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BB" w:rsidRPr="00AA1D55" w:rsidRDefault="000724EB" w:rsidP="00E10FB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Cabbarova Kəmalə_Gömrük işi</w:t>
      </w:r>
    </w:p>
    <w:p w:rsidR="007F7F18" w:rsidRPr="006D037D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6D037D">
        <w:rPr>
          <w:sz w:val="28"/>
          <w:szCs w:val="28"/>
          <w:lang w:val="az-Latn-AZ"/>
        </w:rPr>
        <w:t xml:space="preserve"> Azərbaycan Respublikasının vahid gömrük ərazisi və gömrük sərhədi anlayışları.</w:t>
      </w:r>
    </w:p>
    <w:p w:rsidR="007F7F18" w:rsidRPr="006D037D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6D037D">
        <w:rPr>
          <w:sz w:val="28"/>
          <w:szCs w:val="28"/>
          <w:lang w:val="az-Latn-AZ"/>
        </w:rPr>
        <w:t>Ölkənin iqtisаdi təhlükəsizliyinin təmin еdilməsində gömrük fəaliyyətinin rolu</w:t>
      </w:r>
    </w:p>
    <w:p w:rsidR="007F7F18" w:rsidRPr="006D037D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6D037D">
        <w:rPr>
          <w:sz w:val="28"/>
          <w:szCs w:val="28"/>
          <w:lang w:val="az-Latn-AZ"/>
        </w:rPr>
        <w:t>“Ölkənin iqtisadi siyasəti  onun gömrük sityasətini müəyyənləşdirir” deyərkən nəyi başa düşürsən?</w:t>
      </w:r>
      <w:r w:rsidRPr="006D037D">
        <w:rPr>
          <w:sz w:val="28"/>
          <w:szCs w:val="28"/>
          <w:shd w:val="clear" w:color="auto" w:fill="FFFFFF"/>
          <w:lang w:val="az-Latn-AZ"/>
        </w:rPr>
        <w:t>.</w:t>
      </w:r>
    </w:p>
    <w:p w:rsidR="00833C10" w:rsidRPr="006D037D" w:rsidRDefault="00CE32F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6D037D">
        <w:rPr>
          <w:sz w:val="28"/>
          <w:szCs w:val="28"/>
          <w:lang w:val="az-Latn-AZ"/>
        </w:rPr>
        <w:t xml:space="preserve"> AR –da gömrük işinin normativ –hüququ əsasları</w:t>
      </w:r>
      <w:r w:rsidR="00833C10" w:rsidRPr="006D037D">
        <w:rPr>
          <w:sz w:val="28"/>
          <w:szCs w:val="28"/>
          <w:lang w:val="az-Latn-AZ"/>
        </w:rPr>
        <w:t>.</w:t>
      </w:r>
    </w:p>
    <w:p w:rsidR="007F7F18" w:rsidRPr="006D037D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6D037D">
        <w:rPr>
          <w:sz w:val="28"/>
          <w:szCs w:val="28"/>
          <w:lang w:val="az-Latn-AZ"/>
        </w:rPr>
        <w:t xml:space="preserve">Gömrük işi </w:t>
      </w:r>
      <w:r w:rsidR="006D037D">
        <w:rPr>
          <w:sz w:val="28"/>
          <w:szCs w:val="28"/>
          <w:lang w:val="az-Latn-AZ"/>
        </w:rPr>
        <w:t>v onun əsas elementləri</w:t>
      </w:r>
    </w:p>
    <w:p w:rsidR="007F7F18" w:rsidRPr="006D037D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6D037D">
        <w:rPr>
          <w:sz w:val="28"/>
          <w:szCs w:val="28"/>
          <w:lang w:val="az-Latn-AZ"/>
        </w:rPr>
        <w:t>AR –nin Gömrük siyasəti. Məqsədi və həyata kecirilməsi vasitələri</w:t>
      </w:r>
    </w:p>
    <w:p w:rsidR="007F7F18" w:rsidRPr="006D037D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6D037D">
        <w:rPr>
          <w:sz w:val="28"/>
          <w:szCs w:val="28"/>
          <w:lang w:val="az-Latn-AZ"/>
        </w:rPr>
        <w:t>Gömrük sistеminin infrastrukturu</w:t>
      </w:r>
    </w:p>
    <w:p w:rsidR="007F7F18" w:rsidRPr="006D037D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6D037D">
        <w:rPr>
          <w:sz w:val="28"/>
          <w:szCs w:val="28"/>
          <w:lang w:val="az-Latn-AZ"/>
        </w:rPr>
        <w:t>Gömrükətrafı  infrastruktur obyektləri  və onların gömrük orqanları ilə qarşılıqlı əlaqələri</w:t>
      </w:r>
    </w:p>
    <w:p w:rsidR="00CE32F8" w:rsidRPr="00CE32F8" w:rsidRDefault="006D037D" w:rsidP="008E5B1C">
      <w:pPr>
        <w:pStyle w:val="a3"/>
        <w:numPr>
          <w:ilvl w:val="0"/>
          <w:numId w:val="6"/>
        </w:numPr>
        <w:shd w:val="clear" w:color="auto" w:fill="FFFFFF"/>
        <w:rPr>
          <w:rFonts w:ascii="Helvetica" w:eastAsia="Times New Roman" w:hAnsi="Helvetica"/>
          <w:sz w:val="21"/>
          <w:szCs w:val="21"/>
          <w:lang w:val="az-Latn-AZ"/>
        </w:rPr>
      </w:pPr>
      <w:r>
        <w:rPr>
          <w:sz w:val="28"/>
          <w:szCs w:val="28"/>
          <w:lang w:val="az-Latn-AZ"/>
        </w:rPr>
        <w:t>G</w:t>
      </w:r>
      <w:r w:rsidR="00CE32F8" w:rsidRPr="00CE32F8">
        <w:rPr>
          <w:sz w:val="28"/>
          <w:szCs w:val="28"/>
          <w:lang w:val="az-Latn-AZ"/>
        </w:rPr>
        <w:t>ömrüк nəzаrətinin</w:t>
      </w:r>
      <w:r w:rsidR="00CE32F8" w:rsidRPr="00CE32F8">
        <w:rPr>
          <w:rFonts w:asciiTheme="minorHAnsi" w:eastAsia="Times New Roman" w:hAnsiTheme="minorHAnsi"/>
          <w:sz w:val="21"/>
          <w:szCs w:val="21"/>
          <w:lang w:val="az-Latn-AZ"/>
        </w:rPr>
        <w:t xml:space="preserve"> </w:t>
      </w:r>
      <w:r w:rsidR="00CE32F8" w:rsidRPr="006D037D">
        <w:rPr>
          <w:rFonts w:eastAsia="Times New Roman"/>
          <w:sz w:val="28"/>
          <w:szCs w:val="28"/>
          <w:lang w:val="az-Latn-AZ"/>
        </w:rPr>
        <w:t>əsas prinsipləri</w:t>
      </w:r>
      <w:r w:rsidR="00CE32F8" w:rsidRPr="00CE32F8">
        <w:rPr>
          <w:rFonts w:asciiTheme="minorHAnsi" w:eastAsia="Times New Roman" w:hAnsiTheme="minorHAnsi"/>
          <w:sz w:val="21"/>
          <w:szCs w:val="21"/>
          <w:lang w:val="az-Latn-AZ"/>
        </w:rPr>
        <w:t xml:space="preserve"> </w:t>
      </w:r>
      <w:r w:rsidR="00833C10" w:rsidRPr="00CE32F8">
        <w:rPr>
          <w:rFonts w:ascii="Helvetica" w:eastAsia="Times New Roman" w:hAnsi="Helvetica"/>
          <w:sz w:val="21"/>
          <w:szCs w:val="21"/>
          <w:lang w:val="az-Latn-AZ"/>
        </w:rPr>
        <w:t xml:space="preserve"> </w:t>
      </w:r>
    </w:p>
    <w:p w:rsidR="00833C10" w:rsidRPr="006D037D" w:rsidRDefault="00CE32F8" w:rsidP="006D037D">
      <w:pPr>
        <w:pStyle w:val="a3"/>
        <w:numPr>
          <w:ilvl w:val="0"/>
          <w:numId w:val="6"/>
        </w:numPr>
        <w:shd w:val="clear" w:color="auto" w:fill="FFFFFF"/>
        <w:rPr>
          <w:rFonts w:eastAsia="Times New Roman"/>
          <w:sz w:val="28"/>
          <w:szCs w:val="28"/>
        </w:rPr>
      </w:pPr>
      <w:r w:rsidRPr="006D037D">
        <w:rPr>
          <w:rFonts w:eastAsia="Times New Roman"/>
          <w:sz w:val="28"/>
          <w:szCs w:val="28"/>
          <w:lang w:val="az-Latn-AZ"/>
        </w:rPr>
        <w:t xml:space="preserve">Gömrük nəzarətinin əsas formaları. 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Gömrüк nəzаrəti  üçün tələb оlunаn sənədlər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Gömrüк nəzаrətindən аzаdеtmə halları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Su nəqliyyatında gömrük nəzarətinin  xüsusiyyətləri.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Beynəlxalq hava daşımalarına gömrük nəzarəti.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Avtonəqliyyatda gömrük nəzarətinin xüsusiyyətləri.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 xml:space="preserve">Gömrük rəsmiləşdirilməsinin  </w:t>
      </w:r>
      <w:r w:rsidR="00C9675A" w:rsidRPr="00AA1D55">
        <w:rPr>
          <w:color w:val="000000" w:themeColor="text1"/>
          <w:sz w:val="28"/>
          <w:szCs w:val="28"/>
          <w:lang w:val="az-Latn-AZ"/>
        </w:rPr>
        <w:t>anlayışı</w:t>
      </w:r>
      <w:r w:rsidR="00C9675A">
        <w:rPr>
          <w:color w:val="000000" w:themeColor="text1"/>
          <w:sz w:val="28"/>
          <w:szCs w:val="28"/>
          <w:lang w:val="az-Latn-AZ"/>
        </w:rPr>
        <w:t>,</w:t>
      </w:r>
      <w:r w:rsidR="00C9675A" w:rsidRPr="00AA1D55">
        <w:rPr>
          <w:color w:val="000000" w:themeColor="text1"/>
          <w:sz w:val="28"/>
          <w:szCs w:val="28"/>
          <w:lang w:val="az-Latn-AZ"/>
        </w:rPr>
        <w:t xml:space="preserve"> </w:t>
      </w:r>
      <w:r w:rsidRPr="00AA1D55">
        <w:rPr>
          <w:color w:val="000000" w:themeColor="text1"/>
          <w:sz w:val="28"/>
          <w:szCs w:val="28"/>
          <w:lang w:val="az-Latn-AZ"/>
        </w:rPr>
        <w:t>məqsəd və funksiyaları.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Gömrük rəsmiləşdirilməsinin sadələşdirilmiş qaydası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Gömrük proseduru anlayışı və AR GM uyğun olaraq təsnifatı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Öz roluna və təsərrüfat fəaliyyətinə görə gömrük rejimlərinin təsnifatı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Malların təyinatı və məqsədindən asılı olaraq iqtisadi gömrük rejimləri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Malların tranziti gömrük rejiminin  əsas xüsuyyətləri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Sərbəst dövriyyə üçün buraxılış və təkrar idxal gömrük prosedurları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color w:val="000000" w:themeColor="text1"/>
          <w:sz w:val="28"/>
          <w:szCs w:val="28"/>
          <w:lang w:val="az-Latn-AZ"/>
        </w:rPr>
        <w:t>Sərbəst zona, xüsusi istifadə və emal xüsusi gömrük prosedurları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az-Latn-AZ"/>
        </w:rPr>
      </w:pPr>
      <w:r w:rsidRPr="00AA1D55">
        <w:rPr>
          <w:bCs/>
          <w:color w:val="000000" w:themeColor="text1"/>
          <w:sz w:val="28"/>
          <w:szCs w:val="28"/>
          <w:lang w:val="az-Latn-AZ"/>
        </w:rPr>
        <w:t>Malların m</w:t>
      </w:r>
      <w:r w:rsidRPr="00AA1D55">
        <w:rPr>
          <w:color w:val="000000" w:themeColor="text1"/>
          <w:sz w:val="28"/>
          <w:szCs w:val="28"/>
          <w:lang w:val="az-Latn-AZ"/>
        </w:rPr>
        <w:t>ə</w:t>
      </w:r>
      <w:r w:rsidRPr="00AA1D55">
        <w:rPr>
          <w:bCs/>
          <w:color w:val="000000" w:themeColor="text1"/>
          <w:sz w:val="28"/>
          <w:szCs w:val="28"/>
          <w:lang w:val="az-Latn-AZ"/>
        </w:rPr>
        <w:t>hv edilm</w:t>
      </w:r>
      <w:r w:rsidRPr="00AA1D55">
        <w:rPr>
          <w:color w:val="000000" w:themeColor="text1"/>
          <w:sz w:val="28"/>
          <w:szCs w:val="28"/>
          <w:lang w:val="az-Latn-AZ"/>
        </w:rPr>
        <w:t>ə</w:t>
      </w:r>
      <w:r w:rsidRPr="00AA1D55">
        <w:rPr>
          <w:bCs/>
          <w:color w:val="000000" w:themeColor="text1"/>
          <w:sz w:val="28"/>
          <w:szCs w:val="28"/>
          <w:lang w:val="az-Latn-AZ"/>
        </w:rPr>
        <w:t xml:space="preserve">si və dövlətin xeyrinə maldan imtina gömrük prosedurunun əsas xüsusiyyətləri 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>Malgöndərmənin “F” qrup bazis şərtləri. Tərəflərin hüquq və öhdəlikləri. Daşınma üsulları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 xml:space="preserve">Malgöndərmənin “C” qrup bazis şərtləri. Tərəflərin hüquq və öhdəlikləri. Daşınma üsulları 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>Malgöndərmənin “E” və  “D”qrup bazis şərtləri. Tərəflərin hüquq və öhdəlikləri. Daşınma üsulları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bCs/>
          <w:sz w:val="28"/>
          <w:szCs w:val="28"/>
          <w:lang w:val="az-Latn-AZ"/>
        </w:rPr>
        <w:t>Malların gömrük dəyəri”</w:t>
      </w:r>
      <w:r w:rsidRPr="00AA1D55">
        <w:rPr>
          <w:sz w:val="28"/>
          <w:szCs w:val="28"/>
          <w:lang w:val="az-Latn-AZ"/>
        </w:rPr>
        <w:t> kateqoriyası və funksiyaları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 xml:space="preserve">Gömrük dəyərinin təyin edilməsi metodları 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bCs/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 xml:space="preserve">Gömrük dəyərinin </w:t>
      </w:r>
      <w:r w:rsidRPr="00AA1D55">
        <w:rPr>
          <w:bCs/>
          <w:sz w:val="28"/>
          <w:szCs w:val="28"/>
          <w:lang w:val="az-Latn-AZ"/>
        </w:rPr>
        <w:t>Sövdələşmə qiyməti üsulu ilə müəyyən edilməsi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 xml:space="preserve">İdentik mallar üzrə gömrük dəyərinin hesablanmasının əsas xüsusiyyətləri 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rFonts w:eastAsia="+mn-ea"/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>Malların eynicinsli olmasını müəyyən edən əsas meyarlar</w:t>
      </w:r>
      <w:r w:rsidRPr="00AA1D55">
        <w:rPr>
          <w:rFonts w:eastAsia="+mn-ea"/>
          <w:sz w:val="28"/>
          <w:szCs w:val="28"/>
          <w:lang w:val="az-Latn-AZ"/>
        </w:rPr>
        <w:t xml:space="preserve"> </w:t>
      </w:r>
    </w:p>
    <w:p w:rsidR="00F154B9" w:rsidRPr="00AA1D55" w:rsidRDefault="00F154B9" w:rsidP="00F154B9">
      <w:pPr>
        <w:pStyle w:val="a3"/>
        <w:numPr>
          <w:ilvl w:val="0"/>
          <w:numId w:val="6"/>
        </w:numPr>
        <w:jc w:val="both"/>
        <w:rPr>
          <w:rFonts w:eastAsia="+mn-ea"/>
          <w:sz w:val="28"/>
          <w:szCs w:val="28"/>
          <w:lang w:val="az-Latn-AZ"/>
        </w:rPr>
      </w:pPr>
      <w:r w:rsidRPr="00AA1D55">
        <w:rPr>
          <w:rFonts w:eastAsia="Times New Roman"/>
          <w:sz w:val="28"/>
          <w:szCs w:val="28"/>
          <w:lang w:val="az-Latn-AZ"/>
        </w:rPr>
        <w:t>GTT-ndə reqlamentləşdirici əsas beynəlxalq konvensiyalar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>Gömrük  tarifi:</w:t>
      </w:r>
      <w:r w:rsidRPr="00AA1D55">
        <w:rPr>
          <w:i/>
          <w:sz w:val="28"/>
          <w:szCs w:val="28"/>
          <w:lang w:val="az-Latn-AZ"/>
        </w:rPr>
        <w:t xml:space="preserve"> </w:t>
      </w:r>
      <w:r w:rsidRPr="00AA1D55">
        <w:rPr>
          <w:sz w:val="28"/>
          <w:szCs w:val="28"/>
          <w:lang w:val="az-Latn-AZ"/>
        </w:rPr>
        <w:t>məqsədi və funksiyaları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bCs/>
          <w:iCs/>
          <w:sz w:val="28"/>
          <w:szCs w:val="28"/>
          <w:lang w:val="az-Latn-AZ"/>
        </w:rPr>
      </w:pPr>
      <w:r w:rsidRPr="00AA1D55">
        <w:rPr>
          <w:bCs/>
          <w:iCs/>
          <w:sz w:val="28"/>
          <w:szCs w:val="28"/>
          <w:lang w:val="az-Latn-AZ"/>
        </w:rPr>
        <w:t>Gömrük rüsumların əsas vergi xüsusiyyətləri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proofErr w:type="spellStart"/>
      <w:r w:rsidRPr="00AA1D55">
        <w:rPr>
          <w:sz w:val="28"/>
          <w:szCs w:val="28"/>
          <w:lang w:val="en-US"/>
        </w:rPr>
        <w:lastRenderedPageBreak/>
        <w:t>İdxal</w:t>
      </w:r>
      <w:proofErr w:type="spellEnd"/>
      <w:r w:rsidRPr="00AA1D55">
        <w:rPr>
          <w:sz w:val="28"/>
          <w:szCs w:val="28"/>
          <w:lang w:val="en-US"/>
        </w:rPr>
        <w:t xml:space="preserve"> </w:t>
      </w:r>
      <w:proofErr w:type="spellStart"/>
      <w:r w:rsidRPr="00AA1D55">
        <w:rPr>
          <w:sz w:val="28"/>
          <w:szCs w:val="28"/>
          <w:lang w:val="en-US"/>
        </w:rPr>
        <w:t>olunan</w:t>
      </w:r>
      <w:proofErr w:type="spellEnd"/>
      <w:r w:rsidRPr="00AA1D55">
        <w:rPr>
          <w:sz w:val="28"/>
          <w:szCs w:val="28"/>
          <w:lang w:val="en-US"/>
        </w:rPr>
        <w:t xml:space="preserve"> </w:t>
      </w:r>
      <w:proofErr w:type="spellStart"/>
      <w:r w:rsidRPr="00AA1D55">
        <w:rPr>
          <w:sz w:val="28"/>
          <w:szCs w:val="28"/>
          <w:lang w:val="en-US"/>
        </w:rPr>
        <w:t>mallara</w:t>
      </w:r>
      <w:proofErr w:type="spellEnd"/>
      <w:r w:rsidRPr="00AA1D55">
        <w:rPr>
          <w:sz w:val="28"/>
          <w:szCs w:val="28"/>
          <w:lang w:val="en-US"/>
        </w:rPr>
        <w:t xml:space="preserve"> ƏDV-</w:t>
      </w:r>
      <w:proofErr w:type="spellStart"/>
      <w:r w:rsidRPr="00AA1D55">
        <w:rPr>
          <w:sz w:val="28"/>
          <w:szCs w:val="28"/>
          <w:lang w:val="en-US"/>
        </w:rPr>
        <w:t>nin</w:t>
      </w:r>
      <w:proofErr w:type="spellEnd"/>
      <w:r w:rsidRPr="00AA1D55">
        <w:rPr>
          <w:sz w:val="28"/>
          <w:szCs w:val="28"/>
          <w:lang w:val="en-US"/>
        </w:rPr>
        <w:t xml:space="preserve"> tətbiqi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>İ</w:t>
      </w:r>
      <w:proofErr w:type="spellStart"/>
      <w:r w:rsidRPr="00AA1D55">
        <w:rPr>
          <w:sz w:val="28"/>
          <w:szCs w:val="28"/>
          <w:lang w:val="en-US"/>
        </w:rPr>
        <w:t>dxal</w:t>
      </w:r>
      <w:proofErr w:type="spellEnd"/>
      <w:r w:rsidRPr="00AA1D55">
        <w:rPr>
          <w:sz w:val="28"/>
          <w:szCs w:val="28"/>
          <w:lang w:val="en-US"/>
        </w:rPr>
        <w:t xml:space="preserve"> </w:t>
      </w:r>
      <w:proofErr w:type="spellStart"/>
      <w:r w:rsidRPr="00AA1D55">
        <w:rPr>
          <w:sz w:val="28"/>
          <w:szCs w:val="28"/>
          <w:lang w:val="en-US"/>
        </w:rPr>
        <w:t>malları</w:t>
      </w:r>
      <w:proofErr w:type="spellEnd"/>
      <w:r w:rsidRPr="00AA1D55">
        <w:rPr>
          <w:sz w:val="28"/>
          <w:szCs w:val="28"/>
          <w:lang w:val="az-Latn-AZ"/>
        </w:rPr>
        <w:t xml:space="preserve"> </w:t>
      </w:r>
      <w:proofErr w:type="spellStart"/>
      <w:r w:rsidRPr="00AA1D55">
        <w:rPr>
          <w:sz w:val="28"/>
          <w:szCs w:val="28"/>
          <w:lang w:val="en-US"/>
        </w:rPr>
        <w:t>üçün</w:t>
      </w:r>
      <w:proofErr w:type="spellEnd"/>
      <w:r w:rsidRPr="00AA1D55">
        <w:rPr>
          <w:sz w:val="28"/>
          <w:szCs w:val="28"/>
          <w:lang w:val="en-US"/>
        </w:rPr>
        <w:t xml:space="preserve"> </w:t>
      </w:r>
      <w:proofErr w:type="spellStart"/>
      <w:r w:rsidRPr="00AA1D55">
        <w:rPr>
          <w:sz w:val="28"/>
          <w:szCs w:val="28"/>
          <w:lang w:val="en-US"/>
        </w:rPr>
        <w:t>aksiz</w:t>
      </w:r>
      <w:proofErr w:type="spellEnd"/>
      <w:r w:rsidRPr="00AA1D55">
        <w:rPr>
          <w:sz w:val="28"/>
          <w:szCs w:val="28"/>
          <w:lang w:val="en-US"/>
        </w:rPr>
        <w:t xml:space="preserve"> </w:t>
      </w:r>
      <w:proofErr w:type="spellStart"/>
      <w:r w:rsidRPr="00AA1D55">
        <w:rPr>
          <w:sz w:val="28"/>
          <w:szCs w:val="28"/>
          <w:lang w:val="en-US"/>
        </w:rPr>
        <w:t>vergilərinin</w:t>
      </w:r>
      <w:proofErr w:type="spellEnd"/>
      <w:r w:rsidRPr="00AA1D55">
        <w:rPr>
          <w:sz w:val="28"/>
          <w:szCs w:val="28"/>
          <w:lang w:val="en-US"/>
        </w:rPr>
        <w:t xml:space="preserve"> </w:t>
      </w:r>
      <w:proofErr w:type="spellStart"/>
      <w:r w:rsidRPr="00AA1D55">
        <w:rPr>
          <w:sz w:val="28"/>
          <w:szCs w:val="28"/>
          <w:lang w:val="en-US"/>
        </w:rPr>
        <w:t>tətbiqi</w:t>
      </w:r>
      <w:proofErr w:type="spellEnd"/>
      <w:r w:rsidRPr="00AA1D55">
        <w:rPr>
          <w:sz w:val="28"/>
          <w:szCs w:val="28"/>
          <w:lang w:val="en-US"/>
        </w:rPr>
        <w:t xml:space="preserve"> 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>Valyuta nəzarətinin məqsədi və</w:t>
      </w:r>
      <w:r w:rsidRPr="00AA1D55">
        <w:rPr>
          <w:bCs/>
          <w:sz w:val="28"/>
          <w:szCs w:val="28"/>
          <w:lang w:val="az-Latn-AZ"/>
        </w:rPr>
        <w:t xml:space="preserve"> əsas istiqamətləri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  <w:sz w:val="28"/>
          <w:szCs w:val="28"/>
          <w:lang w:val="az-Latn-AZ"/>
        </w:rPr>
      </w:pPr>
      <w:r w:rsidRPr="00AA1D55">
        <w:rPr>
          <w:bCs/>
          <w:sz w:val="28"/>
          <w:szCs w:val="28"/>
          <w:lang w:val="az-Latn-AZ"/>
        </w:rPr>
        <w:t>Qeyri-tarif məhdudiyyətləri və  təsnifatı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bCs/>
          <w:sz w:val="28"/>
          <w:szCs w:val="28"/>
        </w:rPr>
        <w:t>Paratarif tədbirləri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>QTM</w:t>
      </w:r>
      <w:r w:rsidRPr="00AA1D55">
        <w:rPr>
          <w:bCs/>
          <w:sz w:val="28"/>
          <w:szCs w:val="28"/>
          <w:lang w:val="az-Latn-AZ"/>
        </w:rPr>
        <w:t xml:space="preserve"> –in qiymətlər üzərində nəzarət tədbirləri</w:t>
      </w:r>
    </w:p>
    <w:p w:rsidR="007F7F18" w:rsidRPr="00AA1D55" w:rsidRDefault="007F7F18" w:rsidP="007F7F18">
      <w:pPr>
        <w:pStyle w:val="a3"/>
        <w:numPr>
          <w:ilvl w:val="0"/>
          <w:numId w:val="6"/>
        </w:numPr>
        <w:jc w:val="both"/>
        <w:rPr>
          <w:sz w:val="28"/>
          <w:szCs w:val="28"/>
          <w:lang w:val="az-Latn-AZ"/>
        </w:rPr>
      </w:pPr>
      <w:r w:rsidRPr="00AA1D55">
        <w:rPr>
          <w:sz w:val="28"/>
          <w:szCs w:val="28"/>
          <w:lang w:val="az-Latn-AZ"/>
        </w:rPr>
        <w:t>QTM-də kəmiyyət nəzarəti tədbirləri: kvotlaşdırma və lisenziyalaşdırma</w:t>
      </w:r>
    </w:p>
    <w:p w:rsidR="007F7F18" w:rsidRPr="00AA1D55" w:rsidRDefault="007F7F18" w:rsidP="007F7F1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A1D55">
        <w:rPr>
          <w:rFonts w:ascii="Times New Roman" w:hAnsi="Times New Roman" w:cs="Times New Roman"/>
          <w:sz w:val="28"/>
          <w:szCs w:val="28"/>
          <w:lang w:val="az-Latn-AZ"/>
        </w:rPr>
        <w:t>Xüsusi gömrük statistikası, onun obyektləri</w:t>
      </w:r>
    </w:p>
    <w:p w:rsidR="007F7F18" w:rsidRPr="00AA1D55" w:rsidRDefault="007F7F18" w:rsidP="007F7F1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A1D55">
        <w:rPr>
          <w:rFonts w:ascii="Times New Roman" w:hAnsi="Times New Roman" w:cs="Times New Roman"/>
          <w:sz w:val="28"/>
          <w:szCs w:val="28"/>
          <w:lang w:val="az-Latn-AZ"/>
        </w:rPr>
        <w:t>Beynəlxalq təcrübədə istifadə olunan əsas təsnifat sistemləri</w:t>
      </w:r>
    </w:p>
    <w:p w:rsidR="007F7F18" w:rsidRPr="006752D1" w:rsidRDefault="007F7F18" w:rsidP="007F7F18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spellStart"/>
      <w:r w:rsidRPr="006752D1">
        <w:rPr>
          <w:sz w:val="28"/>
          <w:szCs w:val="28"/>
        </w:rPr>
        <w:t>Ə</w:t>
      </w:r>
      <w:r w:rsidRPr="006752D1">
        <w:rPr>
          <w:bCs/>
          <w:sz w:val="28"/>
          <w:szCs w:val="28"/>
        </w:rPr>
        <w:t>sas</w:t>
      </w:r>
      <w:proofErr w:type="spellEnd"/>
      <w:r w:rsidRPr="006752D1">
        <w:rPr>
          <w:bCs/>
          <w:sz w:val="28"/>
          <w:szCs w:val="28"/>
        </w:rPr>
        <w:t xml:space="preserve"> </w:t>
      </w:r>
      <w:proofErr w:type="spellStart"/>
      <w:r w:rsidRPr="006752D1">
        <w:rPr>
          <w:bCs/>
          <w:sz w:val="28"/>
          <w:szCs w:val="28"/>
        </w:rPr>
        <w:t>Mal</w:t>
      </w:r>
      <w:proofErr w:type="spellEnd"/>
      <w:r w:rsidRPr="006752D1">
        <w:rPr>
          <w:bCs/>
          <w:sz w:val="28"/>
          <w:szCs w:val="28"/>
        </w:rPr>
        <w:t xml:space="preserve"> </w:t>
      </w:r>
      <w:proofErr w:type="spellStart"/>
      <w:r w:rsidRPr="006752D1">
        <w:rPr>
          <w:bCs/>
          <w:sz w:val="28"/>
          <w:szCs w:val="28"/>
        </w:rPr>
        <w:t>Nomenklaturalarının</w:t>
      </w:r>
      <w:proofErr w:type="spellEnd"/>
      <w:r w:rsidRPr="006752D1">
        <w:rPr>
          <w:bCs/>
          <w:sz w:val="28"/>
          <w:szCs w:val="28"/>
        </w:rPr>
        <w:t xml:space="preserve"> </w:t>
      </w:r>
      <w:proofErr w:type="spellStart"/>
      <w:r w:rsidRPr="006752D1">
        <w:rPr>
          <w:bCs/>
          <w:sz w:val="28"/>
          <w:szCs w:val="28"/>
        </w:rPr>
        <w:t>ümümi</w:t>
      </w:r>
      <w:proofErr w:type="spellEnd"/>
      <w:r w:rsidRPr="006752D1">
        <w:rPr>
          <w:bCs/>
          <w:sz w:val="28"/>
          <w:szCs w:val="28"/>
        </w:rPr>
        <w:t xml:space="preserve"> </w:t>
      </w:r>
      <w:proofErr w:type="spellStart"/>
      <w:r w:rsidRPr="006752D1">
        <w:rPr>
          <w:bCs/>
          <w:sz w:val="28"/>
          <w:szCs w:val="28"/>
        </w:rPr>
        <w:t>s</w:t>
      </w:r>
      <w:r w:rsidRPr="006752D1">
        <w:rPr>
          <w:sz w:val="28"/>
          <w:szCs w:val="28"/>
        </w:rPr>
        <w:t>ə</w:t>
      </w:r>
      <w:r w:rsidRPr="006752D1">
        <w:rPr>
          <w:bCs/>
          <w:sz w:val="28"/>
          <w:szCs w:val="28"/>
        </w:rPr>
        <w:t>ciyy</w:t>
      </w:r>
      <w:r w:rsidRPr="006752D1">
        <w:rPr>
          <w:sz w:val="28"/>
          <w:szCs w:val="28"/>
        </w:rPr>
        <w:t>ə</w:t>
      </w:r>
      <w:r w:rsidRPr="006752D1">
        <w:rPr>
          <w:bCs/>
          <w:sz w:val="28"/>
          <w:szCs w:val="28"/>
        </w:rPr>
        <w:t>si</w:t>
      </w:r>
      <w:proofErr w:type="spellEnd"/>
    </w:p>
    <w:p w:rsidR="00AF5F52" w:rsidRPr="00AA1D55" w:rsidRDefault="00AF5F52" w:rsidP="00AF5F5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AA1D55">
        <w:rPr>
          <w:rFonts w:ascii="Times New Roman" w:hAnsi="Times New Roman" w:cs="Times New Roman"/>
          <w:sz w:val="28"/>
          <w:szCs w:val="28"/>
          <w:lang w:val="az-Latn-AZ"/>
        </w:rPr>
        <w:t>Gömrük ekspertizasının mahiyyəti, məqsədləri,  obyekti, predmeti və vəzifələri</w:t>
      </w:r>
    </w:p>
    <w:p w:rsidR="00AF5F52" w:rsidRPr="00AA1D55" w:rsidRDefault="00B47501" w:rsidP="00B4750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AA1D55">
        <w:rPr>
          <w:rFonts w:ascii="Times New Roman" w:hAnsi="Times New Roman" w:cs="Times New Roman"/>
          <w:sz w:val="28"/>
          <w:szCs w:val="28"/>
          <w:lang w:val="az-Latn-AZ"/>
        </w:rPr>
        <w:t>Gömrük ekspertizasının təyin olunması qaydaları</w:t>
      </w:r>
    </w:p>
    <w:p w:rsidR="00AF5F52" w:rsidRPr="006752D1" w:rsidRDefault="00AF5F52" w:rsidP="00AF5F5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AA1D55">
        <w:rPr>
          <w:rFonts w:ascii="Times New Roman" w:hAnsi="Times New Roman" w:cs="Times New Roman"/>
          <w:sz w:val="28"/>
          <w:szCs w:val="28"/>
          <w:lang w:val="az-Latn-AZ"/>
        </w:rPr>
        <w:t>Gömrük ekspertizasının əsas növləri</w:t>
      </w:r>
    </w:p>
    <w:p w:rsidR="00AA1D55" w:rsidRPr="006752D1" w:rsidRDefault="00AA1D55" w:rsidP="00AA1D55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  <w:lang w:val="az-Latn-AZ"/>
        </w:rPr>
      </w:pPr>
      <w:r w:rsidRPr="006752D1">
        <w:rPr>
          <w:sz w:val="28"/>
          <w:szCs w:val="28"/>
          <w:lang w:val="az-Latn-AZ"/>
        </w:rPr>
        <w:t>Gömrük orqanları -hüquq-mühafiz</w:t>
      </w:r>
      <w:r w:rsidRPr="006752D1">
        <w:rPr>
          <w:rFonts w:eastAsia="TTE2t00"/>
          <w:sz w:val="28"/>
          <w:szCs w:val="28"/>
          <w:lang w:val="az-Latn-AZ"/>
        </w:rPr>
        <w:t xml:space="preserve">ə </w:t>
      </w:r>
      <w:r w:rsidRPr="006752D1">
        <w:rPr>
          <w:sz w:val="28"/>
          <w:szCs w:val="28"/>
          <w:lang w:val="az-Latn-AZ"/>
        </w:rPr>
        <w:t>orqanı kimi</w:t>
      </w:r>
    </w:p>
    <w:p w:rsidR="006D037D" w:rsidRPr="006D037D" w:rsidRDefault="006D037D" w:rsidP="006D037D">
      <w:pPr>
        <w:pStyle w:val="a7"/>
        <w:numPr>
          <w:ilvl w:val="0"/>
          <w:numId w:val="6"/>
        </w:numPr>
        <w:rPr>
          <w:sz w:val="28"/>
          <w:szCs w:val="28"/>
        </w:rPr>
      </w:pPr>
      <w:r w:rsidRPr="006D037D">
        <w:rPr>
          <w:sz w:val="28"/>
          <w:szCs w:val="28"/>
        </w:rPr>
        <w:t xml:space="preserve">Beynəlxalq iqtisadi instututlar sistemində Ümumdünya Gömrük Təşkilatı </w:t>
      </w:r>
    </w:p>
    <w:p w:rsidR="005A7714" w:rsidRPr="00AA1D55" w:rsidRDefault="00AA1D55" w:rsidP="00AA1D55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lang w:val="az-Latn-AZ"/>
        </w:rPr>
      </w:pPr>
      <w:r w:rsidRPr="00AA1D55">
        <w:rPr>
          <w:b/>
          <w:bCs/>
          <w:sz w:val="28"/>
          <w:szCs w:val="28"/>
          <w:lang w:val="az-Latn-AZ"/>
        </w:rPr>
        <w:t xml:space="preserve">-75 </w:t>
      </w:r>
      <w:r w:rsidRPr="006752D1">
        <w:rPr>
          <w:bCs/>
          <w:sz w:val="28"/>
          <w:szCs w:val="28"/>
          <w:lang w:val="az-Latn-AZ"/>
        </w:rPr>
        <w:t>Gömrük dəyərinin müəyyən edilməsi, gömrük tarif tənzimləməsinə və gömrük ödənişlərinə aid məsələlər.</w:t>
      </w:r>
      <w:r w:rsidRPr="00AA1D55">
        <w:rPr>
          <w:b/>
          <w:bCs/>
          <w:sz w:val="28"/>
          <w:szCs w:val="28"/>
          <w:lang w:val="az-Latn-AZ"/>
        </w:rPr>
        <w:t xml:space="preserve"> </w:t>
      </w:r>
    </w:p>
    <w:p w:rsidR="00AB750A" w:rsidRPr="00AA1D55" w:rsidRDefault="00AB750A" w:rsidP="00AB750A">
      <w:pPr>
        <w:pStyle w:val="p1"/>
        <w:rPr>
          <w:rFonts w:ascii="Times New Roman" w:hAnsi="Times New Roman"/>
          <w:color w:val="000000" w:themeColor="text1"/>
          <w:sz w:val="28"/>
          <w:szCs w:val="28"/>
          <w:lang w:val="az-Latn-AZ"/>
        </w:rPr>
      </w:pPr>
    </w:p>
    <w:p w:rsidR="00AB750A" w:rsidRPr="00AA1D55" w:rsidRDefault="00AB750A" w:rsidP="00AB750A">
      <w:pP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bookmarkStart w:id="0" w:name="_GoBack"/>
      <w:bookmarkEnd w:id="0"/>
    </w:p>
    <w:sectPr w:rsidR="00AB750A" w:rsidRPr="00AA1D55" w:rsidSect="00682B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TE2t00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6314"/>
    <w:multiLevelType w:val="multilevel"/>
    <w:tmpl w:val="998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3080"/>
    <w:multiLevelType w:val="hybridMultilevel"/>
    <w:tmpl w:val="C1FEA36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A6F778B"/>
    <w:multiLevelType w:val="hybridMultilevel"/>
    <w:tmpl w:val="A160880C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BCD550C"/>
    <w:multiLevelType w:val="hybridMultilevel"/>
    <w:tmpl w:val="D57457D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06049"/>
    <w:multiLevelType w:val="hybridMultilevel"/>
    <w:tmpl w:val="66D0BBF0"/>
    <w:lvl w:ilvl="0" w:tplc="78B4030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>
    <w:nsid w:val="76A32CB0"/>
    <w:multiLevelType w:val="hybridMultilevel"/>
    <w:tmpl w:val="4616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9066D"/>
    <w:multiLevelType w:val="hybridMultilevel"/>
    <w:tmpl w:val="9C3C3A16"/>
    <w:lvl w:ilvl="0" w:tplc="D550EB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64FA3"/>
    <w:multiLevelType w:val="hybridMultilevel"/>
    <w:tmpl w:val="D85CF2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A"/>
    <w:rsid w:val="000724EB"/>
    <w:rsid w:val="000A05B9"/>
    <w:rsid w:val="000A55B9"/>
    <w:rsid w:val="000F0C2C"/>
    <w:rsid w:val="001E0DE8"/>
    <w:rsid w:val="0021676B"/>
    <w:rsid w:val="00397080"/>
    <w:rsid w:val="003B3A62"/>
    <w:rsid w:val="004629D6"/>
    <w:rsid w:val="005A7714"/>
    <w:rsid w:val="006752D1"/>
    <w:rsid w:val="00682B19"/>
    <w:rsid w:val="006D037D"/>
    <w:rsid w:val="007F7F18"/>
    <w:rsid w:val="00812E24"/>
    <w:rsid w:val="00833C10"/>
    <w:rsid w:val="00841E65"/>
    <w:rsid w:val="008764EA"/>
    <w:rsid w:val="008844C8"/>
    <w:rsid w:val="00AA1D55"/>
    <w:rsid w:val="00AB750A"/>
    <w:rsid w:val="00AF5F52"/>
    <w:rsid w:val="00B47501"/>
    <w:rsid w:val="00C722B0"/>
    <w:rsid w:val="00C9675A"/>
    <w:rsid w:val="00CE32F8"/>
    <w:rsid w:val="00E10FBB"/>
    <w:rsid w:val="00E9354C"/>
    <w:rsid w:val="00F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DFD-D922-4806-8C55-7E01FEBA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0A"/>
  </w:style>
  <w:style w:type="paragraph" w:styleId="1">
    <w:name w:val="heading 1"/>
    <w:basedOn w:val="a"/>
    <w:link w:val="10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B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10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  <w:style w:type="character" w:customStyle="1" w:styleId="g-color-text-1">
    <w:name w:val="g-color-text-1"/>
    <w:basedOn w:val="a0"/>
    <w:rsid w:val="008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FD6D-2BD0-48F0-B474-395833FC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Cale</cp:lastModifiedBy>
  <cp:revision>2</cp:revision>
  <dcterms:created xsi:type="dcterms:W3CDTF">2019-12-20T17:26:00Z</dcterms:created>
  <dcterms:modified xsi:type="dcterms:W3CDTF">2019-12-20T17:26:00Z</dcterms:modified>
</cp:coreProperties>
</file>