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699" w:rsidRPr="00BE4699" w:rsidRDefault="00BE4699" w:rsidP="00BE4699">
      <w:pPr>
        <w:spacing w:before="100" w:beforeAutospacing="1" w:after="100" w:afterAutospacing="1"/>
        <w:jc w:val="center"/>
        <w:rPr>
          <w:b/>
          <w:lang w:val="en-GB"/>
        </w:rPr>
      </w:pPr>
      <w:proofErr w:type="spellStart"/>
      <w:r w:rsidRPr="00BE4699">
        <w:rPr>
          <w:b/>
          <w:lang w:val="en-GB"/>
        </w:rPr>
        <w:t>Məmmədov</w:t>
      </w:r>
      <w:proofErr w:type="spellEnd"/>
      <w:r w:rsidRPr="00BE4699">
        <w:rPr>
          <w:b/>
          <w:lang w:val="en-GB"/>
        </w:rPr>
        <w:t xml:space="preserve"> </w:t>
      </w:r>
      <w:proofErr w:type="spellStart"/>
      <w:r w:rsidRPr="00BE4699">
        <w:rPr>
          <w:b/>
          <w:lang w:val="en-GB"/>
        </w:rPr>
        <w:t>Anar_Bank</w:t>
      </w:r>
      <w:proofErr w:type="spellEnd"/>
      <w:r w:rsidRPr="00BE4699">
        <w:rPr>
          <w:b/>
          <w:lang w:val="en-GB"/>
        </w:rPr>
        <w:t xml:space="preserve"> </w:t>
      </w:r>
      <w:proofErr w:type="spellStart"/>
      <w:r w:rsidRPr="00BE4699">
        <w:rPr>
          <w:b/>
          <w:lang w:val="en-GB"/>
        </w:rPr>
        <w:t>işi</w:t>
      </w:r>
      <w:proofErr w:type="spellEnd"/>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Define the structure and pr</w:t>
      </w:r>
      <w:r w:rsidR="004232C3" w:rsidRPr="00264F42">
        <w:rPr>
          <w:lang w:val="en-GB"/>
        </w:rPr>
        <w:t xml:space="preserve">inciples of organization of </w:t>
      </w:r>
      <w:r w:rsidRPr="00264F42">
        <w:rPr>
          <w:lang w:val="en-GB"/>
        </w:rPr>
        <w:t>banking system</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Describe principles of banking and functions of private banks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Explain functions of financial intermediaries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Describe asymmetric information, adverse selection and moral hazard</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Detail all four attributes of financial assets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Describe private bank’s organizational structure</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Main problems of the banking system</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Consequences and necessity of banking supervision</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Concept of correspondent accounts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Three options set by the Central Bank and subsequently the Financial Market Supervisory Authority (FIMSA) in case private banks do not meet the minimal requirement to their authorized capital (case of Azerbaijan)</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Four principles of a private bank</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Authorized capital: its purpose and necessity</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Organizational and managerial structure of a private bank</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Functions of Supervisory Board and the Board of Directors. Strategic, tactic and operational decision-making levels within banks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Necessity of internal committees. Detail all internal committees and explain their functions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General differences of banks from MFIs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Specific differences of banks from MFIs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Major distionctions and main advantages of MFIs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Registration process at the time of loan inquiry. Explain the essence of the “Credit History Fix Program”</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 xml:space="preserve">List all MFI disadvantages </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Central Bank and Private Bank: differences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Detail all functions of Central Banks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Methods of credit control: quantitative controls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Methods of credit control: qu</w:t>
      </w:r>
      <w:r w:rsidR="00D93121" w:rsidRPr="00264F42">
        <w:rPr>
          <w:lang w:val="en-GB"/>
        </w:rPr>
        <w:t>a</w:t>
      </w:r>
      <w:r w:rsidRPr="00264F42">
        <w:rPr>
          <w:lang w:val="en-GB"/>
        </w:rPr>
        <w:t>litative controls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Significance and limitations of selective controls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Define banking regulation and supervision as part of regulator’s function; describe in full its essence and objectives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Objectives, types and core functions of bank regulations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Detail general principles of banking regulation: minimum requirements, supervisory review, and market discipline</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Provide detailed description of capital requirement, reserve requirement and corporate governance as instruments used by regulators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Detail financial reporting and disclosure requirements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Bank participation in financial conglomerates; benefits of diversified services to financial institutions, firms and individuals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List purposes of bank transactions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Define active, passive and active-passive operations giving explanation of each with a view of profitability and risk degree</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Authorised capital: definition, essence and main functions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lastRenderedPageBreak/>
        <w:t>Define and list all off-balance operations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Detail how and in which areas does the regulator assess the risk management system. Provide a scheme detailing supporting factors for risk management</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Limitations to risk management</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Market risk. Guidelines and limitations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Liquidity risk. Guidelines and limitations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Credit risk. Guidelines and limitations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Strategic risk. Guidelines and limitations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Operational risk. Guidelines and limitations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Basic principles for risk management. Basel II approach</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Two main types of financing instruments: specifics, pros and cons of each</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Four stages of loan procedures. Be sure to provide a detailed description of each</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Detail application process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Bank loan application form. Necessity, contents and question it addresses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Provide a scheme detailing application review and loan award</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What is the basis of bank’s review? What is the bank is mainly focused on? How does the bank assess the economic viability of projects?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Barriers to private bank finance for SMEs. What essentially can SMEs do in addressing these barriers?</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Cash Reserve Ratio. CRR and bank credit</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Provide all core functions of bank supervision</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Describe a short-run trade-off between liquidity and profitability. Why banks and their competitors face significant liquidity problems? List all factors</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Three distinctive traits of a liquid asset. List all options for storing liquidity</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Strategies for Liquidity Management. Asset management vs. Liability management</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Liquidity versus profitability – a Risk-return trade-off</w:t>
      </w:r>
    </w:p>
    <w:p w:rsidR="00D40652" w:rsidRPr="00264F42" w:rsidRDefault="00D40652" w:rsidP="00264F42">
      <w:pPr>
        <w:pStyle w:val="a3"/>
        <w:numPr>
          <w:ilvl w:val="0"/>
          <w:numId w:val="9"/>
        </w:numPr>
        <w:spacing w:before="100" w:beforeAutospacing="1" w:after="100" w:afterAutospacing="1" w:line="276" w:lineRule="auto"/>
        <w:jc w:val="both"/>
        <w:rPr>
          <w:lang w:val="en-GB"/>
        </w:rPr>
      </w:pPr>
      <w:r w:rsidRPr="00264F42">
        <w:rPr>
          <w:lang w:val="en-GB"/>
        </w:rPr>
        <w:t>How to know your organization’s risk position and appetite for risk?</w:t>
      </w:r>
    </w:p>
    <w:p w:rsidR="00D10377" w:rsidRPr="00264F42" w:rsidRDefault="00D40652" w:rsidP="00264F42">
      <w:pPr>
        <w:pStyle w:val="a3"/>
        <w:numPr>
          <w:ilvl w:val="0"/>
          <w:numId w:val="9"/>
        </w:numPr>
        <w:spacing w:before="100" w:beforeAutospacing="1" w:after="100" w:afterAutospacing="1" w:line="276" w:lineRule="auto"/>
        <w:jc w:val="both"/>
        <w:rPr>
          <w:lang w:val="en-GB"/>
        </w:rPr>
      </w:pPr>
      <w:r w:rsidRPr="00264F42">
        <w:rPr>
          <w:lang w:val="en-GB"/>
        </w:rPr>
        <w:t xml:space="preserve">Smart balance between liquidity, safety and income. </w:t>
      </w:r>
      <w:r w:rsidR="000B7699" w:rsidRPr="00264F42">
        <w:rPr>
          <w:lang w:val="en-GB"/>
        </w:rPr>
        <w:t>Impact on higher degree of liquidity</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 xml:space="preserve">What’s Return on Assets (ROA)? </w:t>
      </w:r>
      <w:r w:rsidR="005C7BC2" w:rsidRPr="00264F42">
        <w:rPr>
          <w:lang w:val="en-GB"/>
        </w:rPr>
        <w:t xml:space="preserve">Provide a formula. </w:t>
      </w:r>
      <w:r w:rsidRPr="00264F42">
        <w:rPr>
          <w:lang w:val="en-GB"/>
        </w:rPr>
        <w:t xml:space="preserve">What does it measure? </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 xml:space="preserve">What’s Return on Equity (ROE)? </w:t>
      </w:r>
      <w:r w:rsidR="005C7BC2" w:rsidRPr="00264F42">
        <w:rPr>
          <w:lang w:val="en-GB"/>
        </w:rPr>
        <w:t xml:space="preserve">Provide a formula. </w:t>
      </w:r>
      <w:r w:rsidRPr="00264F42">
        <w:rPr>
          <w:lang w:val="en-GB"/>
        </w:rPr>
        <w:t xml:space="preserve">What does it measure? </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Portfolio management in commercial banks. Main aim, meaning and objectives</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Liquidity as objective of Portfolio Management</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Safety as objective of Portfolio Management</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Profitability as objective of Portfolio Management</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Seven Principles for Effective Loan Portfolio and Risk Management</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What is factoring? Draw a scheme depicting the factoring process. List a process involved in factoring</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Parties involved in factoring along with eight steps in factoring</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Define detailed mechanics of factoring</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Detail four types of factoring. Be sure to explain all of them in detail</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Pros and cons of factoring</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Factoring vs. bills discounting</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What is forfaiting? Define detailed mechanics of forfaiting</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Forfaiting: mechanism, how different it is from international factoring</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Essential requisites of forfaiting transactions</w:t>
      </w:r>
    </w:p>
    <w:p w:rsidR="009D6EFF"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Factoring vs. forfaiting. Comparative Analysis</w:t>
      </w:r>
      <w:bookmarkStart w:id="0" w:name="_GoBack"/>
      <w:bookmarkEnd w:id="0"/>
    </w:p>
    <w:sectPr w:rsidR="009D6EFF" w:rsidRPr="00264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6161"/>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10216"/>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D4F45"/>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7252E7"/>
    <w:multiLevelType w:val="hybridMultilevel"/>
    <w:tmpl w:val="7DB2A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E7F60"/>
    <w:multiLevelType w:val="hybridMultilevel"/>
    <w:tmpl w:val="CA223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1979E5"/>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C73499"/>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162A32"/>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9E2E95"/>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7"/>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EF"/>
    <w:rsid w:val="00046289"/>
    <w:rsid w:val="000B7699"/>
    <w:rsid w:val="00106727"/>
    <w:rsid w:val="00264F42"/>
    <w:rsid w:val="00320BEF"/>
    <w:rsid w:val="00376509"/>
    <w:rsid w:val="004232C3"/>
    <w:rsid w:val="005C7BC2"/>
    <w:rsid w:val="006E3F0C"/>
    <w:rsid w:val="00857C46"/>
    <w:rsid w:val="009D6EFF"/>
    <w:rsid w:val="00BE4699"/>
    <w:rsid w:val="00D10377"/>
    <w:rsid w:val="00D40652"/>
    <w:rsid w:val="00D93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C2D89-A4A9-4FB2-942E-5633CE15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BEF"/>
    <w:pPr>
      <w:spacing w:after="0" w:line="240" w:lineRule="auto"/>
      <w:ind w:left="720"/>
      <w:contextualSpacing/>
    </w:pPr>
    <w:rPr>
      <w:rFonts w:ascii="Times New Roman" w:eastAsia="Times New Roman" w:hAnsi="Times New Roman" w:cs="Times New Roman"/>
      <w:noProof/>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Cale</cp:lastModifiedBy>
  <cp:revision>2</cp:revision>
  <dcterms:created xsi:type="dcterms:W3CDTF">2019-12-20T19:21:00Z</dcterms:created>
  <dcterms:modified xsi:type="dcterms:W3CDTF">2019-12-20T19:21:00Z</dcterms:modified>
</cp:coreProperties>
</file>