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BB" w:rsidRPr="00527C1C" w:rsidRDefault="00527C1C" w:rsidP="00E10FBB">
      <w:pPr>
        <w:pStyle w:val="a7"/>
        <w:jc w:val="center"/>
        <w:rPr>
          <w:b/>
          <w:sz w:val="28"/>
          <w:szCs w:val="28"/>
        </w:rPr>
      </w:pPr>
      <w:r w:rsidRPr="00527C1C">
        <w:rPr>
          <w:b/>
          <w:sz w:val="28"/>
          <w:szCs w:val="28"/>
        </w:rPr>
        <w:t>Tanrıverdiyev Səbuhi_İqtisadi hüquq</w:t>
      </w:r>
      <w:bookmarkStart w:id="0" w:name="_GoBack"/>
      <w:bookmarkEnd w:id="0"/>
    </w:p>
    <w:p w:rsidR="001915BF" w:rsidRPr="00962726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962726">
        <w:rPr>
          <w:sz w:val="28"/>
          <w:szCs w:val="28"/>
        </w:rPr>
        <w:t>“İqtisadi hüquq”un predmeti və “İqtisadi hüquq” sahəsində ilk tədqiqatlar</w:t>
      </w:r>
    </w:p>
    <w:p w:rsidR="001915BF" w:rsidRPr="00962726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962726">
        <w:rPr>
          <w:sz w:val="28"/>
          <w:szCs w:val="28"/>
        </w:rPr>
        <w:t>Hüququn iqtisadi təhlili və iqtisadi hüququn alt sahələri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  <w:lang w:val="ru-RU"/>
        </w:rPr>
        <w:t>İ</w:t>
      </w:r>
      <w:r w:rsidRPr="007C280A">
        <w:rPr>
          <w:sz w:val="28"/>
          <w:szCs w:val="28"/>
        </w:rPr>
        <w:t>ctimai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m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nasib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tl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rin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t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nziml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nm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si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metodları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 xml:space="preserve">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</w:rPr>
        <w:t>H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quq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normalar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t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sir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x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susiyy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tl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ri</w:t>
      </w:r>
      <w:r w:rsidRPr="007C280A">
        <w:rPr>
          <w:sz w:val="28"/>
          <w:szCs w:val="28"/>
          <w:lang w:val="ru-RU"/>
        </w:rPr>
        <w:t xml:space="preserve">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  <w:lang w:val="ru-RU"/>
        </w:rPr>
        <w:t>İ</w:t>
      </w:r>
      <w:r w:rsidRPr="007C280A">
        <w:rPr>
          <w:sz w:val="28"/>
          <w:szCs w:val="28"/>
        </w:rPr>
        <w:t>qtisadi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h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quqda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m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nb</w:t>
      </w:r>
      <w:r w:rsidRPr="007C280A">
        <w:rPr>
          <w:sz w:val="28"/>
          <w:szCs w:val="28"/>
          <w:lang w:val="ru-RU"/>
        </w:rPr>
        <w:t xml:space="preserve">ə </w:t>
      </w:r>
      <w:r w:rsidRPr="007C280A">
        <w:rPr>
          <w:sz w:val="28"/>
          <w:szCs w:val="28"/>
        </w:rPr>
        <w:t>anlay</w:t>
      </w:r>
      <w:r w:rsidRPr="007C280A">
        <w:rPr>
          <w:sz w:val="28"/>
          <w:szCs w:val="28"/>
          <w:lang w:val="ru-RU"/>
        </w:rPr>
        <w:t>ışı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  <w:lang w:val="ru-RU"/>
        </w:rPr>
        <w:t>İ</w:t>
      </w:r>
      <w:r w:rsidRPr="007C280A">
        <w:rPr>
          <w:sz w:val="28"/>
          <w:szCs w:val="28"/>
        </w:rPr>
        <w:t>qtisadiyyatla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h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ququn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qar</w:t>
      </w:r>
      <w:proofErr w:type="spellStart"/>
      <w:r w:rsidRPr="007C280A">
        <w:rPr>
          <w:sz w:val="28"/>
          <w:szCs w:val="28"/>
          <w:lang w:val="ru-RU"/>
        </w:rPr>
        <w:t>şı</w:t>
      </w:r>
      <w:proofErr w:type="spellEnd"/>
      <w:r w:rsidRPr="007C280A">
        <w:rPr>
          <w:sz w:val="28"/>
          <w:szCs w:val="28"/>
        </w:rPr>
        <w:t>l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ql</w:t>
      </w:r>
      <w:r w:rsidRPr="007C280A">
        <w:rPr>
          <w:sz w:val="28"/>
          <w:szCs w:val="28"/>
          <w:lang w:val="ru-RU"/>
        </w:rPr>
        <w:t>ı ə</w:t>
      </w:r>
      <w:r w:rsidRPr="007C280A">
        <w:rPr>
          <w:sz w:val="28"/>
          <w:szCs w:val="28"/>
        </w:rPr>
        <w:t>laq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si</w:t>
      </w:r>
      <w:r w:rsidRPr="007C280A">
        <w:rPr>
          <w:sz w:val="28"/>
          <w:szCs w:val="28"/>
          <w:lang w:val="ru-RU"/>
        </w:rPr>
        <w:t xml:space="preserve">, </w:t>
      </w:r>
      <w:r w:rsidRPr="007C280A">
        <w:rPr>
          <w:sz w:val="28"/>
          <w:szCs w:val="28"/>
        </w:rPr>
        <w:t>h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quqi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t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nziml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m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nin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mahiyy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v</w:t>
      </w:r>
      <w:r w:rsidRPr="007C280A">
        <w:rPr>
          <w:sz w:val="28"/>
          <w:szCs w:val="28"/>
          <w:lang w:val="ru-RU"/>
        </w:rPr>
        <w:t xml:space="preserve">ə </w:t>
      </w:r>
      <w:r w:rsidRPr="007C280A">
        <w:rPr>
          <w:sz w:val="28"/>
          <w:szCs w:val="28"/>
        </w:rPr>
        <w:t>predmeti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</w:rPr>
        <w:t>Az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rbaycan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Respublikas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nda</w:t>
      </w:r>
      <w:r w:rsidRPr="007C280A">
        <w:rPr>
          <w:sz w:val="28"/>
          <w:szCs w:val="28"/>
          <w:lang w:val="ru-RU"/>
        </w:rPr>
        <w:t xml:space="preserve"> İ</w:t>
      </w:r>
      <w:r w:rsidRPr="007C280A">
        <w:rPr>
          <w:sz w:val="28"/>
          <w:szCs w:val="28"/>
        </w:rPr>
        <w:t>cra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hakimiyy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orqanlar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icraedici</w:t>
      </w:r>
      <w:r w:rsidRPr="007C280A">
        <w:rPr>
          <w:sz w:val="28"/>
          <w:szCs w:val="28"/>
          <w:lang w:val="ru-RU"/>
        </w:rPr>
        <w:t>-</w:t>
      </w:r>
      <w:r w:rsidRPr="007C280A">
        <w:rPr>
          <w:sz w:val="28"/>
          <w:szCs w:val="28"/>
        </w:rPr>
        <w:t>s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r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ncamverici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f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aliyy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</w:rPr>
        <w:t>İqtisadi hüququn konstitusiya əsasları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</w:rPr>
        <w:t>Normativ</w:t>
      </w:r>
      <w:r w:rsidRPr="007C280A">
        <w:rPr>
          <w:sz w:val="28"/>
          <w:szCs w:val="28"/>
          <w:lang w:val="ru-RU"/>
        </w:rPr>
        <w:t>-</w:t>
      </w:r>
      <w:r w:rsidRPr="007C280A">
        <w:rPr>
          <w:sz w:val="28"/>
          <w:szCs w:val="28"/>
        </w:rPr>
        <w:t>h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quqi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aktlar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 xml:space="preserve"> ə</w:t>
      </w:r>
      <w:r w:rsidRPr="007C280A">
        <w:rPr>
          <w:sz w:val="28"/>
          <w:szCs w:val="28"/>
        </w:rPr>
        <w:t>lam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tl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ri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v</w:t>
      </w:r>
      <w:r w:rsidRPr="007C280A">
        <w:rPr>
          <w:sz w:val="28"/>
          <w:szCs w:val="28"/>
          <w:lang w:val="ru-RU"/>
        </w:rPr>
        <w:t xml:space="preserve">ə </w:t>
      </w:r>
      <w:r w:rsidRPr="007C280A">
        <w:rPr>
          <w:sz w:val="28"/>
          <w:szCs w:val="28"/>
        </w:rPr>
        <w:t>Az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rbaycan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Respublikas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normativ</w:t>
      </w:r>
      <w:r w:rsidRPr="007C280A">
        <w:rPr>
          <w:sz w:val="28"/>
          <w:szCs w:val="28"/>
          <w:lang w:val="ru-RU"/>
        </w:rPr>
        <w:t>-</w:t>
      </w:r>
      <w:r w:rsidRPr="007C280A">
        <w:rPr>
          <w:sz w:val="28"/>
          <w:szCs w:val="28"/>
        </w:rPr>
        <w:t>h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quqi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aktlar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ierarxik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sistemi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</w:rPr>
        <w:t>Az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rbaycan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Respublikas</w:t>
      </w:r>
      <w:r w:rsidRPr="007C280A">
        <w:rPr>
          <w:sz w:val="28"/>
          <w:szCs w:val="28"/>
          <w:lang w:val="ru-RU"/>
        </w:rPr>
        <w:t>ı</w:t>
      </w:r>
      <w:r w:rsidRPr="007C280A">
        <w:rPr>
          <w:sz w:val="28"/>
          <w:szCs w:val="28"/>
        </w:rPr>
        <w:t>nda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h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quq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m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nb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yi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kimi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qanunlar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v</w:t>
      </w:r>
      <w:r w:rsidRPr="007C280A">
        <w:rPr>
          <w:sz w:val="28"/>
          <w:szCs w:val="28"/>
          <w:lang w:val="ru-RU"/>
        </w:rPr>
        <w:t xml:space="preserve">ə </w:t>
      </w:r>
      <w:r w:rsidRPr="007C280A">
        <w:rPr>
          <w:sz w:val="28"/>
          <w:szCs w:val="28"/>
        </w:rPr>
        <w:t>qanun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q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vv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li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aktlar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</w:rPr>
        <w:t>M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qavil</w:t>
      </w:r>
      <w:r w:rsidRPr="007C280A">
        <w:rPr>
          <w:sz w:val="28"/>
          <w:szCs w:val="28"/>
          <w:lang w:val="ru-RU"/>
        </w:rPr>
        <w:t xml:space="preserve">ə </w:t>
      </w:r>
      <w:r w:rsidRPr="007C280A">
        <w:rPr>
          <w:sz w:val="28"/>
          <w:szCs w:val="28"/>
        </w:rPr>
        <w:t>azadl</w:t>
      </w:r>
      <w:proofErr w:type="spellStart"/>
      <w:r w:rsidRPr="007C280A">
        <w:rPr>
          <w:sz w:val="28"/>
          <w:szCs w:val="28"/>
          <w:lang w:val="ru-RU"/>
        </w:rPr>
        <w:t>ığı</w:t>
      </w:r>
      <w:proofErr w:type="spellEnd"/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v</w:t>
      </w:r>
      <w:r w:rsidRPr="007C280A">
        <w:rPr>
          <w:sz w:val="28"/>
          <w:szCs w:val="28"/>
          <w:lang w:val="ru-RU"/>
        </w:rPr>
        <w:t xml:space="preserve">ə </w:t>
      </w:r>
      <w:r w:rsidRPr="007C280A">
        <w:rPr>
          <w:sz w:val="28"/>
          <w:szCs w:val="28"/>
        </w:rPr>
        <w:t>onun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s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ciyy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vi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x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susiyy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tl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ri</w:t>
      </w:r>
      <w:r w:rsidRPr="007C280A">
        <w:rPr>
          <w:sz w:val="28"/>
          <w:szCs w:val="28"/>
          <w:lang w:val="ru-RU"/>
        </w:rPr>
        <w:t xml:space="preserve">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İqtisadi fəaliyyət sahəsində mülki hüquqi müqavilənin bağlanması, dəyişdirilməsi və xitam edilməsi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İşlərin görülməsi ilə əlaqədar müqavilələr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Əmlakın və digər əmlak hüquqlarının verilməsinə yönəlmiş müqavilələr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Mülki hüquqi müqavilə və iqtisadi fəaliyyətinin reallaşdırılmasında müqavilənin rolu</w:t>
      </w:r>
    </w:p>
    <w:p w:rsidR="001915BF" w:rsidRPr="005C4F69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>
        <w:rPr>
          <w:sz w:val="28"/>
          <w:szCs w:val="28"/>
        </w:rPr>
        <w:t>Azərbaycan Respublikasının rəqabət qanunvericiliyi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C280A">
        <w:rPr>
          <w:sz w:val="28"/>
          <w:szCs w:val="28"/>
        </w:rPr>
        <w:t>R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qab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m</w:t>
      </w:r>
      <w:r w:rsidRPr="007C280A">
        <w:rPr>
          <w:sz w:val="28"/>
          <w:szCs w:val="28"/>
          <w:lang w:val="ru-RU"/>
        </w:rPr>
        <w:t>ü</w:t>
      </w:r>
      <w:r w:rsidRPr="007C280A">
        <w:rPr>
          <w:sz w:val="28"/>
          <w:szCs w:val="28"/>
        </w:rPr>
        <w:t>bariz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sinin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mahiyy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ti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v</w:t>
      </w:r>
      <w:r w:rsidRPr="007C280A">
        <w:rPr>
          <w:sz w:val="28"/>
          <w:szCs w:val="28"/>
          <w:lang w:val="ru-RU"/>
        </w:rPr>
        <w:t xml:space="preserve">ə </w:t>
      </w:r>
      <w:r w:rsidRPr="007C280A">
        <w:rPr>
          <w:sz w:val="28"/>
          <w:szCs w:val="28"/>
        </w:rPr>
        <w:t>r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qab</w:t>
      </w:r>
      <w:r w:rsidRPr="007C280A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tin</w:t>
      </w:r>
      <w:r w:rsidRPr="007C280A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funksiyalar</w:t>
      </w:r>
      <w:r w:rsidRPr="007C280A">
        <w:rPr>
          <w:sz w:val="28"/>
          <w:szCs w:val="28"/>
          <w:lang w:val="ru-RU"/>
        </w:rPr>
        <w:t xml:space="preserve">ı </w:t>
      </w:r>
    </w:p>
    <w:p w:rsidR="001915BF" w:rsidRPr="00734D1F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 w:rsidRPr="00734D1F">
        <w:rPr>
          <w:sz w:val="28"/>
          <w:szCs w:val="28"/>
          <w:lang w:val="ru-RU"/>
        </w:rPr>
        <w:t>İ</w:t>
      </w:r>
      <w:r w:rsidRPr="007C280A">
        <w:rPr>
          <w:sz w:val="28"/>
          <w:szCs w:val="28"/>
        </w:rPr>
        <w:t>stehsal</w:t>
      </w:r>
      <w:r w:rsidRPr="00734D1F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inhisar</w:t>
      </w:r>
      <w:proofErr w:type="spellStart"/>
      <w:r w:rsidRPr="00734D1F">
        <w:rPr>
          <w:sz w:val="28"/>
          <w:szCs w:val="28"/>
          <w:lang w:val="ru-RU"/>
        </w:rPr>
        <w:t>çı</w:t>
      </w:r>
      <w:proofErr w:type="spellEnd"/>
      <w:r w:rsidRPr="007C280A">
        <w:rPr>
          <w:sz w:val="28"/>
          <w:szCs w:val="28"/>
        </w:rPr>
        <w:t>l</w:t>
      </w:r>
      <w:proofErr w:type="spellStart"/>
      <w:r w:rsidRPr="00734D1F">
        <w:rPr>
          <w:sz w:val="28"/>
          <w:szCs w:val="28"/>
          <w:lang w:val="ru-RU"/>
        </w:rPr>
        <w:t>ığı</w:t>
      </w:r>
      <w:proofErr w:type="spellEnd"/>
      <w:r w:rsidRPr="00734D1F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v</w:t>
      </w:r>
      <w:r w:rsidRPr="00734D1F">
        <w:rPr>
          <w:sz w:val="28"/>
          <w:szCs w:val="28"/>
          <w:lang w:val="ru-RU"/>
        </w:rPr>
        <w:t xml:space="preserve">ə </w:t>
      </w:r>
      <w:r>
        <w:rPr>
          <w:sz w:val="28"/>
          <w:szCs w:val="28"/>
        </w:rPr>
        <w:t>t</w:t>
      </w:r>
      <w:r w:rsidRPr="00734D1F">
        <w:rPr>
          <w:sz w:val="28"/>
          <w:szCs w:val="28"/>
          <w:lang w:val="ru-RU"/>
        </w:rPr>
        <w:t>ə</w:t>
      </w:r>
      <w:r>
        <w:rPr>
          <w:sz w:val="28"/>
          <w:szCs w:val="28"/>
        </w:rPr>
        <w:t>s</w:t>
      </w:r>
      <w:r w:rsidRPr="00734D1F">
        <w:rPr>
          <w:sz w:val="28"/>
          <w:szCs w:val="28"/>
          <w:lang w:val="ru-RU"/>
        </w:rPr>
        <w:t>ə</w:t>
      </w:r>
      <w:r>
        <w:rPr>
          <w:sz w:val="28"/>
          <w:szCs w:val="28"/>
        </w:rPr>
        <w:t>rr</w:t>
      </w:r>
      <w:r w:rsidRPr="00734D1F">
        <w:rPr>
          <w:sz w:val="28"/>
          <w:szCs w:val="28"/>
          <w:lang w:val="ru-RU"/>
        </w:rPr>
        <w:t>ü</w:t>
      </w:r>
      <w:r>
        <w:rPr>
          <w:sz w:val="28"/>
          <w:szCs w:val="28"/>
        </w:rPr>
        <w:t>fat</w:t>
      </w:r>
      <w:r w:rsidRPr="00734D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subyektl</w:t>
      </w:r>
      <w:r w:rsidRPr="00734D1F">
        <w:rPr>
          <w:sz w:val="28"/>
          <w:szCs w:val="28"/>
          <w:lang w:val="ru-RU"/>
        </w:rPr>
        <w:t>ə</w:t>
      </w:r>
      <w:r>
        <w:rPr>
          <w:sz w:val="28"/>
          <w:szCs w:val="28"/>
        </w:rPr>
        <w:t>rinin</w:t>
      </w:r>
      <w:r w:rsidRPr="00734D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inhisar</w:t>
      </w:r>
      <w:proofErr w:type="spellStart"/>
      <w:r w:rsidRPr="00734D1F">
        <w:rPr>
          <w:sz w:val="28"/>
          <w:szCs w:val="28"/>
          <w:lang w:val="ru-RU"/>
        </w:rPr>
        <w:t>çı</w:t>
      </w:r>
      <w:proofErr w:type="spellEnd"/>
      <w:r>
        <w:rPr>
          <w:sz w:val="28"/>
          <w:szCs w:val="28"/>
        </w:rPr>
        <w:t>l</w:t>
      </w:r>
      <w:proofErr w:type="spellStart"/>
      <w:r w:rsidRPr="00734D1F">
        <w:rPr>
          <w:sz w:val="28"/>
          <w:szCs w:val="28"/>
          <w:lang w:val="ru-RU"/>
        </w:rPr>
        <w:t>ığı</w:t>
      </w:r>
      <w:proofErr w:type="spellEnd"/>
    </w:p>
    <w:p w:rsidR="001915BF" w:rsidRPr="00BB6963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  <w:lang w:val="ru-RU"/>
        </w:rPr>
      </w:pPr>
      <w:r>
        <w:rPr>
          <w:sz w:val="28"/>
          <w:szCs w:val="28"/>
        </w:rPr>
        <w:t>Az</w:t>
      </w:r>
      <w:r w:rsidRPr="00BB6963">
        <w:rPr>
          <w:sz w:val="28"/>
          <w:szCs w:val="28"/>
          <w:lang w:val="ru-RU"/>
        </w:rPr>
        <w:t>ə</w:t>
      </w:r>
      <w:r>
        <w:rPr>
          <w:sz w:val="28"/>
          <w:szCs w:val="28"/>
        </w:rPr>
        <w:t>rbaycan</w:t>
      </w:r>
      <w:r w:rsidRPr="00BB69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Respublikas</w:t>
      </w:r>
      <w:r w:rsidRPr="00BB6963">
        <w:rPr>
          <w:sz w:val="28"/>
          <w:szCs w:val="28"/>
          <w:lang w:val="ru-RU"/>
        </w:rPr>
        <w:t>ı</w:t>
      </w:r>
      <w:r>
        <w:rPr>
          <w:sz w:val="28"/>
          <w:szCs w:val="28"/>
        </w:rPr>
        <w:t>nda</w:t>
      </w:r>
      <w:r w:rsidRPr="00BB69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</w:t>
      </w:r>
      <w:r w:rsidRPr="00BB6963">
        <w:rPr>
          <w:sz w:val="28"/>
          <w:szCs w:val="28"/>
          <w:lang w:val="ru-RU"/>
        </w:rPr>
        <w:t>ə</w:t>
      </w:r>
      <w:r w:rsidRPr="007C280A">
        <w:rPr>
          <w:sz w:val="28"/>
          <w:szCs w:val="28"/>
        </w:rPr>
        <w:t>bii</w:t>
      </w:r>
      <w:r w:rsidRPr="00BB6963">
        <w:rPr>
          <w:sz w:val="28"/>
          <w:szCs w:val="28"/>
          <w:lang w:val="ru-RU"/>
        </w:rPr>
        <w:t xml:space="preserve"> </w:t>
      </w:r>
      <w:r w:rsidRPr="007C280A">
        <w:rPr>
          <w:sz w:val="28"/>
          <w:szCs w:val="28"/>
        </w:rPr>
        <w:t>inhisar</w:t>
      </w:r>
      <w:r>
        <w:rPr>
          <w:sz w:val="28"/>
          <w:szCs w:val="28"/>
        </w:rPr>
        <w:t>lar</w:t>
      </w:r>
      <w:r w:rsidRPr="00BB6963">
        <w:rPr>
          <w:sz w:val="28"/>
          <w:szCs w:val="28"/>
          <w:lang w:val="ru-RU"/>
        </w:rPr>
        <w:t>ı</w:t>
      </w:r>
      <w:r>
        <w:rPr>
          <w:sz w:val="28"/>
          <w:szCs w:val="28"/>
        </w:rPr>
        <w:t>n</w:t>
      </w:r>
      <w:r w:rsidRPr="00BB69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</w:t>
      </w:r>
      <w:r w:rsidRPr="00BB6963">
        <w:rPr>
          <w:sz w:val="28"/>
          <w:szCs w:val="28"/>
          <w:lang w:val="ru-RU"/>
        </w:rPr>
        <w:t>ə</w:t>
      </w:r>
      <w:r>
        <w:rPr>
          <w:sz w:val="28"/>
          <w:szCs w:val="28"/>
        </w:rPr>
        <w:t>aliyy</w:t>
      </w:r>
      <w:r w:rsidRPr="00BB6963">
        <w:rPr>
          <w:sz w:val="28"/>
          <w:szCs w:val="28"/>
          <w:lang w:val="ru-RU"/>
        </w:rPr>
        <w:t>ə</w:t>
      </w:r>
      <w:r>
        <w:rPr>
          <w:sz w:val="28"/>
          <w:szCs w:val="28"/>
        </w:rPr>
        <w:t>tinin</w:t>
      </w:r>
      <w:r w:rsidRPr="00BB69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</w:t>
      </w:r>
      <w:r w:rsidRPr="00BB6963">
        <w:rPr>
          <w:sz w:val="28"/>
          <w:szCs w:val="28"/>
          <w:lang w:val="ru-RU"/>
        </w:rPr>
        <w:t>ü</w:t>
      </w:r>
      <w:r>
        <w:rPr>
          <w:sz w:val="28"/>
          <w:szCs w:val="28"/>
        </w:rPr>
        <w:t>quqi</w:t>
      </w:r>
      <w:r w:rsidRPr="00BB69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</w:t>
      </w:r>
      <w:r w:rsidRPr="00BB6963">
        <w:rPr>
          <w:sz w:val="28"/>
          <w:szCs w:val="28"/>
          <w:lang w:val="ru-RU"/>
        </w:rPr>
        <w:t>ə</w:t>
      </w:r>
      <w:r>
        <w:rPr>
          <w:sz w:val="28"/>
          <w:szCs w:val="28"/>
        </w:rPr>
        <w:t>minat</w:t>
      </w:r>
      <w:r w:rsidRPr="00BB6963">
        <w:rPr>
          <w:sz w:val="28"/>
          <w:szCs w:val="28"/>
          <w:lang w:val="ru-RU"/>
        </w:rPr>
        <w:t xml:space="preserve">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Dövlət, yerli və sahə inhisarçılığı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Dövlətin antiinhisar siyasət</w:t>
      </w:r>
      <w:r>
        <w:rPr>
          <w:sz w:val="28"/>
          <w:szCs w:val="28"/>
        </w:rPr>
        <w:t>i və onun hüquqi təminatı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Haqsız rəqabət formaları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 xml:space="preserve">Maliyyə hüququnun predmeti və maliyyə hüququnun institutları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Dövlətin büdcə sistemi və büdcə hüququ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Dövlət nəzarətinin mühüm növü kimi dövlətin maliyyə nəzarəti və məzmunu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Maliyyə nəzarətinin formaları və növləri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</w:rPr>
        <w:t>Maliyyə nəzarətini həyata keçirən dövlət orqanları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Vergi hüququnun predmeti və metodologiyası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Vergi hüququnun mənbələri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Vergi hüquq münasibətləri və onun tənzimlənməsi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Vergi hüquq münasibətlərinin subyektləri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Vergi ödəyicilərinin spesifik qrupları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>Azərbaycan Respublikasında vergi sistemi və vergitutmanın hüquqi təminatı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lastRenderedPageBreak/>
        <w:t>Azərbaycan Respublikasında fiziki şəxslərdən tutulan gəlir vergisi və hüquqi şəxslərdən tutulan mənfəət vergisi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>Azərbaycan Respublikasında əmlak vergisi və torpaq vergisi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>Azərbaycan respublikasında yol vergisi və mədən vergisi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Sahibkarlıq hüququnun predmeti və metodologiyası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Sahibkarlıq hüququnun prinsipləri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Sahibkarlıq fəaliyyətinin konstitusiya əsasları və sahibkarlıq fəaliyyətini tənzimləyən digər qanunlar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>Sahibkarlıq fəaliyyətinin tənzimlənməsində Azərbaycan Respublikası Prezidentinin fərmanları</w:t>
      </w:r>
    </w:p>
    <w:p w:rsidR="001915BF" w:rsidRPr="007C280A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1915BF">
        <w:rPr>
          <w:sz w:val="28"/>
          <w:szCs w:val="28"/>
          <w:shd w:val="clear" w:color="auto" w:fill="FFFFFF"/>
          <w:lang w:val="az-Latn-AZ"/>
        </w:rPr>
        <w:t xml:space="preserve">Sahibkarlıq fəaliyyətinin tənzimlənməsində Azərbaycan Respublikası Nazirlər Kabinetinin qərarları və Mərkəzi icra hakimiyyəti orqanlarının normativ aktları </w:t>
      </w:r>
    </w:p>
    <w:p w:rsidR="001915BF" w:rsidRPr="007C280A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7C280A">
        <w:rPr>
          <w:sz w:val="28"/>
          <w:szCs w:val="28"/>
          <w:lang w:val="az-Latn-AZ"/>
        </w:rPr>
        <w:t>Xüsusi razılıq (lisenziya) tələb olunan sahibkarlıq fəaliyyəti növləri və razılığı verən dövlət qurumlar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Yanacaq-enerji kompleksinin iqtisadiyyatda yeri və rolu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Azərbaycan Respublikasının enerji qanunvericiliyi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ARDNF və ARDNŞ-in fəaliyyətinin hüquqi təminatı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Azərbaycan enerji təhlükəsizliyi sahəsində dövlət siyasətinin istiqamətləri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Enerji münasibətlərinin hüquqi tənzimlənməsi sahəsində beynəlxalq təcrübə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Bankların iqtisadi məzmunu və bank sisteminin əsas elementləri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Bank sisteminin əsas elementlərindən biri kimi kommersiya Bankları və fəlaiyyətlərinin hüquqi təminatı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Bank hüququnun predmeti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Bank hüququnun mənbəyi hesab edilən qanunvericilik aktları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Azərbaycan Respublikası Mərkəzi Bankının hüquqi statusu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 xml:space="preserve">Azərbaycan Respublikası Mərkəzi Bankının funksiyaları </w:t>
      </w:r>
    </w:p>
    <w:p w:rsidR="001915BF" w:rsidRPr="007C280A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7C280A">
        <w:rPr>
          <w:sz w:val="28"/>
          <w:szCs w:val="28"/>
          <w:shd w:val="clear" w:color="auto" w:fill="FFFFFF"/>
        </w:rPr>
        <w:t>Mərkəzi Bankın pul-kredit siyasəti</w:t>
      </w:r>
    </w:p>
    <w:p w:rsidR="001915BF" w:rsidRPr="007C280A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proofErr w:type="spellStart"/>
      <w:r w:rsidRPr="007C280A">
        <w:rPr>
          <w:sz w:val="28"/>
          <w:szCs w:val="28"/>
        </w:rPr>
        <w:t>Kommersiya</w:t>
      </w:r>
      <w:proofErr w:type="spellEnd"/>
      <w:r w:rsidRPr="007C280A">
        <w:rPr>
          <w:sz w:val="28"/>
          <w:szCs w:val="28"/>
        </w:rPr>
        <w:t xml:space="preserve"> h</w:t>
      </w:r>
      <w:r w:rsidRPr="007C280A">
        <w:rPr>
          <w:sz w:val="28"/>
          <w:szCs w:val="28"/>
          <w:lang w:val="az-Latn-AZ"/>
        </w:rPr>
        <w:t>üququnun predmeti</w:t>
      </w:r>
    </w:p>
    <w:p w:rsidR="001915BF" w:rsidRPr="007C280A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7C280A">
        <w:rPr>
          <w:sz w:val="28"/>
          <w:szCs w:val="28"/>
          <w:lang w:val="az-Latn-AZ"/>
        </w:rPr>
        <w:t>Kommersiya hüququnun mənbələri və subyektləri</w:t>
      </w:r>
    </w:p>
    <w:p w:rsidR="001915BF" w:rsidRPr="007C280A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7C280A">
        <w:rPr>
          <w:sz w:val="28"/>
          <w:szCs w:val="28"/>
          <w:lang w:val="az-Latn-AZ"/>
        </w:rPr>
        <w:t>Məhsul və xidmətlərin dövriyyəsinin hüquqi əsasları</w:t>
      </w:r>
    </w:p>
    <w:p w:rsidR="001915BF" w:rsidRPr="007C280A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7C280A">
        <w:rPr>
          <w:sz w:val="28"/>
          <w:szCs w:val="28"/>
          <w:lang w:val="az-Latn-AZ"/>
        </w:rPr>
        <w:t>Mülki dövriyyəsi məhdudlaşdırılmış əşyalar və onların dövriyyəsinə xüsusi icəzə verən mərkəzi icra hakimiyyəti orqanları</w:t>
      </w:r>
    </w:p>
    <w:p w:rsidR="001915BF" w:rsidRPr="007C280A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7C280A">
        <w:rPr>
          <w:sz w:val="28"/>
          <w:szCs w:val="28"/>
          <w:lang w:val="az-Latn-AZ"/>
        </w:rPr>
        <w:t>Məhsul və xidmətlərin keyfiyyətinin hüquqi tənzimlənməsi</w:t>
      </w:r>
    </w:p>
    <w:p w:rsidR="001915BF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7C280A">
        <w:rPr>
          <w:sz w:val="28"/>
          <w:szCs w:val="28"/>
          <w:lang w:val="az-Latn-AZ"/>
        </w:rPr>
        <w:t>Kommersiya fəaliyyəti sahəsindəki dövlət orqanlarının hüquqi vəziyyəti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2250"/>
        </w:tabs>
        <w:spacing w:after="200" w:line="276" w:lineRule="auto"/>
        <w:rPr>
          <w:lang w:val="az-Latn-AZ"/>
        </w:rPr>
      </w:pPr>
      <w:r w:rsidRPr="00962726">
        <w:rPr>
          <w:sz w:val="28"/>
          <w:szCs w:val="28"/>
          <w:lang w:val="az-Latn-AZ"/>
        </w:rPr>
        <w:t>Xüsusi razılıq (lisenziya) tələb olunan sahibkarlıq fəaliyyəti növləri və razılığı verən dövlət qurumları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Nəqliyyat hüququnun predmeti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Nəqliyyat hüquq münasibətlərinin subyektləri kimi nəqliyyat müəssisələri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Nəqliyyat hüququnun sahə strukturu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Azərbaycan Respublikasında nəqliyyat sferasının fəaliyyətini tənzimləyən normativ-hüquqi aktlar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rStyle w:val="FontStyle21"/>
          <w:sz w:val="28"/>
          <w:szCs w:val="28"/>
          <w:lang w:val="az-Latn-AZ"/>
        </w:rPr>
        <w:lastRenderedPageBreak/>
        <w:t>Azərbaycan Respublikasında nəqliyyat fəaliyyətinin lisenziyalaşdırılmasının hüquqi təminatı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Dövlət nəqliyyat orqanlarının hüquqi vəziyyəti</w:t>
      </w:r>
    </w:p>
    <w:p w:rsidR="001915BF" w:rsidRPr="00962726" w:rsidRDefault="001915BF" w:rsidP="001915BF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rPr>
          <w:sz w:val="28"/>
          <w:szCs w:val="28"/>
        </w:rPr>
      </w:pPr>
      <w:r w:rsidRPr="00962726">
        <w:rPr>
          <w:rFonts w:eastAsia="MS Mincho"/>
          <w:bCs/>
          <w:sz w:val="28"/>
          <w:szCs w:val="28"/>
          <w:lang w:eastAsia="en-US" w:bidi="en-US"/>
        </w:rPr>
        <w:t>Xarici iqtisadi fəaliyyətin tənzimlənməsinin tarif metodları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bCs/>
          <w:sz w:val="28"/>
          <w:szCs w:val="28"/>
          <w:lang w:val="az-Latn-AZ"/>
        </w:rPr>
        <w:t>Xarici iqtisadi fəaliyyətin tənzimlənməsinin qeyri-tarif metodları</w:t>
      </w:r>
      <w:r w:rsidRPr="00962726">
        <w:rPr>
          <w:sz w:val="28"/>
          <w:szCs w:val="28"/>
          <w:lang w:val="az-Latn-AZ"/>
        </w:rPr>
        <w:t xml:space="preserve"> 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Ticarət siyasətinin gizli alətləri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Qeyri-tarif metodlarının növü kimi lisenziyalaşdırma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 xml:space="preserve">Gömrük hüququnun predmeti və onun hüququn digər </w:t>
      </w:r>
      <w:r w:rsidRPr="00962726">
        <w:rPr>
          <w:rFonts w:eastAsiaTheme="minorEastAsia"/>
          <w:sz w:val="28"/>
          <w:szCs w:val="28"/>
          <w:lang w:val="az-Latn-AZ" w:eastAsia="en-GB"/>
        </w:rPr>
        <w:t>sahələri ilə əlaqəsi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Gömrük tarifinin formalaşdırılmasının,tətbiqinin və gömrük rüsumlarının tutulmasının hüquqi təminatı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bCs/>
          <w:sz w:val="28"/>
          <w:szCs w:val="28"/>
          <w:lang w:val="az-Latn-AZ"/>
        </w:rPr>
        <w:t>Gömrük hüququnun prinsipləri</w:t>
      </w:r>
      <w:r w:rsidRPr="00962726">
        <w:rPr>
          <w:sz w:val="28"/>
          <w:szCs w:val="28"/>
          <w:lang w:val="az-Latn-AZ"/>
        </w:rPr>
        <w:t xml:space="preserve"> </w:t>
      </w:r>
    </w:p>
    <w:p w:rsidR="001915BF" w:rsidRPr="00962726" w:rsidRDefault="001915BF" w:rsidP="001915BF">
      <w:pPr>
        <w:pStyle w:val="a3"/>
        <w:numPr>
          <w:ilvl w:val="0"/>
          <w:numId w:val="6"/>
        </w:numPr>
        <w:tabs>
          <w:tab w:val="left" w:pos="993"/>
          <w:tab w:val="left" w:pos="2250"/>
        </w:tabs>
        <w:spacing w:after="200"/>
        <w:ind w:left="0" w:firstLine="425"/>
        <w:rPr>
          <w:sz w:val="28"/>
          <w:szCs w:val="28"/>
          <w:lang w:val="az-Latn-AZ"/>
        </w:rPr>
      </w:pPr>
      <w:r w:rsidRPr="00962726">
        <w:rPr>
          <w:sz w:val="28"/>
          <w:szCs w:val="28"/>
          <w:lang w:val="az-Latn-AZ"/>
        </w:rPr>
        <w:t>Gömrük hüququnun sistemi və mənbələri</w:t>
      </w:r>
    </w:p>
    <w:p w:rsidR="001915BF" w:rsidRPr="00A75D84" w:rsidRDefault="001915BF" w:rsidP="001915BF">
      <w:pPr>
        <w:pStyle w:val="a3"/>
        <w:tabs>
          <w:tab w:val="left" w:pos="993"/>
          <w:tab w:val="left" w:pos="2250"/>
        </w:tabs>
        <w:spacing w:after="200"/>
        <w:ind w:left="425"/>
        <w:rPr>
          <w:sz w:val="28"/>
          <w:szCs w:val="28"/>
          <w:lang w:val="az-Latn-AZ"/>
        </w:rPr>
      </w:pPr>
    </w:p>
    <w:p w:rsidR="003B3A62" w:rsidRDefault="003B3A62" w:rsidP="003B3A62">
      <w:pPr>
        <w:spacing w:after="240"/>
        <w:outlineLvl w:val="0"/>
        <w:rPr>
          <w:rFonts w:ascii="Times" w:eastAsia="Times New Roman" w:hAnsi="Times"/>
          <w:bCs/>
          <w:color w:val="000000" w:themeColor="text1"/>
          <w:kern w:val="36"/>
          <w:sz w:val="20"/>
          <w:szCs w:val="20"/>
          <w:lang w:val="az-Latn-AZ"/>
        </w:rPr>
      </w:pPr>
    </w:p>
    <w:p w:rsidR="003B3A62" w:rsidRPr="00E10FBB" w:rsidRDefault="003B3A62" w:rsidP="00AB750A">
      <w:pPr>
        <w:spacing w:before="100" w:beforeAutospacing="1" w:after="100" w:afterAutospacing="1"/>
        <w:outlineLvl w:val="0"/>
        <w:rPr>
          <w:rFonts w:ascii="Times" w:eastAsia="Times New Roman" w:hAnsi="Times"/>
          <w:bCs/>
          <w:color w:val="000000" w:themeColor="text1"/>
          <w:kern w:val="36"/>
          <w:sz w:val="20"/>
          <w:szCs w:val="20"/>
          <w:lang w:val="az-Latn-AZ"/>
        </w:rPr>
      </w:pPr>
    </w:p>
    <w:p w:rsidR="00AB750A" w:rsidRPr="003B3A62" w:rsidRDefault="00AB750A" w:rsidP="00AB750A">
      <w:pPr>
        <w:pStyle w:val="p1"/>
        <w:rPr>
          <w:rFonts w:ascii="Times" w:hAnsi="Times"/>
          <w:color w:val="000000" w:themeColor="text1"/>
          <w:sz w:val="20"/>
          <w:szCs w:val="20"/>
          <w:lang w:val="az-Latn-AZ"/>
        </w:rPr>
      </w:pPr>
    </w:p>
    <w:p w:rsidR="005A7714" w:rsidRPr="003B3A62" w:rsidRDefault="005A7714" w:rsidP="00AB750A">
      <w:pPr>
        <w:pStyle w:val="p1"/>
        <w:rPr>
          <w:rFonts w:ascii="Times" w:hAnsi="Times"/>
          <w:color w:val="000000" w:themeColor="text1"/>
          <w:sz w:val="20"/>
          <w:szCs w:val="20"/>
          <w:lang w:val="az-Latn-AZ"/>
        </w:rPr>
      </w:pPr>
    </w:p>
    <w:p w:rsidR="00AB750A" w:rsidRPr="003B3A62" w:rsidRDefault="00AB750A" w:rsidP="00AB750A">
      <w:pPr>
        <w:pStyle w:val="p1"/>
        <w:rPr>
          <w:rFonts w:ascii="Times" w:hAnsi="Times"/>
          <w:color w:val="000000" w:themeColor="text1"/>
          <w:sz w:val="20"/>
          <w:szCs w:val="20"/>
          <w:lang w:val="az-Latn-AZ"/>
        </w:rPr>
      </w:pPr>
    </w:p>
    <w:p w:rsidR="00E10FBB" w:rsidRDefault="00E10FBB" w:rsidP="00E10FBB">
      <w:pPr>
        <w:pStyle w:val="a3"/>
        <w:ind w:right="113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SABAH qruplarının İcra Komitəsinin </w:t>
      </w:r>
    </w:p>
    <w:p w:rsidR="00E10FBB" w:rsidRDefault="00E10FBB" w:rsidP="00E10FBB">
      <w:pPr>
        <w:ind w:right="113"/>
        <w:rPr>
          <w:rFonts w:ascii="Times New Roman" w:hAnsi="Times New Roman"/>
          <w:b/>
          <w:sz w:val="28"/>
          <w:szCs w:val="28"/>
          <w:lang w:val="az-Latn-AZ" w:eastAsia="ja-JP"/>
        </w:rPr>
      </w:pPr>
      <w:r>
        <w:rPr>
          <w:rFonts w:ascii="Times New Roman" w:hAnsi="Times New Roman"/>
          <w:b/>
          <w:sz w:val="28"/>
          <w:szCs w:val="28"/>
          <w:lang w:val="az-Latn-AZ" w:eastAsia="ja-JP"/>
        </w:rPr>
        <w:t xml:space="preserve">          müəllimlərlə iş üzrə rəhbəri</w:t>
      </w:r>
      <w:r>
        <w:rPr>
          <w:rFonts w:ascii="Times New Roman" w:hAnsi="Times New Roman"/>
          <w:b/>
          <w:sz w:val="28"/>
          <w:szCs w:val="28"/>
          <w:lang w:val="az-Latn-AZ" w:eastAsia="ja-JP"/>
        </w:rPr>
        <w:tab/>
      </w:r>
      <w:r>
        <w:rPr>
          <w:rFonts w:ascii="Times New Roman" w:hAnsi="Times New Roman"/>
          <w:b/>
          <w:sz w:val="28"/>
          <w:szCs w:val="28"/>
          <w:lang w:val="az-Latn-AZ" w:eastAsia="ja-JP"/>
        </w:rPr>
        <w:tab/>
      </w:r>
      <w:r>
        <w:rPr>
          <w:rFonts w:ascii="Times New Roman" w:hAnsi="Times New Roman"/>
          <w:b/>
          <w:sz w:val="28"/>
          <w:szCs w:val="28"/>
          <w:lang w:val="az-Latn-AZ" w:eastAsia="ja-JP"/>
        </w:rPr>
        <w:tab/>
      </w:r>
      <w:r>
        <w:rPr>
          <w:rFonts w:ascii="Times New Roman" w:hAnsi="Times New Roman"/>
          <w:b/>
          <w:sz w:val="28"/>
          <w:szCs w:val="28"/>
          <w:lang w:val="az-Latn-AZ" w:eastAsia="ja-JP"/>
        </w:rPr>
        <w:tab/>
        <w:t>İ. R. Rəhimova</w:t>
      </w:r>
    </w:p>
    <w:p w:rsidR="000E0F10" w:rsidRDefault="000E0F10" w:rsidP="00E10FBB">
      <w:pPr>
        <w:ind w:right="113"/>
        <w:rPr>
          <w:rFonts w:ascii="Times New Roman" w:hAnsi="Times New Roman"/>
          <w:b/>
          <w:sz w:val="28"/>
          <w:szCs w:val="28"/>
          <w:lang w:val="az-Latn-AZ" w:eastAsia="ja-JP"/>
        </w:rPr>
      </w:pPr>
    </w:p>
    <w:p w:rsidR="00E10FBB" w:rsidRPr="00755FE8" w:rsidRDefault="00E10FBB" w:rsidP="00E10FBB">
      <w:pPr>
        <w:rPr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 w:eastAsia="ja-JP"/>
        </w:rPr>
        <w:t xml:space="preserve">          SABAH mərkəzinin rəhbəri</w:t>
      </w:r>
      <w:r>
        <w:rPr>
          <w:rFonts w:ascii="Times New Roman" w:hAnsi="Times New Roman"/>
          <w:b/>
          <w:sz w:val="28"/>
          <w:szCs w:val="28"/>
          <w:lang w:val="az-Latn-AZ" w:eastAsia="ja-JP"/>
        </w:rPr>
        <w:tab/>
      </w:r>
      <w:r>
        <w:rPr>
          <w:rFonts w:ascii="Times New Roman" w:hAnsi="Times New Roman"/>
          <w:b/>
          <w:sz w:val="28"/>
          <w:szCs w:val="28"/>
          <w:lang w:val="az-Latn-AZ" w:eastAsia="ja-JP"/>
        </w:rPr>
        <w:tab/>
      </w:r>
      <w:r>
        <w:rPr>
          <w:rFonts w:ascii="Times New Roman" w:hAnsi="Times New Roman"/>
          <w:b/>
          <w:sz w:val="28"/>
          <w:szCs w:val="28"/>
          <w:lang w:val="az-Latn-AZ" w:eastAsia="ja-JP"/>
        </w:rPr>
        <w:tab/>
      </w:r>
      <w:r>
        <w:rPr>
          <w:rFonts w:ascii="Times New Roman" w:hAnsi="Times New Roman"/>
          <w:b/>
          <w:sz w:val="28"/>
          <w:szCs w:val="28"/>
          <w:lang w:val="az-Latn-AZ" w:eastAsia="ja-JP"/>
        </w:rPr>
        <w:tab/>
        <w:t>A. A. Quliyeva</w:t>
      </w:r>
    </w:p>
    <w:p w:rsidR="00AB750A" w:rsidRPr="00E10FBB" w:rsidRDefault="00AB750A" w:rsidP="00AB750A">
      <w:pPr>
        <w:rPr>
          <w:rFonts w:ascii="Times" w:hAnsi="Times"/>
          <w:color w:val="000000" w:themeColor="text1"/>
          <w:sz w:val="20"/>
          <w:szCs w:val="20"/>
          <w:lang w:val="az-Latn-AZ"/>
        </w:rPr>
      </w:pPr>
    </w:p>
    <w:sectPr w:rsidR="00AB750A" w:rsidRPr="00E10FBB" w:rsidSect="00682B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CE0"/>
    <w:multiLevelType w:val="hybridMultilevel"/>
    <w:tmpl w:val="2F726E72"/>
    <w:lvl w:ilvl="0" w:tplc="85464A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B31"/>
    <w:multiLevelType w:val="hybridMultilevel"/>
    <w:tmpl w:val="AD88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61F72"/>
    <w:multiLevelType w:val="hybridMultilevel"/>
    <w:tmpl w:val="BD224C90"/>
    <w:lvl w:ilvl="0" w:tplc="0B90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50C"/>
    <w:multiLevelType w:val="hybridMultilevel"/>
    <w:tmpl w:val="D57457DE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A6424"/>
    <w:multiLevelType w:val="hybridMultilevel"/>
    <w:tmpl w:val="56AC8668"/>
    <w:lvl w:ilvl="0" w:tplc="09647C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32CB0"/>
    <w:multiLevelType w:val="hybridMultilevel"/>
    <w:tmpl w:val="461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A"/>
    <w:rsid w:val="000A55B9"/>
    <w:rsid w:val="000E0F10"/>
    <w:rsid w:val="000F0C2C"/>
    <w:rsid w:val="001915BF"/>
    <w:rsid w:val="0021676B"/>
    <w:rsid w:val="00397080"/>
    <w:rsid w:val="003B2941"/>
    <w:rsid w:val="003B3A62"/>
    <w:rsid w:val="004629D6"/>
    <w:rsid w:val="004B30F9"/>
    <w:rsid w:val="00527C1C"/>
    <w:rsid w:val="005A7714"/>
    <w:rsid w:val="00682B19"/>
    <w:rsid w:val="00841E65"/>
    <w:rsid w:val="00AB750A"/>
    <w:rsid w:val="00C722B0"/>
    <w:rsid w:val="00E10FBB"/>
    <w:rsid w:val="00E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CCD2E-F0C5-4237-8049-15124D1B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0A"/>
  </w:style>
  <w:style w:type="paragraph" w:styleId="1">
    <w:name w:val="heading 1"/>
    <w:basedOn w:val="a"/>
    <w:link w:val="10"/>
    <w:uiPriority w:val="9"/>
    <w:qFormat/>
    <w:rsid w:val="00AB750A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0A"/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750A"/>
    <w:pPr>
      <w:ind w:left="720"/>
      <w:contextualSpacing/>
    </w:pPr>
    <w:rPr>
      <w:rFonts w:ascii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AB7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AB750A"/>
    <w:rPr>
      <w:rFonts w:ascii="Helvetica" w:hAnsi="Helvetica" w:cs="Times New Roman"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0F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az-Latn-AZ" w:eastAsia="az-Latn-AZ"/>
    </w:rPr>
  </w:style>
  <w:style w:type="character" w:customStyle="1" w:styleId="FontStyle21">
    <w:name w:val="Font Style21"/>
    <w:basedOn w:val="a0"/>
    <w:rsid w:val="001915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Cale</cp:lastModifiedBy>
  <cp:revision>2</cp:revision>
  <dcterms:created xsi:type="dcterms:W3CDTF">2019-12-20T18:35:00Z</dcterms:created>
  <dcterms:modified xsi:type="dcterms:W3CDTF">2019-12-20T18:35:00Z</dcterms:modified>
</cp:coreProperties>
</file>