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4B" w:rsidRDefault="00A2534B" w:rsidP="00E10FBB">
      <w:pPr>
        <w:pStyle w:val="a3"/>
        <w:ind w:right="113"/>
        <w:jc w:val="right"/>
        <w:rPr>
          <w:rFonts w:eastAsia="Calibri"/>
          <w:b/>
          <w:sz w:val="28"/>
          <w:szCs w:val="28"/>
          <w:lang w:val="az-Latn-AZ"/>
        </w:rPr>
      </w:pPr>
    </w:p>
    <w:p w:rsidR="00E10FBB" w:rsidRDefault="00C1433E" w:rsidP="00C1433E">
      <w:pPr>
        <w:pStyle w:val="a7"/>
        <w:jc w:val="center"/>
        <w:rPr>
          <w:b/>
        </w:rPr>
      </w:pPr>
      <w:bookmarkStart w:id="0" w:name="_GoBack"/>
      <w:r>
        <w:rPr>
          <w:b/>
        </w:rPr>
        <w:t>İsmayılzadə Əliağa_Firmanın iqtisadiyyatı</w:t>
      </w:r>
    </w:p>
    <w:bookmarkEnd w:id="0"/>
    <w:p w:rsidR="001A4614" w:rsidRPr="00F70048" w:rsidRDefault="001A4614" w:rsidP="007753A5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F70048">
        <w:rPr>
          <w:rFonts w:ascii="Times New Roman" w:eastAsia="Calibri" w:hAnsi="Times New Roman" w:cs="Times New Roman"/>
          <w:sz w:val="28"/>
          <w:szCs w:val="28"/>
          <w:lang w:val="en-US"/>
        </w:rPr>
        <w:t>. The goals and functions of manufacturing enterprises.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F70048">
        <w:rPr>
          <w:rFonts w:ascii="Times New Roman" w:eastAsia="Calibri" w:hAnsi="Times New Roman" w:cs="Times New Roman"/>
          <w:sz w:val="28"/>
          <w:szCs w:val="28"/>
          <w:lang w:val="en-US"/>
        </w:rPr>
        <w:t>. Classification of enterprises, organizational and legal forms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F70048">
        <w:rPr>
          <w:rFonts w:ascii="Times New Roman" w:eastAsia="Calibri" w:hAnsi="Times New Roman" w:cs="Times New Roman"/>
          <w:sz w:val="28"/>
          <w:szCs w:val="28"/>
          <w:lang w:val="en-US"/>
        </w:rPr>
        <w:t>. The structure of the enterprise and its industry features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F70048">
        <w:rPr>
          <w:rFonts w:ascii="Times New Roman" w:eastAsia="Calibri" w:hAnsi="Times New Roman" w:cs="Times New Roman"/>
          <w:sz w:val="28"/>
          <w:szCs w:val="28"/>
          <w:lang w:val="en-US"/>
        </w:rPr>
        <w:t>. Interrelation of the structure of the enterprise and its branch features.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F70048">
        <w:rPr>
          <w:rFonts w:ascii="Times New Roman" w:eastAsia="Calibri" w:hAnsi="Times New Roman" w:cs="Times New Roman"/>
          <w:sz w:val="28"/>
          <w:szCs w:val="28"/>
          <w:lang w:val="en-US"/>
        </w:rPr>
        <w:t>. Creation and registration of the enterprise.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70048">
        <w:rPr>
          <w:rFonts w:ascii="Times New Roman" w:hAnsi="Times New Roman" w:cs="Times New Roman"/>
          <w:sz w:val="28"/>
          <w:szCs w:val="28"/>
          <w:lang w:val="en-US"/>
        </w:rPr>
        <w:t>. Liquidation of the enterprise.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7</w:t>
      </w:r>
      <w:r w:rsidRPr="00F70048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. Concept and types of production process.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8</w:t>
      </w:r>
      <w:r w:rsidRPr="00F70048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. The production cycle, its duration, composition and structure.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9</w:t>
      </w:r>
      <w:r w:rsidRPr="00F70048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. Types of production and their technical and economic characteristics.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10</w:t>
      </w:r>
      <w:r w:rsidRPr="00F70048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. The flow method of production organization.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11</w:t>
      </w:r>
      <w:r w:rsidRPr="00F70048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. Forms of organization of production.</w:t>
      </w:r>
    </w:p>
    <w:p w:rsidR="001A4614" w:rsidRPr="00A61CAF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12</w:t>
      </w:r>
      <w:r w:rsidRPr="00A61CA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The composition and structure of personnel of the enterprise, their  </w:t>
      </w:r>
    </w:p>
    <w:p w:rsidR="001A4614" w:rsidRPr="00A61CAF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           characteristics</w:t>
      </w:r>
    </w:p>
    <w:p w:rsidR="001A4614" w:rsidRPr="00A61CAF" w:rsidRDefault="001A4614" w:rsidP="007753A5">
      <w:pPr>
        <w:keepNext/>
        <w:widowControl w:val="0"/>
        <w:tabs>
          <w:tab w:val="num" w:pos="720"/>
        </w:tabs>
        <w:spacing w:line="276" w:lineRule="auto"/>
        <w:outlineLvl w:val="1"/>
        <w:rPr>
          <w:rFonts w:ascii="Times New Roman" w:hAnsi="Times New Roman"/>
          <w:sz w:val="28"/>
          <w:szCs w:val="28"/>
          <w:lang w:val="en-US"/>
        </w:rPr>
      </w:pPr>
      <w:r w:rsidRPr="00A61CAF">
        <w:rPr>
          <w:rFonts w:ascii="Times New Roman" w:hAnsi="Times New Roman"/>
          <w:sz w:val="28"/>
          <w:szCs w:val="28"/>
          <w:lang w:val="en-US"/>
        </w:rPr>
        <w:t>13. The qualitative and the structural characteristic of the personnel.</w:t>
      </w:r>
    </w:p>
    <w:p w:rsidR="001A4614" w:rsidRPr="00A61CAF" w:rsidRDefault="001A4614" w:rsidP="007753A5">
      <w:pPr>
        <w:keepNext/>
        <w:widowControl w:val="0"/>
        <w:tabs>
          <w:tab w:val="num" w:pos="720"/>
        </w:tabs>
        <w:spacing w:line="276" w:lineRule="auto"/>
        <w:outlineLvl w:val="1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61CAF">
        <w:rPr>
          <w:rFonts w:ascii="Times New Roman" w:hAnsi="Times New Roman"/>
          <w:sz w:val="28"/>
          <w:szCs w:val="28"/>
          <w:lang w:val="en-US"/>
        </w:rPr>
        <w:t>14. The category of workers</w:t>
      </w:r>
    </w:p>
    <w:p w:rsidR="001A4614" w:rsidRPr="00A61CAF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hAnsi="Times New Roman" w:cs="Times New Roman"/>
          <w:bCs/>
          <w:sz w:val="28"/>
          <w:szCs w:val="28"/>
          <w:lang w:val="az-Latn-AZ"/>
        </w:rPr>
        <w:t>15.</w:t>
      </w: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Determining the need for personnel, planning their number.</w:t>
      </w:r>
    </w:p>
    <w:p w:rsidR="001A4614" w:rsidRPr="00A61CAF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hAnsi="Times New Roman" w:cs="Times New Roman"/>
          <w:sz w:val="28"/>
          <w:szCs w:val="28"/>
          <w:lang w:val="az-Latn-AZ"/>
        </w:rPr>
        <w:t>16.</w:t>
      </w: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Selection, training, retraining and professional development of </w:t>
      </w:r>
    </w:p>
    <w:p w:rsidR="001A4614" w:rsidRPr="00A61CAF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             employees.</w:t>
      </w:r>
    </w:p>
    <w:p w:rsidR="001A4614" w:rsidRPr="00A61CAF" w:rsidRDefault="001A4614" w:rsidP="007753A5">
      <w:pPr>
        <w:widowControl w:val="0"/>
        <w:tabs>
          <w:tab w:val="num" w:pos="72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61CAF">
        <w:rPr>
          <w:rFonts w:ascii="Times New Roman" w:hAnsi="Times New Roman" w:cs="Times New Roman"/>
          <w:bCs/>
          <w:sz w:val="28"/>
          <w:szCs w:val="28"/>
          <w:lang w:val="az-Latn-AZ"/>
        </w:rPr>
        <w:t>17.</w:t>
      </w:r>
      <w:r w:rsidRPr="00A61CAF">
        <w:rPr>
          <w:rFonts w:ascii="Times New Roman" w:eastAsia="Times New Roman" w:hAnsi="Times New Roman"/>
          <w:bCs/>
          <w:iCs/>
          <w:sz w:val="28"/>
          <w:szCs w:val="28"/>
          <w:lang w:val="az-Latn-AZ" w:eastAsia="ru-RU"/>
        </w:rPr>
        <w:t xml:space="preserve"> The concept of labor productivity, key indicators.</w:t>
      </w:r>
    </w:p>
    <w:p w:rsidR="001A4614" w:rsidRPr="00A61CAF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hAnsi="Times New Roman" w:cs="Times New Roman"/>
          <w:bCs/>
          <w:sz w:val="28"/>
          <w:szCs w:val="28"/>
          <w:lang w:val="az-Latn-AZ"/>
        </w:rPr>
        <w:t>18.</w:t>
      </w: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Organization of remuneration.</w:t>
      </w:r>
    </w:p>
    <w:p w:rsidR="001A4614" w:rsidRPr="00A61CAF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hAnsi="Times New Roman" w:cs="Times New Roman"/>
          <w:bCs/>
          <w:sz w:val="28"/>
          <w:szCs w:val="28"/>
          <w:lang w:val="az-Latn-AZ"/>
        </w:rPr>
        <w:t>19.</w:t>
      </w: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Forms and systems of remuneration.</w:t>
      </w:r>
    </w:p>
    <w:p w:rsidR="001A4614" w:rsidRPr="00A61CAF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.</w:t>
      </w:r>
      <w:r w:rsidRPr="00F70048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Economic essence, composition, structure and classification of fixed assets.</w:t>
      </w:r>
    </w:p>
    <w:p w:rsidR="001A4614" w:rsidRPr="00A61CAF" w:rsidRDefault="001A4614" w:rsidP="007753A5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21. The</w:t>
      </w:r>
      <w:r w:rsidRPr="00A61C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fixed assets  composition.</w:t>
      </w:r>
    </w:p>
    <w:p w:rsidR="001A4614" w:rsidRPr="00F70048" w:rsidRDefault="001A4614" w:rsidP="007753A5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A61C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22. Indicate the list factors, from </w:t>
      </w:r>
      <w:r>
        <w:rPr>
          <w:rFonts w:ascii="Times New Roman" w:hAnsi="Times New Roman"/>
          <w:sz w:val="28"/>
          <w:szCs w:val="28"/>
          <w:lang w:val="en-US"/>
        </w:rPr>
        <w:t xml:space="preserve">which depends </w:t>
      </w:r>
      <w:r w:rsidRPr="00A61CAF">
        <w:rPr>
          <w:rFonts w:ascii="Times New Roman" w:hAnsi="Times New Roman"/>
          <w:sz w:val="28"/>
          <w:szCs w:val="28"/>
          <w:lang w:val="en-US"/>
        </w:rPr>
        <w:t>the structure of fixed assets</w:t>
      </w: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</w:t>
      </w:r>
    </w:p>
    <w:p w:rsidR="001A4614" w:rsidRPr="00F70048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A61CAF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23.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</w:t>
      </w:r>
      <w:r w:rsidRPr="00F70048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Economic valuation, depreciation and amortization of fixed assets.</w:t>
      </w:r>
    </w:p>
    <w:p w:rsidR="001A4614" w:rsidRPr="001A4614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1A46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24. Forms of reproduction of fixed assets, the problem of technical re-equipment</w:t>
      </w:r>
    </w:p>
    <w:p w:rsidR="001A4614" w:rsidRPr="001A4614" w:rsidRDefault="001A4614" w:rsidP="007753A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1A4614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25. Indicators, factors and ways to improve the efficiency of use of fixed assets.</w:t>
      </w:r>
    </w:p>
    <w:p w:rsidR="001A4614" w:rsidRPr="007753A5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 w:rsidRPr="007753A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az-Latn-AZ"/>
        </w:rPr>
        <w:t xml:space="preserve">26.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 funds.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lastRenderedPageBreak/>
        <w:t xml:space="preserve">27. 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>The funds of circulation.</w:t>
      </w:r>
    </w:p>
    <w:p w:rsidR="001A4614" w:rsidRPr="007753A5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28.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(capital).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29. 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Elements of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>30. Sources of financing current assets.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31. The structure of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funds.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>32.</w:t>
      </w:r>
      <w:r w:rsidRPr="007753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The effective use of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>33.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Determining the optimal need for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>34.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Rationing of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>35.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Classification the Inventories (production reserves).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>36. Definition two types of production stocks.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37. Indicate the parts from which consist the efficiency use of the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38. Inwhich indicators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characterized the turnover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>39.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From which factors depends the effective of using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variable</w:t>
      </w: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 assets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4614" w:rsidRPr="007753A5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The general principle on maximizing profits.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41.Two approaches to estimating costs: accounting and economic.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>42.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Accounting costs.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>43. Economic costs.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>44. The main indicator characterizing the degree of economic efficiency of the company.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45. 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>External and internal production costs (expenditures).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>46.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The structure of production costs.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47. What is reflected in production cost?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>48. Grouping expenditures, according to the economic content.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>49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>. Reserves and ways to reduce production costs.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>50.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 Production efficiency.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>51.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New national criterion of efficiency.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52. Social efficiency the production process.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53. The types of production efficiency.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54. The system of indicators of production efficiency.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55. Indicators mainly express the final results of production.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az-Latn-AZ"/>
        </w:rPr>
        <w:t xml:space="preserve">56.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Functional indicators the effectiveness.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General and comparative cost effectiveness.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58. Classification growth factors of efficiency.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59.  Internal and external factors the level of implementation in the production 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       management system.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>60. The role STP in improving the economic efficiency of production.</w:t>
      </w:r>
    </w:p>
    <w:p w:rsidR="001A4614" w:rsidRPr="007753A5" w:rsidRDefault="001A4614" w:rsidP="007753A5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61. </w:t>
      </w: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The essence of logistics.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Times New Roman" w:hAnsi="Times New Roman" w:cs="Times New Roman"/>
          <w:bCs/>
          <w:iCs/>
          <w:sz w:val="28"/>
          <w:szCs w:val="28"/>
          <w:lang w:val="az-Latn-AZ" w:eastAsia="ru-RU"/>
        </w:rPr>
        <w:t xml:space="preserve">62. The organization structure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the logistics system. </w:t>
      </w:r>
    </w:p>
    <w:p w:rsidR="001A4614" w:rsidRPr="007753A5" w:rsidRDefault="001A4614" w:rsidP="007753A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63. Typical activities of logistics services.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64. 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main logistics functions.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65. The main functions of the logistics department.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66.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The important directions of reducing the costs of logistics.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67. 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Classification and indexing of materials.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68.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>Methods for calculating the enterprise’s need for materials and equipment</w:t>
      </w:r>
      <w:r w:rsidR="007753A5" w:rsidRPr="007753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69. 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essence of marketing process.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70.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The main purpose of marketing.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71. 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states of market relations.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72.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The main stages of marketing process.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 xml:space="preserve">73. </w:t>
      </w: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Principles of marketing. 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3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74. </w:t>
      </w:r>
      <w:r w:rsidRPr="007753A5">
        <w:rPr>
          <w:rFonts w:ascii="Times New Roman" w:hAnsi="Times New Roman" w:cs="Times New Roman"/>
          <w:sz w:val="28"/>
          <w:szCs w:val="28"/>
          <w:lang w:val="en-US"/>
        </w:rPr>
        <w:t>The main types of marketing</w:t>
      </w:r>
      <w:r w:rsidR="007753A5" w:rsidRPr="007753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4614" w:rsidRPr="007753A5" w:rsidRDefault="001A4614" w:rsidP="007753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3A5">
        <w:rPr>
          <w:rFonts w:ascii="Times New Roman" w:hAnsi="Times New Roman" w:cs="Times New Roman"/>
          <w:sz w:val="28"/>
          <w:szCs w:val="28"/>
          <w:lang w:val="en-US"/>
        </w:rPr>
        <w:t>75. Economic essence and forms of concentration of production.</w:t>
      </w:r>
    </w:p>
    <w:p w:rsidR="003B3A62" w:rsidRDefault="003B3A62" w:rsidP="003B3A62">
      <w:pPr>
        <w:spacing w:after="240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3B3A62" w:rsidRPr="00E10FBB" w:rsidRDefault="003B3A62" w:rsidP="00AB750A">
      <w:pPr>
        <w:spacing w:before="100" w:beforeAutospacing="1" w:after="100" w:afterAutospacing="1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5A7714" w:rsidRPr="003B3A62" w:rsidRDefault="005A7714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E10FBB" w:rsidRDefault="00AB750A" w:rsidP="00AB750A">
      <w:pPr>
        <w:rPr>
          <w:rFonts w:ascii="Times" w:hAnsi="Times"/>
          <w:color w:val="000000" w:themeColor="text1"/>
          <w:sz w:val="20"/>
          <w:szCs w:val="20"/>
          <w:lang w:val="az-Latn-AZ"/>
        </w:rPr>
      </w:pPr>
    </w:p>
    <w:sectPr w:rsidR="00AB750A" w:rsidRPr="00E10FBB" w:rsidSect="00682B1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4A" w:rsidRDefault="00BD484A" w:rsidP="001A4614">
      <w:r>
        <w:separator/>
      </w:r>
    </w:p>
  </w:endnote>
  <w:endnote w:type="continuationSeparator" w:id="0">
    <w:p w:rsidR="00BD484A" w:rsidRDefault="00BD484A" w:rsidP="001A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02273"/>
      <w:docPartObj>
        <w:docPartGallery w:val="Page Numbers (Bottom of Page)"/>
        <w:docPartUnique/>
      </w:docPartObj>
    </w:sdtPr>
    <w:sdtEndPr/>
    <w:sdtContent>
      <w:p w:rsidR="001A4614" w:rsidRDefault="001A46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3E">
          <w:rPr>
            <w:noProof/>
          </w:rPr>
          <w:t>1</w:t>
        </w:r>
        <w:r>
          <w:fldChar w:fldCharType="end"/>
        </w:r>
      </w:p>
    </w:sdtContent>
  </w:sdt>
  <w:p w:rsidR="001A4614" w:rsidRDefault="001A46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4A" w:rsidRDefault="00BD484A" w:rsidP="001A4614">
      <w:r>
        <w:separator/>
      </w:r>
    </w:p>
  </w:footnote>
  <w:footnote w:type="continuationSeparator" w:id="0">
    <w:p w:rsidR="00BD484A" w:rsidRDefault="00BD484A" w:rsidP="001A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A55B9"/>
    <w:rsid w:val="000F0C2C"/>
    <w:rsid w:val="001A4614"/>
    <w:rsid w:val="0021676B"/>
    <w:rsid w:val="00397080"/>
    <w:rsid w:val="003B3A62"/>
    <w:rsid w:val="004508EC"/>
    <w:rsid w:val="004629D6"/>
    <w:rsid w:val="005A7714"/>
    <w:rsid w:val="00682B19"/>
    <w:rsid w:val="007753A5"/>
    <w:rsid w:val="00841E65"/>
    <w:rsid w:val="00A2534B"/>
    <w:rsid w:val="00AB750A"/>
    <w:rsid w:val="00B96ADE"/>
    <w:rsid w:val="00BD484A"/>
    <w:rsid w:val="00C1433E"/>
    <w:rsid w:val="00C722B0"/>
    <w:rsid w:val="00CB2929"/>
    <w:rsid w:val="00DB4EF1"/>
    <w:rsid w:val="00E10FBB"/>
    <w:rsid w:val="00E8713E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3EE8"/>
  <w15:docId w15:val="{568D5BE0-5D78-4342-B537-DCC1655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  <w:style w:type="paragraph" w:styleId="a8">
    <w:name w:val="header"/>
    <w:basedOn w:val="a"/>
    <w:link w:val="a9"/>
    <w:uiPriority w:val="99"/>
    <w:unhideWhenUsed/>
    <w:rsid w:val="001A4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4614"/>
  </w:style>
  <w:style w:type="paragraph" w:styleId="aa">
    <w:name w:val="footer"/>
    <w:basedOn w:val="a"/>
    <w:link w:val="ab"/>
    <w:uiPriority w:val="99"/>
    <w:unhideWhenUsed/>
    <w:rsid w:val="001A4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Naila Gahramanova</cp:lastModifiedBy>
  <cp:revision>2</cp:revision>
  <dcterms:created xsi:type="dcterms:W3CDTF">2019-12-20T14:19:00Z</dcterms:created>
  <dcterms:modified xsi:type="dcterms:W3CDTF">2019-12-20T14:19:00Z</dcterms:modified>
</cp:coreProperties>
</file>