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4E" w:rsidRPr="002C1E4E" w:rsidRDefault="002C1E4E" w:rsidP="00D80B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D3B45"/>
          <w:u w:val="single"/>
        </w:rPr>
      </w:pPr>
      <w:r w:rsidRPr="002C1E4E">
        <w:rPr>
          <w:rFonts w:ascii="Times New Roman" w:eastAsia="Times New Roman" w:hAnsi="Times New Roman" w:cs="Times New Roman"/>
          <w:b/>
          <w:color w:val="2D3B45"/>
          <w:u w:val="single"/>
        </w:rPr>
        <w:t xml:space="preserve">Final Exam Questions </w:t>
      </w:r>
    </w:p>
    <w:p w:rsidR="0068648B" w:rsidRPr="00D80BA1" w:rsidRDefault="00D80BA1" w:rsidP="00D80B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AAA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Systems is expected to pay a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 dividend at year end (D</w:t>
      </w:r>
      <w:r w:rsidR="00BF0822" w:rsidRPr="00D80BA1">
        <w:rPr>
          <w:rFonts w:ascii="Times New Roman" w:eastAsia="Times New Roman" w:hAnsi="Times New Roman" w:cs="Times New Roman"/>
          <w:color w:val="2D3B45"/>
          <w:vertAlign w:val="subscript"/>
        </w:rPr>
        <w:t>1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=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0), the dividend is expected to grow at a constant rate of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 a year, and the common stock currently sells for $</w:t>
      </w:r>
      <w:r w:rsidR="00F70303">
        <w:rPr>
          <w:rFonts w:ascii="Times New Roman" w:eastAsia="Times New Roman" w:hAnsi="Times New Roman" w:cs="Times New Roman"/>
          <w:color w:val="2D3B45"/>
        </w:rPr>
        <w:t>000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 share.  The before-tax cost of debt is </w:t>
      </w:r>
      <w:r w:rsidR="00F70303">
        <w:rPr>
          <w:rFonts w:ascii="Times New Roman" w:eastAsia="Times New Roman" w:hAnsi="Times New Roman" w:cs="Times New Roman"/>
          <w:color w:val="2D3B45"/>
        </w:rPr>
        <w:t>000%, and the tax rate is 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0%.  The target capital structure consists of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 </w:t>
      </w:r>
      <w:proofErr w:type="gramStart"/>
      <w:r w:rsidR="00BF0822" w:rsidRPr="00D80BA1">
        <w:rPr>
          <w:rFonts w:ascii="Times New Roman" w:eastAsia="Times New Roman" w:hAnsi="Times New Roman" w:cs="Times New Roman"/>
          <w:color w:val="2D3B45"/>
        </w:rPr>
        <w:t>debt</w:t>
      </w:r>
      <w:proofErr w:type="gramEnd"/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and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 common equity.  What is the company’s WACC if all equity is from retained earnings?</w:t>
      </w:r>
    </w:p>
    <w:p w:rsidR="00BF0822" w:rsidRPr="00D80BA1" w:rsidRDefault="00D80BA1" w:rsidP="00D80B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 xml:space="preserve">BBB 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Sy</w:t>
      </w:r>
      <w:r w:rsidRPr="00D80BA1">
        <w:rPr>
          <w:rFonts w:ascii="Times New Roman" w:eastAsia="Times New Roman" w:hAnsi="Times New Roman" w:cs="Times New Roman"/>
          <w:color w:val="2D3B45"/>
        </w:rPr>
        <w:t>stems is expected to pay a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D80BA1">
        <w:rPr>
          <w:rFonts w:ascii="Times New Roman" w:eastAsia="Times New Roman" w:hAnsi="Times New Roman" w:cs="Times New Roman"/>
          <w:color w:val="2D3B45"/>
        </w:rPr>
        <w:t>.00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dividend at year end (D</w:t>
      </w:r>
      <w:r w:rsidR="00BF0822" w:rsidRPr="00D80BA1">
        <w:rPr>
          <w:rFonts w:ascii="Times New Roman" w:eastAsia="Times New Roman" w:hAnsi="Times New Roman" w:cs="Times New Roman"/>
          <w:color w:val="2D3B45"/>
          <w:vertAlign w:val="subscript"/>
        </w:rPr>
        <w:t>1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=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D80BA1">
        <w:rPr>
          <w:rFonts w:ascii="Times New Roman" w:eastAsia="Times New Roman" w:hAnsi="Times New Roman" w:cs="Times New Roman"/>
          <w:color w:val="2D3B45"/>
        </w:rPr>
        <w:t>.00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), the dividend is expected to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grow at a constant rate of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% a year, and the common </w:t>
      </w:r>
      <w:r w:rsidRPr="00D80BA1">
        <w:rPr>
          <w:rFonts w:ascii="Times New Roman" w:eastAsia="Times New Roman" w:hAnsi="Times New Roman" w:cs="Times New Roman"/>
          <w:color w:val="2D3B45"/>
        </w:rPr>
        <w:t>stock currently sells for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D80BA1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 share.  The before-tax cost of debt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0%, and the tax rate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0%.  The target capital structure consists of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 </w:t>
      </w:r>
      <w:proofErr w:type="gramStart"/>
      <w:r w:rsidR="00BF0822" w:rsidRPr="00D80BA1">
        <w:rPr>
          <w:rFonts w:ascii="Times New Roman" w:eastAsia="Times New Roman" w:hAnsi="Times New Roman" w:cs="Times New Roman"/>
          <w:color w:val="2D3B45"/>
        </w:rPr>
        <w:t>debt</w:t>
      </w:r>
      <w:proofErr w:type="gramEnd"/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and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 common equity.  What is the company’s WACC if all equity is from retained earnings?</w:t>
      </w:r>
    </w:p>
    <w:p w:rsidR="00BF0822" w:rsidRPr="00D80BA1" w:rsidRDefault="00D80BA1" w:rsidP="00D80B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CCC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Systems is expected to pay a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 dividend at year end (D</w:t>
      </w:r>
      <w:r w:rsidR="00BF0822" w:rsidRPr="00D80BA1">
        <w:rPr>
          <w:rFonts w:ascii="Times New Roman" w:eastAsia="Times New Roman" w:hAnsi="Times New Roman" w:cs="Times New Roman"/>
          <w:color w:val="2D3B45"/>
          <w:vertAlign w:val="subscript"/>
        </w:rPr>
        <w:t>1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=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0), the dividend is expected to grow at a constant rate of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 a year, and the com</w:t>
      </w:r>
      <w:r w:rsidR="00F70303">
        <w:rPr>
          <w:rFonts w:ascii="Times New Roman" w:eastAsia="Times New Roman" w:hAnsi="Times New Roman" w:cs="Times New Roman"/>
          <w:color w:val="2D3B45"/>
        </w:rPr>
        <w:t>mon stock currently sells for $00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 a share.  The before-tax cost of debt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0%, and the tax rate is</w:t>
      </w:r>
      <w:r w:rsidR="00F70303">
        <w:rPr>
          <w:rFonts w:ascii="Times New Roman" w:eastAsia="Times New Roman" w:hAnsi="Times New Roman" w:cs="Times New Roman"/>
          <w:color w:val="2D3B45"/>
        </w:rPr>
        <w:t xml:space="preserve"> 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0%.  The target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capital structure consists of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 </w:t>
      </w:r>
      <w:proofErr w:type="gramStart"/>
      <w:r w:rsidR="00BF0822" w:rsidRPr="00D80BA1">
        <w:rPr>
          <w:rFonts w:ascii="Times New Roman" w:eastAsia="Times New Roman" w:hAnsi="Times New Roman" w:cs="Times New Roman"/>
          <w:color w:val="2D3B45"/>
        </w:rPr>
        <w:t>debt</w:t>
      </w:r>
      <w:proofErr w:type="gramEnd"/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and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 common equity.  What is the company’s WACC if all equity is from retained earnings?</w:t>
      </w:r>
    </w:p>
    <w:p w:rsidR="00BF0822" w:rsidRPr="00D80BA1" w:rsidRDefault="00D80BA1" w:rsidP="00D80B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DDD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Systems is expected to pay a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 dividend at year end (D</w:t>
      </w:r>
      <w:r w:rsidR="00BF0822" w:rsidRPr="00D80BA1">
        <w:rPr>
          <w:rFonts w:ascii="Times New Roman" w:eastAsia="Times New Roman" w:hAnsi="Times New Roman" w:cs="Times New Roman"/>
          <w:color w:val="2D3B45"/>
          <w:vertAlign w:val="subscript"/>
        </w:rPr>
        <w:t>1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= $</w:t>
      </w:r>
      <w:r w:rsidR="00F70303">
        <w:rPr>
          <w:rFonts w:ascii="Times New Roman" w:eastAsia="Times New Roman" w:hAnsi="Times New Roman" w:cs="Times New Roman"/>
          <w:color w:val="2D3B45"/>
        </w:rPr>
        <w:t>000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0), the dividend is expected to grow at a constant rate of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 a year, and the common </w:t>
      </w:r>
      <w:r w:rsidR="00F70303">
        <w:rPr>
          <w:rFonts w:ascii="Times New Roman" w:eastAsia="Times New Roman" w:hAnsi="Times New Roman" w:cs="Times New Roman"/>
          <w:color w:val="2D3B45"/>
        </w:rPr>
        <w:t>stock currently sells for $0</w:t>
      </w:r>
      <w:r w:rsidRPr="00D80BA1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 share.  The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before-tax cost of debt is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D80BA1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%, and the tax rate is 40%.  The target capital structure consists of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 </w:t>
      </w:r>
      <w:proofErr w:type="gramStart"/>
      <w:r w:rsidR="00BF0822" w:rsidRPr="00D80BA1">
        <w:rPr>
          <w:rFonts w:ascii="Times New Roman" w:eastAsia="Times New Roman" w:hAnsi="Times New Roman" w:cs="Times New Roman"/>
          <w:color w:val="2D3B45"/>
        </w:rPr>
        <w:t>debt</w:t>
      </w:r>
      <w:proofErr w:type="gramEnd"/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and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 common equity.  What is the company’s WACC if all equity is from retained earnings?</w:t>
      </w:r>
    </w:p>
    <w:p w:rsidR="00BF0822" w:rsidRPr="00D80BA1" w:rsidRDefault="00D80BA1" w:rsidP="00D80B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 xml:space="preserve">EEE 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Systems is expected to pay a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 dividend at year end (D</w:t>
      </w:r>
      <w:r w:rsidR="00BF0822" w:rsidRPr="00D80BA1">
        <w:rPr>
          <w:rFonts w:ascii="Times New Roman" w:eastAsia="Times New Roman" w:hAnsi="Times New Roman" w:cs="Times New Roman"/>
          <w:color w:val="2D3B45"/>
          <w:vertAlign w:val="subscript"/>
        </w:rPr>
        <w:t>1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=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0), the dividend is expected to grow at a constant rate of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 a year, and the common </w:t>
      </w:r>
      <w:r w:rsidRPr="00D80BA1">
        <w:rPr>
          <w:rFonts w:ascii="Times New Roman" w:eastAsia="Times New Roman" w:hAnsi="Times New Roman" w:cs="Times New Roman"/>
          <w:color w:val="2D3B45"/>
        </w:rPr>
        <w:t>stock currently sells for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D80BA1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 share.  The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before-tax cost of debt is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%, and the tax rate is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0%.  The target capital structure consists of</w:t>
      </w:r>
      <w:r w:rsidR="00F70303">
        <w:rPr>
          <w:rFonts w:ascii="Times New Roman" w:eastAsia="Times New Roman" w:hAnsi="Times New Roman" w:cs="Times New Roman"/>
          <w:color w:val="2D3B45"/>
        </w:rPr>
        <w:t xml:space="preserve"> 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0% </w:t>
      </w:r>
      <w:proofErr w:type="gramStart"/>
      <w:r w:rsidR="00BF0822" w:rsidRPr="00D80BA1">
        <w:rPr>
          <w:rFonts w:ascii="Times New Roman" w:eastAsia="Times New Roman" w:hAnsi="Times New Roman" w:cs="Times New Roman"/>
          <w:color w:val="2D3B45"/>
        </w:rPr>
        <w:t>debt</w:t>
      </w:r>
      <w:proofErr w:type="gramEnd"/>
      <w:r w:rsidR="00BF0822" w:rsidRPr="00D80BA1">
        <w:rPr>
          <w:rFonts w:ascii="Times New Roman" w:eastAsia="Times New Roman" w:hAnsi="Times New Roman" w:cs="Times New Roman"/>
          <w:color w:val="2D3B45"/>
        </w:rPr>
        <w:t xml:space="preserve"> and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="00BF0822" w:rsidRPr="00D80BA1">
        <w:rPr>
          <w:rFonts w:ascii="Times New Roman" w:eastAsia="Times New Roman" w:hAnsi="Times New Roman" w:cs="Times New Roman"/>
          <w:color w:val="2D3B45"/>
        </w:rPr>
        <w:t>0% common equity.  What is the company’s WACC if all equity is from retained earnings?</w:t>
      </w:r>
    </w:p>
    <w:p w:rsidR="00E7318A" w:rsidRPr="00D80BA1" w:rsidRDefault="00E7318A" w:rsidP="00E731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t>FFF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Systems is expected to pay a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Pr="00D80BA1">
        <w:rPr>
          <w:rFonts w:ascii="Times New Roman" w:eastAsia="Times New Roman" w:hAnsi="Times New Roman" w:cs="Times New Roman"/>
          <w:color w:val="2D3B45"/>
        </w:rPr>
        <w:t>0 dividend at year end (D</w:t>
      </w:r>
      <w:r w:rsidRPr="00D80BA1">
        <w:rPr>
          <w:rFonts w:ascii="Times New Roman" w:eastAsia="Times New Roman" w:hAnsi="Times New Roman" w:cs="Times New Roman"/>
          <w:color w:val="2D3B45"/>
          <w:vertAlign w:val="subscript"/>
        </w:rPr>
        <w:t>1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= $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Pr="00D80BA1">
        <w:rPr>
          <w:rFonts w:ascii="Times New Roman" w:eastAsia="Times New Roman" w:hAnsi="Times New Roman" w:cs="Times New Roman"/>
          <w:color w:val="2D3B45"/>
        </w:rPr>
        <w:t>0), the dividend is expected to grow at a constant rate of 0% a year, and the common stock currently s</w:t>
      </w:r>
      <w:r>
        <w:rPr>
          <w:rFonts w:ascii="Times New Roman" w:eastAsia="Times New Roman" w:hAnsi="Times New Roman" w:cs="Times New Roman"/>
          <w:color w:val="2D3B45"/>
        </w:rPr>
        <w:t>ells for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0 a share.  The before-tax cost of debt is </w:t>
      </w:r>
      <w:r w:rsidR="00F70303">
        <w:rPr>
          <w:rFonts w:ascii="Times New Roman" w:eastAsia="Times New Roman" w:hAnsi="Times New Roman" w:cs="Times New Roman"/>
          <w:color w:val="2D3B45"/>
        </w:rPr>
        <w:t>00%, and the tax rate is 0</w:t>
      </w:r>
      <w:r w:rsidRPr="00D80BA1">
        <w:rPr>
          <w:rFonts w:ascii="Times New Roman" w:eastAsia="Times New Roman" w:hAnsi="Times New Roman" w:cs="Times New Roman"/>
          <w:color w:val="2D3B45"/>
        </w:rPr>
        <w:t>0%.  The target</w:t>
      </w:r>
      <w:r w:rsidR="00F70303">
        <w:rPr>
          <w:rFonts w:ascii="Times New Roman" w:eastAsia="Times New Roman" w:hAnsi="Times New Roman" w:cs="Times New Roman"/>
          <w:color w:val="2D3B45"/>
        </w:rPr>
        <w:t xml:space="preserve"> capital structure consists of 0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0% </w:t>
      </w:r>
      <w:proofErr w:type="gramStart"/>
      <w:r w:rsidRPr="00D80BA1">
        <w:rPr>
          <w:rFonts w:ascii="Times New Roman" w:eastAsia="Times New Roman" w:hAnsi="Times New Roman" w:cs="Times New Roman"/>
          <w:color w:val="2D3B45"/>
        </w:rPr>
        <w:t>debt</w:t>
      </w:r>
      <w:proofErr w:type="gramEnd"/>
      <w:r w:rsidRPr="00D80BA1">
        <w:rPr>
          <w:rFonts w:ascii="Times New Roman" w:eastAsia="Times New Roman" w:hAnsi="Times New Roman" w:cs="Times New Roman"/>
          <w:color w:val="2D3B45"/>
        </w:rPr>
        <w:t xml:space="preserve"> and 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D80BA1">
        <w:rPr>
          <w:rFonts w:ascii="Times New Roman" w:eastAsia="Times New Roman" w:hAnsi="Times New Roman" w:cs="Times New Roman"/>
          <w:color w:val="2D3B45"/>
        </w:rPr>
        <w:t>0% common equity.  What is the company’s WACC if all equity is from retained earnings?</w:t>
      </w:r>
    </w:p>
    <w:p w:rsidR="00BF0822" w:rsidRPr="00D80BA1" w:rsidRDefault="00BF0822" w:rsidP="00D80BA1">
      <w:pPr>
        <w:jc w:val="both"/>
        <w:rPr>
          <w:rFonts w:ascii="Times New Roman" w:hAnsi="Times New Roman" w:cs="Times New Roman"/>
        </w:rPr>
      </w:pPr>
    </w:p>
    <w:p w:rsidR="00BF0822" w:rsidRPr="00BF0822" w:rsidRDefault="00BF0822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equipment is expected to be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>0,000. The equipment will be straight-line depreciated down to zero book value over the three year period. The expected market value of the project assets is forecasted to be $0,000 when the project is liquidated at the end of the third year.  The project will require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,000 Net Working Capital investments in years 1 and 2. The project does not require any investment in fixed assets during years 1 and 3, but a $0,000 investment is projected in year 2.  DDK’s cost of capital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% and the project does not have a distinct risk profile. DDK’s tax rate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1008"/>
        <w:gridCol w:w="1348"/>
        <w:gridCol w:w="1348"/>
        <w:gridCol w:w="1179"/>
      </w:tblGrid>
      <w:tr w:rsidR="00D80BA1" w:rsidRPr="00D80BA1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D80BA1" w:rsidRPr="00D80BA1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00,000 </w:t>
            </w:r>
          </w:p>
        </w:tc>
      </w:tr>
      <w:tr w:rsidR="00D80BA1" w:rsidRPr="00D80BA1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</w:t>
            </w:r>
            <w:r w:rsidR="00F70303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0,000 </w:t>
            </w:r>
          </w:p>
        </w:tc>
      </w:tr>
      <w:tr w:rsidR="00D80BA1" w:rsidRPr="00D80BA1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D80BA1" w:rsidRPr="00D80BA1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D80BA1" w:rsidRPr="00D80BA1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</w:t>
            </w:r>
            <w:r w:rsidR="00F70303">
              <w:rPr>
                <w:rFonts w:ascii="Calibri" w:eastAsia="Times New Roman" w:hAnsi="Calibri" w:cs="Times New Roman"/>
                <w:color w:val="2F75B5"/>
              </w:rPr>
              <w:t>00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D80BA1" w:rsidRPr="00D80BA1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F70303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F70303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D80BA1" w:rsidRPr="00D80BA1" w:rsidRDefault="00D80BA1" w:rsidP="00D80BA1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BF0822" w:rsidRPr="00BF0822" w:rsidRDefault="00BF0822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BF0822" w:rsidRPr="00D80BA1" w:rsidRDefault="00BF0822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lastRenderedPageBreak/>
        <w:t>Note: Additional fixed capital investments are depreciated straight line over a three-year period; the first depreciation expense is deducted at the end of the year following the investment. The 0,000 liquidation value reflects enhancements realized through capital investments in fixed assets.</w:t>
      </w:r>
      <w:r w:rsidR="00C515A8"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</w:t>
      </w:r>
      <w:r>
        <w:rPr>
          <w:rFonts w:ascii="Times New Roman" w:eastAsia="Times New Roman" w:hAnsi="Times New Roman" w:cs="Times New Roman"/>
          <w:color w:val="2D3B45"/>
        </w:rPr>
        <w:t>ent is expected to be $</w:t>
      </w:r>
      <w:r w:rsidRPr="00BF0822">
        <w:rPr>
          <w:rFonts w:ascii="Times New Roman" w:eastAsia="Times New Roman" w:hAnsi="Times New Roman" w:cs="Times New Roman"/>
          <w:color w:val="2D3B45"/>
        </w:rPr>
        <w:t>0,000. The equipment will be straight-line depreciated down to zero book value over the three year period. The expected market value of the project assets is forecasted to be $0,000 when the project is liquidated at the end of the third year.  The project will require $</w:t>
      </w:r>
      <w:r w:rsidR="00F70303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,000 Net Working Capital investments in years 1 and 2. The project does not require any investment in fixed assets during years 1 and 3, but a $0,000 investment is projected in year 2.  DDK’s cost of capital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% and the project does not have a distinct risk profile. DDK’s tax rate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785"/>
        <w:gridCol w:w="1249"/>
        <w:gridCol w:w="1249"/>
        <w:gridCol w:w="1215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00,000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</w:t>
            </w:r>
            <w:r w:rsidR="00F70303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D80BA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>-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Note: Additional fixed capital investments are depreciated straight line over a three-year period; the first depreciation expense is deducted at the end of the year following the investment. The 0,000 liquidation value reflects enhancements realized through capital investments in fixed assets.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73227A" w:rsidRDefault="0073227A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</w:t>
      </w:r>
      <w:r w:rsidR="0073227A">
        <w:rPr>
          <w:rFonts w:ascii="Times New Roman" w:eastAsia="Times New Roman" w:hAnsi="Times New Roman" w:cs="Times New Roman"/>
          <w:color w:val="2D3B45"/>
        </w:rPr>
        <w:t>ent is expected to be $</w:t>
      </w:r>
      <w:r w:rsidRPr="00BF0822">
        <w:rPr>
          <w:rFonts w:ascii="Times New Roman" w:eastAsia="Times New Roman" w:hAnsi="Times New Roman" w:cs="Times New Roman"/>
          <w:color w:val="2D3B45"/>
        </w:rPr>
        <w:t>0,000. The equipment will be straight-line depreciated down to zero book value over the three year period. The expected market value of the project assets is forecasted to be $0,000 when the project is liquidated at the end of the third year.  The project will require $</w:t>
      </w:r>
      <w:proofErr w:type="gramStart"/>
      <w:r w:rsidRPr="00BF0822">
        <w:rPr>
          <w:rFonts w:ascii="Times New Roman" w:eastAsia="Times New Roman" w:hAnsi="Times New Roman" w:cs="Times New Roman"/>
          <w:color w:val="2D3B45"/>
        </w:rPr>
        <w:t>,000</w:t>
      </w:r>
      <w:proofErr w:type="gramEnd"/>
      <w:r w:rsidRPr="00BF0822">
        <w:rPr>
          <w:rFonts w:ascii="Times New Roman" w:eastAsia="Times New Roman" w:hAnsi="Times New Roman" w:cs="Times New Roman"/>
          <w:color w:val="2D3B45"/>
        </w:rPr>
        <w:t xml:space="preserve"> Net Working Capital investments in years 1 and 2. The project does not require any investment in fixed assets during years 1 and 3, but a $0,000 investment is projected in year 2.  DDK’s cost of capital is </w:t>
      </w:r>
      <w:r w:rsidR="00F70303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 and the project does not have a distinct ri</w:t>
      </w:r>
      <w:r w:rsidR="0073227A">
        <w:rPr>
          <w:rFonts w:ascii="Times New Roman" w:eastAsia="Times New Roman" w:hAnsi="Times New Roman" w:cs="Times New Roman"/>
          <w:color w:val="2D3B45"/>
        </w:rPr>
        <w:t>sk profile. DDK’s tax rate is 0</w:t>
      </w:r>
      <w:r w:rsidRPr="00BF0822">
        <w:rPr>
          <w:rFonts w:ascii="Times New Roman" w:eastAsia="Times New Roman" w:hAnsi="Times New Roman" w:cs="Times New Roman"/>
          <w:color w:val="2D3B45"/>
        </w:rPr>
        <w:t>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896"/>
        <w:gridCol w:w="1348"/>
        <w:gridCol w:w="1348"/>
        <w:gridCol w:w="1179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</w:t>
            </w:r>
            <w:r w:rsidR="00F70303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>-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lastRenderedPageBreak/>
        <w:t>Note: Additional fixed capital investments are depreciated straight line over a three-year period; the first depreciation expense is deducted at the end of the year following the investment. The 0,000 liquidation value reflects enhancements realized through capital investments in fixed assets.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</w:t>
      </w:r>
      <w:r w:rsidR="0073227A">
        <w:rPr>
          <w:rFonts w:ascii="Times New Roman" w:eastAsia="Times New Roman" w:hAnsi="Times New Roman" w:cs="Times New Roman"/>
          <w:color w:val="2D3B45"/>
        </w:rPr>
        <w:t>ent is expected to be $0</w:t>
      </w:r>
      <w:r w:rsidRPr="00BF0822">
        <w:rPr>
          <w:rFonts w:ascii="Times New Roman" w:eastAsia="Times New Roman" w:hAnsi="Times New Roman" w:cs="Times New Roman"/>
          <w:color w:val="2D3B45"/>
        </w:rPr>
        <w:t>0,000. The equipment will be straight-line depreciated down to zero book value over the three year period. The expected market value of the project assets is forecasted to be $0,000 when the project is liquidated at the end of the third year.  The project will require $</w:t>
      </w:r>
      <w:r w:rsidR="00EF6DE2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>,000 Net Working Capital investments in years 1 and 2. The project does not require any investment in fixed assets</w:t>
      </w:r>
      <w:r w:rsidR="0073227A">
        <w:rPr>
          <w:rFonts w:ascii="Times New Roman" w:eastAsia="Times New Roman" w:hAnsi="Times New Roman" w:cs="Times New Roman"/>
          <w:color w:val="2D3B45"/>
        </w:rPr>
        <w:t xml:space="preserve"> during years 1 and 3, but a $15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,000 investment is projected in year 2.  DDK’s cost of capital is </w:t>
      </w:r>
      <w:r w:rsidR="00EF6DE2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% and the project does not have a distinct risk profile. DDK’s tax rate is </w:t>
      </w:r>
      <w:r w:rsidR="00EF6DE2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896"/>
        <w:gridCol w:w="1360"/>
        <w:gridCol w:w="1360"/>
        <w:gridCol w:w="1215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00,000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(50%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>-0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2F75B5"/>
              </w:rPr>
              <w:t>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Note: Additional fixed capital investments are depreciated straight line over a three-year period; the first depreciation expense is deducted at the end of the year following the investment. The 0,000 liquidation value reflects enhancements realized through capital investments in fixed assets.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equipment is expected to be $0,000. The equipment will be straight-line depreciated down to zero book value over the three year period. The expected market value of the project assets is forecasted to be $0,000 when the project is liquidated at the end of the third year.  The project will require $</w:t>
      </w:r>
      <w:proofErr w:type="gramStart"/>
      <w:r w:rsidRPr="00BF0822">
        <w:rPr>
          <w:rFonts w:ascii="Times New Roman" w:eastAsia="Times New Roman" w:hAnsi="Times New Roman" w:cs="Times New Roman"/>
          <w:color w:val="2D3B45"/>
        </w:rPr>
        <w:t>,000</w:t>
      </w:r>
      <w:proofErr w:type="gramEnd"/>
      <w:r w:rsidRPr="00BF0822">
        <w:rPr>
          <w:rFonts w:ascii="Times New Roman" w:eastAsia="Times New Roman" w:hAnsi="Times New Roman" w:cs="Times New Roman"/>
          <w:color w:val="2D3B45"/>
        </w:rPr>
        <w:t xml:space="preserve"> Net Working Capital investments in years 1 and 2. The project does not require any investment in fixed assets</w:t>
      </w:r>
      <w:r w:rsidR="0073227A">
        <w:rPr>
          <w:rFonts w:ascii="Times New Roman" w:eastAsia="Times New Roman" w:hAnsi="Times New Roman" w:cs="Times New Roman"/>
          <w:color w:val="2D3B45"/>
        </w:rPr>
        <w:t xml:space="preserve"> during years 1 and 3, but a $15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,000 investment is projected in year 2.  DDK’s cost of capital is </w:t>
      </w:r>
      <w:r w:rsidR="00EF6DE2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% and the project does not have a distinct risk profile. DDK’s tax rate is </w:t>
      </w:r>
      <w:r w:rsidR="00EF6DE2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785"/>
        <w:gridCol w:w="1348"/>
        <w:gridCol w:w="1348"/>
        <w:gridCol w:w="1179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(50%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2F75B5"/>
              </w:rPr>
              <w:t>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 xml:space="preserve">Note: Additional fixed capital investments are depreciated straight line over a three-year period; the first depreciation expense is deducted at the end of the year following the investment. The 0,000 liquidation </w:t>
      </w:r>
      <w:r w:rsidRPr="00BF0822">
        <w:rPr>
          <w:rFonts w:ascii="Times New Roman" w:eastAsia="Times New Roman" w:hAnsi="Times New Roman" w:cs="Times New Roman"/>
          <w:color w:val="2D3B45"/>
        </w:rPr>
        <w:lastRenderedPageBreak/>
        <w:t>value reflects enhancements realized through capital investments in fixed assets.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73227A" w:rsidRDefault="0073227A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</w:t>
      </w:r>
      <w:r w:rsidR="0073227A">
        <w:rPr>
          <w:rFonts w:ascii="Times New Roman" w:eastAsia="Times New Roman" w:hAnsi="Times New Roman" w:cs="Times New Roman"/>
          <w:color w:val="2D3B45"/>
        </w:rPr>
        <w:t>ent is expected to be $</w:t>
      </w:r>
      <w:r w:rsidRPr="00BF0822">
        <w:rPr>
          <w:rFonts w:ascii="Times New Roman" w:eastAsia="Times New Roman" w:hAnsi="Times New Roman" w:cs="Times New Roman"/>
          <w:color w:val="2D3B45"/>
        </w:rPr>
        <w:t>0,000. The equipment will be straight-line depreciated down to zero book value over the three year period. The expected market value of the project assets is forecasted to be $0,000 when the project is liquidated at the end of the third ye</w:t>
      </w:r>
      <w:r w:rsidR="0073227A">
        <w:rPr>
          <w:rFonts w:ascii="Times New Roman" w:eastAsia="Times New Roman" w:hAnsi="Times New Roman" w:cs="Times New Roman"/>
          <w:color w:val="2D3B45"/>
        </w:rPr>
        <w:t>ar.  The project will require $</w:t>
      </w:r>
      <w:proofErr w:type="gramStart"/>
      <w:r w:rsidRPr="00BF0822">
        <w:rPr>
          <w:rFonts w:ascii="Times New Roman" w:eastAsia="Times New Roman" w:hAnsi="Times New Roman" w:cs="Times New Roman"/>
          <w:color w:val="2D3B45"/>
        </w:rPr>
        <w:t>,000</w:t>
      </w:r>
      <w:proofErr w:type="gramEnd"/>
      <w:r w:rsidRPr="00BF0822">
        <w:rPr>
          <w:rFonts w:ascii="Times New Roman" w:eastAsia="Times New Roman" w:hAnsi="Times New Roman" w:cs="Times New Roman"/>
          <w:color w:val="2D3B45"/>
        </w:rPr>
        <w:t xml:space="preserve"> Net Working Capital investments in years 1 and 2. The project does not require any investment in fixed assets during years 1 and 3, but a $0,000 investment is projected in year 2.  DDK’s cost of capital is </w:t>
      </w:r>
      <w:r w:rsidR="00EF6DE2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 and the project does not have a distinct risk profile. DDK’s tax rate is 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785"/>
        <w:gridCol w:w="1348"/>
        <w:gridCol w:w="1348"/>
        <w:gridCol w:w="1215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(50%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>-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Note: Additional fixed capital investments are depreciated straight line over a three-year period; the first depreciation expense is deducted at the end of the year following the investment. The 50,000 liquidation value reflects enhancements realized through capital investments in fixed assets.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73227A" w:rsidRDefault="0073227A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</w:t>
      </w:r>
      <w:r w:rsidR="0073227A">
        <w:rPr>
          <w:rFonts w:ascii="Times New Roman" w:eastAsia="Times New Roman" w:hAnsi="Times New Roman" w:cs="Times New Roman"/>
          <w:color w:val="2D3B45"/>
        </w:rPr>
        <w:t>ent is expected to be $</w:t>
      </w:r>
      <w:r w:rsidRPr="00BF0822">
        <w:rPr>
          <w:rFonts w:ascii="Times New Roman" w:eastAsia="Times New Roman" w:hAnsi="Times New Roman" w:cs="Times New Roman"/>
          <w:color w:val="2D3B45"/>
        </w:rPr>
        <w:t>0,000. The equipment will be straight-line depreciated down to zero book value over the three year period. The expected market value of the project assets is forecasted to be $0,000 when the project is liquidated at the end of the third year.  The project will require $</w:t>
      </w:r>
      <w:r w:rsidR="00EF6DE2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>,000 Net Working Capital investments in years 1 and 2. The project does not require any investment in fixed asset</w:t>
      </w:r>
      <w:r w:rsidR="0073227A">
        <w:rPr>
          <w:rFonts w:ascii="Times New Roman" w:eastAsia="Times New Roman" w:hAnsi="Times New Roman" w:cs="Times New Roman"/>
          <w:color w:val="2D3B45"/>
        </w:rPr>
        <w:t>s during years 1 and 3, but a $2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0,000 investment is projected in year 2.  DDK’s cost of capital is 12% and the project does not have a distinct risk profile. DDK’s tax rate is </w:t>
      </w:r>
      <w:r w:rsidR="00EF6DE2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785"/>
        <w:gridCol w:w="1348"/>
        <w:gridCol w:w="1348"/>
        <w:gridCol w:w="1215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(50%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0,000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>-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2F75B5"/>
              </w:rPr>
              <w:t>(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EF6DE2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EF6DE2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D80BA1" w:rsidRDefault="0073227A" w:rsidP="0073227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D80BA1" w:rsidRPr="00BF0822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lastRenderedPageBreak/>
        <w:t>Note: Additional fixed capital investments are depreciated straight line over a three-year period; the first depreciation expense is deducted at the end of the year following the investment. The 0,000 liquidation value reflects enhancements realized through capital investments in fixed assets.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E7318A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E7318A" w:rsidRPr="00BF0822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DDK Industries is considering a new capital budgeting project that will last for three years. The initial investment outlay for project equipm</w:t>
      </w:r>
      <w:r>
        <w:rPr>
          <w:rFonts w:ascii="Times New Roman" w:eastAsia="Times New Roman" w:hAnsi="Times New Roman" w:cs="Times New Roman"/>
          <w:color w:val="2D3B45"/>
        </w:rPr>
        <w:t>ent is expected to be $0</w:t>
      </w:r>
      <w:r w:rsidRPr="00BF0822">
        <w:rPr>
          <w:rFonts w:ascii="Times New Roman" w:eastAsia="Times New Roman" w:hAnsi="Times New Roman" w:cs="Times New Roman"/>
          <w:color w:val="2D3B45"/>
        </w:rPr>
        <w:t>0,000. The equipment will be straight-line depreciated down to zero book value over the three year period. The expected market value of the project assets is forecasted to be $0,000 when the project is liquidated at the end of the third year.  The project will require $</w:t>
      </w:r>
      <w:r w:rsidR="003E4E5A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>,000 Net Working Capital investments in years 1 and 2. The project does not require any investment in fixed asset</w:t>
      </w:r>
      <w:r>
        <w:rPr>
          <w:rFonts w:ascii="Times New Roman" w:eastAsia="Times New Roman" w:hAnsi="Times New Roman" w:cs="Times New Roman"/>
          <w:color w:val="2D3B45"/>
        </w:rPr>
        <w:t>s during years 1 and 3, but a $</w:t>
      </w:r>
      <w:r w:rsidR="003E4E5A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0,000 investment is projected in year 2.  DDK’s cost of capital is </w:t>
      </w:r>
      <w:r w:rsidR="003E4E5A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 xml:space="preserve">% and the project does not have a distinct risk profile. DDK’s tax rate is </w:t>
      </w:r>
      <w:r w:rsidR="003E4E5A">
        <w:rPr>
          <w:rFonts w:ascii="Times New Roman" w:eastAsia="Times New Roman" w:hAnsi="Times New Roman" w:cs="Times New Roman"/>
          <w:color w:val="2D3B45"/>
        </w:rPr>
        <w:t>00</w:t>
      </w:r>
      <w:r w:rsidRPr="00BF0822">
        <w:rPr>
          <w:rFonts w:ascii="Times New Roman" w:eastAsia="Times New Roman" w:hAnsi="Times New Roman" w:cs="Times New Roman"/>
          <w:color w:val="2D3B45"/>
        </w:rPr>
        <w:t>%.  Based on extensive research, analysts have prepared the following incremental revenues and before tax costs: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896"/>
        <w:gridCol w:w="1348"/>
        <w:gridCol w:w="1360"/>
        <w:gridCol w:w="1326"/>
      </w:tblGrid>
      <w:tr w:rsidR="00E7318A" w:rsidRPr="00C515A8" w:rsidTr="00F70303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Year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0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1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2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b/>
                <w:bCs/>
                <w:color w:val="2F75B5"/>
              </w:rPr>
              <w:t>3</w:t>
            </w:r>
          </w:p>
        </w:tc>
      </w:tr>
      <w:tr w:rsidR="00E7318A" w:rsidRPr="00C515A8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Sales (Revenues)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</w:t>
            </w:r>
            <w:r w:rsidR="003E4E5A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</w:t>
            </w:r>
            <w:r w:rsidR="003E4E5A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00,000 </w:t>
            </w:r>
          </w:p>
        </w:tc>
      </w:tr>
      <w:tr w:rsidR="00E7318A" w:rsidRPr="00C515A8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- Cost of Goods Sold (50% of 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(0,000)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</w:t>
            </w:r>
            <w:r w:rsidR="003E4E5A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</w:t>
            </w:r>
            <w:r w:rsidR="003E4E5A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0,000 </w:t>
            </w:r>
          </w:p>
        </w:tc>
      </w:tr>
      <w:tr w:rsidR="00E7318A" w:rsidRPr="00C515A8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E7318A" w:rsidRPr="00C515A8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(XX,XXX) </w:t>
            </w:r>
          </w:p>
        </w:tc>
      </w:tr>
      <w:tr w:rsidR="00E7318A" w:rsidRPr="00C515A8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Capital Expenditures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75B5"/>
              </w:rPr>
            </w:pPr>
            <w:r>
              <w:rPr>
                <w:rFonts w:ascii="Calibri" w:eastAsia="Times New Roman" w:hAnsi="Calibri" w:cs="Times New Roman"/>
                <w:color w:val="2F75B5"/>
              </w:rPr>
              <w:t>-00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2F75B5"/>
              </w:rPr>
              <w:t>(</w:t>
            </w:r>
            <w:r w:rsidR="003E4E5A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        -   </w:t>
            </w:r>
          </w:p>
        </w:tc>
      </w:tr>
      <w:tr w:rsidR="00E7318A" w:rsidRPr="00C515A8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>WCR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3E4E5A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3E4E5A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  <w:r w:rsidRPr="00D80BA1">
              <w:rPr>
                <w:rFonts w:ascii="Calibri" w:eastAsia="Times New Roman" w:hAnsi="Calibri" w:cs="Times New Roman"/>
                <w:color w:val="2F75B5"/>
              </w:rPr>
              <w:t xml:space="preserve">          (</w:t>
            </w:r>
            <w:r w:rsidR="003E4E5A">
              <w:rPr>
                <w:rFonts w:ascii="Calibri" w:eastAsia="Times New Roman" w:hAnsi="Calibri" w:cs="Times New Roman"/>
                <w:color w:val="2F75B5"/>
              </w:rPr>
              <w:t>0</w:t>
            </w:r>
            <w:r w:rsidRPr="00D80BA1">
              <w:rPr>
                <w:rFonts w:ascii="Calibri" w:eastAsia="Times New Roman" w:hAnsi="Calibri" w:cs="Times New Roman"/>
                <w:color w:val="2F75B5"/>
              </w:rPr>
              <w:t>,000)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D80BA1" w:rsidRDefault="00E7318A" w:rsidP="00F70303">
            <w:pPr>
              <w:spacing w:after="0" w:line="240" w:lineRule="auto"/>
              <w:rPr>
                <w:rFonts w:ascii="Calibri" w:eastAsia="Times New Roman" w:hAnsi="Calibri" w:cs="Times New Roman"/>
                <w:color w:val="2F75B5"/>
              </w:rPr>
            </w:pPr>
          </w:p>
        </w:tc>
      </w:tr>
    </w:tbl>
    <w:p w:rsidR="00E7318A" w:rsidRPr="00BF0822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> </w:t>
      </w:r>
    </w:p>
    <w:p w:rsidR="00E7318A" w:rsidRPr="00D80BA1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BF0822">
        <w:rPr>
          <w:rFonts w:ascii="Times New Roman" w:eastAsia="Times New Roman" w:hAnsi="Times New Roman" w:cs="Times New Roman"/>
          <w:color w:val="2D3B45"/>
        </w:rPr>
        <w:t xml:space="preserve">Note: Additional fixed capital investments are depreciated straight line over a three-year period; the first depreciation expense is deducted at the end of the year following the investment. The </w:t>
      </w:r>
      <w:r w:rsidR="003E4E5A">
        <w:rPr>
          <w:rFonts w:ascii="Times New Roman" w:eastAsia="Times New Roman" w:hAnsi="Times New Roman" w:cs="Times New Roman"/>
          <w:color w:val="2D3B45"/>
        </w:rPr>
        <w:t>0</w:t>
      </w:r>
      <w:r w:rsidRPr="00BF0822">
        <w:rPr>
          <w:rFonts w:ascii="Times New Roman" w:eastAsia="Times New Roman" w:hAnsi="Times New Roman" w:cs="Times New Roman"/>
          <w:color w:val="2D3B45"/>
        </w:rPr>
        <w:t>0,000 liquidation value reflects enhancements realized through capital investments in fixed assets.</w:t>
      </w:r>
      <w:r w:rsidRPr="00D80BA1">
        <w:rPr>
          <w:rFonts w:ascii="Times New Roman" w:eastAsia="Times New Roman" w:hAnsi="Times New Roman" w:cs="Times New Roman"/>
          <w:color w:val="2D3B45"/>
        </w:rPr>
        <w:t xml:space="preserve"> Should DDK implement this project? Please use NPV and IRR decision rules and explain your decision.</w:t>
      </w:r>
    </w:p>
    <w:p w:rsidR="00D80BA1" w:rsidRPr="00D80BA1" w:rsidRDefault="00D80BA1" w:rsidP="00D80BA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C515A8" w:rsidRPr="00D80BA1" w:rsidRDefault="00C515A8" w:rsidP="00D80BA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ABC Inc. is evaluating a </w:t>
      </w:r>
      <w:r w:rsidR="00C03A61"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new 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project</w:t>
      </w:r>
      <w:r w:rsidR="00C03A61"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 with a distinct risk profile that is different than its current line of business. The ABC intends to fund the project with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 xml:space="preserve">00% </w:t>
      </w:r>
      <w:proofErr w:type="gramStart"/>
      <w:r w:rsidR="003E4E5A">
        <w:rPr>
          <w:rFonts w:ascii="Times New Roman" w:hAnsi="Times New Roman" w:cs="Times New Roman"/>
          <w:color w:val="2D3B45"/>
          <w:shd w:val="clear" w:color="auto" w:fill="FFFFFF"/>
        </w:rPr>
        <w:t>debt</w:t>
      </w:r>
      <w:proofErr w:type="gramEnd"/>
      <w:r w:rsidR="003E4E5A">
        <w:rPr>
          <w:rFonts w:ascii="Times New Roman" w:hAnsi="Times New Roman" w:cs="Times New Roman"/>
          <w:color w:val="2D3B45"/>
          <w:shd w:val="clear" w:color="auto" w:fill="FFFFFF"/>
        </w:rPr>
        <w:t xml:space="preserve"> and 0</w:t>
      </w:r>
      <w:r w:rsidR="00C03A61" w:rsidRPr="00D80BA1">
        <w:rPr>
          <w:rFonts w:ascii="Times New Roman" w:hAnsi="Times New Roman" w:cs="Times New Roman"/>
          <w:color w:val="2D3B45"/>
          <w:shd w:val="clear" w:color="auto" w:fill="FFFFFF"/>
        </w:rPr>
        <w:t>0% equity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.  </w:t>
      </w:r>
      <w:r w:rsidR="00C03A61"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In an effort to determine the appropriate required return on its project 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ABC identifies 5 comparable companies with the following “equity betas” and “debt/equity” ratios. 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While the comparable companies have varying marginal tax rates ABC’s marginal tax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 </w:t>
      </w:r>
    </w:p>
    <w:p w:rsidR="00C515A8" w:rsidRPr="00D80BA1" w:rsidRDefault="00C515A8" w:rsidP="00D80BA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1335"/>
        <w:gridCol w:w="1151"/>
        <w:gridCol w:w="2013"/>
      </w:tblGrid>
      <w:tr w:rsidR="00C515A8" w:rsidRPr="00C515A8" w:rsidTr="00C515A8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Equity Beta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D/E Ratio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Marginal Tax Rate</w:t>
            </w:r>
          </w:p>
        </w:tc>
      </w:tr>
      <w:tr w:rsidR="00C515A8" w:rsidRPr="00C515A8" w:rsidTr="00C515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C515A8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C515A8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C515A8" w:rsidRPr="00C515A8" w:rsidTr="00C515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C515A8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C515A8" w:rsidRPr="00C515A8" w:rsidTr="00C515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C515A8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C515A8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C515A8" w:rsidRPr="00C515A8" w:rsidTr="00C515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C515A8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C515A8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C515A8" w:rsidRPr="00C515A8" w:rsidTr="00C515A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C515A8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C515A8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C515A8" w:rsidRPr="00C515A8" w:rsidRDefault="003E4E5A" w:rsidP="00D8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C515A8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</w:tbl>
    <w:p w:rsidR="00C515A8" w:rsidRPr="00D80BA1" w:rsidRDefault="00C03A61" w:rsidP="00D80BA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Suppose credit spread for this project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%, risk free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 and EMRP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 Based on the informati</w:t>
      </w:r>
      <w:r w:rsidR="00F3226B" w:rsidRPr="00D80BA1">
        <w:rPr>
          <w:rFonts w:ascii="Times New Roman" w:hAnsi="Times New Roman" w:cs="Times New Roman"/>
          <w:color w:val="2D3B45"/>
          <w:shd w:val="clear" w:color="auto" w:fill="FFFFFF"/>
        </w:rPr>
        <w:t>on given, estimate the following:</w:t>
      </w:r>
    </w:p>
    <w:p w:rsidR="00F3226B" w:rsidRPr="00D80BA1" w:rsidRDefault="00F3226B" w:rsidP="00D80BA1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lastRenderedPageBreak/>
        <w:t>Asset and Equity Betas of the Project</w:t>
      </w:r>
    </w:p>
    <w:p w:rsidR="00F3226B" w:rsidRPr="00D80BA1" w:rsidRDefault="00F3226B" w:rsidP="00D80BA1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Cost of Debt and Cost of Equity of the Project</w:t>
      </w:r>
    </w:p>
    <w:p w:rsidR="0073227A" w:rsidRDefault="00F3226B" w:rsidP="0073227A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Required Rate of Return on the Project</w:t>
      </w:r>
    </w:p>
    <w:p w:rsidR="0073227A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ABC Inc. is evaluating a new project with a distinct risk profile that is different than its current line of business. The ABC intends to fund the project with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debt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 and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equity.  In an effort to determine the appropriate required return on its project ABC identifies 5 comparable companies with the following “equity betas” and “debt/equity” ratios. 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While the comparable companies have varying marginal tax rates ABC’s marginal tax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 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1335"/>
        <w:gridCol w:w="1151"/>
        <w:gridCol w:w="2013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Equity Beta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D/E Ratio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Marginal Tax Rate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</w:tbl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Suppose credit spread for this project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%, risk free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 and EMRP is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 Based on the information given, estimate the following:</w:t>
      </w:r>
    </w:p>
    <w:p w:rsidR="0073227A" w:rsidRPr="00D80BA1" w:rsidRDefault="0073227A" w:rsidP="0073227A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Asset and Equity Betas of the Project</w:t>
      </w:r>
    </w:p>
    <w:p w:rsidR="0073227A" w:rsidRPr="00D80BA1" w:rsidRDefault="0073227A" w:rsidP="0073227A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Cost of Debt and Cost of Equity of the Project</w:t>
      </w:r>
    </w:p>
    <w:p w:rsidR="0073227A" w:rsidRPr="00D80BA1" w:rsidRDefault="0073227A" w:rsidP="0073227A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Required Rate of Return on the Project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ABC Inc. is evaluating a new project with a distinct risk profile that is different than its current line of business. The ABC intends to fund the project with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debt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 and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equity.  In an effort to determine the appropriate required return on its project ABC identifies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 xml:space="preserve">00 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comparable companies with the following “equity betas” and “debt/equity” ratios. 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While the comparable companies have varying marginal tax rates ABC’s marginal tax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 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1335"/>
        <w:gridCol w:w="1151"/>
        <w:gridCol w:w="2013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Equity Beta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D/E Ratio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Marginal Tax Rate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</w:tbl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Suppose credit spread for this project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%, risk free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 and EMRP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 Based on the information given, estimate the following:</w:t>
      </w:r>
    </w:p>
    <w:p w:rsidR="0073227A" w:rsidRPr="00D80BA1" w:rsidRDefault="0073227A" w:rsidP="0073227A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Asset and Equity Betas of the Project</w:t>
      </w:r>
    </w:p>
    <w:p w:rsidR="0073227A" w:rsidRPr="00D80BA1" w:rsidRDefault="0073227A" w:rsidP="0073227A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Cost of Debt and Cost of Equity of the Project</w:t>
      </w:r>
    </w:p>
    <w:p w:rsidR="0073227A" w:rsidRPr="00D80BA1" w:rsidRDefault="0073227A" w:rsidP="0073227A">
      <w:pPr>
        <w:pStyle w:val="ListParagraph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Required Rate of Return on the Project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ABC Inc. is evaluating a new project with a distinct risk profile that is different than its current line of business. The ABC intends to fund the project with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debt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 and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equity.  In an effort to determine 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lastRenderedPageBreak/>
        <w:t xml:space="preserve">the appropriate required return on its project ABC identifies 5 comparable companies with the following “equity betas” and “debt/equity” ratios. 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While the comparable companies have varying marginal tax rates ABC’s marginal tax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 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1335"/>
        <w:gridCol w:w="1151"/>
        <w:gridCol w:w="2013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Equity Beta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D/E Ratio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Marginal Tax Rate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</w:tbl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Suppose credit spread for this project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%, risk free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 and EMRP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 Based on the information given, estimate the following:</w:t>
      </w:r>
    </w:p>
    <w:p w:rsidR="0073227A" w:rsidRPr="00D80BA1" w:rsidRDefault="0073227A" w:rsidP="0073227A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Asset and Equity Betas of the Project</w:t>
      </w:r>
    </w:p>
    <w:p w:rsidR="0073227A" w:rsidRPr="00D80BA1" w:rsidRDefault="0073227A" w:rsidP="0073227A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Cost of Debt and Cost of Equity of the Project</w:t>
      </w:r>
    </w:p>
    <w:p w:rsidR="0073227A" w:rsidRPr="00D80BA1" w:rsidRDefault="0073227A" w:rsidP="0073227A">
      <w:pPr>
        <w:pStyle w:val="ListParagraph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Required Rate of Return on the Project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ABC Inc. is evaluating a new project with a distinct risk profile that is different than its current line of business. The ABC intends to fund the project with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debt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 and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equity.  In an effort to determine the appropriate required return on its project ABC identifies 5 comparable companies with the following “equity betas” and “debt/equity” ratios. 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While the comparable companies have varying marginal tax rates ABC’s marginal tax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 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1335"/>
        <w:gridCol w:w="1151"/>
        <w:gridCol w:w="2013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Equity Beta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D/E Ratio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Marginal Tax Rate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</w:tbl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Suppose credit spread for this project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%, risk free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 and EMRP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 Based on the information given, estimate the following:</w:t>
      </w:r>
    </w:p>
    <w:p w:rsidR="0073227A" w:rsidRPr="00D80BA1" w:rsidRDefault="0073227A" w:rsidP="0073227A">
      <w:pPr>
        <w:pStyle w:val="ListParagraph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Asset and Equity Betas of the Project</w:t>
      </w:r>
    </w:p>
    <w:p w:rsidR="0073227A" w:rsidRPr="00D80BA1" w:rsidRDefault="0073227A" w:rsidP="0073227A">
      <w:pPr>
        <w:pStyle w:val="ListParagraph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Cost of Debt and Cost of Equity of the Project</w:t>
      </w:r>
    </w:p>
    <w:p w:rsidR="0073227A" w:rsidRPr="00D80BA1" w:rsidRDefault="0073227A" w:rsidP="0073227A">
      <w:pPr>
        <w:pStyle w:val="ListParagraph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Required Rate of Return on the Project</w:t>
      </w:r>
    </w:p>
    <w:p w:rsidR="00E7318A" w:rsidRDefault="00E7318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E7318A" w:rsidRDefault="00E7318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E7318A" w:rsidRDefault="00E7318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E7318A" w:rsidRDefault="00E7318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E7318A" w:rsidRDefault="00E7318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E7318A" w:rsidRDefault="00E7318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lastRenderedPageBreak/>
        <w:t xml:space="preserve">ABC Inc. is evaluating a new project with a distinct risk profile that is different than its current line of business. The ABC intends to fund the project with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debt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 and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0% equity.  In an effort to determine the appropriate required return on its project ABC identifies 5 comparable companies with the following “equity betas” and “debt/equity” ratios.  </w:t>
      </w:r>
      <w:proofErr w:type="gramStart"/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While the comparable companies have varying marginal tax rates ABC’s marginal tax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</w:t>
      </w:r>
      <w:proofErr w:type="gramEnd"/>
      <w:r w:rsidRPr="00D80BA1">
        <w:rPr>
          <w:rFonts w:ascii="Times New Roman" w:hAnsi="Times New Roman" w:cs="Times New Roman"/>
          <w:color w:val="2D3B45"/>
          <w:shd w:val="clear" w:color="auto" w:fill="FFFFFF"/>
        </w:rPr>
        <w:t> </w:t>
      </w:r>
    </w:p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3"/>
        <w:gridCol w:w="1335"/>
        <w:gridCol w:w="1151"/>
        <w:gridCol w:w="2013"/>
      </w:tblGrid>
      <w:tr w:rsidR="0073227A" w:rsidRPr="00C515A8" w:rsidTr="0073227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Equity Beta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D/E Ratio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Marginal Tax Rate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  <w:tr w:rsidR="0073227A" w:rsidRPr="00C515A8" w:rsidTr="0073227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73227A" w:rsidP="003E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0.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C515A8">
              <w:rPr>
                <w:rFonts w:ascii="Times New Roman" w:eastAsia="Times New Roman" w:hAnsi="Times New Roman" w:cs="Times New Roman"/>
                <w:color w:val="2F75B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DDEBF7" w:fill="DDEBF7"/>
            <w:noWrap/>
            <w:vAlign w:val="bottom"/>
            <w:hideMark/>
          </w:tcPr>
          <w:p w:rsidR="0073227A" w:rsidRPr="00C515A8" w:rsidRDefault="003E4E5A" w:rsidP="0073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="0073227A" w:rsidRPr="00C515A8">
              <w:rPr>
                <w:rFonts w:ascii="Times New Roman" w:eastAsia="Times New Roman" w:hAnsi="Times New Roman" w:cs="Times New Roman"/>
                <w:color w:val="2F75B5"/>
              </w:rPr>
              <w:t>0%</w:t>
            </w:r>
          </w:p>
        </w:tc>
      </w:tr>
    </w:tbl>
    <w:p w:rsidR="0073227A" w:rsidRPr="00D80BA1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D3B45"/>
          <w:shd w:val="clear" w:color="auto" w:fill="FFFFFF"/>
        </w:rPr>
      </w:pP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Suppose credit spread for this project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%, risk free rate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 xml:space="preserve">% and EMRP is </w:t>
      </w:r>
      <w:r w:rsidR="003E4E5A">
        <w:rPr>
          <w:rFonts w:ascii="Times New Roman" w:hAnsi="Times New Roman" w:cs="Times New Roman"/>
          <w:color w:val="2D3B45"/>
          <w:shd w:val="clear" w:color="auto" w:fill="FFFFFF"/>
        </w:rPr>
        <w:t>00</w:t>
      </w:r>
      <w:r w:rsidRPr="00D80BA1">
        <w:rPr>
          <w:rFonts w:ascii="Times New Roman" w:hAnsi="Times New Roman" w:cs="Times New Roman"/>
          <w:color w:val="2D3B45"/>
          <w:shd w:val="clear" w:color="auto" w:fill="FFFFFF"/>
        </w:rPr>
        <w:t>%. Based on the information given, estimate the following:</w:t>
      </w:r>
    </w:p>
    <w:p w:rsidR="0073227A" w:rsidRPr="00D80BA1" w:rsidRDefault="0073227A" w:rsidP="0073227A">
      <w:pPr>
        <w:pStyle w:val="ListParagraph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Asset and Equity Betas of the Project</w:t>
      </w:r>
    </w:p>
    <w:p w:rsidR="0073227A" w:rsidRPr="00D80BA1" w:rsidRDefault="0073227A" w:rsidP="0073227A">
      <w:pPr>
        <w:pStyle w:val="ListParagraph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Cost of Debt and Cost of Equity of the Project</w:t>
      </w:r>
    </w:p>
    <w:p w:rsidR="0073227A" w:rsidRPr="00D80BA1" w:rsidRDefault="0073227A" w:rsidP="0073227A">
      <w:pPr>
        <w:pStyle w:val="ListParagraph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 w:rsidRPr="00D80BA1">
        <w:rPr>
          <w:rFonts w:ascii="Times New Roman" w:eastAsia="Times New Roman" w:hAnsi="Times New Roman" w:cs="Times New Roman"/>
          <w:color w:val="2D3B45"/>
        </w:rPr>
        <w:t>Required Rate of Return on the Project</w:t>
      </w:r>
    </w:p>
    <w:p w:rsidR="0073227A" w:rsidRDefault="0073227A" w:rsidP="007322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>ABC has been considering two mutually exclusive projects with the following NPVs and project lives.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1261"/>
        <w:gridCol w:w="1579"/>
      </w:tblGrid>
      <w:tr w:rsidR="00E7318A" w:rsidRPr="00E7318A" w:rsidTr="00E7318A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E7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E7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NPV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E7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Economic Life</w:t>
            </w:r>
          </w:p>
        </w:tc>
      </w:tr>
      <w:tr w:rsidR="00E7318A" w:rsidRPr="00E7318A" w:rsidTr="00E731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E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3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E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3 years</w:t>
            </w:r>
          </w:p>
        </w:tc>
      </w:tr>
      <w:tr w:rsidR="00E7318A" w:rsidRPr="00E7318A" w:rsidTr="00E731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E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3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,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E7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5 years</w:t>
            </w:r>
          </w:p>
        </w:tc>
      </w:tr>
    </w:tbl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 xml:space="preserve">ABC’s cost of capital is </w:t>
      </w:r>
      <w:r w:rsidR="003E4E5A">
        <w:rPr>
          <w:rFonts w:ascii="Times New Roman" w:eastAsia="Times New Roman" w:hAnsi="Times New Roman" w:cs="Times New Roman"/>
          <w:color w:val="2D3B45"/>
        </w:rPr>
        <w:t>00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%. Assuming that projects can be repeated with the same cash flow and risk profiles what would be the respective Net </w:t>
      </w:r>
      <w:r>
        <w:rPr>
          <w:rFonts w:ascii="Times New Roman" w:eastAsia="Times New Roman" w:hAnsi="Times New Roman" w:cs="Times New Roman"/>
          <w:color w:val="2D3B45"/>
        </w:rPr>
        <w:t>Perpetual (Terminal)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 Values of projects A and B (round to the next integer)? What should be the decision?</w:t>
      </w:r>
    </w:p>
    <w:p w:rsid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</w:p>
    <w:p w:rsid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</w:p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>ABC has been considering two mutually exclusive projects with the following NPVs and project lives.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1261"/>
        <w:gridCol w:w="1579"/>
      </w:tblGrid>
      <w:tr w:rsidR="00E7318A" w:rsidRPr="00E7318A" w:rsidTr="00F70303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NPV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Economic Life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3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3 years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3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,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5 years</w:t>
            </w:r>
          </w:p>
        </w:tc>
      </w:tr>
    </w:tbl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 xml:space="preserve">ABC’s cost of capital is </w:t>
      </w:r>
      <w:r w:rsidR="003E4E5A">
        <w:rPr>
          <w:rFonts w:ascii="Times New Roman" w:eastAsia="Times New Roman" w:hAnsi="Times New Roman" w:cs="Times New Roman"/>
          <w:color w:val="2D3B45"/>
        </w:rPr>
        <w:t>00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%. Assuming that projects can be repeated with the same cash flow and risk profiles what would be the respective Net </w:t>
      </w:r>
      <w:r>
        <w:rPr>
          <w:rFonts w:ascii="Times New Roman" w:eastAsia="Times New Roman" w:hAnsi="Times New Roman" w:cs="Times New Roman"/>
          <w:color w:val="2D3B45"/>
        </w:rPr>
        <w:t>Perpetual (Terminal)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 Values of projects A and B (round to the next integer)? What should be the decision?</w:t>
      </w:r>
    </w:p>
    <w:p w:rsidR="00E7318A" w:rsidRPr="0073227A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</w:p>
    <w:p w:rsid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</w:p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lastRenderedPageBreak/>
        <w:t>ABC has been considering two mutually exclusive projects with the following NPVs and project lives.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1371"/>
        <w:gridCol w:w="1579"/>
      </w:tblGrid>
      <w:tr w:rsidR="00E7318A" w:rsidRPr="00E7318A" w:rsidTr="00F70303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NPV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Economic Life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3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3 years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3E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,</w:t>
            </w:r>
            <w:r w:rsidR="003E4E5A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5 years</w:t>
            </w:r>
          </w:p>
        </w:tc>
      </w:tr>
    </w:tbl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 xml:space="preserve">ABC’s cost of capital is </w:t>
      </w:r>
      <w:r w:rsidR="003E4E5A">
        <w:rPr>
          <w:rFonts w:ascii="Times New Roman" w:eastAsia="Times New Roman" w:hAnsi="Times New Roman" w:cs="Times New Roman"/>
          <w:color w:val="2D3B45"/>
        </w:rPr>
        <w:t>00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%. Assuming that projects can be repeated with the same cash flow and risk profiles what would be the respective Net </w:t>
      </w:r>
      <w:r>
        <w:rPr>
          <w:rFonts w:ascii="Times New Roman" w:eastAsia="Times New Roman" w:hAnsi="Times New Roman" w:cs="Times New Roman"/>
          <w:color w:val="2D3B45"/>
        </w:rPr>
        <w:t>Perpetual (Terminal)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 Values of projects A and B (round to the next integer)? What should be the decision?</w:t>
      </w:r>
    </w:p>
    <w:p w:rsidR="00E7318A" w:rsidRPr="0073227A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>ABC has been considering two mutually exclusive projects with the following NPVs and project lives.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1261"/>
        <w:gridCol w:w="1579"/>
      </w:tblGrid>
      <w:tr w:rsidR="00E7318A" w:rsidRPr="00E7318A" w:rsidTr="00F70303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NPV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Economic Life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22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22108F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3 years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22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22108F">
              <w:rPr>
                <w:rFonts w:ascii="Times New Roman" w:eastAsia="Times New Roman" w:hAnsi="Times New Roman" w:cs="Times New Roman"/>
                <w:color w:val="2F75B5"/>
              </w:rPr>
              <w:t>0,0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5 years</w:t>
            </w:r>
          </w:p>
        </w:tc>
      </w:tr>
    </w:tbl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t xml:space="preserve">ABC’s cost of capital is </w:t>
      </w:r>
      <w:r w:rsidR="0022108F">
        <w:rPr>
          <w:rFonts w:ascii="Times New Roman" w:eastAsia="Times New Roman" w:hAnsi="Times New Roman" w:cs="Times New Roman"/>
          <w:color w:val="2D3B45"/>
        </w:rPr>
        <w:t>0</w:t>
      </w:r>
      <w:r>
        <w:rPr>
          <w:rFonts w:ascii="Times New Roman" w:eastAsia="Times New Roman" w:hAnsi="Times New Roman" w:cs="Times New Roman"/>
          <w:color w:val="2D3B45"/>
        </w:rPr>
        <w:t>0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%. Assuming that projects can be repeated with the same cash flow and risk profiles what would be the respective Net </w:t>
      </w:r>
      <w:r>
        <w:rPr>
          <w:rFonts w:ascii="Times New Roman" w:eastAsia="Times New Roman" w:hAnsi="Times New Roman" w:cs="Times New Roman"/>
          <w:color w:val="2D3B45"/>
        </w:rPr>
        <w:t>Perpetual (Terminal)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 Values of projects A and B (round to the next integer)? What should be the decision?</w:t>
      </w:r>
    </w:p>
    <w:p w:rsidR="00E7318A" w:rsidRPr="0073227A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>ABC has been considering two mutually exclusive projects with the following NPVs and project lives.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1261"/>
        <w:gridCol w:w="1579"/>
      </w:tblGrid>
      <w:tr w:rsidR="00E7318A" w:rsidRPr="00E7318A" w:rsidTr="00F70303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NPV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Economic Life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22108F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>
              <w:rPr>
                <w:rFonts w:ascii="Times New Roman" w:eastAsia="Times New Roman" w:hAnsi="Times New Roman" w:cs="Times New Roman"/>
                <w:color w:val="2F75B5"/>
              </w:rPr>
              <w:t xml:space="preserve">          0</w:t>
            </w:r>
            <w:r w:rsidR="00E7318A"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3 years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22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         </w:t>
            </w:r>
            <w:r w:rsidR="0022108F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,</w:t>
            </w:r>
            <w:r w:rsidR="0022108F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5 years</w:t>
            </w:r>
          </w:p>
        </w:tc>
      </w:tr>
    </w:tbl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 xml:space="preserve">ABC’s cost of capital is </w:t>
      </w:r>
      <w:r w:rsidR="0022108F">
        <w:rPr>
          <w:rFonts w:ascii="Times New Roman" w:eastAsia="Times New Roman" w:hAnsi="Times New Roman" w:cs="Times New Roman"/>
          <w:color w:val="2D3B45"/>
        </w:rPr>
        <w:t>00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%. Assuming that projects can be repeated with the same cash flow and risk profiles what would be the respective Net </w:t>
      </w:r>
      <w:r>
        <w:rPr>
          <w:rFonts w:ascii="Times New Roman" w:eastAsia="Times New Roman" w:hAnsi="Times New Roman" w:cs="Times New Roman"/>
          <w:color w:val="2D3B45"/>
        </w:rPr>
        <w:t>Perpetual (Terminal)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 Values of projects A and B (round to the next integer)? What should be the decision?</w:t>
      </w:r>
    </w:p>
    <w:p w:rsidR="00E7318A" w:rsidRPr="0073227A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 w:rsidRPr="00E7318A">
        <w:rPr>
          <w:rFonts w:ascii="Times New Roman" w:eastAsia="Times New Roman" w:hAnsi="Times New Roman" w:cs="Times New Roman"/>
          <w:color w:val="2D3B45"/>
        </w:rPr>
        <w:t>ABC has been considering two mutually exclusive projects with the following NPVs and project lives.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1261"/>
        <w:gridCol w:w="1579"/>
      </w:tblGrid>
      <w:tr w:rsidR="00E7318A" w:rsidRPr="00E7318A" w:rsidTr="00F70303">
        <w:trPr>
          <w:trHeight w:val="290"/>
        </w:trPr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NPV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b/>
                <w:bCs/>
                <w:color w:val="2F75B5"/>
              </w:rPr>
              <w:t>Economic Life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22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22108F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3 years</w:t>
            </w:r>
          </w:p>
        </w:tc>
      </w:tr>
      <w:tr w:rsidR="00E7318A" w:rsidRPr="00E7318A" w:rsidTr="00F7030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22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          </w:t>
            </w:r>
            <w:r w:rsidR="0022108F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,</w:t>
            </w:r>
            <w:r w:rsidR="0022108F">
              <w:rPr>
                <w:rFonts w:ascii="Times New Roman" w:eastAsia="Times New Roman" w:hAnsi="Times New Roman" w:cs="Times New Roman"/>
                <w:color w:val="2F75B5"/>
              </w:rPr>
              <w:t>0</w:t>
            </w:r>
            <w:r w:rsidRPr="00E7318A">
              <w:rPr>
                <w:rFonts w:ascii="Times New Roman" w:eastAsia="Times New Roman" w:hAnsi="Times New Roman" w:cs="Times New Roman"/>
                <w:color w:val="2F75B5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7318A" w:rsidRPr="00E7318A" w:rsidRDefault="00E7318A" w:rsidP="00F7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</w:rPr>
            </w:pPr>
            <w:r w:rsidRPr="00E7318A">
              <w:rPr>
                <w:rFonts w:ascii="Times New Roman" w:eastAsia="Times New Roman" w:hAnsi="Times New Roman" w:cs="Times New Roman"/>
                <w:color w:val="2F75B5"/>
              </w:rPr>
              <w:t>5 years</w:t>
            </w:r>
          </w:p>
        </w:tc>
      </w:tr>
    </w:tbl>
    <w:p w:rsidR="00E7318A" w:rsidRPr="00E7318A" w:rsidRDefault="00E7318A" w:rsidP="00E7318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t xml:space="preserve">ABC’s cost of capital is </w:t>
      </w:r>
      <w:r w:rsidR="0022108F">
        <w:rPr>
          <w:rFonts w:ascii="Times New Roman" w:eastAsia="Times New Roman" w:hAnsi="Times New Roman" w:cs="Times New Roman"/>
          <w:color w:val="2D3B45"/>
        </w:rPr>
        <w:t>00</w:t>
      </w:r>
      <w:bookmarkStart w:id="0" w:name="_GoBack"/>
      <w:bookmarkEnd w:id="0"/>
      <w:r w:rsidRPr="00E7318A">
        <w:rPr>
          <w:rFonts w:ascii="Times New Roman" w:eastAsia="Times New Roman" w:hAnsi="Times New Roman" w:cs="Times New Roman"/>
          <w:color w:val="2D3B45"/>
        </w:rPr>
        <w:t xml:space="preserve">%. Assuming that projects can be repeated with the same cash flow and risk profiles what would be the respective Net </w:t>
      </w:r>
      <w:r>
        <w:rPr>
          <w:rFonts w:ascii="Times New Roman" w:eastAsia="Times New Roman" w:hAnsi="Times New Roman" w:cs="Times New Roman"/>
          <w:color w:val="2D3B45"/>
        </w:rPr>
        <w:t>Perpetual (Terminal)</w:t>
      </w:r>
      <w:r w:rsidRPr="00E7318A">
        <w:rPr>
          <w:rFonts w:ascii="Times New Roman" w:eastAsia="Times New Roman" w:hAnsi="Times New Roman" w:cs="Times New Roman"/>
          <w:color w:val="2D3B45"/>
        </w:rPr>
        <w:t xml:space="preserve"> Values of projects A and B (round to the next integer)? What should be the decision?</w:t>
      </w:r>
    </w:p>
    <w:p w:rsidR="00E7318A" w:rsidRPr="0073227A" w:rsidRDefault="00E7318A" w:rsidP="00E7318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2C1E4E" w:rsidRDefault="002C1E4E" w:rsidP="007322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2C1E4E" w:rsidRDefault="002C1E4E" w:rsidP="007322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2C1E4E" w:rsidRDefault="002C1E4E" w:rsidP="007322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</w:p>
    <w:p w:rsidR="00E7318A" w:rsidRPr="0073227A" w:rsidRDefault="002C1E4E" w:rsidP="007322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D3B45"/>
        </w:rPr>
      </w:pPr>
      <w:r>
        <w:rPr>
          <w:rFonts w:ascii="Times New Roman" w:eastAsia="Times New Roman" w:hAnsi="Times New Roman" w:cs="Times New Roman"/>
          <w:color w:val="2D3B45"/>
        </w:rPr>
        <w:lastRenderedPageBreak/>
        <w:t xml:space="preserve">Briefly describe your term paper topic and three main conclusions you draw from your research. </w:t>
      </w:r>
    </w:p>
    <w:sectPr w:rsidR="00E7318A" w:rsidRPr="0073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DD7"/>
    <w:multiLevelType w:val="hybridMultilevel"/>
    <w:tmpl w:val="1972A32E"/>
    <w:lvl w:ilvl="0" w:tplc="DF24293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8F1"/>
    <w:multiLevelType w:val="hybridMultilevel"/>
    <w:tmpl w:val="1972A32E"/>
    <w:lvl w:ilvl="0" w:tplc="DF24293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875"/>
    <w:multiLevelType w:val="hybridMultilevel"/>
    <w:tmpl w:val="1972A32E"/>
    <w:lvl w:ilvl="0" w:tplc="DF24293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634BF"/>
    <w:multiLevelType w:val="hybridMultilevel"/>
    <w:tmpl w:val="1972A32E"/>
    <w:lvl w:ilvl="0" w:tplc="DF24293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477"/>
    <w:multiLevelType w:val="hybridMultilevel"/>
    <w:tmpl w:val="1972A32E"/>
    <w:lvl w:ilvl="0" w:tplc="DF24293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6D2A"/>
    <w:multiLevelType w:val="hybridMultilevel"/>
    <w:tmpl w:val="1972A32E"/>
    <w:lvl w:ilvl="0" w:tplc="DF24293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22"/>
    <w:rsid w:val="000309CF"/>
    <w:rsid w:val="00034591"/>
    <w:rsid w:val="000E2EE4"/>
    <w:rsid w:val="0013677F"/>
    <w:rsid w:val="0015458D"/>
    <w:rsid w:val="00172A13"/>
    <w:rsid w:val="00190D60"/>
    <w:rsid w:val="001B1A73"/>
    <w:rsid w:val="0022034C"/>
    <w:rsid w:val="0022108F"/>
    <w:rsid w:val="0025675A"/>
    <w:rsid w:val="0029576F"/>
    <w:rsid w:val="002C1E4E"/>
    <w:rsid w:val="002F210F"/>
    <w:rsid w:val="00302A27"/>
    <w:rsid w:val="00320CCA"/>
    <w:rsid w:val="0035370B"/>
    <w:rsid w:val="003768A7"/>
    <w:rsid w:val="00381A93"/>
    <w:rsid w:val="003A279E"/>
    <w:rsid w:val="003E4E5A"/>
    <w:rsid w:val="00412C8A"/>
    <w:rsid w:val="0041307F"/>
    <w:rsid w:val="00417D7A"/>
    <w:rsid w:val="004204AC"/>
    <w:rsid w:val="00420F03"/>
    <w:rsid w:val="004F4E70"/>
    <w:rsid w:val="004F5881"/>
    <w:rsid w:val="00534551"/>
    <w:rsid w:val="005753A8"/>
    <w:rsid w:val="00595AC0"/>
    <w:rsid w:val="005F360F"/>
    <w:rsid w:val="005F498A"/>
    <w:rsid w:val="00607861"/>
    <w:rsid w:val="006329C0"/>
    <w:rsid w:val="00643508"/>
    <w:rsid w:val="0068648B"/>
    <w:rsid w:val="006925E3"/>
    <w:rsid w:val="006A3195"/>
    <w:rsid w:val="006C3A49"/>
    <w:rsid w:val="007259C0"/>
    <w:rsid w:val="0073227A"/>
    <w:rsid w:val="00775E0A"/>
    <w:rsid w:val="007E720F"/>
    <w:rsid w:val="00822C44"/>
    <w:rsid w:val="008469A2"/>
    <w:rsid w:val="00865C7E"/>
    <w:rsid w:val="00867C15"/>
    <w:rsid w:val="008C4C0A"/>
    <w:rsid w:val="00983E20"/>
    <w:rsid w:val="009A6C0F"/>
    <w:rsid w:val="00A5441E"/>
    <w:rsid w:val="00A77BE9"/>
    <w:rsid w:val="00A84FB3"/>
    <w:rsid w:val="00AD5133"/>
    <w:rsid w:val="00B165F9"/>
    <w:rsid w:val="00B90F40"/>
    <w:rsid w:val="00B933D1"/>
    <w:rsid w:val="00BB5A37"/>
    <w:rsid w:val="00BC3C78"/>
    <w:rsid w:val="00BF0822"/>
    <w:rsid w:val="00BF5EAD"/>
    <w:rsid w:val="00C03A61"/>
    <w:rsid w:val="00C17644"/>
    <w:rsid w:val="00C515A8"/>
    <w:rsid w:val="00C53C82"/>
    <w:rsid w:val="00C85961"/>
    <w:rsid w:val="00CA2494"/>
    <w:rsid w:val="00D1217A"/>
    <w:rsid w:val="00D15052"/>
    <w:rsid w:val="00D1522A"/>
    <w:rsid w:val="00D80BA1"/>
    <w:rsid w:val="00D856D4"/>
    <w:rsid w:val="00D90C9B"/>
    <w:rsid w:val="00D91A68"/>
    <w:rsid w:val="00DB01D1"/>
    <w:rsid w:val="00DF1ED3"/>
    <w:rsid w:val="00DF6D22"/>
    <w:rsid w:val="00E151E0"/>
    <w:rsid w:val="00E176BC"/>
    <w:rsid w:val="00E311DE"/>
    <w:rsid w:val="00E56D19"/>
    <w:rsid w:val="00E7318A"/>
    <w:rsid w:val="00E838D7"/>
    <w:rsid w:val="00EB21B3"/>
    <w:rsid w:val="00EF6DE2"/>
    <w:rsid w:val="00F17005"/>
    <w:rsid w:val="00F21BE3"/>
    <w:rsid w:val="00F3226B"/>
    <w:rsid w:val="00F62ABA"/>
    <w:rsid w:val="00F70303"/>
    <w:rsid w:val="00F864EE"/>
    <w:rsid w:val="00F92604"/>
    <w:rsid w:val="00F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14805</Words>
  <Characters>8439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Aybar, Bulent</dc:creator>
  <cp:lastModifiedBy>shobe001</cp:lastModifiedBy>
  <cp:revision>2</cp:revision>
  <dcterms:created xsi:type="dcterms:W3CDTF">2017-05-25T12:35:00Z</dcterms:created>
  <dcterms:modified xsi:type="dcterms:W3CDTF">2017-05-25T12:35:00Z</dcterms:modified>
</cp:coreProperties>
</file>