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The essence of world economy and its importance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Globalization processes and their role in the modern world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Waves of globalization: reasons and consequences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Subjects of world economy and their impact on local and global economy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Objects of World economy and their main tendencies.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International trade as main part of WE.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Forms, directions and structure of IT in developing countries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Forms, directions and structure of IT in developed countries.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Theories of IT: Mercantilism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Theories of IT. Absolute advantage theory and illustration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Theories of IT: Comparative advantages theory and illustration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Theories of IT: Heckscher-Ohlin model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Theories of IT: Stolper-Samuelson theory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Theories of IT: Leontief&amp;#39;s Paradox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Regulation of IT. Trade Policy and its importance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Protectionism. Advantages and disadvantages.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Free trade. Advantages and disadvantages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Tariff barriers: Ad Valorem, Compound and Specific tax and Import quota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Non-tariff barriers: License, quota, technical standard local content requirement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Non-tariff barriers: voluntary export restraints, lending, dumping, subsidies,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Trade contract and its structure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The role of WTO in international trade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Ten principles of WTO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The role of UNCTAD in international trade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International organization regulating International Trade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International Capital Flows. FDI and FPI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Regulation of International Investments. National, Regional and International tools.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Export Stimulation and Import Substitution policies and their importance for national economy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Investment Climate, and its elements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Investment Climate in Azerbaijan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International Investments Regimes (Preferential, National, Transparency and Fair and Equitable)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International Investments attraction ways. Financial, Fiscal and Customs tools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Foreign Direct Investment, its benefits and influx on IER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Foreign Portfolio Investments its benefits and influx on IER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The difference between FDI and FPI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Multinational Corporations and their main futures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Transnationalization criteria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Factors that affects on companies to get international one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In-house factors of MNC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External factors of MNC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Classification of MNC by organizational structure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Classification of MNC by behavior model (EPG model)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MNC strategies - Diamond model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MNC strategies - PLC model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Types of migration (time, law and qualification criteria)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Centers of labor migration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IM Pull factors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lastRenderedPageBreak/>
        <w:t>IM Push factors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Migration barriers</w:t>
      </w:r>
    </w:p>
    <w:p w:rsidR="00C91B72" w:rsidRDefault="0051197B" w:rsidP="0051197B">
      <w:pPr>
        <w:pStyle w:val="ListParagraph"/>
        <w:numPr>
          <w:ilvl w:val="0"/>
          <w:numId w:val="6"/>
        </w:numPr>
        <w:rPr>
          <w:lang w:val="az-Latn-AZ"/>
        </w:rPr>
      </w:pPr>
      <w:r w:rsidRPr="0051197B">
        <w:rPr>
          <w:lang w:val="az-Latn-AZ"/>
        </w:rPr>
        <w:t>Positive and negative aspects of migration</w:t>
      </w:r>
    </w:p>
    <w:p w:rsidR="00C91B72" w:rsidRDefault="00C91B72">
      <w:pPr>
        <w:rPr>
          <w:lang w:val="az-Latn-AZ"/>
        </w:rPr>
      </w:pPr>
      <w:r>
        <w:rPr>
          <w:lang w:val="az-Latn-AZ"/>
        </w:rPr>
        <w:br w:type="page"/>
      </w:r>
    </w:p>
    <w:p w:rsidR="00375A2C" w:rsidRPr="0051197B" w:rsidRDefault="00A9583E" w:rsidP="00C91B72">
      <w:pPr>
        <w:pStyle w:val="ListParagraph"/>
        <w:rPr>
          <w:lang w:val="az-Latn-AZ"/>
        </w:rPr>
      </w:pPr>
      <w:bookmarkStart w:id="0" w:name="_GoBack"/>
      <w:bookmarkEnd w:id="0"/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en-US"/>
        </w:rPr>
      </w:pPr>
      <w:r w:rsidRPr="0051197B">
        <w:rPr>
          <w:lang w:val="en-US"/>
        </w:rPr>
        <w:t xml:space="preserve">International Monetary and Credit Relations, definition and basic knowledge. 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en-US"/>
        </w:rPr>
      </w:pPr>
      <w:r w:rsidRPr="0051197B">
        <w:rPr>
          <w:lang w:val="en-US"/>
        </w:rPr>
        <w:t>History of IMCR. Money systems.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en-US"/>
        </w:rPr>
      </w:pPr>
      <w:r w:rsidRPr="0051197B">
        <w:rPr>
          <w:lang w:val="en-US"/>
        </w:rPr>
        <w:t>Gold standard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en-US"/>
        </w:rPr>
      </w:pPr>
      <w:r w:rsidRPr="0051197B">
        <w:rPr>
          <w:lang w:val="en-US"/>
        </w:rPr>
        <w:t>Breton-Woods monetary system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en-US"/>
        </w:rPr>
      </w:pPr>
      <w:r w:rsidRPr="0051197B">
        <w:rPr>
          <w:lang w:val="en-US"/>
        </w:rPr>
        <w:t>Jamaica Monetary system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en-US"/>
        </w:rPr>
      </w:pPr>
      <w:r w:rsidRPr="0051197B">
        <w:rPr>
          <w:lang w:val="en-US"/>
        </w:rPr>
        <w:t>International Currency system and its features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en-US"/>
        </w:rPr>
      </w:pPr>
      <w:r w:rsidRPr="0051197B">
        <w:rPr>
          <w:lang w:val="en-US"/>
        </w:rPr>
        <w:t>Elements of national currency system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en-US"/>
        </w:rPr>
      </w:pPr>
      <w:r w:rsidRPr="0051197B">
        <w:rPr>
          <w:lang w:val="en-US"/>
        </w:rPr>
        <w:t>Government monetary policy. Types and tools.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en-US"/>
        </w:rPr>
      </w:pPr>
      <w:r w:rsidRPr="0051197B">
        <w:rPr>
          <w:lang w:val="en-US"/>
        </w:rPr>
        <w:t>Cheap and expensive money policy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en-US"/>
        </w:rPr>
      </w:pPr>
      <w:r w:rsidRPr="0051197B">
        <w:rPr>
          <w:lang w:val="en-US"/>
        </w:rPr>
        <w:t>International liquidity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en-US"/>
        </w:rPr>
      </w:pPr>
      <w:r w:rsidRPr="0051197B">
        <w:rPr>
          <w:lang w:val="en-US"/>
        </w:rPr>
        <w:t>Exchange rates and types of exchange rates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en-US"/>
        </w:rPr>
      </w:pPr>
      <w:r w:rsidRPr="0051197B">
        <w:rPr>
          <w:lang w:val="en-US"/>
        </w:rPr>
        <w:t>Money markets. SWAP and SPOT markets. Types of currency contracts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en-US"/>
        </w:rPr>
      </w:pPr>
      <w:r w:rsidRPr="0051197B">
        <w:rPr>
          <w:lang w:val="en-US"/>
        </w:rPr>
        <w:t>International monetary and financial organizations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en-US"/>
        </w:rPr>
      </w:pPr>
      <w:r w:rsidRPr="0051197B">
        <w:rPr>
          <w:lang w:val="en-US"/>
        </w:rPr>
        <w:t>Balance of payments and basic principles of BOP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en-US"/>
        </w:rPr>
      </w:pPr>
      <w:r w:rsidRPr="0051197B">
        <w:rPr>
          <w:lang w:val="en-US"/>
        </w:rPr>
        <w:t>Current Account 1A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en-US"/>
        </w:rPr>
      </w:pPr>
      <w:r w:rsidRPr="0051197B">
        <w:rPr>
          <w:lang w:val="en-US"/>
        </w:rPr>
        <w:t>Current Account 1B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en-US"/>
        </w:rPr>
      </w:pPr>
      <w:r w:rsidRPr="0051197B">
        <w:rPr>
          <w:lang w:val="en-US"/>
        </w:rPr>
        <w:t>Current Account: IPD account, Wages and current transfers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en-US"/>
        </w:rPr>
      </w:pPr>
      <w:r w:rsidRPr="0051197B">
        <w:rPr>
          <w:lang w:val="en-US"/>
        </w:rPr>
        <w:t xml:space="preserve">Capital account 2A 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en-US"/>
        </w:rPr>
      </w:pPr>
      <w:r w:rsidRPr="0051197B">
        <w:rPr>
          <w:lang w:val="en-US"/>
        </w:rPr>
        <w:t>Financial Account 2B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en-US"/>
        </w:rPr>
      </w:pPr>
      <w:r w:rsidRPr="0051197B">
        <w:rPr>
          <w:lang w:val="en-US"/>
        </w:rPr>
        <w:t xml:space="preserve">Official reserves 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en-US"/>
        </w:rPr>
      </w:pPr>
      <w:r w:rsidRPr="0051197B">
        <w:rPr>
          <w:lang w:val="en-US"/>
        </w:rPr>
        <w:t>International scientific and technical cooperation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en-US"/>
        </w:rPr>
      </w:pPr>
      <w:r w:rsidRPr="0051197B">
        <w:rPr>
          <w:lang w:val="en-US"/>
        </w:rPr>
        <w:t>Leasing and types of leasing contracts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en-US"/>
        </w:rPr>
      </w:pPr>
      <w:r w:rsidRPr="0051197B">
        <w:rPr>
          <w:lang w:val="en-US"/>
        </w:rPr>
        <w:t xml:space="preserve">Trade of license, license agreement and </w:t>
      </w:r>
      <w:proofErr w:type="gramStart"/>
      <w:r w:rsidRPr="0051197B">
        <w:rPr>
          <w:lang w:val="en-US"/>
        </w:rPr>
        <w:t>it's</w:t>
      </w:r>
      <w:proofErr w:type="gramEnd"/>
      <w:r w:rsidRPr="0051197B">
        <w:rPr>
          <w:lang w:val="en-US"/>
        </w:rPr>
        <w:t xml:space="preserve"> structure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en-US"/>
        </w:rPr>
      </w:pPr>
      <w:r w:rsidRPr="0051197B">
        <w:rPr>
          <w:lang w:val="en-US"/>
        </w:rPr>
        <w:t>International Integration and stages of international integration</w:t>
      </w:r>
    </w:p>
    <w:p w:rsidR="0051197B" w:rsidRPr="0051197B" w:rsidRDefault="0051197B" w:rsidP="0051197B">
      <w:pPr>
        <w:pStyle w:val="ListParagraph"/>
        <w:numPr>
          <w:ilvl w:val="0"/>
          <w:numId w:val="6"/>
        </w:numPr>
        <w:rPr>
          <w:lang w:val="en-US"/>
        </w:rPr>
      </w:pPr>
      <w:r w:rsidRPr="0051197B">
        <w:rPr>
          <w:lang w:val="en-US"/>
        </w:rPr>
        <w:t>Integration unions and their role in WE</w:t>
      </w:r>
    </w:p>
    <w:p w:rsidR="0051197B" w:rsidRPr="0051197B" w:rsidRDefault="0051197B" w:rsidP="0051197B">
      <w:pPr>
        <w:ind w:left="360"/>
        <w:rPr>
          <w:lang w:val="en-US"/>
        </w:rPr>
      </w:pPr>
    </w:p>
    <w:sectPr w:rsidR="0051197B" w:rsidRPr="0051197B" w:rsidSect="00E9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A6037"/>
    <w:multiLevelType w:val="hybridMultilevel"/>
    <w:tmpl w:val="45624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34184"/>
    <w:multiLevelType w:val="hybridMultilevel"/>
    <w:tmpl w:val="5D0AE0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3E59C0"/>
    <w:multiLevelType w:val="hybridMultilevel"/>
    <w:tmpl w:val="C5A26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8505E"/>
    <w:multiLevelType w:val="hybridMultilevel"/>
    <w:tmpl w:val="F738C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E2F1D"/>
    <w:multiLevelType w:val="hybridMultilevel"/>
    <w:tmpl w:val="6FC67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D67B0"/>
    <w:multiLevelType w:val="hybridMultilevel"/>
    <w:tmpl w:val="0F209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97B"/>
    <w:rsid w:val="0051197B"/>
    <w:rsid w:val="007A15CC"/>
    <w:rsid w:val="00A9583E"/>
    <w:rsid w:val="00C91B72"/>
    <w:rsid w:val="00D0331C"/>
    <w:rsid w:val="00E9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F654B"/>
  <w15:docId w15:val="{51D86B57-71A4-4AAC-820E-1A575846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Servis</dc:creator>
  <cp:lastModifiedBy>Admin</cp:lastModifiedBy>
  <cp:revision>3</cp:revision>
  <dcterms:created xsi:type="dcterms:W3CDTF">2019-05-24T07:04:00Z</dcterms:created>
  <dcterms:modified xsi:type="dcterms:W3CDTF">2019-05-29T13:18:00Z</dcterms:modified>
</cp:coreProperties>
</file>