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16" w:rsidRPr="00141694" w:rsidRDefault="007F71CA" w:rsidP="00EC7BB7">
      <w:pPr>
        <w:jc w:val="center"/>
        <w:rPr>
          <w:rFonts w:ascii="Georgia" w:hAnsi="Georgia"/>
          <w:b/>
          <w:sz w:val="20"/>
          <w:szCs w:val="20"/>
          <w:lang w:val="en-GB"/>
        </w:rPr>
      </w:pPr>
      <w:r w:rsidRPr="00141694">
        <w:rPr>
          <w:rFonts w:ascii="Georgia" w:hAnsi="Georgia"/>
          <w:b/>
          <w:sz w:val="20"/>
          <w:szCs w:val="20"/>
          <w:lang w:val="en-GB"/>
        </w:rPr>
        <w:t>QUESTIONS</w:t>
      </w:r>
    </w:p>
    <w:p w:rsidR="007F71CA" w:rsidRPr="00141694" w:rsidRDefault="007F71CA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Concepts of the taxes, definition and differences from other mandatory payments</w:t>
      </w:r>
    </w:p>
    <w:p w:rsidR="007F71CA" w:rsidRPr="00141694" w:rsidRDefault="007F71CA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Tax legislation of Azerbaijan</w:t>
      </w:r>
    </w:p>
    <w:p w:rsidR="007F71CA" w:rsidRPr="00141694" w:rsidRDefault="007F71CA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 xml:space="preserve">Tax system of Azerbaijan </w:t>
      </w:r>
    </w:p>
    <w:p w:rsidR="007F71CA" w:rsidRPr="00141694" w:rsidRDefault="007F71CA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Participants of taxation relationships regulated by the Tax Code</w:t>
      </w:r>
    </w:p>
    <w:p w:rsidR="007F71CA" w:rsidRPr="00141694" w:rsidRDefault="007F71CA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Understanding of tax residency-residency rules of individuals and legal entities under Azerbaijani Tax Code</w:t>
      </w:r>
    </w:p>
    <w:p w:rsidR="007F71CA" w:rsidRPr="00141694" w:rsidRDefault="007F71CA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Double taxation and methods for elimination of double taxation</w:t>
      </w:r>
    </w:p>
    <w:p w:rsidR="007F71CA" w:rsidRPr="00141694" w:rsidRDefault="007F71CA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Rules for Azerbaijani source rules and its importance</w:t>
      </w:r>
    </w:p>
    <w:p w:rsidR="007F71CA" w:rsidRPr="00141694" w:rsidRDefault="007F71CA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Source rules for dividend and interest income under the Tax Code.</w:t>
      </w:r>
    </w:p>
    <w:p w:rsidR="007F71CA" w:rsidRPr="00141694" w:rsidRDefault="007F71CA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Source rules for the gain derived from the disposition of participation share in legal entity.</w:t>
      </w:r>
    </w:p>
    <w:p w:rsidR="007F71CA" w:rsidRPr="00141694" w:rsidRDefault="007F71CA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Definition of disposal of goods for the tax purposes.</w:t>
      </w:r>
    </w:p>
    <w:p w:rsidR="007F71CA" w:rsidRPr="00141694" w:rsidRDefault="007F71CA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Tax payer and tax agent</w:t>
      </w:r>
    </w:p>
    <w:p w:rsidR="007F71CA" w:rsidRPr="00141694" w:rsidRDefault="007F71CA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Legal and economic double taxation</w:t>
      </w:r>
    </w:p>
    <w:p w:rsidR="007F71CA" w:rsidRPr="00141694" w:rsidRDefault="007F71CA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Definition of income for the tax purposes</w:t>
      </w:r>
    </w:p>
    <w:p w:rsidR="007F71CA" w:rsidRPr="00141694" w:rsidRDefault="007F71CA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Source rules for the income from the disposal of goods</w:t>
      </w:r>
    </w:p>
    <w:p w:rsidR="007F71CA" w:rsidRPr="00141694" w:rsidRDefault="007F71CA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Definition of royalty and source rules</w:t>
      </w:r>
    </w:p>
    <w:p w:rsidR="007F71CA" w:rsidRPr="00141694" w:rsidRDefault="007F71CA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Definition of a dividend</w:t>
      </w:r>
    </w:p>
    <w:p w:rsidR="007F71CA" w:rsidRPr="00141694" w:rsidRDefault="007F71CA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If an individual does not meet the requirements of “physical presence test”, on what criteria he/she would be considered to be Azerbaijani resident.</w:t>
      </w:r>
    </w:p>
    <w:p w:rsidR="007F71CA" w:rsidRPr="00141694" w:rsidRDefault="007F71CA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Main conditions of determining taxes</w:t>
      </w:r>
    </w:p>
    <w:p w:rsidR="007F71CA" w:rsidRPr="00141694" w:rsidRDefault="007F71CA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Functions of the taxes</w:t>
      </w:r>
    </w:p>
    <w:p w:rsidR="007F71CA" w:rsidRPr="00141694" w:rsidRDefault="007F71CA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 xml:space="preserve">Classification of the taxes based on different criteria </w:t>
      </w:r>
    </w:p>
    <w:p w:rsidR="007F71CA" w:rsidRPr="00141694" w:rsidRDefault="007F71CA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Basis of determining taxes and collection</w:t>
      </w:r>
    </w:p>
    <w:p w:rsidR="007F71CA" w:rsidRPr="00141694" w:rsidRDefault="007F71CA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Forms of tax collection and main differences</w:t>
      </w:r>
    </w:p>
    <w:p w:rsidR="007F71CA" w:rsidRPr="00141694" w:rsidRDefault="007F71CA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Differences between direct and indirect taxes and classification of existing taxes on such basis</w:t>
      </w:r>
    </w:p>
    <w:p w:rsidR="007F71CA" w:rsidRPr="00141694" w:rsidRDefault="007F71CA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Principles of taxation</w:t>
      </w:r>
    </w:p>
    <w:p w:rsidR="00141694" w:rsidRPr="00141694" w:rsidRDefault="00141694" w:rsidP="00141694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Desk tax audit- explain the content, time frame for desk tax audit and the procedure for issuing a tax deficiency notice.</w:t>
      </w:r>
    </w:p>
    <w:p w:rsidR="00141694" w:rsidRPr="00141694" w:rsidRDefault="00141694" w:rsidP="00141694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 xml:space="preserve">Field tax audit- explain the content, time frame for field tax audit and the procedure for issuing a tax deficiency notice. </w:t>
      </w:r>
    </w:p>
    <w:p w:rsidR="00141694" w:rsidRPr="00141694" w:rsidRDefault="00141694" w:rsidP="00141694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Legal grounds for commencing unscheduled (extraordinary) field tax audit.</w:t>
      </w:r>
    </w:p>
    <w:p w:rsidR="00141694" w:rsidRPr="00141694" w:rsidRDefault="00141694" w:rsidP="00141694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Explain the general rules for calculation of tax step by step.</w:t>
      </w:r>
    </w:p>
    <w:p w:rsidR="00141694" w:rsidRPr="00141694" w:rsidRDefault="00141694" w:rsidP="00141694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What is a tax credit in domestic content- please bring a specific example.</w:t>
      </w:r>
    </w:p>
    <w:p w:rsidR="00141694" w:rsidRPr="00141694" w:rsidRDefault="00141694" w:rsidP="00141694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On which circumstances the taxpayer may not be held liable for violation of the tax legislation?</w:t>
      </w:r>
    </w:p>
    <w:p w:rsidR="00141694" w:rsidRPr="00141694" w:rsidRDefault="00141694" w:rsidP="00141694">
      <w:pPr>
        <w:pStyle w:val="a3"/>
        <w:numPr>
          <w:ilvl w:val="1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 xml:space="preserve">On which circumstances the taxpayer may not be found guilty for violation of the tax legislation? </w:t>
      </w:r>
    </w:p>
    <w:p w:rsidR="00141694" w:rsidRPr="00141694" w:rsidRDefault="00141694" w:rsidP="00141694">
      <w:pPr>
        <w:pStyle w:val="a3"/>
        <w:numPr>
          <w:ilvl w:val="1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Explain types of income for the purposes of PIT.</w:t>
      </w:r>
    </w:p>
    <w:p w:rsidR="00141694" w:rsidRPr="00141694" w:rsidRDefault="00141694" w:rsidP="00141694">
      <w:pPr>
        <w:pStyle w:val="a3"/>
        <w:numPr>
          <w:ilvl w:val="1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 xml:space="preserve">Describe types of non-trading income and applicable tax rates. </w:t>
      </w:r>
    </w:p>
    <w:p w:rsidR="00141694" w:rsidRPr="00141694" w:rsidRDefault="00141694" w:rsidP="00141694">
      <w:pPr>
        <w:pStyle w:val="a3"/>
        <w:numPr>
          <w:ilvl w:val="1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Explain differences between contract of service (employer-employee contract) and contract for services (contractor-client contract) and why it matters for PIT purposes.</w:t>
      </w:r>
    </w:p>
    <w:p w:rsidR="00141694" w:rsidRPr="00141694" w:rsidRDefault="00141694" w:rsidP="00141694">
      <w:pPr>
        <w:pStyle w:val="a3"/>
        <w:numPr>
          <w:ilvl w:val="1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Hasan works as a sales manager for a local</w:t>
      </w:r>
      <w:r w:rsidR="00321EAD">
        <w:rPr>
          <w:rFonts w:ascii="Times New Roman" w:hAnsi="Times New Roman" w:cs="Times New Roman"/>
          <w:sz w:val="20"/>
          <w:szCs w:val="20"/>
        </w:rPr>
        <w:t xml:space="preserve"> bank. His gross salary is AZN 0,000. The Bank provided AZN 0000 loan due in a month with 0</w:t>
      </w:r>
      <w:r w:rsidRPr="00141694">
        <w:rPr>
          <w:rFonts w:ascii="Times New Roman" w:hAnsi="Times New Roman" w:cs="Times New Roman"/>
          <w:sz w:val="20"/>
          <w:szCs w:val="20"/>
        </w:rPr>
        <w:t xml:space="preserve">% monthly interest rate. Interest </w:t>
      </w:r>
      <w:proofErr w:type="gramStart"/>
      <w:r w:rsidRPr="00141694">
        <w:rPr>
          <w:rFonts w:ascii="Times New Roman" w:hAnsi="Times New Roman" w:cs="Times New Roman"/>
          <w:sz w:val="20"/>
          <w:szCs w:val="20"/>
        </w:rPr>
        <w:t>r</w:t>
      </w:r>
      <w:r w:rsidR="00321EAD">
        <w:rPr>
          <w:rFonts w:ascii="Times New Roman" w:hAnsi="Times New Roman" w:cs="Times New Roman"/>
          <w:sz w:val="20"/>
          <w:szCs w:val="20"/>
        </w:rPr>
        <w:t>ates in interbank offerings is</w:t>
      </w:r>
      <w:proofErr w:type="gramEnd"/>
      <w:r w:rsidR="00321EAD">
        <w:rPr>
          <w:rFonts w:ascii="Times New Roman" w:hAnsi="Times New Roman" w:cs="Times New Roman"/>
          <w:sz w:val="20"/>
          <w:szCs w:val="20"/>
        </w:rPr>
        <w:t xml:space="preserve"> 0</w:t>
      </w:r>
      <w:r w:rsidRPr="00141694">
        <w:rPr>
          <w:rFonts w:ascii="Times New Roman" w:hAnsi="Times New Roman" w:cs="Times New Roman"/>
          <w:sz w:val="20"/>
          <w:szCs w:val="20"/>
        </w:rPr>
        <w:t xml:space="preserve">% per month. Find amount of taxable employment income and PIT for that month (ignore any gross-up to take into account net benefit). Provide a legal basis for your answer </w:t>
      </w:r>
    </w:p>
    <w:p w:rsidR="00141694" w:rsidRPr="00141694" w:rsidRDefault="00141694" w:rsidP="00141694">
      <w:pPr>
        <w:pStyle w:val="a3"/>
        <w:numPr>
          <w:ilvl w:val="1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Ali works as a software engine</w:t>
      </w:r>
      <w:r w:rsidR="00321EAD">
        <w:rPr>
          <w:rFonts w:ascii="Times New Roman" w:hAnsi="Times New Roman" w:cs="Times New Roman"/>
          <w:sz w:val="20"/>
          <w:szCs w:val="20"/>
        </w:rPr>
        <w:t>er and his gross salary is AZN 0,0</w:t>
      </w:r>
      <w:r w:rsidRPr="00141694">
        <w:rPr>
          <w:rFonts w:ascii="Times New Roman" w:hAnsi="Times New Roman" w:cs="Times New Roman"/>
          <w:sz w:val="20"/>
          <w:szCs w:val="20"/>
        </w:rPr>
        <w:t>00. Ali does not have a second job. He has also a status of internal displaced person. Find amount of taxable employment income and PIT. Provide a legal basis for your answer.</w:t>
      </w:r>
    </w:p>
    <w:p w:rsidR="00141694" w:rsidRPr="00141694" w:rsidRDefault="00141694" w:rsidP="00141694">
      <w:pPr>
        <w:pStyle w:val="a3"/>
        <w:numPr>
          <w:ilvl w:val="1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proofErr w:type="spellStart"/>
      <w:r w:rsidRPr="00141694">
        <w:rPr>
          <w:rFonts w:ascii="Times New Roman" w:hAnsi="Times New Roman" w:cs="Times New Roman"/>
          <w:sz w:val="20"/>
          <w:szCs w:val="20"/>
        </w:rPr>
        <w:lastRenderedPageBreak/>
        <w:t>Nijat</w:t>
      </w:r>
      <w:proofErr w:type="spellEnd"/>
      <w:r w:rsidRPr="00141694">
        <w:rPr>
          <w:rFonts w:ascii="Times New Roman" w:hAnsi="Times New Roman" w:cs="Times New Roman"/>
          <w:sz w:val="20"/>
          <w:szCs w:val="20"/>
        </w:rPr>
        <w:t xml:space="preserve"> works as an accountant and his gross salary is AZN </w:t>
      </w:r>
      <w:r w:rsidR="00222761">
        <w:rPr>
          <w:rFonts w:ascii="Times New Roman" w:hAnsi="Times New Roman" w:cs="Times New Roman"/>
          <w:sz w:val="20"/>
          <w:szCs w:val="20"/>
        </w:rPr>
        <w:t>0,000</w:t>
      </w:r>
      <w:r w:rsidRPr="00141694">
        <w:rPr>
          <w:rFonts w:ascii="Times New Roman" w:hAnsi="Times New Roman" w:cs="Times New Roman"/>
          <w:sz w:val="20"/>
          <w:szCs w:val="20"/>
        </w:rPr>
        <w:t>. He does not have a second job. He has first-degree disability. He has also status of internal displaced person. Find amount of taxable employment income and PIT.</w:t>
      </w:r>
    </w:p>
    <w:p w:rsidR="00141694" w:rsidRPr="00141694" w:rsidRDefault="00141694" w:rsidP="00141694">
      <w:pPr>
        <w:pStyle w:val="a3"/>
        <w:numPr>
          <w:ilvl w:val="1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proofErr w:type="spellStart"/>
      <w:r w:rsidRPr="00141694">
        <w:rPr>
          <w:rFonts w:ascii="Times New Roman" w:hAnsi="Times New Roman" w:cs="Times New Roman"/>
          <w:sz w:val="20"/>
          <w:szCs w:val="20"/>
        </w:rPr>
        <w:t>Mubariz</w:t>
      </w:r>
      <w:proofErr w:type="spellEnd"/>
      <w:r w:rsidRPr="00141694">
        <w:rPr>
          <w:rFonts w:ascii="Times New Roman" w:hAnsi="Times New Roman" w:cs="Times New Roman"/>
          <w:sz w:val="20"/>
          <w:szCs w:val="20"/>
        </w:rPr>
        <w:t xml:space="preserve"> works as a security guard and his gross salary is AZN </w:t>
      </w:r>
      <w:r w:rsidR="00222761">
        <w:rPr>
          <w:rFonts w:ascii="Times New Roman" w:hAnsi="Times New Roman" w:cs="Times New Roman"/>
          <w:sz w:val="20"/>
          <w:szCs w:val="20"/>
        </w:rPr>
        <w:t>0,000</w:t>
      </w:r>
      <w:r w:rsidRPr="00141694">
        <w:rPr>
          <w:rFonts w:ascii="Times New Roman" w:hAnsi="Times New Roman" w:cs="Times New Roman"/>
          <w:sz w:val="20"/>
          <w:szCs w:val="20"/>
        </w:rPr>
        <w:t>. He does not have a second job. He is a national hero of Azerbaijan. He has also status of internal displaced person. Find amount of taxable employment income and PIT.</w:t>
      </w:r>
    </w:p>
    <w:p w:rsidR="00141694" w:rsidRPr="00141694" w:rsidRDefault="00141694" w:rsidP="00141694">
      <w:pPr>
        <w:pStyle w:val="a3"/>
        <w:numPr>
          <w:ilvl w:val="1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proofErr w:type="spellStart"/>
      <w:r w:rsidRPr="00141694">
        <w:rPr>
          <w:rFonts w:ascii="Times New Roman" w:hAnsi="Times New Roman" w:cs="Times New Roman"/>
          <w:sz w:val="20"/>
          <w:szCs w:val="20"/>
        </w:rPr>
        <w:t>Farhad</w:t>
      </w:r>
      <w:proofErr w:type="spellEnd"/>
      <w:r w:rsidRPr="00141694">
        <w:rPr>
          <w:rFonts w:ascii="Times New Roman" w:hAnsi="Times New Roman" w:cs="Times New Roman"/>
          <w:sz w:val="20"/>
          <w:szCs w:val="20"/>
        </w:rPr>
        <w:t xml:space="preserve"> works as a lawyer and his gross salary is AZN </w:t>
      </w:r>
      <w:r w:rsidR="00222761">
        <w:rPr>
          <w:rFonts w:ascii="Times New Roman" w:hAnsi="Times New Roman" w:cs="Times New Roman"/>
          <w:sz w:val="20"/>
          <w:szCs w:val="20"/>
        </w:rPr>
        <w:t>0,000</w:t>
      </w:r>
      <w:r w:rsidRPr="00141694">
        <w:rPr>
          <w:rFonts w:ascii="Times New Roman" w:hAnsi="Times New Roman" w:cs="Times New Roman"/>
          <w:sz w:val="20"/>
          <w:szCs w:val="20"/>
        </w:rPr>
        <w:t>. He does not have a second job. He has a status of war veteran of Azerbaijan. He has also status of internal displaced person. Find amount of taxable employment income and PIT.</w:t>
      </w:r>
    </w:p>
    <w:p w:rsidR="00141694" w:rsidRPr="00141694" w:rsidRDefault="00141694" w:rsidP="00141694">
      <w:pPr>
        <w:pStyle w:val="a3"/>
        <w:numPr>
          <w:ilvl w:val="1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proofErr w:type="spellStart"/>
      <w:r w:rsidRPr="00141694">
        <w:rPr>
          <w:rFonts w:ascii="Times New Roman" w:hAnsi="Times New Roman" w:cs="Times New Roman"/>
          <w:sz w:val="20"/>
          <w:szCs w:val="20"/>
        </w:rPr>
        <w:t>Parviz</w:t>
      </w:r>
      <w:proofErr w:type="spellEnd"/>
      <w:r w:rsidRPr="00141694">
        <w:rPr>
          <w:rFonts w:ascii="Times New Roman" w:hAnsi="Times New Roman" w:cs="Times New Roman"/>
          <w:sz w:val="20"/>
          <w:szCs w:val="20"/>
        </w:rPr>
        <w:t xml:space="preserve"> works as a financial manager for “Easy Invest” LLC and his gross salary is AZN </w:t>
      </w:r>
      <w:r w:rsidR="00222761">
        <w:rPr>
          <w:rFonts w:ascii="Times New Roman" w:hAnsi="Times New Roman" w:cs="Times New Roman"/>
          <w:sz w:val="20"/>
          <w:szCs w:val="20"/>
        </w:rPr>
        <w:t>0,000</w:t>
      </w:r>
      <w:r w:rsidRPr="00141694">
        <w:rPr>
          <w:rFonts w:ascii="Times New Roman" w:hAnsi="Times New Roman" w:cs="Times New Roman"/>
          <w:sz w:val="20"/>
          <w:szCs w:val="20"/>
        </w:rPr>
        <w:t xml:space="preserve">. His employer also pays a monthly rent in the amount of AZN </w:t>
      </w:r>
      <w:r w:rsidR="00222761">
        <w:rPr>
          <w:rFonts w:ascii="Times New Roman" w:hAnsi="Times New Roman" w:cs="Times New Roman"/>
          <w:sz w:val="20"/>
          <w:szCs w:val="20"/>
        </w:rPr>
        <w:t>0</w:t>
      </w:r>
      <w:r w:rsidRPr="00141694">
        <w:rPr>
          <w:rFonts w:ascii="Times New Roman" w:hAnsi="Times New Roman" w:cs="Times New Roman"/>
          <w:sz w:val="20"/>
          <w:szCs w:val="20"/>
        </w:rPr>
        <w:t xml:space="preserve">00 for his apartment directly to the landlord. He does not have a second job and he has a status of internal displaced person. Find amount of taxable employment income and </w:t>
      </w:r>
      <w:proofErr w:type="spellStart"/>
      <w:r w:rsidRPr="00141694">
        <w:rPr>
          <w:rFonts w:ascii="Times New Roman" w:hAnsi="Times New Roman" w:cs="Times New Roman"/>
          <w:sz w:val="20"/>
          <w:szCs w:val="20"/>
        </w:rPr>
        <w:t>PIT.Would</w:t>
      </w:r>
      <w:proofErr w:type="spellEnd"/>
      <w:r w:rsidRPr="00141694">
        <w:rPr>
          <w:rFonts w:ascii="Times New Roman" w:hAnsi="Times New Roman" w:cs="Times New Roman"/>
          <w:sz w:val="20"/>
          <w:szCs w:val="20"/>
        </w:rPr>
        <w:t xml:space="preserve"> you answer change if instead of paying the monthly rent to the landlord, the employer pays the same amount to the employee itself?</w:t>
      </w:r>
    </w:p>
    <w:p w:rsidR="00141694" w:rsidRPr="00141694" w:rsidRDefault="00141694" w:rsidP="00141694">
      <w:pPr>
        <w:pStyle w:val="a3"/>
        <w:numPr>
          <w:ilvl w:val="1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proofErr w:type="spellStart"/>
      <w:r w:rsidRPr="00141694">
        <w:rPr>
          <w:rFonts w:ascii="Times New Roman" w:hAnsi="Times New Roman" w:cs="Times New Roman"/>
          <w:sz w:val="20"/>
          <w:szCs w:val="20"/>
        </w:rPr>
        <w:t>Elchin</w:t>
      </w:r>
      <w:proofErr w:type="spellEnd"/>
      <w:r w:rsidRPr="00141694">
        <w:rPr>
          <w:rFonts w:ascii="Times New Roman" w:hAnsi="Times New Roman" w:cs="Times New Roman"/>
          <w:sz w:val="20"/>
          <w:szCs w:val="20"/>
        </w:rPr>
        <w:t xml:space="preserve"> works as a marketing manager for “Show and Sell” LLC and his gross salary is AZN </w:t>
      </w:r>
      <w:r w:rsidR="00222761">
        <w:rPr>
          <w:rFonts w:ascii="Times New Roman" w:hAnsi="Times New Roman" w:cs="Times New Roman"/>
          <w:sz w:val="20"/>
          <w:szCs w:val="20"/>
        </w:rPr>
        <w:t>0,000</w:t>
      </w:r>
      <w:r w:rsidRPr="00141694">
        <w:rPr>
          <w:rFonts w:ascii="Times New Roman" w:hAnsi="Times New Roman" w:cs="Times New Roman"/>
          <w:sz w:val="20"/>
          <w:szCs w:val="20"/>
        </w:rPr>
        <w:t xml:space="preserve">. His employer also pays a monthly rent in the amount of AZN </w:t>
      </w:r>
      <w:r w:rsidR="00222761">
        <w:rPr>
          <w:rFonts w:ascii="Times New Roman" w:hAnsi="Times New Roman" w:cs="Times New Roman"/>
          <w:sz w:val="20"/>
          <w:szCs w:val="20"/>
        </w:rPr>
        <w:t>0</w:t>
      </w:r>
      <w:r w:rsidRPr="00141694">
        <w:rPr>
          <w:rFonts w:ascii="Times New Roman" w:hAnsi="Times New Roman" w:cs="Times New Roman"/>
          <w:sz w:val="20"/>
          <w:szCs w:val="20"/>
        </w:rPr>
        <w:t>00 for his car which he only uses for personal purposes. He does not have a second job and he has a status of internal displaced person. Find amount of taxable employment income and PIT.</w:t>
      </w:r>
    </w:p>
    <w:p w:rsidR="00141694" w:rsidRPr="00141694" w:rsidRDefault="00141694" w:rsidP="00141694">
      <w:pPr>
        <w:pStyle w:val="a3"/>
        <w:numPr>
          <w:ilvl w:val="1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proofErr w:type="spellStart"/>
      <w:r w:rsidRPr="00141694">
        <w:rPr>
          <w:rFonts w:ascii="Times New Roman" w:hAnsi="Times New Roman" w:cs="Times New Roman"/>
          <w:sz w:val="20"/>
          <w:szCs w:val="20"/>
        </w:rPr>
        <w:t>Ruslan</w:t>
      </w:r>
      <w:proofErr w:type="spellEnd"/>
      <w:r w:rsidRPr="00141694">
        <w:rPr>
          <w:rFonts w:ascii="Times New Roman" w:hAnsi="Times New Roman" w:cs="Times New Roman"/>
          <w:sz w:val="20"/>
          <w:szCs w:val="20"/>
        </w:rPr>
        <w:t xml:space="preserve"> works as a training instructor for “</w:t>
      </w:r>
      <w:proofErr w:type="spellStart"/>
      <w:r w:rsidRPr="00141694">
        <w:rPr>
          <w:rFonts w:ascii="Times New Roman" w:hAnsi="Times New Roman" w:cs="Times New Roman"/>
          <w:sz w:val="20"/>
          <w:szCs w:val="20"/>
        </w:rPr>
        <w:t>SoftSolutions</w:t>
      </w:r>
      <w:proofErr w:type="spellEnd"/>
      <w:r w:rsidRPr="00141694">
        <w:rPr>
          <w:rFonts w:ascii="Times New Roman" w:hAnsi="Times New Roman" w:cs="Times New Roman"/>
          <w:sz w:val="20"/>
          <w:szCs w:val="20"/>
        </w:rPr>
        <w:t xml:space="preserve">” LLC and his gross salary is AZN </w:t>
      </w:r>
      <w:r w:rsidR="00222761">
        <w:rPr>
          <w:rFonts w:ascii="Times New Roman" w:hAnsi="Times New Roman" w:cs="Times New Roman"/>
          <w:sz w:val="20"/>
          <w:szCs w:val="20"/>
        </w:rPr>
        <w:t>0,000</w:t>
      </w:r>
      <w:r w:rsidRPr="00141694">
        <w:rPr>
          <w:rFonts w:ascii="Times New Roman" w:hAnsi="Times New Roman" w:cs="Times New Roman"/>
          <w:sz w:val="20"/>
          <w:szCs w:val="20"/>
        </w:rPr>
        <w:t xml:space="preserve">. His employer also provided him a membership to a gym which is near the office. </w:t>
      </w:r>
    </w:p>
    <w:p w:rsidR="00141694" w:rsidRPr="00141694" w:rsidRDefault="00141694" w:rsidP="00141694">
      <w:pPr>
        <w:pStyle w:val="a3"/>
        <w:numPr>
          <w:ilvl w:val="1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 xml:space="preserve">The company is paying AZN </w:t>
      </w:r>
      <w:r w:rsidR="00222761">
        <w:rPr>
          <w:rFonts w:ascii="Times New Roman" w:hAnsi="Times New Roman" w:cs="Times New Roman"/>
          <w:sz w:val="20"/>
          <w:szCs w:val="20"/>
        </w:rPr>
        <w:t>00</w:t>
      </w:r>
      <w:r w:rsidRPr="00141694">
        <w:rPr>
          <w:rFonts w:ascii="Times New Roman" w:hAnsi="Times New Roman" w:cs="Times New Roman"/>
          <w:sz w:val="20"/>
          <w:szCs w:val="20"/>
        </w:rPr>
        <w:t>0 per membership purchased. He does not have a second job and he has a status of internal displaced person. Find amount of taxable employment income and PIT.</w:t>
      </w:r>
    </w:p>
    <w:p w:rsidR="00141694" w:rsidRPr="00141694" w:rsidRDefault="00141694" w:rsidP="00141694">
      <w:pPr>
        <w:pStyle w:val="a3"/>
        <w:numPr>
          <w:ilvl w:val="1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proofErr w:type="spellStart"/>
      <w:r w:rsidRPr="00141694">
        <w:rPr>
          <w:rFonts w:ascii="Times New Roman" w:hAnsi="Times New Roman" w:cs="Times New Roman"/>
          <w:sz w:val="20"/>
          <w:szCs w:val="20"/>
        </w:rPr>
        <w:t>Ruslan</w:t>
      </w:r>
      <w:proofErr w:type="spellEnd"/>
      <w:r w:rsidRPr="00141694">
        <w:rPr>
          <w:rFonts w:ascii="Times New Roman" w:hAnsi="Times New Roman" w:cs="Times New Roman"/>
          <w:sz w:val="20"/>
          <w:szCs w:val="20"/>
        </w:rPr>
        <w:t xml:space="preserve"> works as a head of retails lending division in one of the local banks. He has a gross salary of AZN </w:t>
      </w:r>
      <w:r w:rsidR="00222761">
        <w:rPr>
          <w:rFonts w:ascii="Times New Roman" w:hAnsi="Times New Roman" w:cs="Times New Roman"/>
          <w:sz w:val="20"/>
          <w:szCs w:val="20"/>
        </w:rPr>
        <w:t>0,000</w:t>
      </w:r>
      <w:r w:rsidRPr="00141694">
        <w:rPr>
          <w:rFonts w:ascii="Times New Roman" w:hAnsi="Times New Roman" w:cs="Times New Roman"/>
          <w:sz w:val="20"/>
          <w:szCs w:val="20"/>
        </w:rPr>
        <w:t xml:space="preserve">. He signed a </w:t>
      </w:r>
      <w:r w:rsidR="00222761">
        <w:rPr>
          <w:rFonts w:ascii="Times New Roman" w:hAnsi="Times New Roman" w:cs="Times New Roman"/>
          <w:sz w:val="20"/>
          <w:szCs w:val="20"/>
        </w:rPr>
        <w:t>0</w:t>
      </w:r>
      <w:r w:rsidRPr="00141694">
        <w:rPr>
          <w:rFonts w:ascii="Times New Roman" w:hAnsi="Times New Roman" w:cs="Times New Roman"/>
          <w:sz w:val="20"/>
          <w:szCs w:val="20"/>
        </w:rPr>
        <w:t xml:space="preserve"> year annuity insurance agreement with local insurance company where upon his instructions his company deducts AZN </w:t>
      </w:r>
      <w:r w:rsidR="00222761">
        <w:rPr>
          <w:rFonts w:ascii="Times New Roman" w:hAnsi="Times New Roman" w:cs="Times New Roman"/>
          <w:sz w:val="20"/>
          <w:szCs w:val="20"/>
        </w:rPr>
        <w:t>0,000</w:t>
      </w:r>
      <w:r w:rsidR="00222761">
        <w:rPr>
          <w:rFonts w:ascii="Times New Roman" w:hAnsi="Times New Roman" w:cs="Times New Roman"/>
          <w:sz w:val="20"/>
          <w:szCs w:val="20"/>
        </w:rPr>
        <w:t xml:space="preserve"> </w:t>
      </w:r>
      <w:r w:rsidRPr="00141694">
        <w:rPr>
          <w:rFonts w:ascii="Times New Roman" w:hAnsi="Times New Roman" w:cs="Times New Roman"/>
          <w:sz w:val="20"/>
          <w:szCs w:val="20"/>
        </w:rPr>
        <w:t>per month and directly transfers it to the insurance company. He also has a status of internal displaced person. Find amount of taxable employment income and PIT.</w:t>
      </w:r>
    </w:p>
    <w:p w:rsidR="00141694" w:rsidRPr="00141694" w:rsidRDefault="00141694" w:rsidP="00141694">
      <w:pPr>
        <w:pStyle w:val="a3"/>
        <w:numPr>
          <w:ilvl w:val="1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 xml:space="preserve">Ali works as a head of internal audit division in one of the local banks. He has a gross salary of AZN </w:t>
      </w:r>
      <w:r w:rsidR="00222761">
        <w:rPr>
          <w:rFonts w:ascii="Times New Roman" w:hAnsi="Times New Roman" w:cs="Times New Roman"/>
          <w:sz w:val="20"/>
          <w:szCs w:val="20"/>
        </w:rPr>
        <w:t>0,000</w:t>
      </w:r>
      <w:r w:rsidRPr="00141694">
        <w:rPr>
          <w:rFonts w:ascii="Times New Roman" w:hAnsi="Times New Roman" w:cs="Times New Roman"/>
          <w:sz w:val="20"/>
          <w:szCs w:val="20"/>
        </w:rPr>
        <w:t xml:space="preserve">. He signed a </w:t>
      </w:r>
      <w:r w:rsidR="00222761">
        <w:rPr>
          <w:rFonts w:ascii="Times New Roman" w:hAnsi="Times New Roman" w:cs="Times New Roman"/>
          <w:sz w:val="20"/>
          <w:szCs w:val="20"/>
        </w:rPr>
        <w:t>0</w:t>
      </w:r>
      <w:r w:rsidRPr="00141694">
        <w:rPr>
          <w:rFonts w:ascii="Times New Roman" w:hAnsi="Times New Roman" w:cs="Times New Roman"/>
          <w:sz w:val="20"/>
          <w:szCs w:val="20"/>
        </w:rPr>
        <w:t xml:space="preserve"> year annuity insurance agreement with local insurance company where upon his instructions his company deducts AZN </w:t>
      </w:r>
      <w:r w:rsidR="00222761">
        <w:rPr>
          <w:rFonts w:ascii="Times New Roman" w:hAnsi="Times New Roman" w:cs="Times New Roman"/>
          <w:sz w:val="20"/>
          <w:szCs w:val="20"/>
        </w:rPr>
        <w:t>0,000</w:t>
      </w:r>
      <w:r w:rsidR="00222761">
        <w:rPr>
          <w:rFonts w:ascii="Times New Roman" w:hAnsi="Times New Roman" w:cs="Times New Roman"/>
          <w:sz w:val="20"/>
          <w:szCs w:val="20"/>
        </w:rPr>
        <w:t xml:space="preserve"> </w:t>
      </w:r>
      <w:r w:rsidRPr="00141694">
        <w:rPr>
          <w:rFonts w:ascii="Times New Roman" w:hAnsi="Times New Roman" w:cs="Times New Roman"/>
          <w:sz w:val="20"/>
          <w:szCs w:val="20"/>
        </w:rPr>
        <w:t>per month and directly transfers it to the insurance company. He also has a status of internal displaced person. Find amount of taxable employment income and PIT.</w:t>
      </w:r>
    </w:p>
    <w:p w:rsidR="00141694" w:rsidRPr="00141694" w:rsidRDefault="00444DD6" w:rsidP="00141694">
      <w:pPr>
        <w:pStyle w:val="a3"/>
        <w:numPr>
          <w:ilvl w:val="1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Akbar works as a</w:t>
      </w:r>
      <w:r w:rsidR="00141694" w:rsidRPr="00141694">
        <w:rPr>
          <w:rFonts w:ascii="Times New Roman" w:hAnsi="Times New Roman" w:cs="Times New Roman"/>
          <w:sz w:val="20"/>
          <w:szCs w:val="20"/>
        </w:rPr>
        <w:t xml:space="preserve"> financial advisor and his gross salary is AZN </w:t>
      </w:r>
      <w:r w:rsidR="00222761">
        <w:rPr>
          <w:rFonts w:ascii="Times New Roman" w:hAnsi="Times New Roman" w:cs="Times New Roman"/>
          <w:sz w:val="20"/>
          <w:szCs w:val="20"/>
        </w:rPr>
        <w:t>0,000</w:t>
      </w:r>
      <w:r w:rsidR="00141694" w:rsidRPr="00141694">
        <w:rPr>
          <w:rFonts w:ascii="Times New Roman" w:hAnsi="Times New Roman" w:cs="Times New Roman"/>
          <w:sz w:val="20"/>
          <w:szCs w:val="20"/>
        </w:rPr>
        <w:t>. He does not have a second job. He has first-degree disability. He has also status of internal displaced person. Find amount of taxable employment income and PIT.</w:t>
      </w:r>
    </w:p>
    <w:p w:rsidR="00141694" w:rsidRPr="00141694" w:rsidRDefault="00141694" w:rsidP="00141694">
      <w:pPr>
        <w:pStyle w:val="a3"/>
        <w:numPr>
          <w:ilvl w:val="1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 xml:space="preserve">Muslim works as translator for “Easy Translate” LLC. He has a gross salary </w:t>
      </w:r>
      <w:proofErr w:type="gramStart"/>
      <w:r w:rsidRPr="00141694">
        <w:rPr>
          <w:rFonts w:ascii="Times New Roman" w:hAnsi="Times New Roman" w:cs="Times New Roman"/>
          <w:sz w:val="20"/>
          <w:szCs w:val="20"/>
        </w:rPr>
        <w:t xml:space="preserve">of </w:t>
      </w:r>
      <w:r w:rsidR="00222761">
        <w:rPr>
          <w:rFonts w:ascii="Times New Roman" w:hAnsi="Times New Roman" w:cs="Times New Roman"/>
          <w:sz w:val="20"/>
          <w:szCs w:val="20"/>
        </w:rPr>
        <w:t xml:space="preserve"> 0</w:t>
      </w:r>
      <w:r w:rsidRPr="00141694">
        <w:rPr>
          <w:rFonts w:ascii="Times New Roman" w:hAnsi="Times New Roman" w:cs="Times New Roman"/>
          <w:sz w:val="20"/>
          <w:szCs w:val="20"/>
        </w:rPr>
        <w:t>000</w:t>
      </w:r>
      <w:proofErr w:type="gramEnd"/>
      <w:r w:rsidRPr="00141694">
        <w:rPr>
          <w:rFonts w:ascii="Times New Roman" w:hAnsi="Times New Roman" w:cs="Times New Roman"/>
          <w:sz w:val="20"/>
          <w:szCs w:val="20"/>
        </w:rPr>
        <w:t xml:space="preserve">. His employer also provided him a membership to a gym which is near the office. The company is paying AZN </w:t>
      </w:r>
      <w:r w:rsidR="00222761">
        <w:rPr>
          <w:rFonts w:ascii="Times New Roman" w:hAnsi="Times New Roman" w:cs="Times New Roman"/>
          <w:sz w:val="20"/>
          <w:szCs w:val="20"/>
        </w:rPr>
        <w:t>00</w:t>
      </w:r>
      <w:r w:rsidRPr="00141694">
        <w:rPr>
          <w:rFonts w:ascii="Times New Roman" w:hAnsi="Times New Roman" w:cs="Times New Roman"/>
          <w:sz w:val="20"/>
          <w:szCs w:val="20"/>
        </w:rPr>
        <w:t>0 per membership purchased. He does not have a second job and he has a status of internal displaced person. Find amount of taxable employment income and PIT.</w:t>
      </w:r>
    </w:p>
    <w:p w:rsidR="00141694" w:rsidRPr="00141694" w:rsidRDefault="00141694" w:rsidP="00141694">
      <w:pPr>
        <w:pStyle w:val="a3"/>
        <w:numPr>
          <w:ilvl w:val="1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 xml:space="preserve">Who is a payer of CIT and what </w:t>
      </w:r>
      <w:proofErr w:type="gramStart"/>
      <w:r w:rsidRPr="00141694">
        <w:rPr>
          <w:rFonts w:ascii="Times New Roman" w:hAnsi="Times New Roman" w:cs="Times New Roman"/>
          <w:sz w:val="20"/>
          <w:szCs w:val="20"/>
        </w:rPr>
        <w:t>is CIT tax base</w:t>
      </w:r>
      <w:proofErr w:type="gramEnd"/>
      <w:r w:rsidRPr="00141694">
        <w:rPr>
          <w:rFonts w:ascii="Times New Roman" w:hAnsi="Times New Roman" w:cs="Times New Roman"/>
          <w:sz w:val="20"/>
          <w:szCs w:val="20"/>
        </w:rPr>
        <w:t xml:space="preserve"> for resident and non-resident taxpayers. </w:t>
      </w:r>
    </w:p>
    <w:p w:rsidR="00141694" w:rsidRPr="00141694" w:rsidRDefault="00141694" w:rsidP="00141694">
      <w:pPr>
        <w:pStyle w:val="a3"/>
        <w:numPr>
          <w:ilvl w:val="1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 xml:space="preserve">Describe the process of determining tax deductible expenditures. </w:t>
      </w:r>
    </w:p>
    <w:p w:rsidR="00141694" w:rsidRPr="00141694" w:rsidRDefault="00141694" w:rsidP="00141694">
      <w:pPr>
        <w:pStyle w:val="a3"/>
        <w:numPr>
          <w:ilvl w:val="1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Which expenditures are specifically determined as non-deduc</w:t>
      </w:r>
      <w:r w:rsidR="00444DD6">
        <w:rPr>
          <w:rFonts w:ascii="Times New Roman" w:hAnsi="Times New Roman" w:cs="Times New Roman"/>
          <w:sz w:val="20"/>
          <w:szCs w:val="20"/>
        </w:rPr>
        <w:t>tible according to the Tax Code</w:t>
      </w:r>
    </w:p>
    <w:p w:rsidR="00527A10" w:rsidRDefault="007F71CA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Types of tax rates</w:t>
      </w:r>
    </w:p>
    <w:p w:rsidR="003C2D7D" w:rsidRPr="00141694" w:rsidRDefault="003C2D7D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Mechanism of VAT and its main difference from the US sales tax</w:t>
      </w:r>
    </w:p>
    <w:p w:rsidR="003C2D7D" w:rsidRPr="00141694" w:rsidRDefault="003C2D7D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 xml:space="preserve">Specifics of Azerbaijani VAT deposit account, general mechanism and main deviations from the internationally </w:t>
      </w:r>
      <w:proofErr w:type="spellStart"/>
      <w:r w:rsidRPr="00141694">
        <w:rPr>
          <w:rFonts w:ascii="Times New Roman" w:hAnsi="Times New Roman" w:cs="Times New Roman"/>
          <w:sz w:val="20"/>
          <w:szCs w:val="20"/>
        </w:rPr>
        <w:t>recognised</w:t>
      </w:r>
      <w:proofErr w:type="spellEnd"/>
      <w:r w:rsidRPr="00141694">
        <w:rPr>
          <w:rFonts w:ascii="Times New Roman" w:hAnsi="Times New Roman" w:cs="Times New Roman"/>
          <w:sz w:val="20"/>
          <w:szCs w:val="20"/>
        </w:rPr>
        <w:t xml:space="preserve"> VAT principles. Pros and cons of VAT deposit account.</w:t>
      </w:r>
    </w:p>
    <w:p w:rsidR="003C2D7D" w:rsidRPr="00141694" w:rsidRDefault="003C2D7D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 xml:space="preserve">Who are VAT payers? Please describe </w:t>
      </w:r>
      <w:r w:rsidR="00615802" w:rsidRPr="00141694">
        <w:rPr>
          <w:rFonts w:ascii="Times New Roman" w:hAnsi="Times New Roman" w:cs="Times New Roman"/>
          <w:sz w:val="20"/>
          <w:szCs w:val="20"/>
        </w:rPr>
        <w:t>when the taxpayers are required to register for VAT purposes.</w:t>
      </w:r>
    </w:p>
    <w:p w:rsidR="00615802" w:rsidRPr="00141694" w:rsidRDefault="00444DD6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the tax object of VAT</w:t>
      </w:r>
    </w:p>
    <w:p w:rsidR="00444DD6" w:rsidRDefault="00615802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 xml:space="preserve">Please describe the difference between VAT exempt operations and </w:t>
      </w:r>
      <w:proofErr w:type="spellStart"/>
      <w:r w:rsidRPr="00141694">
        <w:rPr>
          <w:rFonts w:ascii="Times New Roman" w:hAnsi="Times New Roman" w:cs="Times New Roman"/>
          <w:sz w:val="20"/>
          <w:szCs w:val="20"/>
        </w:rPr>
        <w:t>VATabl</w:t>
      </w:r>
      <w:r w:rsidR="00444DD6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444DD6">
        <w:rPr>
          <w:rFonts w:ascii="Times New Roman" w:hAnsi="Times New Roman" w:cs="Times New Roman"/>
          <w:sz w:val="20"/>
          <w:szCs w:val="20"/>
        </w:rPr>
        <w:t xml:space="preserve"> operations subject to 0% VAT</w:t>
      </w:r>
    </w:p>
    <w:p w:rsidR="00615802" w:rsidRPr="00141694" w:rsidRDefault="00615802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How it affects cash flow position of VAT registered taxpayer</w:t>
      </w:r>
      <w:r w:rsidR="00DA0A9A" w:rsidRPr="00141694">
        <w:rPr>
          <w:rFonts w:ascii="Times New Roman" w:hAnsi="Times New Roman" w:cs="Times New Roman"/>
          <w:sz w:val="20"/>
          <w:szCs w:val="20"/>
        </w:rPr>
        <w:t xml:space="preserve"> in case of provision of VAT exempt supply and </w:t>
      </w:r>
      <w:proofErr w:type="spellStart"/>
      <w:r w:rsidR="00DA0A9A" w:rsidRPr="00141694">
        <w:rPr>
          <w:rFonts w:ascii="Times New Roman" w:hAnsi="Times New Roman" w:cs="Times New Roman"/>
          <w:sz w:val="20"/>
          <w:szCs w:val="20"/>
        </w:rPr>
        <w:t>VATable</w:t>
      </w:r>
      <w:proofErr w:type="spellEnd"/>
      <w:r w:rsidR="00DA0A9A" w:rsidRPr="00141694">
        <w:rPr>
          <w:rFonts w:ascii="Times New Roman" w:hAnsi="Times New Roman" w:cs="Times New Roman"/>
          <w:sz w:val="20"/>
          <w:szCs w:val="20"/>
        </w:rPr>
        <w:t xml:space="preserve"> supply at 0% rate</w:t>
      </w:r>
      <w:r w:rsidRPr="00141694">
        <w:rPr>
          <w:rFonts w:ascii="Times New Roman" w:hAnsi="Times New Roman" w:cs="Times New Roman"/>
          <w:sz w:val="20"/>
          <w:szCs w:val="20"/>
        </w:rPr>
        <w:t>?</w:t>
      </w:r>
    </w:p>
    <w:p w:rsidR="00DA0A9A" w:rsidRPr="00141694" w:rsidRDefault="00DA0A9A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lastRenderedPageBreak/>
        <w:t>Definition of VAT acc</w:t>
      </w:r>
      <w:r w:rsidR="004E1727" w:rsidRPr="00141694">
        <w:rPr>
          <w:rFonts w:ascii="Times New Roman" w:hAnsi="Times New Roman" w:cs="Times New Roman"/>
          <w:sz w:val="20"/>
          <w:szCs w:val="20"/>
        </w:rPr>
        <w:t>ording to Azerbaijani Tax Code</w:t>
      </w:r>
    </w:p>
    <w:p w:rsidR="00DA0A9A" w:rsidRPr="00141694" w:rsidRDefault="00DA0A9A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Requirements of mandatory VAT registration and effe</w:t>
      </w:r>
      <w:r w:rsidR="00444DD6">
        <w:rPr>
          <w:rFonts w:ascii="Times New Roman" w:hAnsi="Times New Roman" w:cs="Times New Roman"/>
          <w:sz w:val="20"/>
          <w:szCs w:val="20"/>
        </w:rPr>
        <w:t>ctive date of VAT registration</w:t>
      </w:r>
    </w:p>
    <w:p w:rsidR="00DA0A9A" w:rsidRPr="00141694" w:rsidRDefault="00D87DD5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VAT rate and how value of transactio</w:t>
      </w:r>
      <w:r w:rsidR="00444DD6">
        <w:rPr>
          <w:rFonts w:ascii="Times New Roman" w:hAnsi="Times New Roman" w:cs="Times New Roman"/>
          <w:sz w:val="20"/>
          <w:szCs w:val="20"/>
        </w:rPr>
        <w:t>n of VAT purposes is determined</w:t>
      </w:r>
    </w:p>
    <w:p w:rsidR="00D87DD5" w:rsidRPr="00141694" w:rsidRDefault="00D87DD5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 xml:space="preserve">VAT exempt operations. Please </w:t>
      </w:r>
      <w:r w:rsidR="004E1727" w:rsidRPr="00141694">
        <w:rPr>
          <w:rFonts w:ascii="Times New Roman" w:hAnsi="Times New Roman" w:cs="Times New Roman"/>
          <w:sz w:val="20"/>
          <w:szCs w:val="20"/>
        </w:rPr>
        <w:t xml:space="preserve">show </w:t>
      </w:r>
      <w:r w:rsidRPr="00141694">
        <w:rPr>
          <w:rFonts w:ascii="Times New Roman" w:hAnsi="Times New Roman" w:cs="Times New Roman"/>
          <w:sz w:val="20"/>
          <w:szCs w:val="20"/>
        </w:rPr>
        <w:t xml:space="preserve">at least </w:t>
      </w:r>
      <w:r w:rsidR="00222761">
        <w:rPr>
          <w:rFonts w:ascii="Times New Roman" w:hAnsi="Times New Roman" w:cs="Times New Roman"/>
          <w:sz w:val="20"/>
          <w:szCs w:val="20"/>
        </w:rPr>
        <w:t xml:space="preserve">0 </w:t>
      </w:r>
      <w:r w:rsidRPr="00141694">
        <w:rPr>
          <w:rFonts w:ascii="Times New Roman" w:hAnsi="Times New Roman" w:cs="Times New Roman"/>
          <w:sz w:val="20"/>
          <w:szCs w:val="20"/>
        </w:rPr>
        <w:t>VAT exem</w:t>
      </w:r>
      <w:r w:rsidR="00444DD6">
        <w:rPr>
          <w:rFonts w:ascii="Times New Roman" w:hAnsi="Times New Roman" w:cs="Times New Roman"/>
          <w:sz w:val="20"/>
          <w:szCs w:val="20"/>
        </w:rPr>
        <w:t>pt operations</w:t>
      </w:r>
    </w:p>
    <w:p w:rsidR="004E1727" w:rsidRPr="00141694" w:rsidRDefault="00265913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proofErr w:type="spellStart"/>
      <w:r w:rsidRPr="00141694">
        <w:rPr>
          <w:rFonts w:ascii="Times New Roman" w:hAnsi="Times New Roman" w:cs="Times New Roman"/>
          <w:sz w:val="20"/>
          <w:szCs w:val="20"/>
        </w:rPr>
        <w:t>VATable</w:t>
      </w:r>
      <w:proofErr w:type="spellEnd"/>
      <w:r w:rsidRPr="00141694">
        <w:rPr>
          <w:rFonts w:ascii="Times New Roman" w:hAnsi="Times New Roman" w:cs="Times New Roman"/>
          <w:sz w:val="20"/>
          <w:szCs w:val="20"/>
        </w:rPr>
        <w:t xml:space="preserve"> op</w:t>
      </w:r>
      <w:r w:rsidR="00527A10">
        <w:rPr>
          <w:rFonts w:ascii="Times New Roman" w:hAnsi="Times New Roman" w:cs="Times New Roman"/>
          <w:sz w:val="20"/>
          <w:szCs w:val="20"/>
        </w:rPr>
        <w:t>e</w:t>
      </w:r>
      <w:r w:rsidRPr="00141694">
        <w:rPr>
          <w:rFonts w:ascii="Times New Roman" w:hAnsi="Times New Roman" w:cs="Times New Roman"/>
          <w:sz w:val="20"/>
          <w:szCs w:val="20"/>
        </w:rPr>
        <w:t>rations subject to 0% VAT. Please ind</w:t>
      </w:r>
      <w:r w:rsidR="00444DD6">
        <w:rPr>
          <w:rFonts w:ascii="Times New Roman" w:hAnsi="Times New Roman" w:cs="Times New Roman"/>
          <w:sz w:val="20"/>
          <w:szCs w:val="20"/>
        </w:rPr>
        <w:t xml:space="preserve">icate at least </w:t>
      </w:r>
      <w:r w:rsidR="00222761">
        <w:rPr>
          <w:rFonts w:ascii="Times New Roman" w:hAnsi="Times New Roman" w:cs="Times New Roman"/>
          <w:sz w:val="20"/>
          <w:szCs w:val="20"/>
        </w:rPr>
        <w:t>0</w:t>
      </w:r>
      <w:r w:rsidR="00444DD6">
        <w:rPr>
          <w:rFonts w:ascii="Times New Roman" w:hAnsi="Times New Roman" w:cs="Times New Roman"/>
          <w:sz w:val="20"/>
          <w:szCs w:val="20"/>
        </w:rPr>
        <w:t xml:space="preserve"> VAT operations</w:t>
      </w:r>
    </w:p>
    <w:p w:rsidR="00265913" w:rsidRPr="00141694" w:rsidRDefault="0011763B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Which expenditures are included into the value/cost of the</w:t>
      </w:r>
      <w:r w:rsidR="00444DD6">
        <w:rPr>
          <w:rFonts w:ascii="Times New Roman" w:hAnsi="Times New Roman" w:cs="Times New Roman"/>
          <w:sz w:val="20"/>
          <w:szCs w:val="20"/>
        </w:rPr>
        <w:t xml:space="preserve"> fixed assets and which are not</w:t>
      </w:r>
    </w:p>
    <w:p w:rsidR="0011763B" w:rsidRPr="00141694" w:rsidRDefault="002B12E8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VAT taxable point</w:t>
      </w:r>
    </w:p>
    <w:p w:rsidR="00141694" w:rsidRDefault="00141694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Computation rules and procedure for submission of VAT return</w:t>
      </w:r>
    </w:p>
    <w:p w:rsidR="00141694" w:rsidRDefault="00141694" w:rsidP="00141694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Computation rules and procedure for submission of CIT return</w:t>
      </w:r>
    </w:p>
    <w:p w:rsidR="00141694" w:rsidRDefault="00141694" w:rsidP="00141694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Computation rules and procedure for submission of simplified tax return</w:t>
      </w:r>
    </w:p>
    <w:p w:rsidR="00141694" w:rsidRDefault="00141694" w:rsidP="00141694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Computation rules and procedure for submission of simplified tax return</w:t>
      </w:r>
    </w:p>
    <w:p w:rsidR="00141694" w:rsidRDefault="00141694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Tax payers of excise tax</w:t>
      </w:r>
    </w:p>
    <w:p w:rsidR="00141694" w:rsidRDefault="00141694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Tax object</w:t>
      </w:r>
      <w:r w:rsidR="00C35CFC">
        <w:rPr>
          <w:rFonts w:ascii="Times New Roman" w:hAnsi="Times New Roman" w:cs="Times New Roman"/>
          <w:sz w:val="20"/>
          <w:szCs w:val="20"/>
        </w:rPr>
        <w:t xml:space="preserve"> and payers </w:t>
      </w:r>
      <w:r>
        <w:rPr>
          <w:rFonts w:ascii="Times New Roman" w:hAnsi="Times New Roman" w:cs="Times New Roman"/>
          <w:sz w:val="20"/>
          <w:szCs w:val="20"/>
        </w:rPr>
        <w:t>of excise tax</w:t>
      </w:r>
    </w:p>
    <w:p w:rsidR="00141694" w:rsidRDefault="00C35CFC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Taxp</w:t>
      </w:r>
      <w:r w:rsidR="00444DD6">
        <w:rPr>
          <w:rFonts w:ascii="Times New Roman" w:hAnsi="Times New Roman" w:cs="Times New Roman"/>
          <w:sz w:val="20"/>
          <w:szCs w:val="20"/>
        </w:rPr>
        <w:t>ayers</w:t>
      </w:r>
      <w:r>
        <w:rPr>
          <w:rFonts w:ascii="Times New Roman" w:hAnsi="Times New Roman" w:cs="Times New Roman"/>
          <w:sz w:val="20"/>
          <w:szCs w:val="20"/>
        </w:rPr>
        <w:t xml:space="preserve"> and tax object</w:t>
      </w:r>
      <w:r w:rsidR="00444DD6">
        <w:rPr>
          <w:rFonts w:ascii="Times New Roman" w:hAnsi="Times New Roman" w:cs="Times New Roman"/>
          <w:sz w:val="20"/>
          <w:szCs w:val="20"/>
        </w:rPr>
        <w:t xml:space="preserve"> of simplified tax</w:t>
      </w:r>
    </w:p>
    <w:p w:rsidR="00527A10" w:rsidRDefault="00527A10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accrual basis and quasi-cash basis of accounting for taxable point of input and output VAT</w:t>
      </w:r>
    </w:p>
    <w:p w:rsidR="00527A10" w:rsidRDefault="00527A10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Time of incurrence of recognition of expenditures for accrual basis taxpayer. </w:t>
      </w:r>
    </w:p>
    <w:p w:rsidR="004D73AD" w:rsidRDefault="004D73AD" w:rsidP="007F71CA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Time of recognition of income for accrual basis taxpayer.</w:t>
      </w:r>
    </w:p>
    <w:p w:rsidR="00444DD6" w:rsidRPr="004D73AD" w:rsidRDefault="004D73AD" w:rsidP="00D54BF9">
      <w:pPr>
        <w:pStyle w:val="a3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D73AD">
        <w:rPr>
          <w:rFonts w:ascii="Times New Roman" w:hAnsi="Times New Roman" w:cs="Times New Roman"/>
          <w:sz w:val="20"/>
          <w:szCs w:val="20"/>
        </w:rPr>
        <w:t>Time of recognition of income for cash basis taxpayer.</w:t>
      </w:r>
      <w:bookmarkStart w:id="0" w:name="_GoBack"/>
      <w:bookmarkEnd w:id="0"/>
    </w:p>
    <w:sectPr w:rsidR="00444DD6" w:rsidRPr="004D7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66714"/>
    <w:multiLevelType w:val="hybridMultilevel"/>
    <w:tmpl w:val="37260474"/>
    <w:lvl w:ilvl="0" w:tplc="53544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5602F5"/>
    <w:multiLevelType w:val="hybridMultilevel"/>
    <w:tmpl w:val="F62CBC64"/>
    <w:lvl w:ilvl="0" w:tplc="559CAB5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A3659"/>
    <w:multiLevelType w:val="hybridMultilevel"/>
    <w:tmpl w:val="FC8C2180"/>
    <w:lvl w:ilvl="0" w:tplc="ADE0F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F69B7"/>
    <w:multiLevelType w:val="hybridMultilevel"/>
    <w:tmpl w:val="E2B02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7770D"/>
    <w:multiLevelType w:val="hybridMultilevel"/>
    <w:tmpl w:val="E3829636"/>
    <w:lvl w:ilvl="0" w:tplc="03342A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CD3251"/>
    <w:multiLevelType w:val="hybridMultilevel"/>
    <w:tmpl w:val="37260474"/>
    <w:lvl w:ilvl="0" w:tplc="53544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AB3E0B"/>
    <w:multiLevelType w:val="hybridMultilevel"/>
    <w:tmpl w:val="F0720B0A"/>
    <w:lvl w:ilvl="0" w:tplc="53544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144980"/>
    <w:multiLevelType w:val="hybridMultilevel"/>
    <w:tmpl w:val="F62CBC64"/>
    <w:lvl w:ilvl="0" w:tplc="559CAB5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C1A0D"/>
    <w:multiLevelType w:val="hybridMultilevel"/>
    <w:tmpl w:val="5374E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70A2A"/>
    <w:multiLevelType w:val="hybridMultilevel"/>
    <w:tmpl w:val="6D885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A462F4C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4A"/>
    <w:rsid w:val="00006672"/>
    <w:rsid w:val="00010A6C"/>
    <w:rsid w:val="00011083"/>
    <w:rsid w:val="000118FD"/>
    <w:rsid w:val="000119BD"/>
    <w:rsid w:val="00022FFF"/>
    <w:rsid w:val="000366BF"/>
    <w:rsid w:val="00046C5F"/>
    <w:rsid w:val="000527E4"/>
    <w:rsid w:val="00077B2E"/>
    <w:rsid w:val="0008152A"/>
    <w:rsid w:val="00091935"/>
    <w:rsid w:val="000A1814"/>
    <w:rsid w:val="000A18FB"/>
    <w:rsid w:val="000A1F87"/>
    <w:rsid w:val="000B625B"/>
    <w:rsid w:val="000E1628"/>
    <w:rsid w:val="000F33D8"/>
    <w:rsid w:val="00101714"/>
    <w:rsid w:val="0011468C"/>
    <w:rsid w:val="0011506E"/>
    <w:rsid w:val="0011763B"/>
    <w:rsid w:val="0013724B"/>
    <w:rsid w:val="00141694"/>
    <w:rsid w:val="00143947"/>
    <w:rsid w:val="00144E21"/>
    <w:rsid w:val="001477A5"/>
    <w:rsid w:val="00156373"/>
    <w:rsid w:val="001657B8"/>
    <w:rsid w:val="001717B3"/>
    <w:rsid w:val="001727CE"/>
    <w:rsid w:val="001813C3"/>
    <w:rsid w:val="00194FD2"/>
    <w:rsid w:val="001A287C"/>
    <w:rsid w:val="001B477C"/>
    <w:rsid w:val="001D724E"/>
    <w:rsid w:val="001D769C"/>
    <w:rsid w:val="001F567C"/>
    <w:rsid w:val="00200F63"/>
    <w:rsid w:val="00201491"/>
    <w:rsid w:val="002030DC"/>
    <w:rsid w:val="0021427F"/>
    <w:rsid w:val="002153AE"/>
    <w:rsid w:val="002159D6"/>
    <w:rsid w:val="00222761"/>
    <w:rsid w:val="0022431A"/>
    <w:rsid w:val="00231A32"/>
    <w:rsid w:val="00242C8D"/>
    <w:rsid w:val="00244BE2"/>
    <w:rsid w:val="00245819"/>
    <w:rsid w:val="00260E1F"/>
    <w:rsid w:val="00265913"/>
    <w:rsid w:val="002675B7"/>
    <w:rsid w:val="00276BBF"/>
    <w:rsid w:val="002B12E8"/>
    <w:rsid w:val="002B6D9B"/>
    <w:rsid w:val="002C366B"/>
    <w:rsid w:val="002C7A96"/>
    <w:rsid w:val="002D13CF"/>
    <w:rsid w:val="002F0403"/>
    <w:rsid w:val="002F5E60"/>
    <w:rsid w:val="00300DA9"/>
    <w:rsid w:val="00304F2E"/>
    <w:rsid w:val="00321EAD"/>
    <w:rsid w:val="003262F0"/>
    <w:rsid w:val="00334202"/>
    <w:rsid w:val="003520AB"/>
    <w:rsid w:val="003633B4"/>
    <w:rsid w:val="00380956"/>
    <w:rsid w:val="0038594A"/>
    <w:rsid w:val="00390B0E"/>
    <w:rsid w:val="003A2280"/>
    <w:rsid w:val="003B43DC"/>
    <w:rsid w:val="003B69C3"/>
    <w:rsid w:val="003B7CC5"/>
    <w:rsid w:val="003C26CA"/>
    <w:rsid w:val="003C2D7D"/>
    <w:rsid w:val="003D36A8"/>
    <w:rsid w:val="003D5ACB"/>
    <w:rsid w:val="003F5884"/>
    <w:rsid w:val="00403A6C"/>
    <w:rsid w:val="0041709F"/>
    <w:rsid w:val="00420667"/>
    <w:rsid w:val="00422BB8"/>
    <w:rsid w:val="00425C50"/>
    <w:rsid w:val="0044400F"/>
    <w:rsid w:val="00444DD6"/>
    <w:rsid w:val="00453DDE"/>
    <w:rsid w:val="00456A25"/>
    <w:rsid w:val="00460353"/>
    <w:rsid w:val="00463191"/>
    <w:rsid w:val="00464A94"/>
    <w:rsid w:val="00474DA6"/>
    <w:rsid w:val="00485331"/>
    <w:rsid w:val="004A7816"/>
    <w:rsid w:val="004B1157"/>
    <w:rsid w:val="004B1C2A"/>
    <w:rsid w:val="004B37D2"/>
    <w:rsid w:val="004B6C31"/>
    <w:rsid w:val="004D43F3"/>
    <w:rsid w:val="004D73AD"/>
    <w:rsid w:val="004E0107"/>
    <w:rsid w:val="004E1727"/>
    <w:rsid w:val="004E6234"/>
    <w:rsid w:val="004E769B"/>
    <w:rsid w:val="00514444"/>
    <w:rsid w:val="0051567B"/>
    <w:rsid w:val="00527A10"/>
    <w:rsid w:val="00543DA3"/>
    <w:rsid w:val="005558F7"/>
    <w:rsid w:val="005658B0"/>
    <w:rsid w:val="00566E14"/>
    <w:rsid w:val="005710FF"/>
    <w:rsid w:val="005820E5"/>
    <w:rsid w:val="005826DD"/>
    <w:rsid w:val="005851DC"/>
    <w:rsid w:val="005A255B"/>
    <w:rsid w:val="005A2DAE"/>
    <w:rsid w:val="005A37E5"/>
    <w:rsid w:val="005B0E03"/>
    <w:rsid w:val="005B12A2"/>
    <w:rsid w:val="00614C09"/>
    <w:rsid w:val="00615802"/>
    <w:rsid w:val="00624F22"/>
    <w:rsid w:val="0064609A"/>
    <w:rsid w:val="00646775"/>
    <w:rsid w:val="00646EA8"/>
    <w:rsid w:val="00652DB3"/>
    <w:rsid w:val="00663E10"/>
    <w:rsid w:val="00666B35"/>
    <w:rsid w:val="00672237"/>
    <w:rsid w:val="0067574F"/>
    <w:rsid w:val="00684A98"/>
    <w:rsid w:val="0068592B"/>
    <w:rsid w:val="006A5E1A"/>
    <w:rsid w:val="006A7A41"/>
    <w:rsid w:val="006B7768"/>
    <w:rsid w:val="006C14E5"/>
    <w:rsid w:val="006C2763"/>
    <w:rsid w:val="006C2C7B"/>
    <w:rsid w:val="006C5517"/>
    <w:rsid w:val="006C59DD"/>
    <w:rsid w:val="006D68B5"/>
    <w:rsid w:val="007152A1"/>
    <w:rsid w:val="0071716F"/>
    <w:rsid w:val="00735D62"/>
    <w:rsid w:val="00737D99"/>
    <w:rsid w:val="007744C4"/>
    <w:rsid w:val="00776E49"/>
    <w:rsid w:val="00795A1A"/>
    <w:rsid w:val="007A096B"/>
    <w:rsid w:val="007A5916"/>
    <w:rsid w:val="007B2FCB"/>
    <w:rsid w:val="007B649E"/>
    <w:rsid w:val="007C70B2"/>
    <w:rsid w:val="007F0E11"/>
    <w:rsid w:val="007F71CA"/>
    <w:rsid w:val="00815BE4"/>
    <w:rsid w:val="00823057"/>
    <w:rsid w:val="00823112"/>
    <w:rsid w:val="00824D6C"/>
    <w:rsid w:val="00841BE3"/>
    <w:rsid w:val="00854C09"/>
    <w:rsid w:val="00864D24"/>
    <w:rsid w:val="00890F41"/>
    <w:rsid w:val="008969C9"/>
    <w:rsid w:val="008A0455"/>
    <w:rsid w:val="008B01AD"/>
    <w:rsid w:val="008B073E"/>
    <w:rsid w:val="008C610E"/>
    <w:rsid w:val="008D303E"/>
    <w:rsid w:val="008D39E7"/>
    <w:rsid w:val="008D7B41"/>
    <w:rsid w:val="008E7CAA"/>
    <w:rsid w:val="008F10EF"/>
    <w:rsid w:val="00904A5C"/>
    <w:rsid w:val="00906607"/>
    <w:rsid w:val="00922C5D"/>
    <w:rsid w:val="00926AE1"/>
    <w:rsid w:val="00930A73"/>
    <w:rsid w:val="00940F7D"/>
    <w:rsid w:val="00960441"/>
    <w:rsid w:val="00970D4F"/>
    <w:rsid w:val="009752C5"/>
    <w:rsid w:val="00977F8F"/>
    <w:rsid w:val="0098569A"/>
    <w:rsid w:val="0099476C"/>
    <w:rsid w:val="009D0E58"/>
    <w:rsid w:val="009F35C8"/>
    <w:rsid w:val="00A01B12"/>
    <w:rsid w:val="00A046FD"/>
    <w:rsid w:val="00A120DD"/>
    <w:rsid w:val="00A212CE"/>
    <w:rsid w:val="00A226F3"/>
    <w:rsid w:val="00A44132"/>
    <w:rsid w:val="00A50227"/>
    <w:rsid w:val="00A926A0"/>
    <w:rsid w:val="00AB183C"/>
    <w:rsid w:val="00AB2677"/>
    <w:rsid w:val="00AB7F1C"/>
    <w:rsid w:val="00AC6C3B"/>
    <w:rsid w:val="00AD0E1D"/>
    <w:rsid w:val="00AD3FF8"/>
    <w:rsid w:val="00AE33D7"/>
    <w:rsid w:val="00AF4EBC"/>
    <w:rsid w:val="00AF5DF5"/>
    <w:rsid w:val="00B00ED6"/>
    <w:rsid w:val="00B03DF5"/>
    <w:rsid w:val="00B200A6"/>
    <w:rsid w:val="00B50CEB"/>
    <w:rsid w:val="00B54140"/>
    <w:rsid w:val="00B57CFB"/>
    <w:rsid w:val="00B6544D"/>
    <w:rsid w:val="00B83AFD"/>
    <w:rsid w:val="00BD5065"/>
    <w:rsid w:val="00BE18D2"/>
    <w:rsid w:val="00BE47DA"/>
    <w:rsid w:val="00BF38B3"/>
    <w:rsid w:val="00C00D0D"/>
    <w:rsid w:val="00C01091"/>
    <w:rsid w:val="00C06C65"/>
    <w:rsid w:val="00C16178"/>
    <w:rsid w:val="00C21E66"/>
    <w:rsid w:val="00C2388A"/>
    <w:rsid w:val="00C35CFC"/>
    <w:rsid w:val="00C36270"/>
    <w:rsid w:val="00C60C11"/>
    <w:rsid w:val="00C77617"/>
    <w:rsid w:val="00C81E4B"/>
    <w:rsid w:val="00C820F8"/>
    <w:rsid w:val="00C8543C"/>
    <w:rsid w:val="00CA56DA"/>
    <w:rsid w:val="00CB3606"/>
    <w:rsid w:val="00CB75A9"/>
    <w:rsid w:val="00D130EC"/>
    <w:rsid w:val="00D168EC"/>
    <w:rsid w:val="00D2334A"/>
    <w:rsid w:val="00D414BA"/>
    <w:rsid w:val="00D451C7"/>
    <w:rsid w:val="00D45392"/>
    <w:rsid w:val="00D80678"/>
    <w:rsid w:val="00D85310"/>
    <w:rsid w:val="00D87DD5"/>
    <w:rsid w:val="00DA05D0"/>
    <w:rsid w:val="00DA0A9A"/>
    <w:rsid w:val="00DC78DA"/>
    <w:rsid w:val="00DF189A"/>
    <w:rsid w:val="00DF35AB"/>
    <w:rsid w:val="00E01742"/>
    <w:rsid w:val="00E1206A"/>
    <w:rsid w:val="00E2494A"/>
    <w:rsid w:val="00E45DC3"/>
    <w:rsid w:val="00E46A0D"/>
    <w:rsid w:val="00E5701B"/>
    <w:rsid w:val="00E61C8D"/>
    <w:rsid w:val="00E84D15"/>
    <w:rsid w:val="00E97CC3"/>
    <w:rsid w:val="00EB017F"/>
    <w:rsid w:val="00EB71B5"/>
    <w:rsid w:val="00EC7BB7"/>
    <w:rsid w:val="00EE7CAB"/>
    <w:rsid w:val="00F05A88"/>
    <w:rsid w:val="00F12D9A"/>
    <w:rsid w:val="00F16E02"/>
    <w:rsid w:val="00F1755A"/>
    <w:rsid w:val="00F302B7"/>
    <w:rsid w:val="00F50313"/>
    <w:rsid w:val="00F50BB0"/>
    <w:rsid w:val="00F546B2"/>
    <w:rsid w:val="00F57DAC"/>
    <w:rsid w:val="00F57DCE"/>
    <w:rsid w:val="00F63608"/>
    <w:rsid w:val="00F64BCF"/>
    <w:rsid w:val="00F679F3"/>
    <w:rsid w:val="00F70497"/>
    <w:rsid w:val="00F7607D"/>
    <w:rsid w:val="00F76DE1"/>
    <w:rsid w:val="00F96A8A"/>
    <w:rsid w:val="00FA4FB8"/>
    <w:rsid w:val="00FB28FF"/>
    <w:rsid w:val="00FC465C"/>
    <w:rsid w:val="00FD194E"/>
    <w:rsid w:val="00FD31F1"/>
    <w:rsid w:val="00FD6E54"/>
    <w:rsid w:val="00FF4C9A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Rashad Abbasov</dc:creator>
  <cp:keywords/>
  <dc:description/>
  <cp:lastModifiedBy>Admin</cp:lastModifiedBy>
  <cp:revision>12</cp:revision>
  <dcterms:created xsi:type="dcterms:W3CDTF">2017-12-24T16:55:00Z</dcterms:created>
  <dcterms:modified xsi:type="dcterms:W3CDTF">2017-12-25T13:56:00Z</dcterms:modified>
</cp:coreProperties>
</file>