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CE66" w14:textId="27BD5696" w:rsidR="00437110" w:rsidRPr="006D5F8D" w:rsidRDefault="00437110" w:rsidP="00437110">
      <w:pPr>
        <w:tabs>
          <w:tab w:val="left" w:pos="2250"/>
        </w:tabs>
        <w:rPr>
          <w:rFonts w:ascii="Century Gothic" w:hAnsi="Century Gothic"/>
        </w:rPr>
      </w:pPr>
      <w:r w:rsidRPr="006D5F8D">
        <w:rPr>
          <w:rFonts w:ascii="Century Gothic" w:hAnsi="Century Gothic"/>
        </w:rPr>
        <w:tab/>
      </w:r>
      <w:r w:rsidR="006D5F8D" w:rsidRPr="006D5F8D">
        <w:rPr>
          <w:rFonts w:ascii="Century Gothic" w:hAnsi="Century Gothic"/>
        </w:rPr>
        <w:t>FINAL</w:t>
      </w:r>
    </w:p>
    <w:p w14:paraId="6B4D082D" w14:textId="77777777" w:rsidR="00437110" w:rsidRPr="006D5F8D" w:rsidRDefault="00437110" w:rsidP="00437110">
      <w:pPr>
        <w:rPr>
          <w:rFonts w:ascii="Century Gothic" w:hAnsi="Century Gothic"/>
        </w:rPr>
      </w:pPr>
    </w:p>
    <w:p w14:paraId="053FA08F" w14:textId="77777777" w:rsidR="00437110" w:rsidRPr="006D5F8D" w:rsidRDefault="00437110" w:rsidP="004371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What are the Roles of Conceptual framework for financial reporting?</w:t>
      </w:r>
    </w:p>
    <w:p w14:paraId="74FF4B50" w14:textId="77777777" w:rsidR="00437110" w:rsidRPr="006D5F8D" w:rsidRDefault="00437110" w:rsidP="004371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What are main fundamental qualitative characteristics of financial statements?</w:t>
      </w:r>
    </w:p>
    <w:p w14:paraId="46023F49" w14:textId="3A5A3993" w:rsidR="002737AE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Indirect method of CF</w:t>
      </w:r>
    </w:p>
    <w:p w14:paraId="494B0D5E" w14:textId="4D66860E" w:rsidR="00437110" w:rsidRPr="006D5F8D" w:rsidRDefault="002737AE" w:rsidP="004371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Interest paid</w:t>
      </w:r>
    </w:p>
    <w:p w14:paraId="5F4CB832" w14:textId="181856A6" w:rsidR="00437110" w:rsidRPr="006D5F8D" w:rsidRDefault="002737AE" w:rsidP="004371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Cash Flow</w:t>
      </w:r>
    </w:p>
    <w:p w14:paraId="78390CEB" w14:textId="6A4D5832" w:rsidR="00437110" w:rsidRPr="006D5F8D" w:rsidRDefault="002737AE" w:rsidP="004371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PPE.</w:t>
      </w:r>
    </w:p>
    <w:p w14:paraId="02C8D31A" w14:textId="77777777" w:rsidR="002737AE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Depreciation</w:t>
      </w:r>
    </w:p>
    <w:p w14:paraId="1E32DAB1" w14:textId="68080A52" w:rsidR="00437110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Revaluation</w:t>
      </w:r>
    </w:p>
    <w:p w14:paraId="31C262D6" w14:textId="503691F6" w:rsidR="00437110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Disposals</w:t>
      </w:r>
    </w:p>
    <w:p w14:paraId="56A01EB0" w14:textId="5E09DC45" w:rsidR="00437110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Borrowing cots.</w:t>
      </w:r>
    </w:p>
    <w:p w14:paraId="69DA2324" w14:textId="31C4EA5F" w:rsidR="00437110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Government grants.</w:t>
      </w:r>
    </w:p>
    <w:p w14:paraId="6C771AA7" w14:textId="53129A25" w:rsidR="00437110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Investment property.</w:t>
      </w:r>
    </w:p>
    <w:p w14:paraId="30465A73" w14:textId="1536DC63" w:rsidR="00437110" w:rsidRPr="006D5F8D" w:rsidRDefault="002737AE" w:rsidP="004371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Inventory.</w:t>
      </w:r>
    </w:p>
    <w:p w14:paraId="74B18BC4" w14:textId="427ECB99" w:rsidR="002737AE" w:rsidRPr="006D5F8D" w:rsidRDefault="002737AE" w:rsidP="004371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Income statement</w:t>
      </w:r>
    </w:p>
    <w:p w14:paraId="6DEBCFF0" w14:textId="77777777" w:rsidR="002737AE" w:rsidRPr="006D5F8D" w:rsidRDefault="002737AE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  <w:noProof/>
        </w:rPr>
        <w:t>Problem solving. Cash flow.</w:t>
      </w:r>
    </w:p>
    <w:p w14:paraId="020DB59F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IAS 2 – Inventories. Main objectives and key points. Give examples.</w:t>
      </w:r>
    </w:p>
    <w:p w14:paraId="13F86691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IAS 1. Main objectives and key points. Provide examples.</w:t>
      </w:r>
    </w:p>
    <w:p w14:paraId="5CBAC680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IAS 7 – Cash Flow. Main objectives and key points. Provide examples.</w:t>
      </w:r>
    </w:p>
    <w:p w14:paraId="18BB2AB9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IAS 16 – PPE. Main objectives and key points. Provide examples.</w:t>
      </w:r>
    </w:p>
    <w:p w14:paraId="31CCB117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What is subsequent expenditure? Briefly discuss and give some examples.</w:t>
      </w:r>
    </w:p>
    <w:p w14:paraId="5E81C9F1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Explain what revaluation is. Give examples and show double entry of revaluation transactions</w:t>
      </w:r>
    </w:p>
    <w:p w14:paraId="21FA4CC6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IAS 23- Borrowing costs. Main objectives and key points. Give examples.</w:t>
      </w:r>
    </w:p>
    <w:p w14:paraId="06BEFC9B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IAS 20 – Government Grants. Main objectives and key points. Give examples.</w:t>
      </w:r>
    </w:p>
    <w:p w14:paraId="061F7753" w14:textId="77777777" w:rsidR="002737AE" w:rsidRPr="006D5F8D" w:rsidRDefault="00437110" w:rsidP="002737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IAS 40 – Investment Properties. Main objectives and key points. Give examples.</w:t>
      </w:r>
    </w:p>
    <w:p w14:paraId="5E5CCF51" w14:textId="35285434" w:rsidR="005556BF" w:rsidRPr="006D5F8D" w:rsidRDefault="00437110" w:rsidP="006D5F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5F8D">
        <w:rPr>
          <w:rFonts w:ascii="Century Gothic" w:hAnsi="Century Gothic"/>
        </w:rPr>
        <w:t>Differences between Direct and Indirect method of Cash flow. Main objectives and key points. Give examples.</w:t>
      </w:r>
    </w:p>
    <w:p w14:paraId="1F24619B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 xml:space="preserve">IAS 38 Intangible assets. Provide examples, journal entry and how deal with them. </w:t>
      </w:r>
    </w:p>
    <w:p w14:paraId="51C142FC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Problem solving IAS 38 Intangible Assets</w:t>
      </w:r>
    </w:p>
    <w:p w14:paraId="7E33A8EA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36 –Impairment of assets. Provide examples, journal entry and how deal with them.</w:t>
      </w:r>
    </w:p>
    <w:p w14:paraId="1EE42460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Problem solving IAS 36 –Impairment of assets.</w:t>
      </w:r>
    </w:p>
    <w:p w14:paraId="31544B05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Impairment of assets. Problem solving -2</w:t>
      </w:r>
    </w:p>
    <w:p w14:paraId="09CED7FC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IFRS 5. Non-Current assets. Provide examples, journal entry and how deal with them.</w:t>
      </w:r>
    </w:p>
    <w:p w14:paraId="5F4097DE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Problem solving IFRS 5. Non-Current assets.</w:t>
      </w:r>
    </w:p>
    <w:p w14:paraId="4C0EF7C4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19- Employee Benefits. Provide examples, journal entry and how deal with them.</w:t>
      </w:r>
    </w:p>
    <w:p w14:paraId="7543E50E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19- Employee Benefits – Problem Solving</w:t>
      </w:r>
    </w:p>
    <w:p w14:paraId="48B73588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Problem Solving – Curtailment</w:t>
      </w:r>
    </w:p>
    <w:p w14:paraId="378D8E87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lastRenderedPageBreak/>
        <w:t>IAS 21- FOREX transactions. Provide examples, journal entry and how deal with them.</w:t>
      </w:r>
    </w:p>
    <w:p w14:paraId="4CA1AF01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21- FOREX transactions – Problem solving.</w:t>
      </w:r>
    </w:p>
    <w:p w14:paraId="71C38AA8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10 – Events after reporting period. Provide examples, journal entry and how deal with them</w:t>
      </w:r>
    </w:p>
    <w:p w14:paraId="75AB524D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10 – Events after reporting period. Problem solving.</w:t>
      </w:r>
    </w:p>
    <w:p w14:paraId="48815D2B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8. Accounting policies, changes in accounting estimates and errors. Provide examples, journal entry and how deal with them.</w:t>
      </w:r>
    </w:p>
    <w:p w14:paraId="25E00494" w14:textId="49258A71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 xml:space="preserve">IAS </w:t>
      </w:r>
      <w:r w:rsidRPr="006D5F8D">
        <w:rPr>
          <w:rFonts w:ascii="Century Gothic" w:hAnsi="Century Gothic"/>
        </w:rPr>
        <w:t>8. Problem</w:t>
      </w:r>
      <w:r w:rsidRPr="006D5F8D">
        <w:rPr>
          <w:rFonts w:ascii="Century Gothic" w:hAnsi="Century Gothic"/>
        </w:rPr>
        <w:t xml:space="preserve"> </w:t>
      </w:r>
      <w:bookmarkStart w:id="0" w:name="_GoBack"/>
      <w:bookmarkEnd w:id="0"/>
      <w:r w:rsidRPr="006D5F8D">
        <w:rPr>
          <w:rFonts w:ascii="Century Gothic" w:hAnsi="Century Gothic"/>
        </w:rPr>
        <w:t>solving</w:t>
      </w:r>
    </w:p>
    <w:p w14:paraId="1E1C5FF5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12- Income taxes. Provide examples, journal entry and how deal with them.</w:t>
      </w:r>
    </w:p>
    <w:p w14:paraId="419A0AB4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12- Income taxes. Problem solving</w:t>
      </w:r>
    </w:p>
    <w:p w14:paraId="4D9966EB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IFRS 13. Fair Value measurement. Provide examples, journal entry and how deal with them.</w:t>
      </w:r>
    </w:p>
    <w:p w14:paraId="110E22CF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IFRS 13. Problem solving.</w:t>
      </w:r>
    </w:p>
    <w:p w14:paraId="665A2614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IAS 34. Interim financial reporting. Provide examples, journal entry and how deal with them</w:t>
      </w:r>
    </w:p>
    <w:p w14:paraId="2B73C707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IFRS 8. Operating Segments. Provide examples, journal entry and how deal with them</w:t>
      </w:r>
    </w:p>
    <w:p w14:paraId="13A71164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IFRS 8. Problem solving.</w:t>
      </w:r>
    </w:p>
    <w:p w14:paraId="0B52E580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Taxes – Problem solving</w:t>
      </w:r>
    </w:p>
    <w:p w14:paraId="063B0D83" w14:textId="77777777" w:rsidR="006D5F8D" w:rsidRPr="006D5F8D" w:rsidRDefault="006D5F8D" w:rsidP="006D5F8D">
      <w:pPr>
        <w:pStyle w:val="ListParagraph"/>
        <w:numPr>
          <w:ilvl w:val="0"/>
          <w:numId w:val="1"/>
        </w:numPr>
        <w:spacing w:line="256" w:lineRule="auto"/>
        <w:rPr>
          <w:rFonts w:ascii="Century Gothic" w:hAnsi="Century Gothic"/>
        </w:rPr>
      </w:pPr>
      <w:r w:rsidRPr="006D5F8D">
        <w:rPr>
          <w:rFonts w:ascii="Century Gothic" w:hAnsi="Century Gothic"/>
        </w:rPr>
        <w:t>FOREX – Problem solving.</w:t>
      </w:r>
    </w:p>
    <w:p w14:paraId="653FCC8B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1" w:name="_Hlk28008595"/>
      <w:r w:rsidRPr="006D5F8D">
        <w:rPr>
          <w:rFonts w:ascii="Century Gothic" w:hAnsi="Century Gothic"/>
          <w:sz w:val="24"/>
          <w:szCs w:val="24"/>
        </w:rPr>
        <w:t>IFRS 4 – Insurance contracts. Main objectives and key points. Give examples</w:t>
      </w:r>
    </w:p>
    <w:p w14:paraId="5B96E77B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2" w:name="_Hlk28008743"/>
      <w:bookmarkEnd w:id="1"/>
      <w:r w:rsidRPr="006D5F8D">
        <w:rPr>
          <w:rFonts w:ascii="Century Gothic" w:hAnsi="Century Gothic"/>
          <w:color w:val="000000"/>
          <w:sz w:val="24"/>
          <w:szCs w:val="24"/>
        </w:rPr>
        <w:t xml:space="preserve">IFRS 5 – Non-current Assets Held for Sale and Discontinued Operations.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473B449B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3" w:name="_Hlk28008771"/>
      <w:bookmarkEnd w:id="2"/>
      <w:r w:rsidRPr="006D5F8D">
        <w:rPr>
          <w:rFonts w:ascii="Century Gothic" w:hAnsi="Century Gothic"/>
          <w:color w:val="000000"/>
          <w:sz w:val="24"/>
          <w:szCs w:val="24"/>
        </w:rPr>
        <w:t xml:space="preserve">IFRS 6 – Exploration for and Evaluation of Mineral Resources.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47C3CFDD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4" w:name="_Hlk28008797"/>
      <w:bookmarkEnd w:id="3"/>
      <w:r w:rsidRPr="006D5F8D">
        <w:rPr>
          <w:rFonts w:ascii="Century Gothic" w:hAnsi="Century Gothic"/>
          <w:color w:val="000000"/>
          <w:sz w:val="24"/>
          <w:szCs w:val="24"/>
        </w:rPr>
        <w:t>IFRS 7 – Financial Instruments: Disclosures.</w:t>
      </w:r>
      <w:r w:rsidRPr="006D5F8D">
        <w:rPr>
          <w:rFonts w:ascii="Century Gothic" w:hAnsi="Century Gothic"/>
          <w:sz w:val="24"/>
          <w:szCs w:val="24"/>
        </w:rPr>
        <w:t xml:space="preserve"> Main objectives and key points. Give examples</w:t>
      </w:r>
    </w:p>
    <w:bookmarkEnd w:id="4"/>
    <w:p w14:paraId="3E0A3E28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color w:val="000000"/>
          <w:sz w:val="24"/>
          <w:szCs w:val="24"/>
        </w:rPr>
        <w:t xml:space="preserve">IFRS 8 – Operating Segments.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29FF5B73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5" w:name="_Hlk28008972"/>
      <w:r w:rsidRPr="006D5F8D">
        <w:rPr>
          <w:rFonts w:ascii="Century Gothic" w:hAnsi="Century Gothic"/>
          <w:color w:val="000000"/>
          <w:sz w:val="24"/>
          <w:szCs w:val="24"/>
        </w:rPr>
        <w:t xml:space="preserve">IFRS 9 – Financial Instruments.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4464193A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6" w:name="_Hlk28002967"/>
      <w:bookmarkEnd w:id="5"/>
      <w:r w:rsidRPr="006D5F8D">
        <w:rPr>
          <w:rFonts w:ascii="Century Gothic" w:hAnsi="Century Gothic"/>
          <w:color w:val="000000"/>
          <w:sz w:val="24"/>
          <w:szCs w:val="24"/>
        </w:rPr>
        <w:t xml:space="preserve">IFRS 10 – Consolidated Financial Statements.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4F28A6BA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7" w:name="_Hlk28007816"/>
      <w:bookmarkEnd w:id="6"/>
      <w:r w:rsidRPr="006D5F8D">
        <w:rPr>
          <w:rFonts w:ascii="Century Gothic" w:hAnsi="Century Gothic"/>
          <w:color w:val="000000"/>
          <w:sz w:val="24"/>
          <w:szCs w:val="24"/>
        </w:rPr>
        <w:t xml:space="preserve">IFRS 11 – Joint Arrangements.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6591138C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8" w:name="_Hlk28002583"/>
      <w:bookmarkEnd w:id="7"/>
      <w:r w:rsidRPr="006D5F8D">
        <w:rPr>
          <w:rFonts w:ascii="Century Gothic" w:hAnsi="Century Gothic"/>
          <w:color w:val="000000"/>
          <w:sz w:val="24"/>
          <w:szCs w:val="24"/>
        </w:rPr>
        <w:t xml:space="preserve">IFRS 12 – Disclosure of Interests in Other Entities.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09A7C3DF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9" w:name="_Hlk28008343"/>
      <w:bookmarkEnd w:id="8"/>
      <w:r w:rsidRPr="006D5F8D">
        <w:rPr>
          <w:rFonts w:ascii="Century Gothic" w:hAnsi="Century Gothic"/>
          <w:color w:val="000000"/>
          <w:sz w:val="24"/>
          <w:szCs w:val="24"/>
        </w:rPr>
        <w:t xml:space="preserve">IFRS 13 – Fair Value Measurements.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0411E59B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10" w:name="_Hlk28008905"/>
      <w:bookmarkEnd w:id="9"/>
      <w:r w:rsidRPr="006D5F8D">
        <w:rPr>
          <w:rFonts w:ascii="Century Gothic" w:hAnsi="Century Gothic"/>
          <w:color w:val="000000"/>
          <w:sz w:val="24"/>
          <w:szCs w:val="24"/>
        </w:rPr>
        <w:lastRenderedPageBreak/>
        <w:t xml:space="preserve">IAS 11 – Construction Contracts.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3DA22980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11" w:name="_Hlk28008364"/>
      <w:bookmarkEnd w:id="10"/>
      <w:r w:rsidRPr="006D5F8D">
        <w:rPr>
          <w:rFonts w:ascii="Century Gothic" w:hAnsi="Century Gothic"/>
          <w:color w:val="000000"/>
          <w:sz w:val="24"/>
          <w:szCs w:val="24"/>
        </w:rPr>
        <w:t xml:space="preserve">IAS 41 – Agriculture.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bookmarkEnd w:id="11"/>
    <w:p w14:paraId="111EE433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- NCI</w:t>
      </w:r>
    </w:p>
    <w:p w14:paraId="6925440E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– Consolidation</w:t>
      </w:r>
    </w:p>
    <w:p w14:paraId="55B0AA85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– Unrealized Profit</w:t>
      </w:r>
    </w:p>
    <w:p w14:paraId="758A9D8F" w14:textId="77777777" w:rsidR="006D5F8D" w:rsidRPr="006D5F8D" w:rsidRDefault="006D5F8D" w:rsidP="006D5F8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sz w:val="24"/>
          <w:szCs w:val="24"/>
        </w:rPr>
        <w:t>Working capital. Main objectives and key points. Give examples</w:t>
      </w:r>
    </w:p>
    <w:p w14:paraId="61CB70B5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color w:val="000000"/>
          <w:sz w:val="24"/>
          <w:szCs w:val="24"/>
        </w:rPr>
        <w:t xml:space="preserve">IAS 29 – Financial Reporting in Hyperinflationary Economies. </w:t>
      </w:r>
      <w:r w:rsidRPr="006D5F8D">
        <w:rPr>
          <w:rFonts w:ascii="Century Gothic" w:hAnsi="Century Gothic"/>
          <w:sz w:val="24"/>
          <w:szCs w:val="24"/>
        </w:rPr>
        <w:t>Main objectives and key points. Give examples</w:t>
      </w:r>
    </w:p>
    <w:p w14:paraId="54AFB009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6D5F8D">
        <w:rPr>
          <w:rFonts w:ascii="Century Gothic" w:hAnsi="Century Gothic"/>
          <w:color w:val="000000"/>
          <w:sz w:val="24"/>
          <w:szCs w:val="24"/>
        </w:rPr>
        <w:t>How do we measure financial instruments subsequently (after recognition)?</w:t>
      </w:r>
    </w:p>
    <w:p w14:paraId="730132C4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sz w:val="24"/>
          <w:szCs w:val="24"/>
        </w:rPr>
        <w:t>What is Earning Per share? How calculate it? What is Diluted EPS? Main objectives and key points. Give examples</w:t>
      </w:r>
    </w:p>
    <w:p w14:paraId="10057FD1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– Consolidation (NCI)</w:t>
      </w:r>
    </w:p>
    <w:p w14:paraId="3E053D15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– Consolidation (Goodwill)</w:t>
      </w:r>
    </w:p>
    <w:p w14:paraId="6A052565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– (Retained earnings)</w:t>
      </w:r>
    </w:p>
    <w:p w14:paraId="62787A91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– Consolidation – Profit and Loss</w:t>
      </w:r>
    </w:p>
    <w:p w14:paraId="4302F593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- Consolidation – Profit and Loss</w:t>
      </w:r>
    </w:p>
    <w:p w14:paraId="6393EDA1" w14:textId="77777777" w:rsidR="006D5F8D" w:rsidRPr="006D5F8D" w:rsidRDefault="006D5F8D" w:rsidP="006D5F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5F8D">
        <w:rPr>
          <w:rFonts w:ascii="Century Gothic" w:hAnsi="Century Gothic"/>
          <w:noProof/>
          <w:sz w:val="24"/>
          <w:szCs w:val="24"/>
        </w:rPr>
        <w:t>Problem solving - Consolidation – Profit and Loss</w:t>
      </w:r>
    </w:p>
    <w:p w14:paraId="67332A60" w14:textId="77777777" w:rsidR="006D5F8D" w:rsidRPr="006D5F8D" w:rsidRDefault="006D5F8D" w:rsidP="006D5F8D">
      <w:pPr>
        <w:pStyle w:val="ListParagraph"/>
        <w:rPr>
          <w:rFonts w:ascii="Century Gothic" w:hAnsi="Century Gothic"/>
        </w:rPr>
      </w:pPr>
    </w:p>
    <w:sectPr w:rsidR="006D5F8D" w:rsidRPr="006D5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3AB6" w14:textId="77777777" w:rsidR="00B60FF9" w:rsidRDefault="00B60FF9" w:rsidP="00437110">
      <w:pPr>
        <w:spacing w:after="0" w:line="240" w:lineRule="auto"/>
      </w:pPr>
      <w:r>
        <w:separator/>
      </w:r>
    </w:p>
  </w:endnote>
  <w:endnote w:type="continuationSeparator" w:id="0">
    <w:p w14:paraId="5D1BDE86" w14:textId="77777777" w:rsidR="00B60FF9" w:rsidRDefault="00B60FF9" w:rsidP="004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5A6A" w14:textId="77777777" w:rsidR="00B60FF9" w:rsidRDefault="00B60FF9" w:rsidP="00437110">
      <w:pPr>
        <w:spacing w:after="0" w:line="240" w:lineRule="auto"/>
      </w:pPr>
      <w:r>
        <w:separator/>
      </w:r>
    </w:p>
  </w:footnote>
  <w:footnote w:type="continuationSeparator" w:id="0">
    <w:p w14:paraId="6E261179" w14:textId="77777777" w:rsidR="00B60FF9" w:rsidRDefault="00B60FF9" w:rsidP="004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3DA5" w14:textId="48DDB62E" w:rsidR="00241D45" w:rsidRDefault="00B95F7F">
    <w:pPr>
      <w:pStyle w:val="Header"/>
    </w:pPr>
    <w:r>
      <w:t>IBRAHIM AGHAYEV – IFRS.</w:t>
    </w:r>
    <w:r w:rsidR="00437110">
      <w:t xml:space="preserve">     </w:t>
    </w:r>
    <w:r w:rsidR="00437110">
      <w:tab/>
      <w:t>Student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721D"/>
    <w:multiLevelType w:val="hybridMultilevel"/>
    <w:tmpl w:val="8C60D75A"/>
    <w:lvl w:ilvl="0" w:tplc="4D60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7D5C"/>
    <w:multiLevelType w:val="hybridMultilevel"/>
    <w:tmpl w:val="E0CEE3EE"/>
    <w:lvl w:ilvl="0" w:tplc="2F0432A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5500"/>
    <w:multiLevelType w:val="hybridMultilevel"/>
    <w:tmpl w:val="A36E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1A5A"/>
    <w:multiLevelType w:val="hybridMultilevel"/>
    <w:tmpl w:val="0C9ACE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10"/>
    <w:rsid w:val="002359D8"/>
    <w:rsid w:val="002737AE"/>
    <w:rsid w:val="00437110"/>
    <w:rsid w:val="005556BF"/>
    <w:rsid w:val="006D082D"/>
    <w:rsid w:val="006D5F8D"/>
    <w:rsid w:val="00B60FF9"/>
    <w:rsid w:val="00B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F1DC"/>
  <w15:chartTrackingRefBased/>
  <w15:docId w15:val="{39CDD880-EF79-49FC-95DC-E984C272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10"/>
  </w:style>
  <w:style w:type="paragraph" w:styleId="Footer">
    <w:name w:val="footer"/>
    <w:basedOn w:val="Normal"/>
    <w:link w:val="FooterChar"/>
    <w:uiPriority w:val="99"/>
    <w:unhideWhenUsed/>
    <w:rsid w:val="0043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2019-12-24T07:34:00Z</dcterms:created>
  <dcterms:modified xsi:type="dcterms:W3CDTF">2019-12-24T07:34:00Z</dcterms:modified>
</cp:coreProperties>
</file>