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7811"/>
      </w:tblGrid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Adjusting entries-Supplies, depreciation and rent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Adjusting entries-Supplies, insurance, depreciation and rent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Adjusting entries -prepaid expenses, unearned revenues, accrued , revenues, accrued expenses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Adjusting entries -Depreciation, wages, rent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Adjusting entries-Income statement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Adjusting entries -Rent, depreciation, unearned revenue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Adjusting entries -Supplies, rent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Adjusting entries -Depreciation, supplies, rent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 xml:space="preserve">Adjusted trial balance -Owner’s equity statement 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10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Journalizing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Debit &amp;  Credit rules-increase/decrease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Debit &amp; Credit rules-normal balance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Debit &amp; Credit rules-normal balance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Debit &amp; Credit rules-effect of debit and normal account balance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15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Debit &amp;Credit rules-increase/decrease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16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Debit  &amp;Credit rules-transactions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17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Debit &amp; Credit rules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18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Journalizing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19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Accounting Equation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20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Accounting Equation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21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Accounting Equation-Balance sheet and Owner`s equity statement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22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Accounting Equation-Owner`s equity statement and Net Income/Loss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23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Accounting Equation-Income Statement and Owner`s equity statement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lastRenderedPageBreak/>
              <w:t>24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Accounting Equation-Balance sheet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25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z-Latn-AZ"/>
              </w:rPr>
              <w:t>Accounting Equation-Owner`s equity  statement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26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Inventory, Accounting for opening and closing entries, counting inventories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27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Inventory, Accounting for opening and closing entries, counting inventories, IAS 2 inventories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28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Inventory, valuing inventories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29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Inventory, Accounting for opening and closing entries, counting inventories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30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Inventory, Valuing inventories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31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Inventory, Net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realisable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value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32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Inventory, Counting inventories, Cost of goods sold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33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Inventory, Valuing inventories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34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Inventory, Valuing inventories, Cost of goods sold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35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Inventory, Valuing inventories, Cost of goods sold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36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Inventory, Net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realisable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value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37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Inventory, Cost of goods sold and ending inventory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38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Inventory, Cost of goods sold and ending inventory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39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, Revaluation of non-current assets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40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, Non-current asset disposals, Reducing balance method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41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, Non-current asset disposals, The straight line method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42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, Depreciation accounting, Revaluation of non-current assets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43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, Revaluation of non-current assets, The straight line method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44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Revaluation surplus 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45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, change in residual value of an asset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46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, Revaluation of non-current assets, change in residual value of an asset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47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, Non-current asset disposals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48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, Non-current asset disposals</w:t>
            </w:r>
          </w:p>
        </w:tc>
      </w:tr>
      <w:tr w:rsidR="000B35B7" w:rsidRPr="000B35B7" w:rsidTr="00765F31">
        <w:trPr>
          <w:trHeight w:val="30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49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, change in residual value of an asset</w:t>
            </w:r>
          </w:p>
        </w:tc>
      </w:tr>
      <w:tr w:rsidR="000B35B7" w:rsidRPr="000B35B7" w:rsidTr="00765F31">
        <w:trPr>
          <w:trHeight w:val="315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50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assests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, change in residual value of an asset, Revaluation of non-current assets</w:t>
            </w:r>
          </w:p>
        </w:tc>
      </w:tr>
      <w:tr w:rsidR="000B35B7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51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0B35B7" w:rsidRPr="000B35B7" w:rsidRDefault="00765F31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Intangible non-current assets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research and development expenditure</w:t>
            </w:r>
          </w:p>
        </w:tc>
      </w:tr>
      <w:tr w:rsidR="000B35B7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52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B35B7" w:rsidRPr="000B35B7" w:rsidRDefault="000B35B7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0B35B7" w:rsidRPr="000B35B7" w:rsidRDefault="00765F31" w:rsidP="000B35B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Intangible non-current assets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research and development expenditure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53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Intangible non-current assets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research and development expenditure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54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Intangible non-current assets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research and development expenditure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55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Intangible non-current assets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research and development expenditure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56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Intangible non-current assets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research and development expenditure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57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Intangible non-current assets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research and development expenditure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58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Intangible non-current assets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research and development expenditure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59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Intangible non-current assets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research and development expenditure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proofErr w:type="spellStart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>Notes</w:t>
            </w:r>
            <w:proofErr w:type="spellEnd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 xml:space="preserve"> </w:t>
            </w:r>
            <w:proofErr w:type="spellStart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>to</w:t>
            </w:r>
            <w:proofErr w:type="spellEnd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 xml:space="preserve"> </w:t>
            </w:r>
            <w:proofErr w:type="spellStart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>the</w:t>
            </w:r>
            <w:proofErr w:type="spellEnd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 xml:space="preserve"> </w:t>
            </w:r>
            <w:proofErr w:type="spellStart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>accounts</w:t>
            </w:r>
            <w:proofErr w:type="spellEnd"/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60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Intangible non-current assets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research and development expenditure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, </w:t>
            </w:r>
            <w:proofErr w:type="spellStart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>Notes</w:t>
            </w:r>
            <w:proofErr w:type="spellEnd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 xml:space="preserve"> </w:t>
            </w:r>
            <w:proofErr w:type="spellStart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>to</w:t>
            </w:r>
            <w:proofErr w:type="spellEnd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 xml:space="preserve"> </w:t>
            </w:r>
            <w:proofErr w:type="spellStart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>the</w:t>
            </w:r>
            <w:proofErr w:type="spellEnd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 xml:space="preserve"> </w:t>
            </w:r>
            <w:proofErr w:type="spellStart"/>
            <w:r>
              <w:rPr>
                <w:rFonts w:ascii="NewsGothBT" w:hAnsi="NewsGothBT" w:cs="NewsGothBT"/>
                <w:sz w:val="19"/>
                <w:szCs w:val="19"/>
                <w:lang w:val="az-Latn-AZ"/>
              </w:rPr>
              <w:t>accounts</w:t>
            </w:r>
            <w:proofErr w:type="spellEnd"/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61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Accruals and prepayments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62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Accruals and prepayments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63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Accruals and prepayments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64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Accruals and prepayments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65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Accruals and prepayments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66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765F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Accruals and prepayments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67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765F31" w:rsidRPr="000B35B7" w:rsidRDefault="00765F31" w:rsidP="0085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assets, Depreciation accounting, Capital and revenue expenditure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68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765F31" w:rsidRPr="000B35B7" w:rsidRDefault="00765F31" w:rsidP="0085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assets, Depreciation accounting, Capital and revenue expenditure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69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765F31" w:rsidRPr="000B35B7" w:rsidRDefault="00765F31" w:rsidP="0085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assets, Depreciation accounting, straight-line method, reducing balance method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70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765F31" w:rsidRPr="000B35B7" w:rsidRDefault="00765F31" w:rsidP="0085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assets, Change in expected useful life or residual value of an asset</w:t>
            </w:r>
          </w:p>
        </w:tc>
      </w:tr>
      <w:tr w:rsidR="00765F31" w:rsidRPr="000B35B7" w:rsidTr="00853E3A">
        <w:trPr>
          <w:trHeight w:val="602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71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765F31" w:rsidRPr="000B35B7" w:rsidRDefault="00765F31" w:rsidP="0085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assets, Change in expected useful life or residual value of an asset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72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assets, Non-current asset disposals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73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assets, Non-current asset disposals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74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assets, Non-current asset disposals</w:t>
            </w:r>
          </w:p>
        </w:tc>
      </w:tr>
      <w:tr w:rsidR="00765F31" w:rsidRPr="000B35B7" w:rsidTr="00765F31">
        <w:trPr>
          <w:trHeight w:val="330"/>
        </w:trPr>
        <w:tc>
          <w:tcPr>
            <w:tcW w:w="625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75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Problem solving:</w:t>
            </w:r>
          </w:p>
        </w:tc>
        <w:tc>
          <w:tcPr>
            <w:tcW w:w="7811" w:type="dxa"/>
            <w:shd w:val="clear" w:color="auto" w:fill="auto"/>
            <w:noWrap/>
            <w:vAlign w:val="center"/>
            <w:hideMark/>
          </w:tcPr>
          <w:p w:rsidR="00765F31" w:rsidRPr="000B35B7" w:rsidRDefault="00765F31" w:rsidP="00765F3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</w:pPr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Tangible </w:t>
            </w:r>
            <w:proofErr w:type="spellStart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>non current</w:t>
            </w:r>
            <w:proofErr w:type="spellEnd"/>
            <w:r w:rsidRPr="000B35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az-Latn-AZ"/>
              </w:rPr>
              <w:t xml:space="preserve"> assets, Non-current asset disposals</w:t>
            </w:r>
          </w:p>
        </w:tc>
      </w:tr>
    </w:tbl>
    <w:p w:rsidR="00B9408D" w:rsidRPr="000B35B7" w:rsidRDefault="00B9408D" w:rsidP="000B35B7">
      <w:p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9408D" w:rsidRPr="000B35B7" w:rsidRDefault="00B9408D" w:rsidP="000B35B7">
      <w:pPr>
        <w:spacing w:after="0" w:line="360" w:lineRule="auto"/>
        <w:ind w:left="-1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08D" w:rsidRPr="000B35B7" w:rsidSect="00685BD1">
      <w:headerReference w:type="default" r:id="rId8"/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D6" w:rsidRDefault="00D707D6" w:rsidP="006E6442">
      <w:pPr>
        <w:spacing w:after="0" w:line="240" w:lineRule="auto"/>
      </w:pPr>
      <w:r>
        <w:separator/>
      </w:r>
    </w:p>
  </w:endnote>
  <w:endnote w:type="continuationSeparator" w:id="0">
    <w:p w:rsidR="00D707D6" w:rsidRDefault="00D707D6" w:rsidP="006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NewsGoth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D6" w:rsidRDefault="00D707D6" w:rsidP="006E6442">
      <w:pPr>
        <w:spacing w:after="0" w:line="240" w:lineRule="auto"/>
      </w:pPr>
      <w:r>
        <w:separator/>
      </w:r>
    </w:p>
  </w:footnote>
  <w:footnote w:type="continuationSeparator" w:id="0">
    <w:p w:rsidR="00D707D6" w:rsidRDefault="00D707D6" w:rsidP="006E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6E6442" w:rsidRPr="00E734F8" w:rsidTr="00DA2D12">
      <w:tc>
        <w:tcPr>
          <w:tcW w:w="9039" w:type="dxa"/>
          <w:hideMark/>
        </w:tcPr>
        <w:p w:rsidR="006E6442" w:rsidRPr="00EB4A4E" w:rsidRDefault="006E6442" w:rsidP="00EB4A4E">
          <w:pPr>
            <w:tabs>
              <w:tab w:val="left" w:pos="243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EB4A4E">
            <w:rPr>
              <w:rFonts w:ascii="Times New Roman" w:hAnsi="Times New Roman" w:cs="Times New Roman"/>
              <w:sz w:val="24"/>
              <w:szCs w:val="24"/>
            </w:rPr>
            <w:tab/>
            <w:t xml:space="preserve">                                                   </w:t>
          </w:r>
          <w:r w:rsidRPr="00EB4A4E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val="az-Latn-AZ" w:eastAsia="az-Latn-AZ"/>
            </w:rPr>
            <w:drawing>
              <wp:inline distT="0" distB="0" distL="0" distR="0" wp14:anchorId="7633D089" wp14:editId="3CD4076A">
                <wp:extent cx="712520" cy="731520"/>
                <wp:effectExtent l="0" t="0" r="0" b="0"/>
                <wp:docPr id="15" name="Picture 15" descr="logo_un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644" cy="7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4A4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6E6442" w:rsidRPr="00EB4A4E" w:rsidRDefault="006E6442" w:rsidP="00EB4A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</w:pPr>
          <w:r w:rsidRPr="00EB4A4E">
            <w:rPr>
              <w:rFonts w:ascii="Times New Roman" w:hAnsi="Times New Roman" w:cs="Times New Roman"/>
              <w:b/>
              <w:sz w:val="24"/>
              <w:szCs w:val="24"/>
            </w:rPr>
            <w:t xml:space="preserve">AZƏRBAYCAN </w:t>
          </w:r>
          <w:r w:rsidRPr="00EB4A4E"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  <w:t xml:space="preserve"> DÖVLƏT İQTİSAD UNİVERSİTETİ</w:t>
          </w:r>
        </w:p>
      </w:tc>
    </w:tr>
    <w:tr w:rsidR="006E6442" w:rsidRPr="00E734F8" w:rsidTr="00DA2D12">
      <w:tc>
        <w:tcPr>
          <w:tcW w:w="9039" w:type="dxa"/>
          <w:hideMark/>
        </w:tcPr>
        <w:p w:rsidR="006E6442" w:rsidRPr="00EB4A4E" w:rsidRDefault="006E6442" w:rsidP="00EB4A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</w:pPr>
          <w:r w:rsidRPr="00EB4A4E"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  <w:t>BEYNƏLXALQ İQTİSADİYYAT MƏKTƏBİ</w:t>
          </w:r>
        </w:p>
      </w:tc>
    </w:tr>
    <w:tr w:rsidR="006E6442" w:rsidRPr="00E734F8" w:rsidTr="00DA2D12">
      <w:tc>
        <w:tcPr>
          <w:tcW w:w="9039" w:type="dxa"/>
          <w:hideMark/>
        </w:tcPr>
        <w:p w:rsidR="006E6442" w:rsidRPr="00EB4A4E" w:rsidRDefault="006E6442" w:rsidP="00EB4A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</w:pPr>
          <w:r w:rsidRPr="00EB4A4E"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  <w:t>BEYNƏLXALQ İQTİSADİYYAT (İNGİLİS DİLLİ) KAFEDRASI</w:t>
          </w:r>
        </w:p>
        <w:p w:rsidR="006E6442" w:rsidRPr="00EB4A4E" w:rsidRDefault="006E6442" w:rsidP="00EB4A4E">
          <w:pPr>
            <w:tabs>
              <w:tab w:val="center" w:pos="4411"/>
              <w:tab w:val="left" w:pos="6108"/>
              <w:tab w:val="left" w:pos="7334"/>
            </w:tabs>
            <w:rPr>
              <w:rFonts w:ascii="Times New Roman" w:hAnsi="Times New Roman" w:cs="Times New Roman"/>
              <w:sz w:val="24"/>
              <w:szCs w:val="24"/>
              <w:lang w:val="az-Latn-AZ"/>
            </w:rPr>
          </w:pPr>
        </w:p>
        <w:p w:rsidR="006E6442" w:rsidRPr="00EB4A4E" w:rsidRDefault="006E6442" w:rsidP="00685BD1">
          <w:pPr>
            <w:tabs>
              <w:tab w:val="center" w:pos="4411"/>
              <w:tab w:val="left" w:pos="6108"/>
              <w:tab w:val="left" w:pos="7334"/>
            </w:tabs>
            <w:rPr>
              <w:rFonts w:ascii="Times New Roman" w:hAnsi="Times New Roman" w:cs="Times New Roman"/>
              <w:sz w:val="24"/>
              <w:szCs w:val="24"/>
              <w:lang w:val="az-Latn-AZ"/>
            </w:rPr>
          </w:pPr>
          <w:r w:rsidRPr="00EB4A4E">
            <w:rPr>
              <w:rFonts w:ascii="Times New Roman" w:hAnsi="Times New Roman" w:cs="Times New Roman"/>
              <w:sz w:val="24"/>
              <w:szCs w:val="24"/>
              <w:lang w:val="az-Latn-AZ"/>
            </w:rPr>
            <w:t xml:space="preserve">Fənn: </w:t>
          </w:r>
          <w:r w:rsidR="00685BD1" w:rsidRPr="000B35B7">
            <w:rPr>
              <w:rFonts w:ascii="Times New Roman" w:hAnsi="Times New Roman" w:cs="Times New Roman"/>
              <w:sz w:val="24"/>
              <w:szCs w:val="24"/>
            </w:rPr>
            <w:t>Accounting</w:t>
          </w:r>
          <w:r w:rsidRPr="00EB4A4E">
            <w:rPr>
              <w:rFonts w:ascii="Times New Roman" w:hAnsi="Times New Roman" w:cs="Times New Roman"/>
              <w:sz w:val="24"/>
              <w:szCs w:val="24"/>
              <w:lang w:val="az-Latn-AZ"/>
            </w:rPr>
            <w:tab/>
          </w:r>
        </w:p>
        <w:p w:rsidR="006E6442" w:rsidRPr="00EB4A4E" w:rsidRDefault="006E6442" w:rsidP="00685BD1">
          <w:pPr>
            <w:rPr>
              <w:rFonts w:ascii="Times New Roman" w:hAnsi="Times New Roman" w:cs="Times New Roman"/>
              <w:sz w:val="24"/>
              <w:szCs w:val="24"/>
              <w:lang w:val="az-Latn-AZ"/>
            </w:rPr>
          </w:pPr>
          <w:proofErr w:type="spellStart"/>
          <w:r w:rsidRPr="00EB4A4E">
            <w:rPr>
              <w:rFonts w:ascii="Times New Roman" w:hAnsi="Times New Roman" w:cs="Times New Roman"/>
              <w:color w:val="000000"/>
              <w:sz w:val="24"/>
              <w:szCs w:val="24"/>
              <w:lang w:val="az-Latn-AZ"/>
            </w:rPr>
            <w:t>Müəllim:</w:t>
          </w:r>
          <w:r w:rsidR="00685BD1">
            <w:rPr>
              <w:rFonts w:ascii="Times New Roman" w:hAnsi="Times New Roman" w:cs="Times New Roman"/>
              <w:color w:val="000000"/>
              <w:sz w:val="24"/>
              <w:szCs w:val="24"/>
              <w:lang w:val="az-Latn-AZ"/>
            </w:rPr>
            <w:t>Ph.D</w:t>
          </w:r>
          <w:proofErr w:type="spellEnd"/>
          <w:r w:rsidR="00685BD1">
            <w:rPr>
              <w:rFonts w:ascii="Times New Roman" w:hAnsi="Times New Roman" w:cs="Times New Roman"/>
              <w:color w:val="000000"/>
              <w:sz w:val="24"/>
              <w:szCs w:val="24"/>
              <w:lang w:val="az-Latn-AZ"/>
            </w:rPr>
            <w:t xml:space="preserve"> Firudin Sultanov</w:t>
          </w:r>
          <w:r w:rsidRPr="00EB4A4E">
            <w:rPr>
              <w:rFonts w:ascii="Times New Roman" w:hAnsi="Times New Roman" w:cs="Times New Roman"/>
              <w:sz w:val="24"/>
              <w:szCs w:val="24"/>
              <w:lang w:val="az-Latn-AZ"/>
            </w:rPr>
            <w:t xml:space="preserve">              </w:t>
          </w:r>
        </w:p>
        <w:p w:rsidR="006E6442" w:rsidRPr="00EB4A4E" w:rsidRDefault="00853E3A" w:rsidP="00EB4A4E">
          <w:pPr>
            <w:tabs>
              <w:tab w:val="center" w:pos="4411"/>
              <w:tab w:val="left" w:pos="6108"/>
              <w:tab w:val="left" w:pos="7334"/>
            </w:tabs>
            <w:rPr>
              <w:rFonts w:ascii="Times New Roman" w:hAnsi="Times New Roman" w:cs="Times New Roman"/>
              <w:sz w:val="24"/>
              <w:szCs w:val="24"/>
              <w:lang w:val="az-Latn-AZ"/>
            </w:rPr>
          </w:pPr>
          <w:r>
            <w:rPr>
              <w:rFonts w:ascii="Times New Roman" w:hAnsi="Times New Roman" w:cs="Times New Roman"/>
              <w:sz w:val="24"/>
              <w:szCs w:val="24"/>
              <w:lang w:val="az-Latn-AZ"/>
            </w:rPr>
            <w:t xml:space="preserve">Qrup: </w:t>
          </w:r>
          <w:r w:rsidR="006E6442" w:rsidRPr="00EB4A4E">
            <w:rPr>
              <w:rFonts w:ascii="Times New Roman" w:hAnsi="Times New Roman" w:cs="Times New Roman"/>
              <w:sz w:val="24"/>
              <w:szCs w:val="24"/>
              <w:lang w:val="az-Latn-AZ"/>
            </w:rPr>
            <w:t xml:space="preserve">                                 </w:t>
          </w:r>
        </w:p>
        <w:p w:rsidR="006E6442" w:rsidRPr="00EB4A4E" w:rsidRDefault="006E6442" w:rsidP="00EB4A4E">
          <w:pPr>
            <w:tabs>
              <w:tab w:val="center" w:pos="4411"/>
              <w:tab w:val="left" w:pos="6108"/>
              <w:tab w:val="left" w:pos="733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</w:pPr>
        </w:p>
        <w:p w:rsidR="006E6442" w:rsidRPr="00EB4A4E" w:rsidRDefault="00685BD1" w:rsidP="00EB4A4E">
          <w:pPr>
            <w:tabs>
              <w:tab w:val="center" w:pos="4411"/>
              <w:tab w:val="left" w:pos="6108"/>
              <w:tab w:val="left" w:pos="733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  <w:t>İmtahan biletlərinin mövzuları</w:t>
          </w:r>
          <w:r w:rsidR="00763041"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  <w:t>-3</w:t>
          </w:r>
        </w:p>
        <w:p w:rsidR="006E6442" w:rsidRPr="00EB4A4E" w:rsidRDefault="006E6442" w:rsidP="00EB4A4E">
          <w:pPr>
            <w:tabs>
              <w:tab w:val="center" w:pos="4411"/>
              <w:tab w:val="left" w:pos="6108"/>
              <w:tab w:val="left" w:pos="733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lang w:val="az-Latn-AZ"/>
            </w:rPr>
          </w:pPr>
        </w:p>
      </w:tc>
    </w:tr>
  </w:tbl>
  <w:p w:rsidR="006E6442" w:rsidRPr="00E01C86" w:rsidRDefault="006E6442" w:rsidP="00E01C86">
    <w:pPr>
      <w:pStyle w:val="Header"/>
      <w:tabs>
        <w:tab w:val="clear" w:pos="4677"/>
        <w:tab w:val="clear" w:pos="9355"/>
        <w:tab w:val="left" w:pos="1544"/>
      </w:tabs>
      <w:rPr>
        <w:lang w:val="az-Latn-A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9C3"/>
    <w:multiLevelType w:val="hybridMultilevel"/>
    <w:tmpl w:val="695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614C"/>
    <w:multiLevelType w:val="hybridMultilevel"/>
    <w:tmpl w:val="EF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5"/>
    <w:rsid w:val="0003117F"/>
    <w:rsid w:val="000312E9"/>
    <w:rsid w:val="000B35B7"/>
    <w:rsid w:val="000C7CAD"/>
    <w:rsid w:val="001C1860"/>
    <w:rsid w:val="003732F9"/>
    <w:rsid w:val="004C7D09"/>
    <w:rsid w:val="004E38FD"/>
    <w:rsid w:val="005534D7"/>
    <w:rsid w:val="00554A05"/>
    <w:rsid w:val="0056657E"/>
    <w:rsid w:val="00566B0E"/>
    <w:rsid w:val="005F327D"/>
    <w:rsid w:val="006677FF"/>
    <w:rsid w:val="00685BD1"/>
    <w:rsid w:val="006E6442"/>
    <w:rsid w:val="00763041"/>
    <w:rsid w:val="00765F31"/>
    <w:rsid w:val="00853E3A"/>
    <w:rsid w:val="00971E31"/>
    <w:rsid w:val="009C35FB"/>
    <w:rsid w:val="009F63F2"/>
    <w:rsid w:val="00B319FB"/>
    <w:rsid w:val="00B9099A"/>
    <w:rsid w:val="00B911B4"/>
    <w:rsid w:val="00B9408D"/>
    <w:rsid w:val="00BC4FB7"/>
    <w:rsid w:val="00C12B22"/>
    <w:rsid w:val="00CE6237"/>
    <w:rsid w:val="00D12C77"/>
    <w:rsid w:val="00D1591E"/>
    <w:rsid w:val="00D267B5"/>
    <w:rsid w:val="00D707D6"/>
    <w:rsid w:val="00E01C86"/>
    <w:rsid w:val="00E734F8"/>
    <w:rsid w:val="00EB4A4E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6092"/>
  <w15:docId w15:val="{CDA29ED1-4FBE-4A66-A53C-44CEA706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05"/>
  </w:style>
  <w:style w:type="paragraph" w:styleId="NormalWeb">
    <w:name w:val="Normal (Web)"/>
    <w:basedOn w:val="Normal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4725-7BC1-492D-98FC-54F4311C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3681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HP</cp:lastModifiedBy>
  <cp:revision>3</cp:revision>
  <dcterms:created xsi:type="dcterms:W3CDTF">2019-12-23T19:17:00Z</dcterms:created>
  <dcterms:modified xsi:type="dcterms:W3CDTF">2019-12-23T19:18:00Z</dcterms:modified>
</cp:coreProperties>
</file>