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25" w:rsidRPr="000961FA" w:rsidRDefault="003F3225" w:rsidP="003F3225">
      <w:pPr>
        <w:ind w:left="360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r w:rsidRPr="000961FA">
        <w:rPr>
          <w:rFonts w:cs="Times New Roman"/>
          <w:sz w:val="24"/>
          <w:szCs w:val="24"/>
          <w:lang w:val="en-US"/>
        </w:rPr>
        <w:t>International Commercial Transactions</w:t>
      </w:r>
      <w:r w:rsidR="00F07FD4" w:rsidRPr="000961FA">
        <w:rPr>
          <w:rFonts w:cs="Times New Roman"/>
          <w:sz w:val="24"/>
          <w:szCs w:val="24"/>
          <w:lang w:val="en-US"/>
        </w:rPr>
        <w:t xml:space="preserve"> 30 questions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The essence of International commercial transactions, their objects, subjects and stages 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Types of International commercial transactions: Main, supplementary and specific </w:t>
      </w:r>
      <w:r w:rsidR="000961FA" w:rsidRPr="000961FA">
        <w:rPr>
          <w:rFonts w:cs="Times New Roman"/>
          <w:sz w:val="24"/>
          <w:szCs w:val="24"/>
          <w:lang w:val="en-US"/>
        </w:rPr>
        <w:t>commercial operations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Conventions regulating international commercial transactions. The Wien Convention 1980 and The Hague Convention 1985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Tariff barriers applied in International Commerce: ad-valorem</w:t>
      </w:r>
      <w:r w:rsidR="00AA5CB5" w:rsidRPr="000961FA">
        <w:rPr>
          <w:rFonts w:cs="Times New Roman"/>
          <w:sz w:val="24"/>
          <w:szCs w:val="24"/>
          <w:lang w:val="en-US"/>
        </w:rPr>
        <w:t xml:space="preserve"> tax</w:t>
      </w:r>
      <w:r w:rsidRPr="000961FA">
        <w:rPr>
          <w:rFonts w:cs="Times New Roman"/>
          <w:sz w:val="24"/>
          <w:szCs w:val="24"/>
          <w:lang w:val="en-US"/>
        </w:rPr>
        <w:t xml:space="preserve">, specific </w:t>
      </w:r>
      <w:r w:rsidR="00AA5CB5" w:rsidRPr="000961FA">
        <w:rPr>
          <w:rFonts w:cs="Times New Roman"/>
          <w:sz w:val="24"/>
          <w:szCs w:val="24"/>
          <w:lang w:val="en-US"/>
        </w:rPr>
        <w:t>tax, compound tax</w:t>
      </w:r>
      <w:r w:rsidRPr="000961FA">
        <w:rPr>
          <w:rFonts w:cs="Times New Roman"/>
          <w:sz w:val="24"/>
          <w:szCs w:val="24"/>
          <w:lang w:val="en-US"/>
        </w:rPr>
        <w:t xml:space="preserve"> and import quota</w:t>
      </w:r>
      <w:r w:rsidR="00AA5CB5" w:rsidRPr="000961FA">
        <w:rPr>
          <w:rFonts w:cs="Times New Roman"/>
          <w:sz w:val="24"/>
          <w:szCs w:val="24"/>
          <w:lang w:val="en-US"/>
        </w:rPr>
        <w:t xml:space="preserve"> appliance cases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Non-tariff barriers applied in International Commerce: licenses and quotas 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Non-tariff barriers applied in International Commerce: local content requirement, voluntary export restraints and technical standards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Non-tariff barriers applied in International Commerce: dumping, subsidies and lending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Import/export operations. Re-import and Re-export  cases and their reasons</w:t>
      </w:r>
    </w:p>
    <w:p w:rsidR="008E7D9B" w:rsidRPr="000961FA" w:rsidRDefault="008E7D9B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Direct and indirect types of export. Piggyback scheme an d other possible scenarios</w:t>
      </w:r>
    </w:p>
    <w:p w:rsidR="00AA5CB5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Commercial intermediaries and their role in international trade</w:t>
      </w:r>
    </w:p>
    <w:p w:rsidR="00AA5CB5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International Terms of Sale (Incoterms) and its role in international business.  E, C, F, </w:t>
      </w:r>
      <w:proofErr w:type="gramStart"/>
      <w:r w:rsidRPr="000961FA">
        <w:rPr>
          <w:rFonts w:cs="Times New Roman"/>
          <w:sz w:val="24"/>
          <w:szCs w:val="24"/>
          <w:lang w:val="en-US"/>
        </w:rPr>
        <w:t>D  group</w:t>
      </w:r>
      <w:proofErr w:type="gramEnd"/>
      <w:r w:rsidRPr="000961FA">
        <w:rPr>
          <w:rFonts w:cs="Times New Roman"/>
          <w:sz w:val="24"/>
          <w:szCs w:val="24"/>
          <w:lang w:val="en-US"/>
        </w:rPr>
        <w:t xml:space="preserve"> Incoterms explanation.</w:t>
      </w:r>
    </w:p>
    <w:p w:rsidR="008E7D9B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Stages of International contracting. Inquiry, Offer and counter Offer. Acceptance.</w:t>
      </w:r>
    </w:p>
    <w:p w:rsidR="00AA5CB5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Types of offer: Free and Firm offer and cases of their appliance</w:t>
      </w:r>
    </w:p>
    <w:p w:rsidR="00AA5CB5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trade contract essence and structure. Preamble and Objects of the contract</w:t>
      </w:r>
    </w:p>
    <w:p w:rsidR="00AA5CB5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International trade contract essence and structure. Price, quality and warranty part </w:t>
      </w:r>
    </w:p>
    <w:p w:rsidR="008E7D9B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trade contract essence and structure. Terms of payment and transportation</w:t>
      </w:r>
    </w:p>
    <w:p w:rsidR="008E7D9B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trade contract essence and structure. Packaging, labeling and arbitration</w:t>
      </w:r>
    </w:p>
    <w:p w:rsidR="008E7D9B" w:rsidRPr="000961FA" w:rsidRDefault="00AA5CB5" w:rsidP="00AA5CB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trade contract essence and structure. Terms of delivery and force majeure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trade contract essence and structure. Guarantees, sanction and compensation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 xml:space="preserve">Forms of Intermediary business Trade Companies and peculiarities of modern intermediary operations 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Types of commercial intermediation, agents, commissioners, brokers and factors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Commodity exchanges and main exchanges in the world. Types of Exchange Deals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Structure of commodity exchanges, types of operations, participants.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Futures, forwards, option contracts and hedging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lastRenderedPageBreak/>
        <w:t>Auctions: D</w:t>
      </w:r>
      <w:r w:rsidRPr="000961FA">
        <w:rPr>
          <w:rFonts w:cs="Times New Roman"/>
          <w:sz w:val="24"/>
          <w:szCs w:val="24"/>
          <w:lang w:val="en-US"/>
        </w:rPr>
        <w:t xml:space="preserve">efinition and Traded Commodities. </w:t>
      </w:r>
      <w:r w:rsidRPr="000961FA">
        <w:rPr>
          <w:rFonts w:cs="Times New Roman"/>
          <w:color w:val="000000"/>
          <w:sz w:val="24"/>
          <w:szCs w:val="24"/>
          <w:lang w:val="en-US"/>
        </w:rPr>
        <w:t>Structure and types of auctions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International tenders, </w:t>
      </w:r>
      <w:r w:rsidRPr="000961FA">
        <w:rPr>
          <w:rFonts w:cs="Times New Roman"/>
          <w:color w:val="000000"/>
          <w:sz w:val="24"/>
          <w:szCs w:val="24"/>
          <w:lang w:val="en-US"/>
        </w:rPr>
        <w:t>types of tenders, participants and tender procedures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E-commerce essence and types. Pros and cons of E-commerce. Models of e-commerce (B2B, B2C, C2C, B2E) and their appliance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>International trade of licenses. Types of license and license agreement structure</w:t>
      </w:r>
    </w:p>
    <w:p w:rsidR="00E32633" w:rsidRPr="000961FA" w:rsidRDefault="00E32633" w:rsidP="00E3263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color w:val="000000"/>
          <w:sz w:val="24"/>
          <w:szCs w:val="24"/>
          <w:lang w:val="en-US"/>
        </w:rPr>
        <w:t>International leasing, parties of leasing contracts and types of leasing</w:t>
      </w:r>
    </w:p>
    <w:p w:rsidR="00F07FD4" w:rsidRPr="000961FA" w:rsidRDefault="00F07FD4" w:rsidP="00F07FD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0961FA">
        <w:rPr>
          <w:rFonts w:cs="Times New Roman"/>
          <w:sz w:val="24"/>
          <w:szCs w:val="24"/>
          <w:lang w:val="en-US"/>
        </w:rPr>
        <w:t xml:space="preserve">International tourism. </w:t>
      </w:r>
      <w:r w:rsidRPr="000961FA">
        <w:rPr>
          <w:rFonts w:cs="Times New Roman"/>
          <w:color w:val="000000"/>
          <w:sz w:val="24"/>
          <w:szCs w:val="24"/>
          <w:lang w:val="en-US"/>
        </w:rPr>
        <w:t>Modern tourism services, tourism companies and agencies, hotel chains</w:t>
      </w:r>
    </w:p>
    <w:p w:rsidR="008E7D9B" w:rsidRPr="000961FA" w:rsidRDefault="008E7D9B" w:rsidP="00F07FD4">
      <w:pPr>
        <w:rPr>
          <w:rFonts w:cs="Times New Roman"/>
          <w:b/>
          <w:sz w:val="24"/>
          <w:szCs w:val="24"/>
          <w:lang w:val="en-US"/>
        </w:rPr>
      </w:pPr>
    </w:p>
    <w:sectPr w:rsidR="008E7D9B" w:rsidRPr="000961FA" w:rsidSect="00AD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599"/>
    <w:multiLevelType w:val="hybridMultilevel"/>
    <w:tmpl w:val="C2B65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E4DFB"/>
    <w:multiLevelType w:val="hybridMultilevel"/>
    <w:tmpl w:val="5AAC0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Mza1NLI0NTU1MDRW0lEKTi0uzszPAykwrAUAMYYiwSwAAAA="/>
  </w:docVars>
  <w:rsids>
    <w:rsidRoot w:val="003F3225"/>
    <w:rsid w:val="000961FA"/>
    <w:rsid w:val="0030367E"/>
    <w:rsid w:val="003F3225"/>
    <w:rsid w:val="00537714"/>
    <w:rsid w:val="006819E6"/>
    <w:rsid w:val="00744D99"/>
    <w:rsid w:val="008C7987"/>
    <w:rsid w:val="008E7D9B"/>
    <w:rsid w:val="0090550B"/>
    <w:rsid w:val="00A66372"/>
    <w:rsid w:val="00AA5CB5"/>
    <w:rsid w:val="00D60F76"/>
    <w:rsid w:val="00E32633"/>
    <w:rsid w:val="00F07FD4"/>
    <w:rsid w:val="00F55651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İnarə Rzayeva</cp:lastModifiedBy>
  <cp:revision>2</cp:revision>
  <dcterms:created xsi:type="dcterms:W3CDTF">2018-04-25T05:45:00Z</dcterms:created>
  <dcterms:modified xsi:type="dcterms:W3CDTF">2018-04-25T05:45:00Z</dcterms:modified>
</cp:coreProperties>
</file>