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99E" w:rsidRDefault="001A799E" w:rsidP="00AC366A">
      <w:pPr>
        <w:pStyle w:val="2"/>
        <w:rPr>
          <w:color w:val="221F1F"/>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1A799E" w:rsidTr="001A799E">
        <w:tc>
          <w:tcPr>
            <w:tcW w:w="9039" w:type="dxa"/>
            <w:hideMark/>
          </w:tcPr>
          <w:p w:rsidR="001A799E" w:rsidRDefault="001A799E">
            <w:pPr>
              <w:tabs>
                <w:tab w:val="left" w:pos="243"/>
              </w:tabs>
              <w:rPr>
                <w:rFonts w:ascii="Times New Roman" w:hAnsi="Times New Roman"/>
                <w:sz w:val="28"/>
                <w:szCs w:val="28"/>
              </w:rPr>
            </w:pPr>
            <w:r>
              <w:rPr>
                <w:rFonts w:ascii="Times New Roman" w:hAnsi="Times New Roman"/>
                <w:sz w:val="28"/>
                <w:szCs w:val="28"/>
              </w:rPr>
              <w:tab/>
              <w:t xml:space="preserve">                                                    </w:t>
            </w:r>
          </w:p>
          <w:p w:rsidR="001A799E" w:rsidRDefault="001A799E">
            <w:pPr>
              <w:spacing w:line="276" w:lineRule="auto"/>
              <w:jc w:val="center"/>
              <w:rPr>
                <w:rFonts w:ascii="Times New Roman" w:hAnsi="Times New Roman"/>
                <w:b/>
                <w:sz w:val="28"/>
                <w:szCs w:val="28"/>
                <w:lang w:val="az-Latn-AZ"/>
              </w:rPr>
            </w:pPr>
            <w:r>
              <w:rPr>
                <w:rFonts w:ascii="Times New Roman" w:hAnsi="Times New Roman"/>
                <w:b/>
                <w:sz w:val="28"/>
                <w:szCs w:val="28"/>
              </w:rPr>
              <w:t xml:space="preserve">AZƏRBAYCAN </w:t>
            </w:r>
            <w:r>
              <w:rPr>
                <w:rFonts w:ascii="Times New Roman" w:hAnsi="Times New Roman"/>
                <w:b/>
                <w:sz w:val="28"/>
                <w:szCs w:val="28"/>
                <w:lang w:val="az-Latn-AZ"/>
              </w:rPr>
              <w:t xml:space="preserve"> DÖVLƏT İQTİSAD UNİVERSİTETİ</w:t>
            </w:r>
          </w:p>
        </w:tc>
      </w:tr>
      <w:tr w:rsidR="001A799E" w:rsidTr="001A799E">
        <w:tc>
          <w:tcPr>
            <w:tcW w:w="9039" w:type="dxa"/>
            <w:hideMark/>
          </w:tcPr>
          <w:p w:rsidR="001A799E" w:rsidRDefault="001A799E">
            <w:pPr>
              <w:spacing w:line="276" w:lineRule="auto"/>
              <w:jc w:val="center"/>
              <w:rPr>
                <w:rFonts w:ascii="Times New Roman" w:hAnsi="Times New Roman"/>
                <w:b/>
                <w:sz w:val="28"/>
                <w:szCs w:val="28"/>
                <w:lang w:val="az-Latn-AZ"/>
              </w:rPr>
            </w:pPr>
            <w:r>
              <w:rPr>
                <w:rFonts w:ascii="Times New Roman" w:hAnsi="Times New Roman"/>
                <w:b/>
                <w:sz w:val="28"/>
                <w:szCs w:val="28"/>
                <w:lang w:val="az-Latn-AZ"/>
              </w:rPr>
              <w:t>BEYNƏLXALQ İQTİSADİYYAT MƏKTƏBİ</w:t>
            </w:r>
          </w:p>
        </w:tc>
      </w:tr>
      <w:tr w:rsidR="001A799E" w:rsidTr="001A799E">
        <w:tc>
          <w:tcPr>
            <w:tcW w:w="9039" w:type="dxa"/>
          </w:tcPr>
          <w:p w:rsidR="001A799E" w:rsidRDefault="001A799E">
            <w:pPr>
              <w:jc w:val="center"/>
              <w:rPr>
                <w:rFonts w:ascii="Times New Roman" w:hAnsi="Times New Roman"/>
                <w:b/>
                <w:sz w:val="28"/>
                <w:szCs w:val="28"/>
                <w:lang w:val="az-Latn-AZ"/>
              </w:rPr>
            </w:pPr>
            <w:r>
              <w:rPr>
                <w:rFonts w:ascii="Times New Roman" w:hAnsi="Times New Roman"/>
                <w:b/>
                <w:sz w:val="28"/>
                <w:szCs w:val="28"/>
                <w:lang w:val="az-Latn-AZ"/>
              </w:rPr>
              <w:t>BEYNƏLXALQ İQTİSADİYYAT (İNGİLİS DİLLİ) KAFEDRASI</w:t>
            </w:r>
          </w:p>
          <w:p w:rsidR="001A799E" w:rsidRDefault="001A799E">
            <w:pPr>
              <w:tabs>
                <w:tab w:val="center" w:pos="4411"/>
                <w:tab w:val="left" w:pos="6108"/>
                <w:tab w:val="left" w:pos="7334"/>
              </w:tabs>
              <w:rPr>
                <w:rFonts w:ascii="Times New Roman" w:hAnsi="Times New Roman"/>
                <w:sz w:val="28"/>
                <w:szCs w:val="28"/>
                <w:lang w:val="az-Latn-AZ"/>
              </w:rPr>
            </w:pPr>
          </w:p>
          <w:p w:rsidR="001A799E" w:rsidRDefault="001A799E">
            <w:pPr>
              <w:tabs>
                <w:tab w:val="center" w:pos="4411"/>
                <w:tab w:val="left" w:pos="6108"/>
                <w:tab w:val="left" w:pos="7334"/>
              </w:tabs>
              <w:rPr>
                <w:rFonts w:ascii="Times New Roman" w:hAnsi="Times New Roman"/>
                <w:sz w:val="28"/>
                <w:szCs w:val="28"/>
                <w:lang w:val="az-Latn-AZ"/>
              </w:rPr>
            </w:pPr>
            <w:r>
              <w:rPr>
                <w:rFonts w:ascii="Times New Roman" w:hAnsi="Times New Roman"/>
                <w:sz w:val="28"/>
                <w:szCs w:val="28"/>
                <w:lang w:val="az-Latn-AZ"/>
              </w:rPr>
              <w:t xml:space="preserve">Fənn: Maliyyə hesabatı </w:t>
            </w:r>
            <w:r>
              <w:rPr>
                <w:rFonts w:ascii="Times New Roman" w:hAnsi="Times New Roman"/>
                <w:sz w:val="28"/>
                <w:szCs w:val="28"/>
                <w:lang w:val="az-Latn-AZ"/>
              </w:rPr>
              <w:tab/>
            </w:r>
          </w:p>
          <w:p w:rsidR="001A799E" w:rsidRDefault="001A799E">
            <w:pPr>
              <w:rPr>
                <w:rFonts w:ascii="Times New Roman" w:hAnsi="Times New Roman"/>
                <w:sz w:val="28"/>
                <w:szCs w:val="28"/>
                <w:lang w:val="az-Latn-AZ"/>
              </w:rPr>
            </w:pPr>
            <w:r>
              <w:rPr>
                <w:rFonts w:ascii="Times New Roman" w:hAnsi="Times New Roman"/>
                <w:color w:val="000000"/>
                <w:sz w:val="28"/>
                <w:szCs w:val="28"/>
                <w:lang w:val="az-Latn-AZ"/>
              </w:rPr>
              <w:t>Müəllim: İbrahim Ağayev</w:t>
            </w:r>
            <w:r>
              <w:rPr>
                <w:rFonts w:ascii="Times New Roman" w:hAnsi="Times New Roman"/>
                <w:sz w:val="28"/>
                <w:szCs w:val="28"/>
                <w:lang w:val="az-Latn-AZ"/>
              </w:rPr>
              <w:t xml:space="preserve">           </w:t>
            </w:r>
          </w:p>
          <w:p w:rsidR="001A799E" w:rsidRDefault="001A799E">
            <w:pPr>
              <w:tabs>
                <w:tab w:val="center" w:pos="4411"/>
                <w:tab w:val="left" w:pos="6108"/>
                <w:tab w:val="left" w:pos="7334"/>
              </w:tabs>
              <w:rPr>
                <w:rFonts w:ascii="Times New Roman" w:hAnsi="Times New Roman"/>
                <w:sz w:val="28"/>
                <w:szCs w:val="28"/>
                <w:lang w:val="az-Latn-AZ"/>
              </w:rPr>
            </w:pPr>
            <w:r>
              <w:rPr>
                <w:rFonts w:ascii="Times New Roman" w:hAnsi="Times New Roman"/>
                <w:sz w:val="28"/>
                <w:szCs w:val="28"/>
                <w:lang w:val="az-Latn-AZ"/>
              </w:rPr>
              <w:t xml:space="preserve">Qrup: 1042                             </w:t>
            </w:r>
          </w:p>
          <w:p w:rsidR="001A799E" w:rsidRDefault="001A799E">
            <w:pPr>
              <w:tabs>
                <w:tab w:val="center" w:pos="4411"/>
                <w:tab w:val="left" w:pos="6108"/>
                <w:tab w:val="left" w:pos="7334"/>
              </w:tabs>
              <w:spacing w:line="276" w:lineRule="auto"/>
              <w:jc w:val="center"/>
              <w:rPr>
                <w:rFonts w:ascii="Times New Roman" w:hAnsi="Times New Roman"/>
                <w:b/>
                <w:sz w:val="28"/>
                <w:szCs w:val="28"/>
                <w:lang w:val="az-Latn-AZ"/>
              </w:rPr>
            </w:pPr>
            <w:r>
              <w:rPr>
                <w:rFonts w:ascii="Times New Roman" w:hAnsi="Times New Roman"/>
                <w:b/>
                <w:sz w:val="28"/>
                <w:szCs w:val="28"/>
                <w:lang w:val="az-Latn-AZ"/>
              </w:rPr>
              <w:t>İMTAHAN SUALLARI</w:t>
            </w:r>
          </w:p>
        </w:tc>
      </w:tr>
    </w:tbl>
    <w:p w:rsidR="00AC366A" w:rsidRDefault="00AC366A" w:rsidP="00AC366A">
      <w:pPr>
        <w:pStyle w:val="2"/>
      </w:pPr>
      <w:r>
        <w:rPr>
          <w:color w:val="221F1F"/>
        </w:rPr>
        <w:t>Data for Questions 1 and 2</w:t>
      </w:r>
    </w:p>
    <w:p w:rsidR="00AC366A" w:rsidRDefault="00AC366A" w:rsidP="00AC366A">
      <w:pPr>
        <w:pStyle w:val="a3"/>
        <w:tabs>
          <w:tab w:val="left" w:pos="4931"/>
          <w:tab w:val="left" w:pos="5145"/>
        </w:tabs>
        <w:spacing w:before="46" w:line="276" w:lineRule="auto"/>
        <w:ind w:right="4343"/>
      </w:pPr>
      <w:r>
        <w:rPr>
          <w:color w:val="221F1F"/>
        </w:rPr>
        <w:t>Trade receivables as at 31 December 20X1</w:t>
      </w:r>
      <w:r>
        <w:rPr>
          <w:color w:val="221F1F"/>
          <w:spacing w:val="-9"/>
        </w:rPr>
        <w:t xml:space="preserve"> </w:t>
      </w:r>
      <w:r>
        <w:rPr>
          <w:color w:val="221F1F"/>
        </w:rPr>
        <w:t>were</w:t>
      </w:r>
      <w:r>
        <w:rPr>
          <w:color w:val="221F1F"/>
          <w:spacing w:val="-1"/>
        </w:rPr>
        <w:t xml:space="preserve"> </w:t>
      </w:r>
      <w:r>
        <w:rPr>
          <w:color w:val="221F1F"/>
        </w:rPr>
        <w:t>$</w:t>
      </w:r>
      <w:r>
        <w:rPr>
          <w:color w:val="221F1F"/>
        </w:rPr>
        <w:tab/>
      </w:r>
      <w:r>
        <w:rPr>
          <w:color w:val="221F1F"/>
        </w:rPr>
        <w:tab/>
      </w:r>
      <w:r>
        <w:rPr>
          <w:color w:val="221F1F"/>
          <w:spacing w:val="-17"/>
        </w:rPr>
        <w:t xml:space="preserve">. </w:t>
      </w:r>
      <w:r>
        <w:rPr>
          <w:color w:val="221F1F"/>
        </w:rPr>
        <w:t>The bad debt provision as at 1 January 20X1</w:t>
      </w:r>
      <w:r>
        <w:rPr>
          <w:color w:val="221F1F"/>
          <w:spacing w:val="-11"/>
        </w:rPr>
        <w:t xml:space="preserve"> </w:t>
      </w:r>
      <w:r>
        <w:rPr>
          <w:color w:val="221F1F"/>
        </w:rPr>
        <w:t>was $</w:t>
      </w:r>
      <w:r>
        <w:rPr>
          <w:color w:val="221F1F"/>
        </w:rPr>
        <w:tab/>
        <w:t>.</w:t>
      </w:r>
    </w:p>
    <w:p w:rsidR="00AC366A" w:rsidRDefault="00AC366A" w:rsidP="00AC366A">
      <w:pPr>
        <w:pStyle w:val="a3"/>
        <w:tabs>
          <w:tab w:val="left" w:pos="3496"/>
        </w:tabs>
        <w:spacing w:line="276" w:lineRule="auto"/>
        <w:ind w:right="1732"/>
      </w:pPr>
      <w:r>
        <w:rPr>
          <w:color w:val="221F1F"/>
        </w:rPr>
        <w:t>During the year, bad debts</w:t>
      </w:r>
      <w:r>
        <w:rPr>
          <w:color w:val="221F1F"/>
          <w:spacing w:val="-6"/>
        </w:rPr>
        <w:t xml:space="preserve"> </w:t>
      </w:r>
      <w:r>
        <w:rPr>
          <w:color w:val="221F1F"/>
        </w:rPr>
        <w:t>of $</w:t>
      </w:r>
      <w:r>
        <w:rPr>
          <w:color w:val="221F1F"/>
        </w:rPr>
        <w:tab/>
        <w:t>have been written off to administrative expenses. After the year-end, but before the accounts had been completed, the entity discovered that a major customer had gone into liquidation and that their outstanding balance</w:t>
      </w:r>
      <w:r>
        <w:rPr>
          <w:color w:val="221F1F"/>
          <w:spacing w:val="-20"/>
        </w:rPr>
        <w:t xml:space="preserve"> </w:t>
      </w:r>
      <w:r>
        <w:rPr>
          <w:color w:val="221F1F"/>
        </w:rPr>
        <w:t>of</w:t>
      </w:r>
    </w:p>
    <w:p w:rsidR="00AC366A" w:rsidRDefault="00AC366A" w:rsidP="00AC366A">
      <w:pPr>
        <w:pStyle w:val="a3"/>
        <w:tabs>
          <w:tab w:val="left" w:pos="764"/>
        </w:tabs>
      </w:pPr>
      <w:r>
        <w:rPr>
          <w:color w:val="221F1F"/>
        </w:rPr>
        <w:t>$</w:t>
      </w:r>
      <w:r>
        <w:rPr>
          <w:color w:val="221F1F"/>
        </w:rPr>
        <w:tab/>
        <w:t>was unlikely to be</w:t>
      </w:r>
      <w:r>
        <w:rPr>
          <w:color w:val="221F1F"/>
          <w:spacing w:val="-8"/>
        </w:rPr>
        <w:t xml:space="preserve"> </w:t>
      </w:r>
      <w:r>
        <w:rPr>
          <w:color w:val="221F1F"/>
        </w:rPr>
        <w:t>paid.</w:t>
      </w:r>
    </w:p>
    <w:p w:rsidR="00AC366A" w:rsidRDefault="00AC366A" w:rsidP="00AC366A">
      <w:pPr>
        <w:pStyle w:val="a3"/>
        <w:tabs>
          <w:tab w:val="left" w:pos="5387"/>
        </w:tabs>
        <w:spacing w:before="38" w:line="276" w:lineRule="auto"/>
        <w:ind w:right="1641"/>
      </w:pPr>
      <w:r>
        <w:rPr>
          <w:color w:val="221F1F"/>
        </w:rPr>
        <w:t>Furthermore, as a result of the recent bad debt experience, the directors have decided to increase the bad debt provision at 31 December</w:t>
      </w:r>
      <w:r>
        <w:rPr>
          <w:color w:val="221F1F"/>
          <w:spacing w:val="-9"/>
        </w:rPr>
        <w:t xml:space="preserve"> </w:t>
      </w:r>
      <w:r>
        <w:rPr>
          <w:color w:val="221F1F"/>
        </w:rPr>
        <w:t>20X1</w:t>
      </w:r>
      <w:r>
        <w:rPr>
          <w:color w:val="221F1F"/>
          <w:spacing w:val="-4"/>
        </w:rPr>
        <w:t xml:space="preserve"> </w:t>
      </w:r>
      <w:r>
        <w:rPr>
          <w:color w:val="221F1F"/>
        </w:rPr>
        <w:t>to</w:t>
      </w:r>
      <w:r>
        <w:rPr>
          <w:color w:val="221F1F"/>
        </w:rPr>
        <w:tab/>
        <w:t>per cent of outstanding trade receivables.</w:t>
      </w:r>
    </w:p>
    <w:p w:rsidR="00AC366A" w:rsidRDefault="00AC366A" w:rsidP="00AC366A">
      <w:pPr>
        <w:pStyle w:val="2"/>
        <w:spacing w:before="204"/>
      </w:pPr>
      <w:r>
        <w:rPr>
          <w:color w:val="221F1F"/>
        </w:rPr>
        <w:t>Question 1</w:t>
      </w:r>
    </w:p>
    <w:p w:rsidR="00AC366A" w:rsidRDefault="00AC366A" w:rsidP="00AC366A">
      <w:pPr>
        <w:pStyle w:val="a3"/>
        <w:spacing w:before="43" w:line="278" w:lineRule="auto"/>
        <w:ind w:right="2091"/>
      </w:pPr>
      <w:r>
        <w:rPr>
          <w:color w:val="221F1F"/>
        </w:rPr>
        <w:t>What is the correct balance for trade receivables, net of bad debt provision, as at 31 December 20X1?</w:t>
      </w:r>
    </w:p>
    <w:p w:rsidR="00AC366A" w:rsidRDefault="00AC366A" w:rsidP="00AC366A">
      <w:pPr>
        <w:pStyle w:val="2"/>
      </w:pPr>
      <w:r>
        <w:rPr>
          <w:color w:val="221F1F"/>
        </w:rPr>
        <w:t>Question 2</w:t>
      </w:r>
    </w:p>
    <w:p w:rsidR="00AC366A" w:rsidRDefault="00AC366A" w:rsidP="00AC366A">
      <w:pPr>
        <w:pStyle w:val="a3"/>
        <w:spacing w:before="44" w:line="278" w:lineRule="auto"/>
        <w:ind w:right="1767"/>
      </w:pPr>
      <w:r>
        <w:rPr>
          <w:color w:val="221F1F"/>
        </w:rPr>
        <w:t>What is the correct charge to the statement of comprehensive income for bad debts and bad debt provisions for the year to 31 December 20X1?</w:t>
      </w:r>
    </w:p>
    <w:p w:rsidR="00AC366A" w:rsidRDefault="00AC366A" w:rsidP="00AC366A">
      <w:pPr>
        <w:pStyle w:val="2"/>
        <w:spacing w:before="199"/>
      </w:pPr>
      <w:r>
        <w:rPr>
          <w:color w:val="221F1F"/>
        </w:rPr>
        <w:t>Question 3</w:t>
      </w:r>
    </w:p>
    <w:p w:rsidR="00AC366A" w:rsidRDefault="00AC366A" w:rsidP="00AC366A">
      <w:pPr>
        <w:pStyle w:val="a3"/>
        <w:spacing w:before="44"/>
      </w:pPr>
      <w:r>
        <w:rPr>
          <w:color w:val="221F1F"/>
        </w:rPr>
        <w:t>The following is an extract from the trial balance of CE at 31 March 2008:</w:t>
      </w:r>
    </w:p>
    <w:p w:rsidR="00AC366A" w:rsidRDefault="00AC366A" w:rsidP="00AC366A">
      <w:pPr>
        <w:tabs>
          <w:tab w:val="left" w:pos="1466"/>
        </w:tabs>
        <w:spacing w:before="42"/>
        <w:ind w:right="1136"/>
        <w:jc w:val="right"/>
        <w:rPr>
          <w:sz w:val="20"/>
        </w:rPr>
      </w:pPr>
      <w:r>
        <w:rPr>
          <w:color w:val="221F1F"/>
          <w:sz w:val="20"/>
        </w:rPr>
        <w:t>$’000</w:t>
      </w:r>
      <w:r>
        <w:rPr>
          <w:color w:val="221F1F"/>
          <w:sz w:val="20"/>
        </w:rPr>
        <w:tab/>
      </w:r>
      <w:r>
        <w:rPr>
          <w:color w:val="221F1F"/>
          <w:w w:val="95"/>
          <w:sz w:val="20"/>
        </w:rPr>
        <w:t>$’000</w:t>
      </w:r>
    </w:p>
    <w:p w:rsidR="00AC366A" w:rsidRDefault="00AC366A" w:rsidP="00AC366A">
      <w:pPr>
        <w:spacing w:before="34" w:line="276" w:lineRule="auto"/>
        <w:ind w:left="102" w:right="7460"/>
        <w:rPr>
          <w:sz w:val="20"/>
        </w:rPr>
      </w:pPr>
      <w:r>
        <w:rPr>
          <w:color w:val="221F1F"/>
          <w:sz w:val="20"/>
        </w:rPr>
        <w:t>Administration</w:t>
      </w:r>
      <w:r>
        <w:rPr>
          <w:color w:val="221F1F"/>
          <w:spacing w:val="-15"/>
          <w:sz w:val="20"/>
        </w:rPr>
        <w:t xml:space="preserve"> </w:t>
      </w:r>
      <w:r>
        <w:rPr>
          <w:color w:val="221F1F"/>
          <w:sz w:val="20"/>
        </w:rPr>
        <w:t>expenses Cost of</w:t>
      </w:r>
      <w:r>
        <w:rPr>
          <w:color w:val="221F1F"/>
          <w:spacing w:val="-4"/>
          <w:sz w:val="20"/>
        </w:rPr>
        <w:t xml:space="preserve"> </w:t>
      </w:r>
      <w:r>
        <w:rPr>
          <w:color w:val="221F1F"/>
          <w:sz w:val="20"/>
        </w:rPr>
        <w:t>sales</w:t>
      </w:r>
    </w:p>
    <w:p w:rsidR="00AC366A" w:rsidRDefault="00AC366A" w:rsidP="00AC366A">
      <w:pPr>
        <w:spacing w:line="229" w:lineRule="exact"/>
        <w:ind w:left="102"/>
        <w:rPr>
          <w:sz w:val="20"/>
        </w:rPr>
      </w:pPr>
      <w:r>
        <w:rPr>
          <w:color w:val="221F1F"/>
          <w:sz w:val="20"/>
        </w:rPr>
        <w:t>Interest</w:t>
      </w:r>
      <w:r>
        <w:rPr>
          <w:color w:val="221F1F"/>
          <w:spacing w:val="-6"/>
          <w:sz w:val="20"/>
        </w:rPr>
        <w:t xml:space="preserve"> </w:t>
      </w:r>
      <w:r>
        <w:rPr>
          <w:color w:val="221F1F"/>
          <w:sz w:val="20"/>
        </w:rPr>
        <w:t>paid</w:t>
      </w:r>
    </w:p>
    <w:p w:rsidR="00AC366A" w:rsidRDefault="00AC366A" w:rsidP="00AC366A">
      <w:pPr>
        <w:spacing w:before="34" w:line="276" w:lineRule="auto"/>
        <w:ind w:left="102" w:right="6457"/>
        <w:rPr>
          <w:sz w:val="20"/>
        </w:rPr>
      </w:pPr>
      <w:r>
        <w:rPr>
          <w:color w:val="221F1F"/>
          <w:sz w:val="20"/>
        </w:rPr>
        <w:t>Interest bearing borrowings Inventory at 31 March 2008 Property, plant and equipment at</w:t>
      </w:r>
      <w:r>
        <w:rPr>
          <w:color w:val="221F1F"/>
          <w:spacing w:val="-13"/>
          <w:sz w:val="20"/>
        </w:rPr>
        <w:t xml:space="preserve"> </w:t>
      </w:r>
      <w:r>
        <w:rPr>
          <w:color w:val="221F1F"/>
          <w:sz w:val="20"/>
        </w:rPr>
        <w:t>cost</w:t>
      </w:r>
    </w:p>
    <w:p w:rsidR="00AC366A" w:rsidRDefault="00AC366A" w:rsidP="00AC366A">
      <w:pPr>
        <w:spacing w:before="1" w:line="276" w:lineRule="auto"/>
        <w:ind w:left="102" w:right="4440"/>
        <w:rPr>
          <w:sz w:val="20"/>
        </w:rPr>
      </w:pPr>
      <w:r>
        <w:rPr>
          <w:color w:val="221F1F"/>
          <w:sz w:val="20"/>
        </w:rPr>
        <w:t>Property, plant and equipment, depreciation to 31 March 2007 Distribution costs</w:t>
      </w:r>
    </w:p>
    <w:p w:rsidR="00AC366A" w:rsidRDefault="00AC366A" w:rsidP="00AC366A">
      <w:pPr>
        <w:spacing w:line="229" w:lineRule="exact"/>
        <w:ind w:left="102"/>
        <w:rPr>
          <w:sz w:val="20"/>
        </w:rPr>
      </w:pPr>
      <w:r>
        <w:rPr>
          <w:color w:val="221F1F"/>
          <w:sz w:val="20"/>
        </w:rPr>
        <w:t>Revenue</w:t>
      </w:r>
    </w:p>
    <w:p w:rsidR="00AC366A" w:rsidRDefault="00AC366A" w:rsidP="00AC366A">
      <w:pPr>
        <w:pStyle w:val="a3"/>
        <w:spacing w:before="4"/>
        <w:ind w:left="0"/>
        <w:rPr>
          <w:sz w:val="20"/>
        </w:rPr>
      </w:pPr>
    </w:p>
    <w:p w:rsidR="00AC366A" w:rsidRDefault="00AC366A" w:rsidP="00AC366A">
      <w:pPr>
        <w:ind w:left="102"/>
      </w:pPr>
      <w:r>
        <w:rPr>
          <w:i/>
          <w:color w:val="221F1F"/>
        </w:rPr>
        <w:t>Notes</w:t>
      </w:r>
      <w:r>
        <w:rPr>
          <w:color w:val="221F1F"/>
        </w:rPr>
        <w:t>:</w:t>
      </w:r>
    </w:p>
    <w:p w:rsidR="00AC366A" w:rsidRDefault="00AC366A" w:rsidP="00AC366A">
      <w:pPr>
        <w:pStyle w:val="a4"/>
        <w:numPr>
          <w:ilvl w:val="0"/>
          <w:numId w:val="7"/>
        </w:numPr>
        <w:tabs>
          <w:tab w:val="left" w:pos="366"/>
          <w:tab w:val="left" w:pos="1467"/>
          <w:tab w:val="left" w:pos="5658"/>
        </w:tabs>
        <w:spacing w:before="37" w:line="276" w:lineRule="auto"/>
        <w:ind w:right="1661" w:firstLine="0"/>
      </w:pPr>
      <w:r>
        <w:rPr>
          <w:color w:val="221F1F"/>
        </w:rPr>
        <w:t>Included in the closing inventory at the end of the reporting period was inventory at a cost</w:t>
      </w:r>
      <w:r>
        <w:rPr>
          <w:color w:val="221F1F"/>
          <w:spacing w:val="-1"/>
        </w:rPr>
        <w:t xml:space="preserve"> </w:t>
      </w:r>
      <w:r>
        <w:rPr>
          <w:color w:val="221F1F"/>
        </w:rPr>
        <w:t>of</w:t>
      </w:r>
      <w:r>
        <w:rPr>
          <w:color w:val="221F1F"/>
          <w:spacing w:val="1"/>
        </w:rPr>
        <w:t xml:space="preserve"> </w:t>
      </w:r>
      <w:r>
        <w:rPr>
          <w:color w:val="221F1F"/>
        </w:rPr>
        <w:t>$</w:t>
      </w:r>
      <w:r>
        <w:rPr>
          <w:color w:val="221F1F"/>
        </w:rPr>
        <w:tab/>
        <w:t>, which was sold during April 2008</w:t>
      </w:r>
      <w:r>
        <w:rPr>
          <w:color w:val="221F1F"/>
          <w:spacing w:val="-12"/>
        </w:rPr>
        <w:t xml:space="preserve"> </w:t>
      </w:r>
      <w:r>
        <w:rPr>
          <w:color w:val="221F1F"/>
        </w:rPr>
        <w:t>for</w:t>
      </w:r>
      <w:r>
        <w:rPr>
          <w:color w:val="221F1F"/>
          <w:spacing w:val="-4"/>
        </w:rPr>
        <w:t xml:space="preserve"> </w:t>
      </w:r>
      <w:r>
        <w:rPr>
          <w:color w:val="221F1F"/>
        </w:rPr>
        <w:t>$</w:t>
      </w:r>
      <w:r>
        <w:rPr>
          <w:color w:val="221F1F"/>
        </w:rPr>
        <w:tab/>
        <w:t>.</w:t>
      </w:r>
    </w:p>
    <w:p w:rsidR="00AC366A" w:rsidRDefault="00AC366A" w:rsidP="00AC366A">
      <w:pPr>
        <w:pStyle w:val="a4"/>
        <w:numPr>
          <w:ilvl w:val="0"/>
          <w:numId w:val="7"/>
        </w:numPr>
        <w:tabs>
          <w:tab w:val="left" w:pos="428"/>
          <w:tab w:val="left" w:pos="6438"/>
        </w:tabs>
        <w:spacing w:before="2" w:line="276" w:lineRule="auto"/>
        <w:ind w:right="1633" w:firstLine="0"/>
      </w:pPr>
      <w:r>
        <w:rPr>
          <w:color w:val="221F1F"/>
        </w:rPr>
        <w:t>Depreciation is provided for on property, plant and</w:t>
      </w:r>
      <w:r>
        <w:rPr>
          <w:color w:val="221F1F"/>
          <w:spacing w:val="-13"/>
        </w:rPr>
        <w:t xml:space="preserve"> </w:t>
      </w:r>
      <w:r>
        <w:rPr>
          <w:color w:val="221F1F"/>
        </w:rPr>
        <w:t>equipment</w:t>
      </w:r>
      <w:r>
        <w:rPr>
          <w:color w:val="221F1F"/>
          <w:spacing w:val="-3"/>
        </w:rPr>
        <w:t xml:space="preserve"> </w:t>
      </w:r>
      <w:r>
        <w:rPr>
          <w:color w:val="221F1F"/>
        </w:rPr>
        <w:t>at</w:t>
      </w:r>
      <w:r>
        <w:rPr>
          <w:color w:val="221F1F"/>
        </w:rPr>
        <w:tab/>
        <w:t xml:space="preserve">per cent per </w:t>
      </w:r>
      <w:r>
        <w:rPr>
          <w:color w:val="221F1F"/>
          <w:spacing w:val="-5"/>
        </w:rPr>
        <w:t xml:space="preserve">year </w:t>
      </w:r>
      <w:r>
        <w:rPr>
          <w:color w:val="221F1F"/>
        </w:rPr>
        <w:t>using the reducing balance method. Depreciation is regarded as cost of</w:t>
      </w:r>
      <w:r>
        <w:rPr>
          <w:color w:val="221F1F"/>
          <w:spacing w:val="-15"/>
        </w:rPr>
        <w:t xml:space="preserve"> </w:t>
      </w:r>
      <w:r>
        <w:rPr>
          <w:color w:val="221F1F"/>
        </w:rPr>
        <w:t>sales.</w:t>
      </w:r>
    </w:p>
    <w:p w:rsidR="00AC366A" w:rsidRDefault="00AC366A" w:rsidP="00AC366A">
      <w:pPr>
        <w:pStyle w:val="a4"/>
        <w:numPr>
          <w:ilvl w:val="0"/>
          <w:numId w:val="7"/>
        </w:numPr>
        <w:tabs>
          <w:tab w:val="left" w:pos="489"/>
        </w:tabs>
        <w:spacing w:before="0" w:line="276" w:lineRule="auto"/>
        <w:ind w:right="1599" w:firstLine="0"/>
      </w:pPr>
      <w:r>
        <w:rPr>
          <w:color w:val="221F1F"/>
        </w:rPr>
        <w:t xml:space="preserve">A member of the public was seriously injured while using one of CE’s products on 4 </w:t>
      </w:r>
      <w:r>
        <w:rPr>
          <w:color w:val="221F1F"/>
        </w:rPr>
        <w:lastRenderedPageBreak/>
        <w:t>October 2007. Professional legal advice is that CE will probably have to pay</w:t>
      </w:r>
      <w:r>
        <w:rPr>
          <w:color w:val="221F1F"/>
          <w:spacing w:val="-13"/>
        </w:rPr>
        <w:t xml:space="preserve"> </w:t>
      </w:r>
      <w:r>
        <w:rPr>
          <w:color w:val="221F1F"/>
        </w:rPr>
        <w:t>$</w:t>
      </w:r>
    </w:p>
    <w:p w:rsidR="00AC366A" w:rsidRDefault="00AC366A" w:rsidP="00AC366A">
      <w:pPr>
        <w:pStyle w:val="a3"/>
        <w:spacing w:before="7"/>
        <w:ind w:left="0"/>
        <w:rPr>
          <w:sz w:val="25"/>
        </w:rPr>
      </w:pPr>
    </w:p>
    <w:p w:rsidR="00AC366A" w:rsidRDefault="00AC366A" w:rsidP="00AC366A">
      <w:pPr>
        <w:pStyle w:val="3"/>
        <w:spacing w:before="1"/>
      </w:pPr>
      <w:r>
        <w:rPr>
          <w:color w:val="221F1F"/>
        </w:rPr>
        <w:t>Requirement</w:t>
      </w:r>
    </w:p>
    <w:p w:rsidR="00AC366A" w:rsidRDefault="00AC366A" w:rsidP="00AC366A">
      <w:pPr>
        <w:pStyle w:val="a3"/>
        <w:spacing w:before="32" w:line="276" w:lineRule="auto"/>
        <w:ind w:right="1901"/>
      </w:pPr>
      <w:r>
        <w:rPr>
          <w:color w:val="221F1F"/>
        </w:rPr>
        <w:t>Prepare CE’s Statement of Comprehensive income for the year ended 31 March 2008 down to the line ‘profit before tax’.</w:t>
      </w:r>
    </w:p>
    <w:p w:rsidR="00AC366A" w:rsidRDefault="00AC366A" w:rsidP="00AC366A">
      <w:pPr>
        <w:spacing w:line="276" w:lineRule="auto"/>
        <w:sectPr w:rsidR="00AC366A">
          <w:type w:val="continuous"/>
          <w:pgSz w:w="11910" w:h="16840"/>
          <w:pgMar w:top="1040" w:right="760" w:bottom="280" w:left="1600" w:header="720" w:footer="720" w:gutter="0"/>
          <w:cols w:space="720"/>
        </w:sectPr>
      </w:pPr>
    </w:p>
    <w:p w:rsidR="00AC366A" w:rsidRDefault="00AC366A" w:rsidP="00AC366A">
      <w:pPr>
        <w:pStyle w:val="2"/>
      </w:pPr>
      <w:r>
        <w:rPr>
          <w:color w:val="221F1F"/>
        </w:rPr>
        <w:lastRenderedPageBreak/>
        <w:t>Question 4-5</w:t>
      </w:r>
    </w:p>
    <w:p w:rsidR="00AC366A" w:rsidRDefault="00AC366A" w:rsidP="00AC366A">
      <w:pPr>
        <w:pStyle w:val="a3"/>
        <w:tabs>
          <w:tab w:val="left" w:pos="4038"/>
        </w:tabs>
        <w:spacing w:before="46" w:line="276" w:lineRule="auto"/>
        <w:ind w:right="1523"/>
      </w:pPr>
      <w:r>
        <w:rPr>
          <w:color w:val="221F1F"/>
        </w:rPr>
        <w:t>While Presario was preparing its financial statements for the year to 30 June 20X 2, they discovered that goods with a cost</w:t>
      </w:r>
      <w:r>
        <w:rPr>
          <w:color w:val="221F1F"/>
          <w:spacing w:val="-6"/>
        </w:rPr>
        <w:t xml:space="preserve"> </w:t>
      </w:r>
      <w:r>
        <w:rPr>
          <w:color w:val="221F1F"/>
        </w:rPr>
        <w:t>of</w:t>
      </w:r>
      <w:r>
        <w:rPr>
          <w:color w:val="221F1F"/>
          <w:spacing w:val="-2"/>
        </w:rPr>
        <w:t xml:space="preserve"> </w:t>
      </w:r>
      <w:r>
        <w:rPr>
          <w:color w:val="221F1F"/>
        </w:rPr>
        <w:t>$</w:t>
      </w:r>
      <w:r>
        <w:rPr>
          <w:color w:val="221F1F"/>
        </w:rPr>
        <w:tab/>
        <w:t>, which had been sold during 20X1, had been incorrectly included in inventory at 30 June</w:t>
      </w:r>
      <w:r>
        <w:rPr>
          <w:color w:val="221F1F"/>
          <w:spacing w:val="-16"/>
        </w:rPr>
        <w:t xml:space="preserve"> </w:t>
      </w:r>
      <w:r>
        <w:rPr>
          <w:color w:val="221F1F"/>
        </w:rPr>
        <w:t>20X1.</w:t>
      </w:r>
    </w:p>
    <w:p w:rsidR="00AC366A" w:rsidRDefault="00AC366A" w:rsidP="00AC366A">
      <w:pPr>
        <w:pStyle w:val="a3"/>
        <w:spacing w:line="252" w:lineRule="exact"/>
      </w:pPr>
      <w:r>
        <w:rPr>
          <w:color w:val="221F1F"/>
        </w:rPr>
        <w:t>The draft figures for 20X2 and the actual reported figures for 20X1 are given below:</w:t>
      </w:r>
    </w:p>
    <w:p w:rsidR="00AC366A" w:rsidRDefault="00AC366A" w:rsidP="00AC366A">
      <w:pPr>
        <w:tabs>
          <w:tab w:val="left" w:pos="8599"/>
        </w:tabs>
        <w:spacing w:before="42"/>
        <w:ind w:left="5059"/>
        <w:rPr>
          <w:i/>
          <w:sz w:val="20"/>
        </w:rPr>
      </w:pPr>
      <w:r>
        <w:rPr>
          <w:i/>
          <w:color w:val="221F1F"/>
          <w:sz w:val="20"/>
        </w:rPr>
        <w:t>20X2 (draft)</w:t>
      </w:r>
      <w:r>
        <w:rPr>
          <w:i/>
          <w:color w:val="221F1F"/>
          <w:sz w:val="20"/>
        </w:rPr>
        <w:tab/>
        <w:t>20X1</w:t>
      </w:r>
    </w:p>
    <w:p w:rsidR="00AC366A" w:rsidRDefault="00AC366A" w:rsidP="00AC366A">
      <w:pPr>
        <w:tabs>
          <w:tab w:val="left" w:pos="8599"/>
        </w:tabs>
        <w:spacing w:before="34"/>
        <w:ind w:left="5059"/>
        <w:rPr>
          <w:sz w:val="20"/>
        </w:rPr>
      </w:pPr>
      <w:r>
        <w:rPr>
          <w:color w:val="221F1F"/>
          <w:sz w:val="20"/>
        </w:rPr>
        <w:t>$’000</w:t>
      </w:r>
      <w:r>
        <w:rPr>
          <w:color w:val="221F1F"/>
          <w:sz w:val="20"/>
        </w:rPr>
        <w:tab/>
        <w:t>$’000</w:t>
      </w:r>
    </w:p>
    <w:p w:rsidR="00AC366A" w:rsidRDefault="00AC366A" w:rsidP="00AC366A">
      <w:pPr>
        <w:spacing w:before="34"/>
        <w:ind w:left="102"/>
        <w:rPr>
          <w:sz w:val="20"/>
        </w:rPr>
      </w:pPr>
      <w:r>
        <w:rPr>
          <w:color w:val="221F1F"/>
          <w:sz w:val="20"/>
        </w:rPr>
        <w:t>Sales</w:t>
      </w:r>
    </w:p>
    <w:p w:rsidR="00AC366A" w:rsidRDefault="00A46A66" w:rsidP="00AC366A">
      <w:pPr>
        <w:tabs>
          <w:tab w:val="left" w:pos="5058"/>
          <w:tab w:val="left" w:pos="5428"/>
          <w:tab w:val="left" w:pos="8599"/>
          <w:tab w:val="left" w:pos="8969"/>
        </w:tabs>
        <w:spacing w:before="34" w:line="276" w:lineRule="auto"/>
        <w:ind w:left="102" w:right="508"/>
        <w:rPr>
          <w:sz w:val="20"/>
        </w:rPr>
      </w:pPr>
      <w:r>
        <w:pict>
          <v:rect id="_x0000_s1030" style="position:absolute;left:0;text-align:left;margin-left:332.95pt;margin-top:12.1pt;width:3.35pt;height:.5pt;z-index:-251653120;mso-position-horizontal-relative:page" fillcolor="#221f1f" stroked="f">
            <w10:wrap anchorx="page"/>
          </v:rect>
        </w:pict>
      </w:r>
      <w:r>
        <w:pict>
          <v:rect id="_x0000_s1031" style="position:absolute;left:0;text-align:left;margin-left:351.45pt;margin-top:12.1pt;width:3.25pt;height:.5pt;z-index:-251652096;mso-position-horizontal-relative:page" fillcolor="#221f1f" stroked="f">
            <w10:wrap anchorx="page"/>
          </v:rect>
        </w:pict>
      </w:r>
      <w:r>
        <w:pict>
          <v:rect id="_x0000_s1032" style="position:absolute;left:0;text-align:left;margin-left:510pt;margin-top:12.1pt;width:3.35pt;height:.5pt;z-index:-251651072;mso-position-horizontal-relative:page" fillcolor="#221f1f" stroked="f">
            <w10:wrap anchorx="page"/>
          </v:rect>
        </w:pict>
      </w:r>
      <w:r>
        <w:pict>
          <v:rect id="_x0000_s1033" style="position:absolute;left:0;text-align:left;margin-left:528.45pt;margin-top:12.1pt;width:3.25pt;height:.5pt;z-index:-251650048;mso-position-horizontal-relative:page" fillcolor="#221f1f" stroked="f">
            <w10:wrap anchorx="page"/>
          </v:rect>
        </w:pict>
      </w:r>
      <w:r w:rsidR="00AC366A">
        <w:rPr>
          <w:color w:val="221F1F"/>
          <w:sz w:val="20"/>
        </w:rPr>
        <w:t>Cost</w:t>
      </w:r>
      <w:r w:rsidR="00AC366A">
        <w:rPr>
          <w:color w:val="221F1F"/>
          <w:spacing w:val="-2"/>
          <w:sz w:val="20"/>
        </w:rPr>
        <w:t xml:space="preserve"> </w:t>
      </w:r>
      <w:r w:rsidR="00AC366A">
        <w:rPr>
          <w:color w:val="221F1F"/>
          <w:sz w:val="20"/>
        </w:rPr>
        <w:t>of</w:t>
      </w:r>
      <w:r w:rsidR="00AC366A">
        <w:rPr>
          <w:color w:val="221F1F"/>
          <w:spacing w:val="-3"/>
          <w:sz w:val="20"/>
        </w:rPr>
        <w:t xml:space="preserve"> </w:t>
      </w:r>
      <w:r w:rsidR="00AC366A">
        <w:rPr>
          <w:color w:val="221F1F"/>
          <w:sz w:val="20"/>
        </w:rPr>
        <w:t>sales</w:t>
      </w:r>
      <w:r w:rsidR="00AC366A">
        <w:rPr>
          <w:color w:val="221F1F"/>
          <w:sz w:val="20"/>
        </w:rPr>
        <w:tab/>
        <w:t>(</w:t>
      </w:r>
      <w:r w:rsidR="00AC366A">
        <w:rPr>
          <w:color w:val="221F1F"/>
          <w:sz w:val="20"/>
        </w:rPr>
        <w:tab/>
        <w:t>)</w:t>
      </w:r>
      <w:r w:rsidR="00AC366A">
        <w:rPr>
          <w:color w:val="221F1F"/>
          <w:sz w:val="20"/>
        </w:rPr>
        <w:tab/>
        <w:t>(</w:t>
      </w:r>
      <w:r w:rsidR="00AC366A">
        <w:rPr>
          <w:color w:val="221F1F"/>
          <w:sz w:val="20"/>
        </w:rPr>
        <w:tab/>
      </w:r>
      <w:r w:rsidR="00AC366A">
        <w:rPr>
          <w:color w:val="221F1F"/>
          <w:spacing w:val="-17"/>
          <w:sz w:val="20"/>
        </w:rPr>
        <w:t xml:space="preserve">) </w:t>
      </w:r>
      <w:r w:rsidR="00AC366A">
        <w:rPr>
          <w:color w:val="221F1F"/>
          <w:sz w:val="20"/>
        </w:rPr>
        <w:t>Gross</w:t>
      </w:r>
      <w:r w:rsidR="00AC366A">
        <w:rPr>
          <w:color w:val="221F1F"/>
          <w:spacing w:val="-2"/>
          <w:sz w:val="20"/>
        </w:rPr>
        <w:t xml:space="preserve"> </w:t>
      </w:r>
      <w:r w:rsidR="00AC366A">
        <w:rPr>
          <w:color w:val="221F1F"/>
          <w:sz w:val="20"/>
        </w:rPr>
        <w:t>profit</w:t>
      </w:r>
    </w:p>
    <w:p w:rsidR="00AC366A" w:rsidRDefault="00AC366A" w:rsidP="00AC366A">
      <w:pPr>
        <w:tabs>
          <w:tab w:val="left" w:pos="5058"/>
          <w:tab w:val="left" w:pos="5327"/>
          <w:tab w:val="left" w:pos="8599"/>
          <w:tab w:val="left" w:pos="8868"/>
        </w:tabs>
        <w:spacing w:before="1"/>
        <w:ind w:left="102"/>
        <w:rPr>
          <w:sz w:val="20"/>
        </w:rPr>
      </w:pPr>
      <w:r>
        <w:rPr>
          <w:color w:val="221F1F"/>
          <w:sz w:val="20"/>
        </w:rPr>
        <w:t>Administrative</w:t>
      </w:r>
      <w:r>
        <w:rPr>
          <w:color w:val="221F1F"/>
          <w:spacing w:val="-3"/>
          <w:sz w:val="20"/>
        </w:rPr>
        <w:t xml:space="preserve"> </w:t>
      </w:r>
      <w:r>
        <w:rPr>
          <w:color w:val="221F1F"/>
          <w:sz w:val="20"/>
        </w:rPr>
        <w:t>expenses</w:t>
      </w:r>
      <w:r>
        <w:rPr>
          <w:color w:val="221F1F"/>
          <w:sz w:val="20"/>
        </w:rPr>
        <w:tab/>
        <w:t>(</w:t>
      </w:r>
      <w:r>
        <w:rPr>
          <w:color w:val="221F1F"/>
          <w:sz w:val="20"/>
        </w:rPr>
        <w:tab/>
        <w:t>)</w:t>
      </w:r>
      <w:r>
        <w:rPr>
          <w:color w:val="221F1F"/>
          <w:sz w:val="20"/>
        </w:rPr>
        <w:tab/>
        <w:t>(</w:t>
      </w:r>
      <w:r>
        <w:rPr>
          <w:color w:val="221F1F"/>
          <w:sz w:val="20"/>
        </w:rPr>
        <w:tab/>
        <w:t>)</w:t>
      </w:r>
    </w:p>
    <w:p w:rsidR="00AC366A" w:rsidRDefault="00A46A66" w:rsidP="00AC366A">
      <w:pPr>
        <w:tabs>
          <w:tab w:val="left" w:pos="5058"/>
          <w:tab w:val="left" w:pos="5327"/>
          <w:tab w:val="left" w:pos="8599"/>
          <w:tab w:val="left" w:pos="8868"/>
        </w:tabs>
        <w:spacing w:before="34" w:line="276" w:lineRule="auto"/>
        <w:ind w:left="102" w:right="609"/>
        <w:rPr>
          <w:sz w:val="20"/>
        </w:rPr>
      </w:pPr>
      <w:r>
        <w:pict>
          <v:rect id="_x0000_s1034" style="position:absolute;left:0;text-align:left;margin-left:332.95pt;margin-top:12.1pt;width:3.35pt;height:.5pt;z-index:-251649024;mso-position-horizontal-relative:page" fillcolor="#221f1f" stroked="f">
            <w10:wrap anchorx="page"/>
          </v:rect>
        </w:pict>
      </w:r>
      <w:r>
        <w:pict>
          <v:rect id="_x0000_s1035" style="position:absolute;left:0;text-align:left;margin-left:346.4pt;margin-top:12.1pt;width:3.35pt;height:.5pt;z-index:-251648000;mso-position-horizontal-relative:page" fillcolor="#221f1f" stroked="f">
            <w10:wrap anchorx="page"/>
          </v:rect>
        </w:pict>
      </w:r>
      <w:r>
        <w:pict>
          <v:rect id="_x0000_s1036" style="position:absolute;left:0;text-align:left;margin-left:510pt;margin-top:12.1pt;width:3.35pt;height:.5pt;z-index:-251646976;mso-position-horizontal-relative:page" fillcolor="#221f1f" stroked="f">
            <w10:wrap anchorx="page"/>
          </v:rect>
        </w:pict>
      </w:r>
      <w:r>
        <w:pict>
          <v:rect id="_x0000_s1037" style="position:absolute;left:0;text-align:left;margin-left:523.4pt;margin-top:12.1pt;width:3.25pt;height:.5pt;z-index:-251645952;mso-position-horizontal-relative:page" fillcolor="#221f1f" stroked="f">
            <w10:wrap anchorx="page"/>
          </v:rect>
        </w:pict>
      </w:r>
      <w:r w:rsidR="00AC366A">
        <w:rPr>
          <w:color w:val="221F1F"/>
          <w:sz w:val="20"/>
        </w:rPr>
        <w:t>Distribution</w:t>
      </w:r>
      <w:r w:rsidR="00AC366A">
        <w:rPr>
          <w:color w:val="221F1F"/>
          <w:spacing w:val="-3"/>
          <w:sz w:val="20"/>
        </w:rPr>
        <w:t xml:space="preserve"> </w:t>
      </w:r>
      <w:r w:rsidR="00AC366A">
        <w:rPr>
          <w:color w:val="221F1F"/>
          <w:sz w:val="20"/>
        </w:rPr>
        <w:t>costs</w:t>
      </w:r>
      <w:r w:rsidR="00AC366A">
        <w:rPr>
          <w:color w:val="221F1F"/>
          <w:sz w:val="20"/>
        </w:rPr>
        <w:tab/>
        <w:t>(</w:t>
      </w:r>
      <w:r w:rsidR="00AC366A">
        <w:rPr>
          <w:color w:val="221F1F"/>
          <w:sz w:val="20"/>
        </w:rPr>
        <w:tab/>
        <w:t>)</w:t>
      </w:r>
      <w:r w:rsidR="00AC366A">
        <w:rPr>
          <w:color w:val="221F1F"/>
          <w:sz w:val="20"/>
        </w:rPr>
        <w:tab/>
        <w:t>(</w:t>
      </w:r>
      <w:r w:rsidR="00AC366A">
        <w:rPr>
          <w:color w:val="221F1F"/>
          <w:sz w:val="20"/>
        </w:rPr>
        <w:tab/>
      </w:r>
      <w:r w:rsidR="00AC366A">
        <w:rPr>
          <w:color w:val="221F1F"/>
          <w:spacing w:val="-17"/>
          <w:sz w:val="20"/>
        </w:rPr>
        <w:t xml:space="preserve">) </w:t>
      </w:r>
      <w:r w:rsidR="00AC366A">
        <w:rPr>
          <w:color w:val="221F1F"/>
          <w:sz w:val="20"/>
        </w:rPr>
        <w:t>Profit before</w:t>
      </w:r>
      <w:r w:rsidR="00AC366A">
        <w:rPr>
          <w:color w:val="221F1F"/>
          <w:spacing w:val="-2"/>
          <w:sz w:val="20"/>
        </w:rPr>
        <w:t xml:space="preserve"> </w:t>
      </w:r>
      <w:r w:rsidR="00AC366A">
        <w:rPr>
          <w:color w:val="221F1F"/>
          <w:sz w:val="20"/>
        </w:rPr>
        <w:t>tax</w:t>
      </w:r>
    </w:p>
    <w:p w:rsidR="00AC366A" w:rsidRDefault="00A46A66" w:rsidP="00AC366A">
      <w:pPr>
        <w:tabs>
          <w:tab w:val="left" w:pos="5058"/>
          <w:tab w:val="left" w:pos="5327"/>
          <w:tab w:val="left" w:pos="8599"/>
          <w:tab w:val="left" w:pos="8868"/>
        </w:tabs>
        <w:spacing w:line="276" w:lineRule="auto"/>
        <w:ind w:left="102" w:right="609"/>
        <w:rPr>
          <w:sz w:val="20"/>
        </w:rPr>
      </w:pPr>
      <w:r>
        <w:pict>
          <v:rect id="_x0000_s1038" style="position:absolute;left:0;text-align:left;margin-left:332.95pt;margin-top:10.4pt;width:3.35pt;height:.5pt;z-index:-251644928;mso-position-horizontal-relative:page" fillcolor="#221f1f" stroked="f">
            <w10:wrap anchorx="page"/>
          </v:rect>
        </w:pict>
      </w:r>
      <w:r>
        <w:pict>
          <v:rect id="_x0000_s1039" style="position:absolute;left:0;text-align:left;margin-left:346.4pt;margin-top:10.4pt;width:3.35pt;height:.5pt;z-index:-251643904;mso-position-horizontal-relative:page" fillcolor="#221f1f" stroked="f">
            <w10:wrap anchorx="page"/>
          </v:rect>
        </w:pict>
      </w:r>
      <w:r>
        <w:pict>
          <v:rect id="_x0000_s1040" style="position:absolute;left:0;text-align:left;margin-left:510pt;margin-top:10.4pt;width:3.35pt;height:.5pt;z-index:-251642880;mso-position-horizontal-relative:page" fillcolor="#221f1f" stroked="f">
            <w10:wrap anchorx="page"/>
          </v:rect>
        </w:pict>
      </w:r>
      <w:r>
        <w:pict>
          <v:rect id="_x0000_s1041" style="position:absolute;left:0;text-align:left;margin-left:523.4pt;margin-top:10.4pt;width:3.25pt;height:.5pt;z-index:-251641856;mso-position-horizontal-relative:page" fillcolor="#221f1f" stroked="f">
            <w10:wrap anchorx="page"/>
          </v:rect>
        </w:pict>
      </w:r>
      <w:r w:rsidR="00AC366A">
        <w:rPr>
          <w:color w:val="221F1F"/>
          <w:sz w:val="20"/>
        </w:rPr>
        <w:t>Income tax</w:t>
      </w:r>
      <w:r w:rsidR="00AC366A">
        <w:rPr>
          <w:color w:val="221F1F"/>
          <w:spacing w:val="-3"/>
          <w:sz w:val="20"/>
        </w:rPr>
        <w:t xml:space="preserve"> </w:t>
      </w:r>
      <w:r w:rsidR="00AC366A">
        <w:rPr>
          <w:color w:val="221F1F"/>
          <w:sz w:val="20"/>
        </w:rPr>
        <w:t>(at</w:t>
      </w:r>
      <w:r w:rsidR="00AC366A">
        <w:rPr>
          <w:color w:val="221F1F"/>
          <w:spacing w:val="-1"/>
          <w:sz w:val="20"/>
        </w:rPr>
        <w:t xml:space="preserve"> </w:t>
      </w:r>
      <w:r w:rsidR="00AC366A">
        <w:rPr>
          <w:color w:val="221F1F"/>
          <w:sz w:val="20"/>
        </w:rPr>
        <w:t>30%)</w:t>
      </w:r>
      <w:r w:rsidR="00AC366A">
        <w:rPr>
          <w:color w:val="221F1F"/>
          <w:sz w:val="20"/>
        </w:rPr>
        <w:tab/>
        <w:t>(</w:t>
      </w:r>
      <w:r w:rsidR="00AC366A">
        <w:rPr>
          <w:color w:val="221F1F"/>
          <w:sz w:val="20"/>
        </w:rPr>
        <w:tab/>
        <w:t>)</w:t>
      </w:r>
      <w:r w:rsidR="00AC366A">
        <w:rPr>
          <w:color w:val="221F1F"/>
          <w:sz w:val="20"/>
        </w:rPr>
        <w:tab/>
        <w:t>(</w:t>
      </w:r>
      <w:r w:rsidR="00AC366A">
        <w:rPr>
          <w:color w:val="221F1F"/>
          <w:sz w:val="20"/>
        </w:rPr>
        <w:tab/>
      </w:r>
      <w:r w:rsidR="00AC366A">
        <w:rPr>
          <w:color w:val="221F1F"/>
          <w:spacing w:val="-17"/>
          <w:sz w:val="20"/>
        </w:rPr>
        <w:t xml:space="preserve">) </w:t>
      </w:r>
      <w:r w:rsidR="00AC366A">
        <w:rPr>
          <w:color w:val="221F1F"/>
          <w:sz w:val="20"/>
        </w:rPr>
        <w:t>Profit</w:t>
      </w:r>
    </w:p>
    <w:p w:rsidR="00AC366A" w:rsidRDefault="00AC366A" w:rsidP="00AC366A">
      <w:pPr>
        <w:pStyle w:val="a3"/>
        <w:ind w:left="0"/>
      </w:pPr>
    </w:p>
    <w:p w:rsidR="00AC366A" w:rsidRDefault="00AC366A" w:rsidP="00AC366A">
      <w:pPr>
        <w:pStyle w:val="a3"/>
        <w:spacing w:before="6"/>
        <w:ind w:left="0"/>
        <w:rPr>
          <w:sz w:val="20"/>
        </w:rPr>
      </w:pPr>
    </w:p>
    <w:p w:rsidR="00AC366A" w:rsidRDefault="00AC366A" w:rsidP="00AC366A">
      <w:pPr>
        <w:pStyle w:val="a3"/>
        <w:tabs>
          <w:tab w:val="left" w:pos="2187"/>
          <w:tab w:val="left" w:pos="5450"/>
        </w:tabs>
        <w:spacing w:line="276" w:lineRule="auto"/>
        <w:ind w:right="578"/>
      </w:pPr>
      <w:r>
        <w:rPr>
          <w:color w:val="221F1F"/>
        </w:rPr>
        <w:t>The opening retained earnings at 1 July 20X0</w:t>
      </w:r>
      <w:r>
        <w:rPr>
          <w:color w:val="221F1F"/>
          <w:spacing w:val="-14"/>
        </w:rPr>
        <w:t xml:space="preserve"> </w:t>
      </w:r>
      <w:r>
        <w:rPr>
          <w:color w:val="221F1F"/>
        </w:rPr>
        <w:t>was</w:t>
      </w:r>
      <w:r>
        <w:rPr>
          <w:color w:val="221F1F"/>
          <w:spacing w:val="-1"/>
        </w:rPr>
        <w:t xml:space="preserve"> </w:t>
      </w:r>
      <w:r>
        <w:rPr>
          <w:color w:val="221F1F"/>
        </w:rPr>
        <w:t>$</w:t>
      </w:r>
      <w:r>
        <w:rPr>
          <w:color w:val="221F1F"/>
        </w:rPr>
        <w:tab/>
        <w:t>and closing retained earnings at 30 June 20X1</w:t>
      </w:r>
      <w:r>
        <w:rPr>
          <w:color w:val="221F1F"/>
          <w:spacing w:val="-2"/>
        </w:rPr>
        <w:t xml:space="preserve"> </w:t>
      </w:r>
      <w:proofErr w:type="spellStart"/>
      <w:r>
        <w:rPr>
          <w:color w:val="221F1F"/>
        </w:rPr>
        <w:t>totalled</w:t>
      </w:r>
      <w:proofErr w:type="spellEnd"/>
      <w:r>
        <w:rPr>
          <w:color w:val="221F1F"/>
          <w:spacing w:val="-2"/>
        </w:rPr>
        <w:t xml:space="preserve"> </w:t>
      </w:r>
      <w:r>
        <w:rPr>
          <w:color w:val="221F1F"/>
        </w:rPr>
        <w:t>$</w:t>
      </w:r>
      <w:r>
        <w:rPr>
          <w:color w:val="221F1F"/>
        </w:rPr>
        <w:tab/>
        <w:t>.</w:t>
      </w:r>
    </w:p>
    <w:p w:rsidR="00AC366A" w:rsidRDefault="00AC366A" w:rsidP="00AC366A">
      <w:pPr>
        <w:pStyle w:val="a3"/>
        <w:spacing w:before="1" w:line="276" w:lineRule="auto"/>
        <w:ind w:right="1785"/>
      </w:pPr>
      <w:r>
        <w:rPr>
          <w:color w:val="221F1F"/>
        </w:rPr>
        <w:t>The directors have decided that this amounts to a material misstatement in the reported financial statements and wish this to be corrected immediately.</w:t>
      </w:r>
    </w:p>
    <w:p w:rsidR="00AC366A" w:rsidRDefault="00AC366A" w:rsidP="00AC366A">
      <w:pPr>
        <w:pStyle w:val="3"/>
      </w:pPr>
      <w:r>
        <w:rPr>
          <w:color w:val="221F1F"/>
        </w:rPr>
        <w:t>Requirements</w:t>
      </w:r>
    </w:p>
    <w:p w:rsidR="00AC366A" w:rsidRDefault="00AC366A" w:rsidP="00AC366A">
      <w:pPr>
        <w:pStyle w:val="a4"/>
        <w:numPr>
          <w:ilvl w:val="0"/>
          <w:numId w:val="6"/>
        </w:numPr>
        <w:tabs>
          <w:tab w:val="left" w:pos="417"/>
        </w:tabs>
        <w:spacing w:before="33" w:line="278" w:lineRule="auto"/>
        <w:ind w:right="1842" w:firstLine="0"/>
      </w:pPr>
      <w:r>
        <w:rPr>
          <w:color w:val="221F1F"/>
        </w:rPr>
        <w:t>Redraft the 20X2 statement of comprehensive income and restate the 20X1 figures where necessary to take account of this prior period</w:t>
      </w:r>
      <w:r>
        <w:rPr>
          <w:color w:val="221F1F"/>
          <w:spacing w:val="-9"/>
        </w:rPr>
        <w:t xml:space="preserve"> </w:t>
      </w:r>
      <w:r>
        <w:rPr>
          <w:color w:val="221F1F"/>
        </w:rPr>
        <w:t>error</w:t>
      </w:r>
    </w:p>
    <w:p w:rsidR="00AC366A" w:rsidRDefault="00AC366A" w:rsidP="00AC366A">
      <w:pPr>
        <w:pStyle w:val="a4"/>
        <w:numPr>
          <w:ilvl w:val="0"/>
          <w:numId w:val="6"/>
        </w:numPr>
        <w:tabs>
          <w:tab w:val="left" w:pos="417"/>
        </w:tabs>
        <w:spacing w:before="0" w:line="276" w:lineRule="auto"/>
        <w:ind w:right="1950" w:firstLine="0"/>
      </w:pPr>
      <w:r>
        <w:rPr>
          <w:color w:val="221F1F"/>
        </w:rPr>
        <w:t>Prepare the statement of changes in equity for inclusion in the published</w:t>
      </w:r>
      <w:r>
        <w:rPr>
          <w:color w:val="221F1F"/>
          <w:spacing w:val="-30"/>
        </w:rPr>
        <w:t xml:space="preserve"> </w:t>
      </w:r>
      <w:r>
        <w:rPr>
          <w:color w:val="221F1F"/>
        </w:rPr>
        <w:t>financial statements of Presario for the year ended 30 June</w:t>
      </w:r>
      <w:r>
        <w:rPr>
          <w:color w:val="221F1F"/>
          <w:spacing w:val="-9"/>
        </w:rPr>
        <w:t xml:space="preserve"> </w:t>
      </w:r>
      <w:r>
        <w:rPr>
          <w:color w:val="221F1F"/>
        </w:rPr>
        <w:t>20X2.</w:t>
      </w:r>
    </w:p>
    <w:p w:rsidR="00AC366A" w:rsidRDefault="00AC366A" w:rsidP="00AC366A">
      <w:pPr>
        <w:pStyle w:val="2"/>
        <w:spacing w:before="201"/>
      </w:pPr>
      <w:r>
        <w:rPr>
          <w:color w:val="221F1F"/>
        </w:rPr>
        <w:t>Question 6</w:t>
      </w:r>
    </w:p>
    <w:p w:rsidR="00AC366A" w:rsidRDefault="00AC366A" w:rsidP="00AC366A">
      <w:pPr>
        <w:pStyle w:val="a3"/>
        <w:tabs>
          <w:tab w:val="left" w:pos="5889"/>
        </w:tabs>
        <w:spacing w:before="43" w:line="276" w:lineRule="auto"/>
        <w:ind w:right="3599"/>
      </w:pPr>
      <w:r>
        <w:rPr>
          <w:color w:val="221F1F"/>
        </w:rPr>
        <w:t>Accrued income tax payable, balance at 31 March</w:t>
      </w:r>
      <w:r>
        <w:rPr>
          <w:color w:val="221F1F"/>
          <w:spacing w:val="-8"/>
        </w:rPr>
        <w:t xml:space="preserve"> </w:t>
      </w:r>
      <w:r>
        <w:rPr>
          <w:color w:val="221F1F"/>
        </w:rPr>
        <w:t>2002</w:t>
      </w:r>
      <w:r>
        <w:rPr>
          <w:color w:val="221F1F"/>
          <w:spacing w:val="-1"/>
        </w:rPr>
        <w:t xml:space="preserve"> </w:t>
      </w:r>
      <w:r>
        <w:rPr>
          <w:color w:val="221F1F"/>
        </w:rPr>
        <w:t>$</w:t>
      </w:r>
      <w:r>
        <w:rPr>
          <w:color w:val="221F1F"/>
        </w:rPr>
        <w:tab/>
      </w:r>
      <w:r>
        <w:rPr>
          <w:color w:val="221F1F"/>
          <w:spacing w:val="-17"/>
        </w:rPr>
        <w:t xml:space="preserve">. </w:t>
      </w:r>
      <w:r>
        <w:rPr>
          <w:color w:val="221F1F"/>
        </w:rPr>
        <w:t>Accrued income tax payable, balance at 31 March</w:t>
      </w:r>
      <w:r>
        <w:rPr>
          <w:color w:val="221F1F"/>
          <w:spacing w:val="-10"/>
        </w:rPr>
        <w:t xml:space="preserve"> </w:t>
      </w:r>
      <w:r>
        <w:rPr>
          <w:color w:val="221F1F"/>
        </w:rPr>
        <w:t>2003</w:t>
      </w:r>
      <w:r>
        <w:rPr>
          <w:color w:val="221F1F"/>
          <w:spacing w:val="-1"/>
        </w:rPr>
        <w:t xml:space="preserve"> </w:t>
      </w:r>
      <w:r>
        <w:rPr>
          <w:color w:val="221F1F"/>
        </w:rPr>
        <w:t>$</w:t>
      </w:r>
      <w:r>
        <w:rPr>
          <w:color w:val="221F1F"/>
        </w:rPr>
        <w:tab/>
      </w:r>
      <w:r>
        <w:rPr>
          <w:color w:val="221F1F"/>
          <w:spacing w:val="-17"/>
        </w:rPr>
        <w:t>.</w:t>
      </w:r>
    </w:p>
    <w:p w:rsidR="00AC366A" w:rsidRDefault="00AC366A" w:rsidP="00AC366A">
      <w:pPr>
        <w:pStyle w:val="a3"/>
        <w:tabs>
          <w:tab w:val="left" w:pos="1424"/>
        </w:tabs>
        <w:spacing w:line="276" w:lineRule="auto"/>
        <w:ind w:right="2047"/>
      </w:pPr>
      <w:proofErr w:type="gramStart"/>
      <w:r>
        <w:rPr>
          <w:color w:val="221F1F"/>
        </w:rPr>
        <w:t>Taxation charge to the statement of comprehensive income for the year to 31 March 2003 $</w:t>
      </w:r>
      <w:r>
        <w:rPr>
          <w:color w:val="221F1F"/>
        </w:rPr>
        <w:tab/>
        <w:t>.</w:t>
      </w:r>
      <w:proofErr w:type="gramEnd"/>
    </w:p>
    <w:p w:rsidR="00AC366A" w:rsidRDefault="00AC366A" w:rsidP="00AC366A">
      <w:pPr>
        <w:pStyle w:val="a3"/>
        <w:tabs>
          <w:tab w:val="left" w:pos="4429"/>
        </w:tabs>
        <w:spacing w:before="1" w:line="276" w:lineRule="auto"/>
        <w:ind w:right="5059"/>
      </w:pPr>
      <w:r>
        <w:rPr>
          <w:color w:val="221F1F"/>
        </w:rPr>
        <w:t>Deferred tax balance at 31 March</w:t>
      </w:r>
      <w:r>
        <w:rPr>
          <w:color w:val="221F1F"/>
          <w:spacing w:val="-8"/>
        </w:rPr>
        <w:t xml:space="preserve"> </w:t>
      </w:r>
      <w:r>
        <w:rPr>
          <w:color w:val="221F1F"/>
        </w:rPr>
        <w:t>2002</w:t>
      </w:r>
      <w:r>
        <w:rPr>
          <w:color w:val="221F1F"/>
          <w:spacing w:val="-2"/>
        </w:rPr>
        <w:t xml:space="preserve"> </w:t>
      </w:r>
      <w:r>
        <w:rPr>
          <w:color w:val="221F1F"/>
        </w:rPr>
        <w:t>$</w:t>
      </w:r>
      <w:r>
        <w:rPr>
          <w:color w:val="221F1F"/>
        </w:rPr>
        <w:tab/>
      </w:r>
      <w:r>
        <w:rPr>
          <w:color w:val="221F1F"/>
          <w:spacing w:val="-17"/>
        </w:rPr>
        <w:t xml:space="preserve">. </w:t>
      </w:r>
      <w:r>
        <w:rPr>
          <w:color w:val="221F1F"/>
        </w:rPr>
        <w:t>Deferred tax balance at 31 March</w:t>
      </w:r>
      <w:r>
        <w:rPr>
          <w:color w:val="221F1F"/>
          <w:spacing w:val="-8"/>
        </w:rPr>
        <w:t xml:space="preserve"> </w:t>
      </w:r>
      <w:r>
        <w:rPr>
          <w:color w:val="221F1F"/>
        </w:rPr>
        <w:t>2003</w:t>
      </w:r>
      <w:r>
        <w:rPr>
          <w:color w:val="221F1F"/>
          <w:spacing w:val="-2"/>
        </w:rPr>
        <w:t xml:space="preserve"> </w:t>
      </w:r>
      <w:r>
        <w:rPr>
          <w:color w:val="221F1F"/>
        </w:rPr>
        <w:t>$</w:t>
      </w:r>
      <w:r>
        <w:rPr>
          <w:color w:val="221F1F"/>
        </w:rPr>
        <w:tab/>
      </w:r>
      <w:r>
        <w:rPr>
          <w:color w:val="221F1F"/>
          <w:spacing w:val="-17"/>
        </w:rPr>
        <w:t>.</w:t>
      </w:r>
    </w:p>
    <w:p w:rsidR="00AC366A" w:rsidRDefault="00AC366A" w:rsidP="00AC366A">
      <w:pPr>
        <w:pStyle w:val="a3"/>
        <w:spacing w:line="276" w:lineRule="auto"/>
        <w:ind w:right="1742"/>
      </w:pPr>
      <w:r>
        <w:rPr>
          <w:color w:val="221F1F"/>
        </w:rPr>
        <w:t>How much should be included in the statement of cash flows for income tax paid in the year?</w:t>
      </w:r>
    </w:p>
    <w:p w:rsidR="00AC366A" w:rsidRDefault="00AC366A" w:rsidP="00AC366A">
      <w:pPr>
        <w:pStyle w:val="2"/>
        <w:spacing w:before="203"/>
      </w:pPr>
      <w:r>
        <w:rPr>
          <w:color w:val="221F1F"/>
        </w:rPr>
        <w:t>Question 7-8</w:t>
      </w:r>
    </w:p>
    <w:p w:rsidR="00AC366A" w:rsidRDefault="00AC366A" w:rsidP="00AC366A">
      <w:pPr>
        <w:pStyle w:val="a3"/>
        <w:spacing w:before="44" w:line="276" w:lineRule="auto"/>
        <w:ind w:right="1424"/>
      </w:pPr>
      <w:r>
        <w:rPr>
          <w:color w:val="221F1F"/>
        </w:rPr>
        <w:t>It has been suggested that ‘cash is king’ and that readers of an entity’s accounts should pay more attention to information concerning its cash flows and balances than to its profits</w:t>
      </w:r>
    </w:p>
    <w:p w:rsidR="00AC366A" w:rsidRDefault="00AC366A" w:rsidP="00AC366A">
      <w:pPr>
        <w:pStyle w:val="a3"/>
        <w:spacing w:before="1" w:line="276" w:lineRule="auto"/>
        <w:ind w:right="1638"/>
      </w:pPr>
      <w:proofErr w:type="gramStart"/>
      <w:r>
        <w:rPr>
          <w:color w:val="221F1F"/>
        </w:rPr>
        <w:t>and</w:t>
      </w:r>
      <w:proofErr w:type="gramEnd"/>
      <w:r>
        <w:rPr>
          <w:color w:val="221F1F"/>
        </w:rPr>
        <w:t xml:space="preserve"> other assets. It is argued that cash is more difficult to manipulate than profit and that cash flows are more important.</w:t>
      </w:r>
    </w:p>
    <w:p w:rsidR="00AC366A" w:rsidRDefault="00AC366A" w:rsidP="00AC366A">
      <w:pPr>
        <w:pStyle w:val="3"/>
        <w:spacing w:before="5"/>
      </w:pPr>
      <w:r>
        <w:rPr>
          <w:color w:val="221F1F"/>
        </w:rPr>
        <w:t>Requirements</w:t>
      </w:r>
    </w:p>
    <w:p w:rsidR="00AC366A" w:rsidRDefault="00AC366A" w:rsidP="00AC366A">
      <w:pPr>
        <w:pStyle w:val="a4"/>
        <w:numPr>
          <w:ilvl w:val="0"/>
          <w:numId w:val="5"/>
        </w:numPr>
        <w:tabs>
          <w:tab w:val="left" w:pos="417"/>
        </w:tabs>
        <w:spacing w:before="32" w:line="276" w:lineRule="auto"/>
        <w:ind w:right="1612" w:firstLine="0"/>
      </w:pPr>
      <w:r>
        <w:rPr>
          <w:color w:val="221F1F"/>
        </w:rPr>
        <w:t>Explain whether you agree with the suggestion that cash flows and balances are</w:t>
      </w:r>
      <w:r>
        <w:rPr>
          <w:color w:val="221F1F"/>
          <w:spacing w:val="-29"/>
        </w:rPr>
        <w:t xml:space="preserve"> </w:t>
      </w:r>
      <w:r>
        <w:rPr>
          <w:color w:val="221F1F"/>
        </w:rPr>
        <w:t>more difficult to manipulate than profit and non-cash</w:t>
      </w:r>
      <w:r>
        <w:rPr>
          <w:color w:val="221F1F"/>
          <w:spacing w:val="-10"/>
        </w:rPr>
        <w:t xml:space="preserve"> </w:t>
      </w:r>
      <w:r>
        <w:rPr>
          <w:color w:val="221F1F"/>
        </w:rPr>
        <w:t>assets.</w:t>
      </w:r>
    </w:p>
    <w:p w:rsidR="00AC366A" w:rsidRDefault="00AC366A" w:rsidP="00AC366A">
      <w:pPr>
        <w:pStyle w:val="a4"/>
        <w:numPr>
          <w:ilvl w:val="0"/>
          <w:numId w:val="5"/>
        </w:numPr>
        <w:tabs>
          <w:tab w:val="left" w:pos="417"/>
        </w:tabs>
        <w:spacing w:before="2" w:line="276" w:lineRule="auto"/>
        <w:ind w:right="1801" w:firstLine="0"/>
      </w:pPr>
      <w:r>
        <w:rPr>
          <w:color w:val="221F1F"/>
        </w:rPr>
        <w:t>Explain why it might be dangerous to concentrate on cash to the exclusion of</w:t>
      </w:r>
      <w:r>
        <w:rPr>
          <w:color w:val="221F1F"/>
          <w:spacing w:val="-25"/>
        </w:rPr>
        <w:t xml:space="preserve"> </w:t>
      </w:r>
      <w:r>
        <w:rPr>
          <w:color w:val="221F1F"/>
        </w:rPr>
        <w:t xml:space="preserve">profit when </w:t>
      </w:r>
      <w:proofErr w:type="spellStart"/>
      <w:r>
        <w:rPr>
          <w:color w:val="221F1F"/>
        </w:rPr>
        <w:t>analysing</w:t>
      </w:r>
      <w:proofErr w:type="spellEnd"/>
      <w:r>
        <w:rPr>
          <w:color w:val="221F1F"/>
        </w:rPr>
        <w:t xml:space="preserve"> a set of financial</w:t>
      </w:r>
      <w:r>
        <w:rPr>
          <w:color w:val="221F1F"/>
          <w:spacing w:val="-5"/>
        </w:rPr>
        <w:t xml:space="preserve"> </w:t>
      </w:r>
      <w:r>
        <w:rPr>
          <w:color w:val="221F1F"/>
        </w:rPr>
        <w:t>statements.</w:t>
      </w:r>
    </w:p>
    <w:p w:rsidR="00AC366A" w:rsidRDefault="00AC366A" w:rsidP="00AC366A">
      <w:pPr>
        <w:spacing w:line="276" w:lineRule="auto"/>
        <w:sectPr w:rsidR="00AC366A">
          <w:pgSz w:w="11910" w:h="16840"/>
          <w:pgMar w:top="1040" w:right="760" w:bottom="280" w:left="1600" w:header="720" w:footer="720" w:gutter="0"/>
          <w:cols w:space="720"/>
        </w:sectPr>
      </w:pPr>
    </w:p>
    <w:p w:rsidR="00AC366A" w:rsidRDefault="00AC366A" w:rsidP="00AC366A">
      <w:pPr>
        <w:pStyle w:val="2"/>
      </w:pPr>
      <w:r>
        <w:rPr>
          <w:color w:val="221F1F"/>
        </w:rPr>
        <w:lastRenderedPageBreak/>
        <w:t>Question 9</w:t>
      </w:r>
    </w:p>
    <w:p w:rsidR="00AC366A" w:rsidRDefault="00AC366A" w:rsidP="00AC366A">
      <w:pPr>
        <w:pStyle w:val="a3"/>
        <w:tabs>
          <w:tab w:val="left" w:pos="1491"/>
        </w:tabs>
        <w:spacing w:before="46" w:line="276" w:lineRule="auto"/>
        <w:ind w:right="1617"/>
      </w:pPr>
      <w:r>
        <w:rPr>
          <w:color w:val="221F1F"/>
        </w:rPr>
        <w:t>On 31 December 20X4 AB acquired 100% of the ordinary share capital of its subsidiary, CD</w:t>
      </w:r>
      <w:r>
        <w:rPr>
          <w:color w:val="221F1F"/>
          <w:spacing w:val="-1"/>
        </w:rPr>
        <w:t xml:space="preserve"> </w:t>
      </w:r>
      <w:r>
        <w:rPr>
          <w:color w:val="221F1F"/>
        </w:rPr>
        <w:t>for $</w:t>
      </w:r>
      <w:r>
        <w:rPr>
          <w:color w:val="221F1F"/>
        </w:rPr>
        <w:tab/>
        <w:t>. The statements of financial positions of the individual entities at that date were:</w:t>
      </w:r>
    </w:p>
    <w:p w:rsidR="00AC366A" w:rsidRDefault="00AC366A" w:rsidP="00AC366A">
      <w:pPr>
        <w:spacing w:line="276" w:lineRule="auto"/>
        <w:sectPr w:rsidR="00AC366A">
          <w:pgSz w:w="11910" w:h="16840"/>
          <w:pgMar w:top="1040" w:right="760" w:bottom="280" w:left="1600" w:header="720" w:footer="720" w:gutter="0"/>
          <w:cols w:space="720"/>
        </w:sectPr>
      </w:pPr>
    </w:p>
    <w:p w:rsidR="00AC366A" w:rsidRDefault="00AC366A" w:rsidP="00AC366A">
      <w:pPr>
        <w:pStyle w:val="a3"/>
        <w:ind w:left="0"/>
      </w:pPr>
    </w:p>
    <w:p w:rsidR="00AC366A" w:rsidRDefault="00AC366A" w:rsidP="00AC366A">
      <w:pPr>
        <w:pStyle w:val="a3"/>
        <w:spacing w:before="7"/>
        <w:ind w:left="0"/>
        <w:rPr>
          <w:sz w:val="24"/>
        </w:rPr>
      </w:pPr>
    </w:p>
    <w:p w:rsidR="00AC366A" w:rsidRDefault="00AC366A" w:rsidP="00AC366A">
      <w:pPr>
        <w:ind w:left="102"/>
        <w:rPr>
          <w:b/>
          <w:sz w:val="20"/>
        </w:rPr>
      </w:pPr>
      <w:r>
        <w:rPr>
          <w:b/>
          <w:color w:val="221F1F"/>
          <w:sz w:val="20"/>
        </w:rPr>
        <w:t>Non-current assets</w:t>
      </w:r>
    </w:p>
    <w:p w:rsidR="00AC366A" w:rsidRDefault="00AC366A" w:rsidP="00AC366A">
      <w:pPr>
        <w:spacing w:before="29"/>
        <w:ind w:left="102"/>
        <w:rPr>
          <w:sz w:val="20"/>
        </w:rPr>
      </w:pPr>
      <w:r>
        <w:rPr>
          <w:color w:val="221F1F"/>
          <w:sz w:val="20"/>
        </w:rPr>
        <w:t>Property, plant and equipment</w:t>
      </w:r>
    </w:p>
    <w:p w:rsidR="00AC366A" w:rsidRDefault="00AC366A" w:rsidP="00AC366A">
      <w:pPr>
        <w:tabs>
          <w:tab w:val="left" w:pos="2226"/>
        </w:tabs>
        <w:spacing w:before="1"/>
        <w:ind w:left="102"/>
        <w:rPr>
          <w:i/>
          <w:sz w:val="20"/>
        </w:rPr>
      </w:pPr>
      <w:r>
        <w:br w:type="column"/>
      </w:r>
      <w:r>
        <w:rPr>
          <w:i/>
          <w:color w:val="221F1F"/>
          <w:sz w:val="20"/>
        </w:rPr>
        <w:lastRenderedPageBreak/>
        <w:t>AB</w:t>
      </w:r>
      <w:r>
        <w:rPr>
          <w:i/>
          <w:color w:val="221F1F"/>
          <w:sz w:val="20"/>
        </w:rPr>
        <w:tab/>
        <w:t>CD</w:t>
      </w:r>
    </w:p>
    <w:p w:rsidR="00AC366A" w:rsidRDefault="00AC366A" w:rsidP="00AC366A">
      <w:pPr>
        <w:tabs>
          <w:tab w:val="left" w:pos="2276"/>
        </w:tabs>
        <w:spacing w:before="36"/>
        <w:ind w:left="102"/>
        <w:rPr>
          <w:sz w:val="20"/>
        </w:rPr>
      </w:pPr>
      <w:r>
        <w:rPr>
          <w:color w:val="221F1F"/>
          <w:sz w:val="20"/>
        </w:rPr>
        <w:t>$</w:t>
      </w:r>
      <w:r>
        <w:rPr>
          <w:color w:val="221F1F"/>
          <w:sz w:val="20"/>
        </w:rPr>
        <w:tab/>
        <w:t>$</w:t>
      </w:r>
    </w:p>
    <w:p w:rsidR="00AC366A" w:rsidRDefault="00AC366A" w:rsidP="00AC366A">
      <w:pPr>
        <w:rPr>
          <w:sz w:val="20"/>
        </w:rPr>
        <w:sectPr w:rsidR="00AC366A">
          <w:type w:val="continuous"/>
          <w:pgSz w:w="11910" w:h="16840"/>
          <w:pgMar w:top="1040" w:right="760" w:bottom="280" w:left="1600" w:header="720" w:footer="720" w:gutter="0"/>
          <w:cols w:num="2" w:space="720" w:equalWidth="0">
            <w:col w:w="2561" w:space="3104"/>
            <w:col w:w="3885"/>
          </w:cols>
        </w:sectPr>
      </w:pPr>
    </w:p>
    <w:p w:rsidR="00AC366A" w:rsidRDefault="00AC366A" w:rsidP="00AC366A">
      <w:pPr>
        <w:tabs>
          <w:tab w:val="left" w:pos="7891"/>
        </w:tabs>
        <w:spacing w:before="34"/>
        <w:ind w:left="102"/>
        <w:rPr>
          <w:sz w:val="20"/>
        </w:rPr>
      </w:pPr>
      <w:r>
        <w:rPr>
          <w:color w:val="221F1F"/>
          <w:sz w:val="20"/>
        </w:rPr>
        <w:lastRenderedPageBreak/>
        <w:t>Investment</w:t>
      </w:r>
      <w:r>
        <w:rPr>
          <w:color w:val="221F1F"/>
          <w:sz w:val="20"/>
        </w:rPr>
        <w:tab/>
      </w:r>
      <w:r>
        <w:rPr>
          <w:color w:val="221F1F"/>
          <w:sz w:val="20"/>
          <w:u w:val="single" w:color="221F1F"/>
        </w:rPr>
        <w:t xml:space="preserve"> –</w:t>
      </w:r>
    </w:p>
    <w:p w:rsidR="00AC366A" w:rsidRDefault="00AC366A" w:rsidP="00AC366A">
      <w:pPr>
        <w:pStyle w:val="a3"/>
        <w:spacing w:before="3"/>
        <w:ind w:left="0"/>
        <w:rPr>
          <w:sz w:val="18"/>
        </w:rPr>
      </w:pPr>
    </w:p>
    <w:p w:rsidR="00AC366A" w:rsidRDefault="00AC366A" w:rsidP="00AC366A">
      <w:pPr>
        <w:spacing w:before="91"/>
        <w:ind w:left="102"/>
        <w:rPr>
          <w:b/>
          <w:sz w:val="20"/>
        </w:rPr>
      </w:pPr>
      <w:r>
        <w:rPr>
          <w:b/>
          <w:color w:val="221F1F"/>
          <w:sz w:val="20"/>
        </w:rPr>
        <w:t>Net current assets</w:t>
      </w:r>
    </w:p>
    <w:p w:rsidR="00AC366A" w:rsidRDefault="00AC366A" w:rsidP="00AC366A">
      <w:pPr>
        <w:pStyle w:val="a3"/>
        <w:spacing w:before="3"/>
        <w:ind w:left="0"/>
        <w:rPr>
          <w:b/>
          <w:sz w:val="26"/>
        </w:rPr>
      </w:pPr>
    </w:p>
    <w:p w:rsidR="00AC366A" w:rsidRDefault="00AC366A" w:rsidP="00AC366A">
      <w:pPr>
        <w:ind w:left="102"/>
        <w:rPr>
          <w:b/>
          <w:sz w:val="20"/>
        </w:rPr>
      </w:pPr>
      <w:r>
        <w:rPr>
          <w:b/>
          <w:color w:val="221F1F"/>
          <w:sz w:val="20"/>
        </w:rPr>
        <w:t>Equity</w:t>
      </w:r>
    </w:p>
    <w:p w:rsidR="00AC366A" w:rsidRDefault="00AC366A" w:rsidP="00AC366A">
      <w:pPr>
        <w:spacing w:before="30" w:line="276" w:lineRule="auto"/>
        <w:ind w:left="102" w:right="7989"/>
        <w:rPr>
          <w:sz w:val="20"/>
        </w:rPr>
      </w:pPr>
      <w:r>
        <w:rPr>
          <w:color w:val="221F1F"/>
          <w:sz w:val="20"/>
        </w:rPr>
        <w:t>Share capital Retained earnings</w:t>
      </w:r>
    </w:p>
    <w:p w:rsidR="00AC366A" w:rsidRDefault="00AC366A" w:rsidP="00AC366A">
      <w:pPr>
        <w:pStyle w:val="a3"/>
        <w:spacing w:before="4"/>
        <w:ind w:left="0"/>
        <w:rPr>
          <w:sz w:val="23"/>
        </w:rPr>
      </w:pPr>
    </w:p>
    <w:p w:rsidR="00AC366A" w:rsidRDefault="00AC366A" w:rsidP="00AC366A">
      <w:pPr>
        <w:pStyle w:val="3"/>
        <w:spacing w:before="0"/>
      </w:pPr>
      <w:r>
        <w:rPr>
          <w:color w:val="221F1F"/>
        </w:rPr>
        <w:t>Requirement</w:t>
      </w:r>
    </w:p>
    <w:p w:rsidR="00AC366A" w:rsidRDefault="00AC366A" w:rsidP="00AC366A">
      <w:pPr>
        <w:pStyle w:val="a3"/>
        <w:spacing w:before="33" w:line="276" w:lineRule="auto"/>
        <w:ind w:right="1479"/>
      </w:pPr>
      <w:r>
        <w:rPr>
          <w:color w:val="221F1F"/>
        </w:rPr>
        <w:t xml:space="preserve">Prepare the consolidated statement of financial position for the AB Group at 31 December </w:t>
      </w:r>
      <w:proofErr w:type="gramStart"/>
      <w:r>
        <w:rPr>
          <w:color w:val="221F1F"/>
        </w:rPr>
        <w:t>20X4 .</w:t>
      </w:r>
      <w:proofErr w:type="gramEnd"/>
    </w:p>
    <w:p w:rsidR="00AC366A" w:rsidRDefault="00AC366A" w:rsidP="00AC366A">
      <w:pPr>
        <w:pStyle w:val="2"/>
        <w:spacing w:before="142"/>
      </w:pPr>
      <w:r>
        <w:rPr>
          <w:color w:val="221F1F"/>
        </w:rPr>
        <w:t>Question 10</w:t>
      </w:r>
    </w:p>
    <w:p w:rsidR="00AC366A" w:rsidRDefault="00AC366A" w:rsidP="00AC366A">
      <w:pPr>
        <w:pStyle w:val="3"/>
        <w:spacing w:before="51" w:line="276" w:lineRule="auto"/>
        <w:ind w:right="508"/>
      </w:pPr>
      <w:r>
        <w:rPr>
          <w:color w:val="221F1F"/>
        </w:rPr>
        <w:t>Draft statements of comprehensive income of H and its subsidiary S for the year ended 31 December 20X4</w:t>
      </w:r>
    </w:p>
    <w:p w:rsidR="00AC366A" w:rsidRDefault="00AC366A" w:rsidP="00AC366A">
      <w:pPr>
        <w:spacing w:line="276" w:lineRule="auto"/>
        <w:sectPr w:rsidR="00AC366A">
          <w:type w:val="continuous"/>
          <w:pgSz w:w="11910" w:h="16840"/>
          <w:pgMar w:top="1040" w:right="760" w:bottom="280" w:left="1600" w:header="720" w:footer="720" w:gutter="0"/>
          <w:cols w:space="720"/>
        </w:sectPr>
      </w:pPr>
    </w:p>
    <w:p w:rsidR="00AC366A" w:rsidRDefault="00AC366A" w:rsidP="00AC366A">
      <w:pPr>
        <w:pStyle w:val="a3"/>
        <w:ind w:left="0"/>
        <w:rPr>
          <w:b/>
        </w:rPr>
      </w:pPr>
    </w:p>
    <w:p w:rsidR="00AC366A" w:rsidRDefault="00AC366A" w:rsidP="00AC366A">
      <w:pPr>
        <w:pStyle w:val="a3"/>
        <w:spacing w:before="6"/>
        <w:ind w:left="0"/>
        <w:rPr>
          <w:b/>
          <w:sz w:val="23"/>
        </w:rPr>
      </w:pPr>
    </w:p>
    <w:p w:rsidR="00AC366A" w:rsidRDefault="00AC366A" w:rsidP="00AC366A">
      <w:pPr>
        <w:ind w:left="102"/>
        <w:rPr>
          <w:sz w:val="20"/>
        </w:rPr>
      </w:pPr>
      <w:r>
        <w:rPr>
          <w:color w:val="221F1F"/>
          <w:sz w:val="20"/>
        </w:rPr>
        <w:t>Revenue</w:t>
      </w:r>
    </w:p>
    <w:p w:rsidR="00AC366A" w:rsidRDefault="00AC366A" w:rsidP="00AC366A">
      <w:pPr>
        <w:tabs>
          <w:tab w:val="left" w:pos="2276"/>
        </w:tabs>
        <w:spacing w:line="226" w:lineRule="exact"/>
        <w:ind w:left="102"/>
        <w:rPr>
          <w:i/>
          <w:sz w:val="20"/>
        </w:rPr>
      </w:pPr>
      <w:r>
        <w:br w:type="column"/>
      </w:r>
      <w:r>
        <w:rPr>
          <w:i/>
          <w:color w:val="221F1F"/>
          <w:sz w:val="20"/>
        </w:rPr>
        <w:lastRenderedPageBreak/>
        <w:t>H</w:t>
      </w:r>
      <w:r>
        <w:rPr>
          <w:i/>
          <w:color w:val="221F1F"/>
          <w:sz w:val="20"/>
        </w:rPr>
        <w:tab/>
        <w:t>S</w:t>
      </w:r>
    </w:p>
    <w:p w:rsidR="00AC366A" w:rsidRDefault="00AC366A" w:rsidP="00AC366A">
      <w:pPr>
        <w:tabs>
          <w:tab w:val="left" w:pos="2226"/>
        </w:tabs>
        <w:spacing w:before="34"/>
        <w:ind w:left="102"/>
        <w:rPr>
          <w:sz w:val="20"/>
        </w:rPr>
        <w:sectPr w:rsidR="00AC366A">
          <w:type w:val="continuous"/>
          <w:pgSz w:w="11910" w:h="16840"/>
          <w:pgMar w:top="1040" w:right="760" w:bottom="280" w:left="1600" w:header="720" w:footer="720" w:gutter="0"/>
          <w:cols w:num="2" w:space="720" w:equalWidth="0">
            <w:col w:w="840" w:space="4825"/>
            <w:col w:w="3885"/>
          </w:cols>
        </w:sectPr>
      </w:pPr>
      <w:r>
        <w:rPr>
          <w:color w:val="221F1F"/>
          <w:sz w:val="20"/>
        </w:rPr>
        <w:t>$’000</w:t>
      </w:r>
      <w:r>
        <w:rPr>
          <w:color w:val="221F1F"/>
          <w:sz w:val="20"/>
        </w:rPr>
        <w:tab/>
        <w:t>$’000</w:t>
      </w:r>
    </w:p>
    <w:p w:rsidR="00AC366A" w:rsidRDefault="00A46A66" w:rsidP="00AC366A">
      <w:pPr>
        <w:tabs>
          <w:tab w:val="left" w:pos="5766"/>
          <w:tab w:val="left" w:pos="6285"/>
          <w:tab w:val="left" w:pos="7891"/>
          <w:tab w:val="left" w:pos="8409"/>
        </w:tabs>
        <w:spacing w:before="37"/>
        <w:rPr>
          <w:sz w:val="20"/>
        </w:rPr>
      </w:pPr>
      <w:r>
        <w:lastRenderedPageBreak/>
        <w:pict>
          <v:rect id="_x0000_s1026" style="position:absolute;margin-left:368.35pt;margin-top:12.25pt;width:3.35pt;height:.5pt;z-index:251659264;mso-position-horizontal-relative:page" fillcolor="#221f1f" stroked="f">
            <w10:wrap anchorx="page"/>
          </v:rect>
        </w:pict>
      </w:r>
      <w:r>
        <w:pict>
          <v:rect id="_x0000_s1027" style="position:absolute;margin-left:394.25pt;margin-top:12.25pt;width:3.35pt;height:.5pt;z-index:251660288;mso-position-horizontal-relative:page" fillcolor="#221f1f" stroked="f">
            <w10:wrap anchorx="page"/>
          </v:rect>
        </w:pict>
      </w:r>
      <w:r>
        <w:pict>
          <v:rect id="_x0000_s1028" style="position:absolute;margin-left:474.6pt;margin-top:12.25pt;width:3.35pt;height:.5pt;z-index:251661312;mso-position-horizontal-relative:page" fillcolor="#221f1f" stroked="f">
            <w10:wrap anchorx="page"/>
          </v:rect>
        </w:pict>
      </w:r>
      <w:r>
        <w:pict>
          <v:rect id="_x0000_s1029" style="position:absolute;margin-left:500.5pt;margin-top:12.25pt;width:3.25pt;height:.5pt;z-index:251662336;mso-position-horizontal-relative:page" fillcolor="#221f1f" stroked="f">
            <w10:wrap anchorx="page"/>
          </v:rect>
        </w:pict>
      </w:r>
      <w:r w:rsidR="00AC366A">
        <w:rPr>
          <w:color w:val="221F1F"/>
          <w:sz w:val="20"/>
        </w:rPr>
        <w:t>Cost</w:t>
      </w:r>
      <w:r w:rsidR="00AC366A">
        <w:rPr>
          <w:color w:val="221F1F"/>
          <w:spacing w:val="-2"/>
          <w:sz w:val="20"/>
        </w:rPr>
        <w:t xml:space="preserve"> </w:t>
      </w:r>
      <w:r w:rsidR="00AC366A">
        <w:rPr>
          <w:color w:val="221F1F"/>
          <w:sz w:val="20"/>
        </w:rPr>
        <w:t>of</w:t>
      </w:r>
      <w:r w:rsidR="00AC366A">
        <w:rPr>
          <w:color w:val="221F1F"/>
          <w:spacing w:val="-3"/>
          <w:sz w:val="20"/>
        </w:rPr>
        <w:t xml:space="preserve"> </w:t>
      </w:r>
      <w:r w:rsidR="00AC366A">
        <w:rPr>
          <w:color w:val="221F1F"/>
          <w:sz w:val="20"/>
        </w:rPr>
        <w:t>sales</w:t>
      </w:r>
      <w:r w:rsidR="00AC366A">
        <w:rPr>
          <w:color w:val="221F1F"/>
          <w:sz w:val="20"/>
        </w:rPr>
        <w:tab/>
        <w:t>(</w:t>
      </w:r>
      <w:r w:rsidR="00AC366A">
        <w:rPr>
          <w:color w:val="221F1F"/>
          <w:sz w:val="20"/>
        </w:rPr>
        <w:tab/>
        <w:t>)</w:t>
      </w:r>
      <w:r w:rsidR="00AC366A">
        <w:rPr>
          <w:color w:val="221F1F"/>
          <w:sz w:val="20"/>
        </w:rPr>
        <w:tab/>
        <w:t>(</w:t>
      </w:r>
      <w:r w:rsidR="00AC366A">
        <w:rPr>
          <w:color w:val="221F1F"/>
          <w:sz w:val="20"/>
        </w:rPr>
        <w:tab/>
        <w:t>)</w:t>
      </w:r>
    </w:p>
    <w:p w:rsidR="00AC366A" w:rsidRDefault="00AC366A" w:rsidP="00AC366A">
      <w:pPr>
        <w:spacing w:before="34"/>
        <w:ind w:left="102"/>
        <w:rPr>
          <w:sz w:val="20"/>
        </w:rPr>
      </w:pPr>
      <w:r>
        <w:rPr>
          <w:color w:val="221F1F"/>
          <w:sz w:val="20"/>
        </w:rPr>
        <w:t>Gross profit</w:t>
      </w:r>
    </w:p>
    <w:p w:rsidR="00AC366A" w:rsidRDefault="00AC366A" w:rsidP="00AC366A">
      <w:pPr>
        <w:tabs>
          <w:tab w:val="left" w:pos="5766"/>
          <w:tab w:val="left" w:pos="6035"/>
          <w:tab w:val="left" w:pos="7891"/>
          <w:tab w:val="left" w:pos="8160"/>
        </w:tabs>
        <w:spacing w:before="34"/>
        <w:ind w:left="102"/>
        <w:rPr>
          <w:sz w:val="20"/>
        </w:rPr>
      </w:pPr>
      <w:r>
        <w:rPr>
          <w:color w:val="221F1F"/>
          <w:sz w:val="20"/>
        </w:rPr>
        <w:t>Distribution</w:t>
      </w:r>
      <w:r>
        <w:rPr>
          <w:color w:val="221F1F"/>
          <w:spacing w:val="-3"/>
          <w:sz w:val="20"/>
        </w:rPr>
        <w:t xml:space="preserve"> </w:t>
      </w:r>
      <w:r>
        <w:rPr>
          <w:color w:val="221F1F"/>
          <w:sz w:val="20"/>
        </w:rPr>
        <w:t>costs</w:t>
      </w:r>
      <w:r>
        <w:rPr>
          <w:color w:val="221F1F"/>
          <w:sz w:val="20"/>
        </w:rPr>
        <w:tab/>
        <w:t>(</w:t>
      </w:r>
      <w:r>
        <w:rPr>
          <w:color w:val="221F1F"/>
          <w:sz w:val="20"/>
        </w:rPr>
        <w:tab/>
        <w:t>)</w:t>
      </w:r>
      <w:r>
        <w:rPr>
          <w:color w:val="221F1F"/>
          <w:sz w:val="20"/>
        </w:rPr>
        <w:tab/>
        <w:t>(</w:t>
      </w:r>
      <w:r>
        <w:rPr>
          <w:color w:val="221F1F"/>
          <w:sz w:val="20"/>
        </w:rPr>
        <w:tab/>
        <w:t>)</w:t>
      </w:r>
    </w:p>
    <w:p w:rsidR="00AC366A" w:rsidRDefault="00AC366A" w:rsidP="00AC366A">
      <w:pPr>
        <w:tabs>
          <w:tab w:val="left" w:pos="5766"/>
          <w:tab w:val="left" w:pos="6035"/>
          <w:tab w:val="left" w:pos="7891"/>
          <w:tab w:val="left" w:pos="8160"/>
        </w:tabs>
        <w:spacing w:before="34"/>
        <w:ind w:left="102"/>
        <w:rPr>
          <w:sz w:val="20"/>
        </w:rPr>
      </w:pPr>
      <w:r>
        <w:rPr>
          <w:color w:val="221F1F"/>
          <w:sz w:val="20"/>
        </w:rPr>
        <w:t>Administrative</w:t>
      </w:r>
      <w:r>
        <w:rPr>
          <w:color w:val="221F1F"/>
          <w:spacing w:val="-3"/>
          <w:sz w:val="20"/>
        </w:rPr>
        <w:t xml:space="preserve"> </w:t>
      </w:r>
      <w:r>
        <w:rPr>
          <w:color w:val="221F1F"/>
          <w:sz w:val="20"/>
        </w:rPr>
        <w:t>expenses</w:t>
      </w:r>
      <w:r>
        <w:rPr>
          <w:color w:val="221F1F"/>
          <w:sz w:val="20"/>
        </w:rPr>
        <w:tab/>
        <w:t>(</w:t>
      </w:r>
      <w:r>
        <w:rPr>
          <w:color w:val="221F1F"/>
          <w:sz w:val="20"/>
        </w:rPr>
        <w:tab/>
        <w:t>)</w:t>
      </w:r>
      <w:r>
        <w:rPr>
          <w:color w:val="221F1F"/>
          <w:sz w:val="20"/>
        </w:rPr>
        <w:tab/>
        <w:t>(</w:t>
      </w:r>
      <w:r>
        <w:rPr>
          <w:color w:val="221F1F"/>
          <w:sz w:val="20"/>
        </w:rPr>
        <w:tab/>
        <w:t>)</w:t>
      </w:r>
    </w:p>
    <w:p w:rsidR="00AC366A" w:rsidRDefault="00AC366A" w:rsidP="00AC366A">
      <w:pPr>
        <w:tabs>
          <w:tab w:val="left" w:pos="7941"/>
        </w:tabs>
        <w:spacing w:before="34"/>
        <w:ind w:left="102"/>
        <w:rPr>
          <w:sz w:val="20"/>
        </w:rPr>
      </w:pPr>
      <w:r>
        <w:rPr>
          <w:color w:val="221F1F"/>
          <w:sz w:val="20"/>
        </w:rPr>
        <w:t>Investment</w:t>
      </w:r>
      <w:r>
        <w:rPr>
          <w:color w:val="221F1F"/>
          <w:spacing w:val="-5"/>
          <w:sz w:val="20"/>
        </w:rPr>
        <w:t xml:space="preserve"> </w:t>
      </w:r>
      <w:r>
        <w:rPr>
          <w:color w:val="221F1F"/>
          <w:sz w:val="20"/>
        </w:rPr>
        <w:t>income</w:t>
      </w:r>
      <w:r>
        <w:rPr>
          <w:color w:val="221F1F"/>
          <w:sz w:val="20"/>
        </w:rPr>
        <w:tab/>
      </w:r>
      <w:r>
        <w:rPr>
          <w:color w:val="221F1F"/>
          <w:sz w:val="20"/>
          <w:u w:val="single" w:color="221F1F"/>
        </w:rPr>
        <w:t xml:space="preserve"> –</w:t>
      </w:r>
    </w:p>
    <w:p w:rsidR="00AC366A" w:rsidRDefault="00AC366A" w:rsidP="00AC366A">
      <w:pPr>
        <w:spacing w:before="37"/>
        <w:ind w:left="102"/>
        <w:rPr>
          <w:sz w:val="20"/>
        </w:rPr>
      </w:pPr>
      <w:r>
        <w:rPr>
          <w:color w:val="221F1F"/>
          <w:sz w:val="20"/>
        </w:rPr>
        <w:t>Profit before tax</w:t>
      </w:r>
    </w:p>
    <w:p w:rsidR="00AC366A" w:rsidRDefault="00AC366A" w:rsidP="00AC366A">
      <w:pPr>
        <w:tabs>
          <w:tab w:val="left" w:pos="5766"/>
          <w:tab w:val="left" w:pos="6035"/>
          <w:tab w:val="left" w:pos="7891"/>
          <w:tab w:val="left" w:pos="8160"/>
        </w:tabs>
        <w:spacing w:before="34"/>
        <w:ind w:left="102"/>
        <w:rPr>
          <w:sz w:val="20"/>
        </w:rPr>
      </w:pPr>
      <w:r>
        <w:rPr>
          <w:color w:val="221F1F"/>
          <w:sz w:val="20"/>
        </w:rPr>
        <w:t>Income</w:t>
      </w:r>
      <w:r>
        <w:rPr>
          <w:color w:val="221F1F"/>
          <w:spacing w:val="-2"/>
          <w:sz w:val="20"/>
        </w:rPr>
        <w:t xml:space="preserve"> </w:t>
      </w:r>
      <w:r>
        <w:rPr>
          <w:color w:val="221F1F"/>
          <w:sz w:val="20"/>
        </w:rPr>
        <w:t>tax</w:t>
      </w:r>
      <w:r>
        <w:rPr>
          <w:color w:val="221F1F"/>
          <w:spacing w:val="-3"/>
          <w:sz w:val="20"/>
        </w:rPr>
        <w:t xml:space="preserve"> </w:t>
      </w:r>
      <w:r>
        <w:rPr>
          <w:color w:val="221F1F"/>
          <w:sz w:val="20"/>
        </w:rPr>
        <w:t>expense</w:t>
      </w:r>
      <w:r>
        <w:rPr>
          <w:color w:val="221F1F"/>
          <w:sz w:val="20"/>
        </w:rPr>
        <w:tab/>
        <w:t>(</w:t>
      </w:r>
      <w:r>
        <w:rPr>
          <w:color w:val="221F1F"/>
          <w:sz w:val="20"/>
        </w:rPr>
        <w:tab/>
        <w:t>)</w:t>
      </w:r>
      <w:r>
        <w:rPr>
          <w:color w:val="221F1F"/>
          <w:sz w:val="20"/>
        </w:rPr>
        <w:tab/>
        <w:t>(</w:t>
      </w:r>
      <w:r>
        <w:rPr>
          <w:color w:val="221F1F"/>
          <w:sz w:val="20"/>
        </w:rPr>
        <w:tab/>
        <w:t>)</w:t>
      </w:r>
    </w:p>
    <w:p w:rsidR="00AC366A" w:rsidRDefault="00AC366A" w:rsidP="00AC366A">
      <w:pPr>
        <w:spacing w:before="34"/>
        <w:ind w:left="102"/>
        <w:rPr>
          <w:sz w:val="20"/>
        </w:rPr>
      </w:pPr>
      <w:r>
        <w:rPr>
          <w:color w:val="221F1F"/>
          <w:sz w:val="20"/>
        </w:rPr>
        <w:t>Profit for the period</w:t>
      </w:r>
    </w:p>
    <w:p w:rsidR="00AC366A" w:rsidRDefault="00AC366A" w:rsidP="00AC366A">
      <w:pPr>
        <w:pStyle w:val="a3"/>
        <w:ind w:left="0"/>
      </w:pPr>
    </w:p>
    <w:p w:rsidR="00AC366A" w:rsidRDefault="00AC366A" w:rsidP="00AC366A">
      <w:pPr>
        <w:pStyle w:val="a3"/>
        <w:spacing w:before="6"/>
        <w:ind w:left="0"/>
        <w:rPr>
          <w:sz w:val="23"/>
        </w:rPr>
      </w:pPr>
    </w:p>
    <w:p w:rsidR="00AC366A" w:rsidRDefault="00AC366A" w:rsidP="00AC366A">
      <w:pPr>
        <w:pStyle w:val="a3"/>
        <w:tabs>
          <w:tab w:val="left" w:pos="9281"/>
        </w:tabs>
      </w:pPr>
      <w:r>
        <w:rPr>
          <w:color w:val="221F1F"/>
        </w:rPr>
        <w:t>H purchased 100% of the shares in S when S’s equity (share capital plus retained earnings)</w:t>
      </w:r>
      <w:r>
        <w:rPr>
          <w:color w:val="221F1F"/>
          <w:spacing w:val="-30"/>
        </w:rPr>
        <w:t xml:space="preserve"> </w:t>
      </w:r>
      <w:r>
        <w:rPr>
          <w:color w:val="221F1F"/>
        </w:rPr>
        <w:t>was</w:t>
      </w:r>
      <w:r>
        <w:rPr>
          <w:color w:val="221F1F"/>
          <w:spacing w:val="-3"/>
        </w:rPr>
        <w:t xml:space="preserve"> </w:t>
      </w:r>
      <w:r>
        <w:rPr>
          <w:color w:val="221F1F"/>
        </w:rPr>
        <w:t>$</w:t>
      </w:r>
      <w:r>
        <w:rPr>
          <w:color w:val="221F1F"/>
        </w:rPr>
        <w:tab/>
        <w:t>.</w:t>
      </w:r>
    </w:p>
    <w:p w:rsidR="00AC366A" w:rsidRDefault="00AC366A" w:rsidP="00AC366A">
      <w:pPr>
        <w:pStyle w:val="a3"/>
        <w:tabs>
          <w:tab w:val="left" w:pos="1997"/>
        </w:tabs>
        <w:spacing w:before="38" w:line="276" w:lineRule="auto"/>
        <w:ind w:right="3590"/>
      </w:pPr>
      <w:r>
        <w:rPr>
          <w:color w:val="221F1F"/>
        </w:rPr>
        <w:t>Goodwill of</w:t>
      </w:r>
      <w:r>
        <w:rPr>
          <w:color w:val="221F1F"/>
          <w:spacing w:val="-2"/>
        </w:rPr>
        <w:t xml:space="preserve"> </w:t>
      </w:r>
      <w:r>
        <w:rPr>
          <w:color w:val="221F1F"/>
        </w:rPr>
        <w:t>$</w:t>
      </w:r>
      <w:r>
        <w:rPr>
          <w:color w:val="221F1F"/>
        </w:rPr>
        <w:tab/>
        <w:t>was fully written off to consolidated retained earnings at 31.12. X3, following impairment</w:t>
      </w:r>
      <w:r>
        <w:rPr>
          <w:color w:val="221F1F"/>
          <w:spacing w:val="-12"/>
        </w:rPr>
        <w:t xml:space="preserve"> </w:t>
      </w:r>
      <w:r>
        <w:rPr>
          <w:color w:val="221F1F"/>
        </w:rPr>
        <w:t>review.</w:t>
      </w:r>
    </w:p>
    <w:p w:rsidR="00AC366A" w:rsidRDefault="00AC366A" w:rsidP="00AC366A">
      <w:pPr>
        <w:pStyle w:val="3"/>
      </w:pPr>
      <w:r>
        <w:rPr>
          <w:color w:val="221F1F"/>
        </w:rPr>
        <w:t>Requirement</w:t>
      </w:r>
    </w:p>
    <w:p w:rsidR="00AC366A" w:rsidRDefault="00AC366A" w:rsidP="00AC366A">
      <w:pPr>
        <w:pStyle w:val="a3"/>
        <w:spacing w:before="35" w:line="276" w:lineRule="auto"/>
        <w:ind w:right="1626"/>
      </w:pPr>
      <w:r>
        <w:rPr>
          <w:color w:val="221F1F"/>
        </w:rPr>
        <w:t>Prepare the consolidated statement of comprehensive income of the H group for the year ended 31 December 20X4.</w:t>
      </w:r>
    </w:p>
    <w:p w:rsidR="00AC366A" w:rsidRDefault="00AC366A" w:rsidP="00AC366A">
      <w:pPr>
        <w:pStyle w:val="1"/>
        <w:spacing w:before="203"/>
      </w:pPr>
      <w:r>
        <w:t>Question 11</w:t>
      </w:r>
    </w:p>
    <w:p w:rsidR="00AC366A" w:rsidRDefault="00AC366A" w:rsidP="00AC366A">
      <w:pPr>
        <w:pStyle w:val="a3"/>
        <w:spacing w:before="248"/>
      </w:pPr>
      <w:r>
        <w:t>A company’s statement of profit or loss for the year ended 31 December 20X5 showed a net profit of</w:t>
      </w:r>
    </w:p>
    <w:p w:rsidR="00AC366A" w:rsidRDefault="00AC366A" w:rsidP="00AC366A">
      <w:pPr>
        <w:pStyle w:val="a3"/>
        <w:tabs>
          <w:tab w:val="left" w:pos="819"/>
          <w:tab w:val="left" w:pos="3685"/>
        </w:tabs>
        <w:spacing w:before="37" w:line="276" w:lineRule="auto"/>
        <w:ind w:right="571"/>
      </w:pPr>
      <w:r>
        <w:t>$</w:t>
      </w:r>
      <w:r>
        <w:tab/>
        <w:t>. It was later found</w:t>
      </w:r>
      <w:r>
        <w:rPr>
          <w:spacing w:val="-8"/>
        </w:rPr>
        <w:t xml:space="preserve"> </w:t>
      </w:r>
      <w:r>
        <w:t>that</w:t>
      </w:r>
      <w:r>
        <w:rPr>
          <w:spacing w:val="1"/>
        </w:rPr>
        <w:t xml:space="preserve"> </w:t>
      </w:r>
      <w:r>
        <w:t>$</w:t>
      </w:r>
      <w:r>
        <w:tab/>
        <w:t>paid for the purchase of a motor van had been debited to the motor expenses account. It is the company’s policy to depreciate motor vans at 25% per year on the straight line basis, with a full year’s charge in the year of</w:t>
      </w:r>
      <w:r>
        <w:rPr>
          <w:spacing w:val="-13"/>
        </w:rPr>
        <w:t xml:space="preserve"> </w:t>
      </w:r>
      <w:r>
        <w:t>acquisition.</w:t>
      </w:r>
    </w:p>
    <w:p w:rsidR="00AC366A" w:rsidRDefault="00AC366A" w:rsidP="00AC366A">
      <w:pPr>
        <w:spacing w:before="72"/>
        <w:ind w:left="102"/>
        <w:rPr>
          <w:b/>
          <w:sz w:val="30"/>
        </w:rPr>
      </w:pPr>
      <w:r>
        <w:rPr>
          <w:b/>
          <w:sz w:val="30"/>
        </w:rPr>
        <w:t>Question 12</w:t>
      </w:r>
    </w:p>
    <w:p w:rsidR="00AC366A" w:rsidRDefault="00AC366A" w:rsidP="00AC366A">
      <w:pPr>
        <w:pStyle w:val="a3"/>
        <w:spacing w:before="10"/>
        <w:ind w:left="0"/>
        <w:rPr>
          <w:b/>
          <w:sz w:val="46"/>
        </w:rPr>
      </w:pPr>
    </w:p>
    <w:p w:rsidR="00AC366A" w:rsidRDefault="00AC366A" w:rsidP="00AC366A">
      <w:pPr>
        <w:pStyle w:val="a3"/>
      </w:pPr>
      <w:r>
        <w:t>Which of the following statements is true?</w:t>
      </w:r>
    </w:p>
    <w:p w:rsidR="00AC366A" w:rsidRDefault="00AC366A" w:rsidP="00AC366A">
      <w:pPr>
        <w:pStyle w:val="a3"/>
        <w:spacing w:before="9"/>
        <w:ind w:left="0"/>
        <w:rPr>
          <w:sz w:val="20"/>
        </w:rPr>
      </w:pPr>
    </w:p>
    <w:p w:rsidR="00AC366A" w:rsidRDefault="00AC366A" w:rsidP="00AC366A">
      <w:pPr>
        <w:pStyle w:val="a3"/>
        <w:spacing w:line="276" w:lineRule="auto"/>
        <w:ind w:right="104"/>
      </w:pPr>
      <w:r>
        <w:t>A The interpretation of an entity’s financial statements using ratios is only useful for potential investors B Ratios based on historical data can predict the future performance of an entity</w:t>
      </w:r>
    </w:p>
    <w:p w:rsidR="00AC366A" w:rsidRDefault="00AC366A" w:rsidP="00AC366A">
      <w:pPr>
        <w:pStyle w:val="a3"/>
        <w:spacing w:line="278" w:lineRule="auto"/>
        <w:ind w:right="599"/>
      </w:pPr>
      <w:r>
        <w:t>C The analysis of financial statements using ratios provides useful information when compared with previous performance or industry averages</w:t>
      </w:r>
    </w:p>
    <w:p w:rsidR="00AC366A" w:rsidRDefault="00AC366A" w:rsidP="00AC366A">
      <w:pPr>
        <w:pStyle w:val="a3"/>
        <w:spacing w:line="249" w:lineRule="exact"/>
      </w:pPr>
      <w:r>
        <w:t>D An entity’s management will not assess an entity’s performance using financial ratios</w:t>
      </w:r>
    </w:p>
    <w:p w:rsidR="00AC366A" w:rsidRDefault="00AC366A" w:rsidP="00AC366A">
      <w:pPr>
        <w:pStyle w:val="a3"/>
        <w:ind w:left="0"/>
        <w:rPr>
          <w:sz w:val="24"/>
        </w:rPr>
      </w:pPr>
    </w:p>
    <w:p w:rsidR="00AC366A" w:rsidRDefault="00AC366A" w:rsidP="00AC366A">
      <w:pPr>
        <w:pStyle w:val="a3"/>
        <w:ind w:left="0"/>
        <w:rPr>
          <w:sz w:val="24"/>
        </w:rPr>
      </w:pPr>
    </w:p>
    <w:p w:rsidR="00AC366A" w:rsidRDefault="00AC366A" w:rsidP="00AC366A">
      <w:pPr>
        <w:pStyle w:val="1"/>
        <w:spacing w:before="181"/>
      </w:pPr>
      <w:r>
        <w:t>Question 13</w:t>
      </w:r>
    </w:p>
    <w:p w:rsidR="00AC366A" w:rsidRDefault="00AC366A" w:rsidP="00AC366A">
      <w:pPr>
        <w:tabs>
          <w:tab w:val="left" w:pos="1645"/>
          <w:tab w:val="left" w:pos="6203"/>
          <w:tab w:val="left" w:pos="6246"/>
        </w:tabs>
        <w:spacing w:before="248" w:line="278" w:lineRule="auto"/>
        <w:ind w:left="102" w:right="153"/>
        <w:rPr>
          <w:b/>
        </w:rPr>
      </w:pPr>
      <w:r>
        <w:t>At 30 June 20X5 a company’s allowance for receivables</w:t>
      </w:r>
      <w:r>
        <w:rPr>
          <w:spacing w:val="-15"/>
        </w:rPr>
        <w:t xml:space="preserve"> </w:t>
      </w:r>
      <w:r>
        <w:t>was $</w:t>
      </w:r>
      <w:r>
        <w:tab/>
      </w:r>
      <w:r>
        <w:tab/>
        <w:t xml:space="preserve">. At 30 June 20X6 trade receivables </w:t>
      </w:r>
      <w:proofErr w:type="spellStart"/>
      <w:r>
        <w:t>totalled</w:t>
      </w:r>
      <w:proofErr w:type="spellEnd"/>
      <w:r>
        <w:rPr>
          <w:spacing w:val="-1"/>
        </w:rPr>
        <w:t xml:space="preserve"> </w:t>
      </w:r>
      <w:r>
        <w:t>$</w:t>
      </w:r>
      <w:r>
        <w:tab/>
        <w:t>. It was decided to write off debts</w:t>
      </w:r>
      <w:r>
        <w:rPr>
          <w:spacing w:val="-13"/>
        </w:rPr>
        <w:t xml:space="preserve"> </w:t>
      </w:r>
      <w:proofErr w:type="spellStart"/>
      <w:r>
        <w:t>totalling</w:t>
      </w:r>
      <w:proofErr w:type="spellEnd"/>
      <w:r>
        <w:rPr>
          <w:spacing w:val="-4"/>
        </w:rPr>
        <w:t xml:space="preserve"> </w:t>
      </w:r>
      <w:r>
        <w:t>$</w:t>
      </w:r>
      <w:r>
        <w:tab/>
        <w:t xml:space="preserve">and to adjust the allowance for receivables to the equivalent of 5% of the trade receivables based on past events. </w:t>
      </w:r>
      <w:r>
        <w:rPr>
          <w:b/>
        </w:rPr>
        <w:t>What figure should appear in the statement of profit or loss for the year ended 30 June 20X6 for receivables</w:t>
      </w:r>
      <w:r>
        <w:rPr>
          <w:b/>
          <w:spacing w:val="-22"/>
        </w:rPr>
        <w:t xml:space="preserve"> </w:t>
      </w:r>
      <w:r>
        <w:rPr>
          <w:b/>
        </w:rPr>
        <w:t>expense?</w:t>
      </w:r>
    </w:p>
    <w:p w:rsidR="00AC366A" w:rsidRDefault="00AC366A" w:rsidP="00AC366A">
      <w:pPr>
        <w:pStyle w:val="a3"/>
        <w:ind w:left="0"/>
        <w:rPr>
          <w:b/>
          <w:sz w:val="24"/>
        </w:rPr>
      </w:pPr>
    </w:p>
    <w:p w:rsidR="00AC366A" w:rsidRDefault="00AC366A" w:rsidP="00AC366A">
      <w:pPr>
        <w:pStyle w:val="a3"/>
        <w:spacing w:before="5"/>
        <w:ind w:left="0"/>
        <w:rPr>
          <w:b/>
          <w:sz w:val="35"/>
        </w:rPr>
      </w:pPr>
    </w:p>
    <w:p w:rsidR="00AC366A" w:rsidRDefault="00AC366A" w:rsidP="00AC366A">
      <w:pPr>
        <w:pStyle w:val="1"/>
      </w:pPr>
      <w:r>
        <w:t>Question 14</w:t>
      </w:r>
    </w:p>
    <w:p w:rsidR="00AC366A" w:rsidRDefault="00AC366A" w:rsidP="00AC366A">
      <w:pPr>
        <w:pStyle w:val="a3"/>
        <w:spacing w:before="248"/>
      </w:pPr>
      <w:proofErr w:type="spellStart"/>
      <w:r>
        <w:t>Prisha</w:t>
      </w:r>
      <w:proofErr w:type="spellEnd"/>
      <w:r>
        <w:t xml:space="preserve"> has not kept accurate accounting records during the financial year. She had opening inventory of</w:t>
      </w:r>
    </w:p>
    <w:p w:rsidR="00AC366A" w:rsidRDefault="00AC366A" w:rsidP="00AC366A">
      <w:pPr>
        <w:pStyle w:val="a3"/>
        <w:tabs>
          <w:tab w:val="left" w:pos="764"/>
          <w:tab w:val="left" w:pos="4124"/>
          <w:tab w:val="left" w:pos="8354"/>
        </w:tabs>
        <w:spacing w:before="38" w:line="276" w:lineRule="auto"/>
        <w:ind w:right="559"/>
      </w:pPr>
      <w:r>
        <w:t>$</w:t>
      </w:r>
      <w:r>
        <w:tab/>
      </w:r>
      <w:proofErr w:type="gramStart"/>
      <w:r>
        <w:t>and</w:t>
      </w:r>
      <w:proofErr w:type="gramEnd"/>
      <w:r>
        <w:t xml:space="preserve"> purchased goods</w:t>
      </w:r>
      <w:r>
        <w:rPr>
          <w:spacing w:val="-3"/>
        </w:rPr>
        <w:t xml:space="preserve"> </w:t>
      </w:r>
      <w:r>
        <w:t>costing</w:t>
      </w:r>
      <w:r>
        <w:rPr>
          <w:spacing w:val="-4"/>
        </w:rPr>
        <w:t xml:space="preserve"> </w:t>
      </w:r>
      <w:r>
        <w:t>$</w:t>
      </w:r>
      <w:r>
        <w:tab/>
        <w:t xml:space="preserve">during the year. At the </w:t>
      </w:r>
      <w:proofErr w:type="spellStart"/>
      <w:r>
        <w:t>year end</w:t>
      </w:r>
      <w:proofErr w:type="spellEnd"/>
      <w:r>
        <w:t xml:space="preserve"> she</w:t>
      </w:r>
      <w:r>
        <w:rPr>
          <w:spacing w:val="-9"/>
        </w:rPr>
        <w:t xml:space="preserve"> </w:t>
      </w:r>
      <w:r>
        <w:t>had $</w:t>
      </w:r>
      <w:r>
        <w:tab/>
        <w:t xml:space="preserve">left in inventory. All sales are made at a </w:t>
      </w:r>
      <w:proofErr w:type="spellStart"/>
      <w:r>
        <w:t>mark up</w:t>
      </w:r>
      <w:proofErr w:type="spellEnd"/>
      <w:r>
        <w:t xml:space="preserve"> on cost of 20%. What is </w:t>
      </w:r>
      <w:proofErr w:type="spellStart"/>
      <w:r>
        <w:t>Prisha’s</w:t>
      </w:r>
      <w:proofErr w:type="spellEnd"/>
      <w:r>
        <w:t xml:space="preserve"> gross profit for the</w:t>
      </w:r>
      <w:r>
        <w:rPr>
          <w:spacing w:val="-31"/>
        </w:rPr>
        <w:t xml:space="preserve"> </w:t>
      </w:r>
      <w:r>
        <w:t>year?</w:t>
      </w:r>
    </w:p>
    <w:p w:rsidR="00AC366A" w:rsidRDefault="00AC366A" w:rsidP="00AC366A">
      <w:pPr>
        <w:pStyle w:val="1"/>
      </w:pPr>
      <w:r>
        <w:t>Question 15</w:t>
      </w:r>
    </w:p>
    <w:p w:rsidR="00AC366A" w:rsidRDefault="00AC366A" w:rsidP="00AC366A">
      <w:pPr>
        <w:pStyle w:val="a3"/>
        <w:tabs>
          <w:tab w:val="left" w:pos="1601"/>
          <w:tab w:val="left" w:pos="8253"/>
        </w:tabs>
        <w:spacing w:before="248" w:line="276" w:lineRule="auto"/>
        <w:ind w:right="177"/>
      </w:pPr>
      <w:r>
        <w:lastRenderedPageBreak/>
        <w:t>Alana is not registered for sales tax purposes. She has recently received an invoice for goods for resale which</w:t>
      </w:r>
      <w:r>
        <w:rPr>
          <w:spacing w:val="-1"/>
        </w:rPr>
        <w:t xml:space="preserve"> </w:t>
      </w:r>
      <w:r>
        <w:t>cost</w:t>
      </w:r>
      <w:r>
        <w:rPr>
          <w:spacing w:val="-1"/>
        </w:rPr>
        <w:t xml:space="preserve"> </w:t>
      </w:r>
      <w:r>
        <w:t>$</w:t>
      </w:r>
      <w:r>
        <w:tab/>
        <w:t>before sales tax, which is levied at 15%. The total value was</w:t>
      </w:r>
      <w:r>
        <w:rPr>
          <w:spacing w:val="-21"/>
        </w:rPr>
        <w:t xml:space="preserve"> </w:t>
      </w:r>
      <w:r>
        <w:t>therefore</w:t>
      </w:r>
      <w:r>
        <w:rPr>
          <w:spacing w:val="-1"/>
        </w:rPr>
        <w:t xml:space="preserve"> </w:t>
      </w:r>
      <w:r>
        <w:t>$</w:t>
      </w:r>
      <w:r>
        <w:tab/>
        <w:t xml:space="preserve">. What is </w:t>
      </w:r>
      <w:r>
        <w:rPr>
          <w:spacing w:val="-5"/>
        </w:rPr>
        <w:t xml:space="preserve">the </w:t>
      </w:r>
      <w:r>
        <w:t>correct entry to be made in Alana’s general ledger in respect of the</w:t>
      </w:r>
      <w:r>
        <w:rPr>
          <w:spacing w:val="-18"/>
        </w:rPr>
        <w:t xml:space="preserve"> </w:t>
      </w:r>
      <w:r>
        <w:t>invoice?</w:t>
      </w:r>
    </w:p>
    <w:p w:rsidR="00AC366A" w:rsidRDefault="00AC366A" w:rsidP="00AC366A">
      <w:pPr>
        <w:pStyle w:val="1"/>
      </w:pPr>
      <w:r>
        <w:t>Question 16</w:t>
      </w:r>
    </w:p>
    <w:p w:rsidR="00AC366A" w:rsidRDefault="00AC366A" w:rsidP="00AC366A">
      <w:pPr>
        <w:pStyle w:val="a3"/>
        <w:spacing w:before="246" w:line="276" w:lineRule="auto"/>
        <w:ind w:right="125"/>
        <w:jc w:val="both"/>
      </w:pPr>
      <w:proofErr w:type="gramStart"/>
      <w:r>
        <w:t>A business commenced with capital in cash of $      .</w:t>
      </w:r>
      <w:proofErr w:type="gramEnd"/>
      <w:r>
        <w:t xml:space="preserve"> Inventory costing $       plus sales tax is purchased on credit, and half is sold for $       plus sales tax, the customer paying in cash at once. The sales tax rate is 20%. What would the accounting equation after these transactions</w:t>
      </w:r>
      <w:r>
        <w:rPr>
          <w:spacing w:val="-11"/>
        </w:rPr>
        <w:t xml:space="preserve"> </w:t>
      </w:r>
      <w:r>
        <w:t>show?</w:t>
      </w:r>
    </w:p>
    <w:p w:rsidR="00AC366A" w:rsidRDefault="00AC366A" w:rsidP="00AC366A">
      <w:pPr>
        <w:pStyle w:val="1"/>
        <w:spacing w:before="204"/>
      </w:pPr>
      <w:r>
        <w:t>Question 17</w:t>
      </w:r>
    </w:p>
    <w:p w:rsidR="00AC366A" w:rsidRDefault="00AC366A" w:rsidP="00AC366A">
      <w:pPr>
        <w:pStyle w:val="a3"/>
        <w:spacing w:before="248" w:line="276" w:lineRule="auto"/>
        <w:ind w:right="342"/>
      </w:pPr>
      <w:r>
        <w:t>Which of the following costs may be included when arriving at the cost of finished goods inventory for inclusion in the financial statements of a manufacturing company?</w:t>
      </w:r>
    </w:p>
    <w:p w:rsidR="00AC366A" w:rsidRDefault="00AC366A" w:rsidP="00AC366A">
      <w:pPr>
        <w:pStyle w:val="a4"/>
        <w:numPr>
          <w:ilvl w:val="0"/>
          <w:numId w:val="4"/>
        </w:numPr>
        <w:tabs>
          <w:tab w:val="left" w:pos="268"/>
        </w:tabs>
        <w:spacing w:before="0" w:line="253" w:lineRule="exact"/>
        <w:ind w:hanging="165"/>
      </w:pPr>
      <w:r>
        <w:t>Carriage</w:t>
      </w:r>
      <w:r>
        <w:rPr>
          <w:spacing w:val="-1"/>
        </w:rPr>
        <w:t xml:space="preserve"> </w:t>
      </w:r>
      <w:r>
        <w:t>inwards</w:t>
      </w:r>
    </w:p>
    <w:p w:rsidR="00AC366A" w:rsidRDefault="00AC366A" w:rsidP="00AC366A">
      <w:pPr>
        <w:pStyle w:val="a4"/>
        <w:numPr>
          <w:ilvl w:val="0"/>
          <w:numId w:val="4"/>
        </w:numPr>
        <w:tabs>
          <w:tab w:val="left" w:pos="268"/>
        </w:tabs>
        <w:spacing w:before="38"/>
        <w:ind w:hanging="165"/>
      </w:pPr>
      <w:r>
        <w:t>Carriage</w:t>
      </w:r>
      <w:r>
        <w:rPr>
          <w:spacing w:val="-1"/>
        </w:rPr>
        <w:t xml:space="preserve"> </w:t>
      </w:r>
      <w:r>
        <w:t>outwards</w:t>
      </w:r>
    </w:p>
    <w:p w:rsidR="00AC366A" w:rsidRDefault="00AC366A" w:rsidP="00AC366A">
      <w:pPr>
        <w:pStyle w:val="a4"/>
        <w:numPr>
          <w:ilvl w:val="0"/>
          <w:numId w:val="4"/>
        </w:numPr>
        <w:tabs>
          <w:tab w:val="left" w:pos="268"/>
        </w:tabs>
        <w:spacing w:before="40" w:line="276" w:lineRule="auto"/>
        <w:ind w:left="102" w:right="6730" w:firstLine="0"/>
        <w:jc w:val="both"/>
      </w:pPr>
      <w:r>
        <w:t>Depreciation of factory plant 4 Finished goods storage costs 5 Factory supervisors'</w:t>
      </w:r>
      <w:r>
        <w:rPr>
          <w:spacing w:val="-9"/>
        </w:rPr>
        <w:t xml:space="preserve"> </w:t>
      </w:r>
      <w:r>
        <w:t>wages</w:t>
      </w:r>
    </w:p>
    <w:p w:rsidR="00AC366A" w:rsidRDefault="00AC366A" w:rsidP="00AC366A">
      <w:pPr>
        <w:pStyle w:val="1"/>
        <w:spacing w:before="72"/>
      </w:pPr>
      <w:r>
        <w:t>Question 18</w:t>
      </w:r>
    </w:p>
    <w:p w:rsidR="00AC366A" w:rsidRDefault="00AC366A" w:rsidP="00AC366A">
      <w:pPr>
        <w:pStyle w:val="a3"/>
        <w:tabs>
          <w:tab w:val="left" w:pos="7711"/>
        </w:tabs>
        <w:spacing w:before="249" w:line="276" w:lineRule="auto"/>
        <w:ind w:right="470"/>
      </w:pPr>
      <w:r>
        <w:t>The closing inventory at cost of a company at 31 January 20X3 amounted</w:t>
      </w:r>
      <w:r>
        <w:rPr>
          <w:spacing w:val="-16"/>
        </w:rPr>
        <w:t xml:space="preserve"> </w:t>
      </w:r>
      <w:r>
        <w:t>to</w:t>
      </w:r>
      <w:r>
        <w:rPr>
          <w:spacing w:val="-3"/>
        </w:rPr>
        <w:t xml:space="preserve"> </w:t>
      </w:r>
      <w:r>
        <w:t>$</w:t>
      </w:r>
      <w:r>
        <w:tab/>
        <w:t xml:space="preserve">. The </w:t>
      </w:r>
      <w:r>
        <w:rPr>
          <w:spacing w:val="-3"/>
        </w:rPr>
        <w:t xml:space="preserve">following </w:t>
      </w:r>
      <w:r>
        <w:t>items were included at cost in the</w:t>
      </w:r>
      <w:r>
        <w:rPr>
          <w:spacing w:val="-3"/>
        </w:rPr>
        <w:t xml:space="preserve"> </w:t>
      </w:r>
      <w:r>
        <w:t>total:</w:t>
      </w:r>
    </w:p>
    <w:p w:rsidR="00AC366A" w:rsidRDefault="00AC366A" w:rsidP="00AC366A">
      <w:pPr>
        <w:pStyle w:val="a4"/>
        <w:numPr>
          <w:ilvl w:val="1"/>
          <w:numId w:val="4"/>
        </w:numPr>
        <w:tabs>
          <w:tab w:val="left" w:pos="822"/>
          <w:tab w:val="left" w:pos="3529"/>
          <w:tab w:val="left" w:pos="6438"/>
        </w:tabs>
        <w:spacing w:before="200" w:line="276" w:lineRule="auto"/>
        <w:ind w:right="620"/>
      </w:pPr>
      <w:r>
        <w:t>400 coats, which had</w:t>
      </w:r>
      <w:r>
        <w:rPr>
          <w:spacing w:val="-2"/>
        </w:rPr>
        <w:t xml:space="preserve"> </w:t>
      </w:r>
      <w:r>
        <w:t>cost</w:t>
      </w:r>
      <w:r>
        <w:rPr>
          <w:spacing w:val="-1"/>
        </w:rPr>
        <w:t xml:space="preserve"> </w:t>
      </w:r>
      <w:r>
        <w:t>$</w:t>
      </w:r>
      <w:r>
        <w:tab/>
        <w:t>each and normally sold</w:t>
      </w:r>
      <w:r>
        <w:rPr>
          <w:spacing w:val="-4"/>
        </w:rPr>
        <w:t xml:space="preserve"> </w:t>
      </w:r>
      <w:r>
        <w:t>for $</w:t>
      </w:r>
      <w:r>
        <w:tab/>
        <w:t>each. Owing to a defect in manufacture, they were all sold after the reporting date at 50% of their normal price.</w:t>
      </w:r>
      <w:r>
        <w:rPr>
          <w:spacing w:val="-33"/>
        </w:rPr>
        <w:t xml:space="preserve"> </w:t>
      </w:r>
      <w:r>
        <w:t>Selling expenses amounted to 5% of the</w:t>
      </w:r>
      <w:r>
        <w:rPr>
          <w:spacing w:val="-6"/>
        </w:rPr>
        <w:t xml:space="preserve"> </w:t>
      </w:r>
      <w:r>
        <w:t>proceeds.</w:t>
      </w:r>
    </w:p>
    <w:p w:rsidR="00AC366A" w:rsidRDefault="00AC366A" w:rsidP="00AC366A">
      <w:pPr>
        <w:pStyle w:val="a4"/>
        <w:numPr>
          <w:ilvl w:val="1"/>
          <w:numId w:val="4"/>
        </w:numPr>
        <w:tabs>
          <w:tab w:val="left" w:pos="822"/>
          <w:tab w:val="left" w:pos="1520"/>
          <w:tab w:val="left" w:pos="7927"/>
        </w:tabs>
        <w:spacing w:before="1" w:line="276" w:lineRule="auto"/>
        <w:ind w:right="150"/>
      </w:pPr>
      <w:r>
        <w:t>800 skirts, which had cost $20 each. These too were found to be defective. Remedial work in February 20X3 cost $   per skirt, and selling expenses for the batch</w:t>
      </w:r>
      <w:r>
        <w:rPr>
          <w:spacing w:val="-17"/>
        </w:rPr>
        <w:t xml:space="preserve"> </w:t>
      </w:r>
      <w:proofErr w:type="spellStart"/>
      <w:r>
        <w:t>totalled</w:t>
      </w:r>
      <w:proofErr w:type="spellEnd"/>
      <w:r>
        <w:rPr>
          <w:spacing w:val="-3"/>
        </w:rPr>
        <w:t xml:space="preserve"> </w:t>
      </w:r>
      <w:r>
        <w:t>$</w:t>
      </w:r>
      <w:r>
        <w:tab/>
        <w:t xml:space="preserve">. They were </w:t>
      </w:r>
      <w:r>
        <w:rPr>
          <w:spacing w:val="-4"/>
        </w:rPr>
        <w:t xml:space="preserve">sold </w:t>
      </w:r>
      <w:r>
        <w:t>for $</w:t>
      </w:r>
      <w:r>
        <w:tab/>
        <w:t>each.</w:t>
      </w:r>
    </w:p>
    <w:p w:rsidR="00AC366A" w:rsidRDefault="00AC366A" w:rsidP="00AC366A">
      <w:pPr>
        <w:pStyle w:val="a3"/>
        <w:spacing w:before="200"/>
        <w:ind w:left="461"/>
      </w:pPr>
      <w:r>
        <w:t>What should the inventory value be according to IAS 2 Inventories after considering the above items?</w:t>
      </w:r>
    </w:p>
    <w:p w:rsidR="00AC366A" w:rsidRDefault="00AC366A" w:rsidP="00AC366A">
      <w:pPr>
        <w:pStyle w:val="a3"/>
        <w:ind w:left="0"/>
        <w:rPr>
          <w:sz w:val="24"/>
        </w:rPr>
      </w:pPr>
    </w:p>
    <w:p w:rsidR="00AC366A" w:rsidRDefault="00AC366A" w:rsidP="00AC366A">
      <w:pPr>
        <w:pStyle w:val="a3"/>
        <w:ind w:left="0"/>
        <w:rPr>
          <w:sz w:val="24"/>
        </w:rPr>
      </w:pPr>
    </w:p>
    <w:p w:rsidR="00AC366A" w:rsidRDefault="00AC366A" w:rsidP="00AC366A">
      <w:pPr>
        <w:pStyle w:val="1"/>
        <w:spacing w:before="182"/>
      </w:pPr>
      <w:r>
        <w:t>Question 19</w:t>
      </w:r>
    </w:p>
    <w:p w:rsidR="00AC366A" w:rsidRDefault="00AC366A" w:rsidP="00AC366A">
      <w:pPr>
        <w:pStyle w:val="a3"/>
        <w:spacing w:before="246" w:line="278" w:lineRule="auto"/>
        <w:ind w:left="461" w:right="710"/>
      </w:pPr>
      <w:r>
        <w:t>X Co acquired 80% of the equity share capital in Y Co on 31 July 20X6. Extracts from the two companies' statements of profit or loss for the year ended 30 September 20X6 were as follows:</w:t>
      </w:r>
    </w:p>
    <w:p w:rsidR="00AC366A" w:rsidRDefault="00AC366A" w:rsidP="00AC366A">
      <w:pPr>
        <w:pStyle w:val="a3"/>
        <w:spacing w:before="8"/>
        <w:ind w:left="0"/>
        <w:rPr>
          <w:sz w:val="17"/>
        </w:rPr>
      </w:pPr>
    </w:p>
    <w:tbl>
      <w:tblPr>
        <w:tblStyle w:val="TableNormal"/>
        <w:tblW w:w="0" w:type="auto"/>
        <w:tblInd w:w="419" w:type="dxa"/>
        <w:tblLayout w:type="fixed"/>
        <w:tblLook w:val="01E0" w:firstRow="1" w:lastRow="1" w:firstColumn="1" w:lastColumn="1" w:noHBand="0" w:noVBand="0"/>
      </w:tblPr>
      <w:tblGrid>
        <w:gridCol w:w="3620"/>
        <w:gridCol w:w="3400"/>
        <w:gridCol w:w="1007"/>
      </w:tblGrid>
      <w:tr w:rsidR="00AC366A" w:rsidTr="009143F5">
        <w:trPr>
          <w:trHeight w:val="267"/>
        </w:trPr>
        <w:tc>
          <w:tcPr>
            <w:tcW w:w="3620" w:type="dxa"/>
            <w:vMerge w:val="restart"/>
          </w:tcPr>
          <w:p w:rsidR="00AC366A" w:rsidRDefault="00AC366A" w:rsidP="009143F5">
            <w:pPr>
              <w:pStyle w:val="TableParagraph"/>
            </w:pPr>
          </w:p>
        </w:tc>
        <w:tc>
          <w:tcPr>
            <w:tcW w:w="3400" w:type="dxa"/>
          </w:tcPr>
          <w:p w:rsidR="00AC366A" w:rsidRDefault="00AC366A" w:rsidP="009143F5">
            <w:pPr>
              <w:pStyle w:val="TableParagraph"/>
              <w:spacing w:line="244" w:lineRule="exact"/>
              <w:ind w:right="482"/>
            </w:pPr>
            <w:r>
              <w:t>X Co</w:t>
            </w:r>
          </w:p>
        </w:tc>
        <w:tc>
          <w:tcPr>
            <w:tcW w:w="1007" w:type="dxa"/>
          </w:tcPr>
          <w:p w:rsidR="00AC366A" w:rsidRDefault="00AC366A" w:rsidP="009143F5">
            <w:pPr>
              <w:pStyle w:val="TableParagraph"/>
              <w:spacing w:line="244" w:lineRule="exact"/>
              <w:ind w:right="75"/>
            </w:pPr>
            <w:r>
              <w:t>Y Co</w:t>
            </w:r>
          </w:p>
        </w:tc>
      </w:tr>
      <w:tr w:rsidR="00AC366A" w:rsidTr="009143F5">
        <w:trPr>
          <w:trHeight w:val="291"/>
        </w:trPr>
        <w:tc>
          <w:tcPr>
            <w:tcW w:w="3620" w:type="dxa"/>
            <w:vMerge/>
            <w:tcBorders>
              <w:top w:val="nil"/>
            </w:tcBorders>
          </w:tcPr>
          <w:p w:rsidR="00AC366A" w:rsidRDefault="00AC366A" w:rsidP="009143F5">
            <w:pPr>
              <w:rPr>
                <w:sz w:val="2"/>
                <w:szCs w:val="2"/>
              </w:rPr>
            </w:pPr>
          </w:p>
        </w:tc>
        <w:tc>
          <w:tcPr>
            <w:tcW w:w="3400" w:type="dxa"/>
          </w:tcPr>
          <w:p w:rsidR="00AC366A" w:rsidRDefault="00AC366A" w:rsidP="009143F5">
            <w:pPr>
              <w:pStyle w:val="TableParagraph"/>
              <w:spacing w:before="14"/>
              <w:ind w:right="477"/>
            </w:pPr>
            <w:r>
              <w:t>$'000</w:t>
            </w:r>
          </w:p>
        </w:tc>
        <w:tc>
          <w:tcPr>
            <w:tcW w:w="1007" w:type="dxa"/>
          </w:tcPr>
          <w:p w:rsidR="00AC366A" w:rsidRDefault="00AC366A" w:rsidP="009143F5">
            <w:pPr>
              <w:pStyle w:val="TableParagraph"/>
              <w:spacing w:before="14"/>
              <w:ind w:right="67"/>
            </w:pPr>
            <w:r>
              <w:t>$'000</w:t>
            </w:r>
          </w:p>
        </w:tc>
      </w:tr>
      <w:tr w:rsidR="00AC366A" w:rsidTr="009143F5">
        <w:trPr>
          <w:trHeight w:val="291"/>
        </w:trPr>
        <w:tc>
          <w:tcPr>
            <w:tcW w:w="3620" w:type="dxa"/>
          </w:tcPr>
          <w:p w:rsidR="00AC366A" w:rsidRDefault="00AC366A" w:rsidP="009143F5">
            <w:pPr>
              <w:pStyle w:val="TableParagraph"/>
              <w:spacing w:before="15"/>
              <w:ind w:left="50"/>
            </w:pPr>
            <w:r>
              <w:t>Revenue</w:t>
            </w:r>
          </w:p>
        </w:tc>
        <w:tc>
          <w:tcPr>
            <w:tcW w:w="3400" w:type="dxa"/>
          </w:tcPr>
          <w:p w:rsidR="00AC366A" w:rsidRDefault="00AC366A" w:rsidP="009143F5">
            <w:pPr>
              <w:pStyle w:val="TableParagraph"/>
              <w:rPr>
                <w:sz w:val="20"/>
              </w:rPr>
            </w:pPr>
          </w:p>
        </w:tc>
        <w:tc>
          <w:tcPr>
            <w:tcW w:w="1007" w:type="dxa"/>
          </w:tcPr>
          <w:p w:rsidR="00AC366A" w:rsidRDefault="00AC366A" w:rsidP="009143F5">
            <w:pPr>
              <w:pStyle w:val="TableParagraph"/>
              <w:rPr>
                <w:sz w:val="20"/>
              </w:rPr>
            </w:pPr>
          </w:p>
        </w:tc>
      </w:tr>
      <w:tr w:rsidR="00AC366A" w:rsidTr="009143F5">
        <w:trPr>
          <w:trHeight w:val="267"/>
        </w:trPr>
        <w:tc>
          <w:tcPr>
            <w:tcW w:w="3620" w:type="dxa"/>
          </w:tcPr>
          <w:p w:rsidR="00AC366A" w:rsidRDefault="00AC366A" w:rsidP="009143F5">
            <w:pPr>
              <w:pStyle w:val="TableParagraph"/>
              <w:spacing w:before="14" w:line="233" w:lineRule="exact"/>
              <w:ind w:left="50"/>
            </w:pPr>
            <w:r>
              <w:t>Cost of sales</w:t>
            </w:r>
          </w:p>
        </w:tc>
        <w:tc>
          <w:tcPr>
            <w:tcW w:w="3400" w:type="dxa"/>
          </w:tcPr>
          <w:p w:rsidR="00AC366A" w:rsidRDefault="00AC366A" w:rsidP="009143F5">
            <w:pPr>
              <w:pStyle w:val="TableParagraph"/>
              <w:spacing w:before="14" w:line="233" w:lineRule="exact"/>
              <w:ind w:right="458"/>
            </w:pPr>
            <w:r>
              <w:t>1 500</w:t>
            </w:r>
          </w:p>
        </w:tc>
        <w:tc>
          <w:tcPr>
            <w:tcW w:w="1007" w:type="dxa"/>
          </w:tcPr>
          <w:p w:rsidR="00AC366A" w:rsidRDefault="00AC366A" w:rsidP="009143F5">
            <w:pPr>
              <w:pStyle w:val="TableParagraph"/>
              <w:spacing w:before="14" w:line="233" w:lineRule="exact"/>
              <w:ind w:right="48"/>
            </w:pPr>
            <w:r>
              <w:t>1 800</w:t>
            </w:r>
          </w:p>
        </w:tc>
      </w:tr>
    </w:tbl>
    <w:p w:rsidR="00AC366A" w:rsidRDefault="00AC366A" w:rsidP="00AC366A">
      <w:pPr>
        <w:pStyle w:val="a3"/>
        <w:spacing w:before="6"/>
        <w:ind w:left="0"/>
        <w:rPr>
          <w:sz w:val="20"/>
        </w:rPr>
      </w:pPr>
    </w:p>
    <w:p w:rsidR="00AC366A" w:rsidRDefault="00AC366A" w:rsidP="00AC366A">
      <w:pPr>
        <w:pStyle w:val="a3"/>
        <w:tabs>
          <w:tab w:val="left" w:pos="6849"/>
        </w:tabs>
        <w:spacing w:line="276" w:lineRule="auto"/>
        <w:ind w:left="461" w:right="370"/>
      </w:pPr>
      <w:r>
        <w:t>During the year ended 30 September 20X6, Y Co sold goods</w:t>
      </w:r>
      <w:r>
        <w:rPr>
          <w:spacing w:val="-11"/>
        </w:rPr>
        <w:t xml:space="preserve"> </w:t>
      </w:r>
      <w:r>
        <w:t>for $</w:t>
      </w:r>
      <w:r>
        <w:tab/>
        <w:t xml:space="preserve">each month to X Co, at a </w:t>
      </w:r>
      <w:proofErr w:type="spellStart"/>
      <w:r>
        <w:t>mark up</w:t>
      </w:r>
      <w:proofErr w:type="spellEnd"/>
      <w:r>
        <w:t xml:space="preserve"> of 25%. At the end of the year X Co had 50% of these goods left in inventory. What is the group gross profit for the year ended 30 September</w:t>
      </w:r>
      <w:r>
        <w:rPr>
          <w:spacing w:val="-6"/>
        </w:rPr>
        <w:t xml:space="preserve"> </w:t>
      </w:r>
      <w:r>
        <w:t>20X6?</w:t>
      </w:r>
    </w:p>
    <w:p w:rsidR="00AC366A" w:rsidRDefault="00AC366A" w:rsidP="00AC366A">
      <w:pPr>
        <w:pStyle w:val="1"/>
      </w:pPr>
      <w:r>
        <w:t>Question 20</w:t>
      </w:r>
    </w:p>
    <w:p w:rsidR="00AC366A" w:rsidRDefault="00AC366A" w:rsidP="00AC366A">
      <w:pPr>
        <w:pStyle w:val="a3"/>
        <w:tabs>
          <w:tab w:val="left" w:pos="1431"/>
        </w:tabs>
        <w:spacing w:before="248" w:line="276" w:lineRule="auto"/>
        <w:ind w:right="218"/>
      </w:pPr>
      <w:r>
        <w:t>P owns 80% of the equity share capital of S The profit after tax of S for the year ended 31 December 20X6 was $</w:t>
      </w:r>
      <w:r>
        <w:tab/>
        <w:t xml:space="preserve">million. During 20X6, P sold goods to S for $4 million at cost plus 20%. At the </w:t>
      </w:r>
      <w:proofErr w:type="spellStart"/>
      <w:r>
        <w:t>year end</w:t>
      </w:r>
      <w:proofErr w:type="spellEnd"/>
      <w:r>
        <w:t xml:space="preserve"> 50% of these goods were left in the inventory of S. What is non-controlling interest share </w:t>
      </w:r>
      <w:r>
        <w:lastRenderedPageBreak/>
        <w:t>of the after-tax profit of S for the year ended 31 December</w:t>
      </w:r>
      <w:r>
        <w:rPr>
          <w:spacing w:val="-8"/>
        </w:rPr>
        <w:t xml:space="preserve"> </w:t>
      </w:r>
      <w:r>
        <w:t>20X6?</w:t>
      </w:r>
    </w:p>
    <w:p w:rsidR="00AC366A" w:rsidRDefault="00AC366A" w:rsidP="00AC366A">
      <w:pPr>
        <w:pStyle w:val="1"/>
        <w:spacing w:before="204"/>
      </w:pPr>
      <w:r>
        <w:t>Question 21</w:t>
      </w:r>
    </w:p>
    <w:p w:rsidR="00AC366A" w:rsidRDefault="00AC366A" w:rsidP="00AC366A">
      <w:pPr>
        <w:pStyle w:val="a3"/>
        <w:tabs>
          <w:tab w:val="left" w:pos="5562"/>
        </w:tabs>
        <w:spacing w:before="248" w:line="276" w:lineRule="auto"/>
        <w:ind w:right="145"/>
      </w:pPr>
      <w:r>
        <w:t>Luis sold goods to Pedro in May 20X9 with a list price</w:t>
      </w:r>
      <w:r>
        <w:rPr>
          <w:spacing w:val="-16"/>
        </w:rPr>
        <w:t xml:space="preserve"> </w:t>
      </w:r>
      <w:r>
        <w:t>of $</w:t>
      </w:r>
      <w:r>
        <w:tab/>
      </w:r>
      <w:proofErr w:type="gramStart"/>
      <w:r>
        <w:t>,000</w:t>
      </w:r>
      <w:proofErr w:type="gramEnd"/>
      <w:r>
        <w:t xml:space="preserve">. Luis allowed a trade discount of 10%. Pedro returned goods with a list price of </w:t>
      </w:r>
      <w:proofErr w:type="gramStart"/>
      <w:r>
        <w:t>$ ,000</w:t>
      </w:r>
      <w:proofErr w:type="gramEnd"/>
      <w:r>
        <w:t xml:space="preserve"> on 31 May and returned a further $ ,000 of goods at list price on 6 June as they were found to be unsuitable. How much should Luis record in the sales returns account at 31</w:t>
      </w:r>
      <w:r>
        <w:rPr>
          <w:spacing w:val="-2"/>
        </w:rPr>
        <w:t xml:space="preserve"> </w:t>
      </w:r>
      <w:r>
        <w:t>May?</w:t>
      </w:r>
    </w:p>
    <w:p w:rsidR="00AC366A" w:rsidRDefault="00AC366A" w:rsidP="00AC366A">
      <w:pPr>
        <w:pStyle w:val="1"/>
      </w:pPr>
      <w:r>
        <w:t>Question 22</w:t>
      </w:r>
    </w:p>
    <w:p w:rsidR="00AC366A" w:rsidRDefault="00AC366A" w:rsidP="00AC366A">
      <w:pPr>
        <w:pStyle w:val="a3"/>
        <w:tabs>
          <w:tab w:val="left" w:pos="3037"/>
          <w:tab w:val="left" w:pos="4717"/>
          <w:tab w:val="left" w:pos="7259"/>
        </w:tabs>
        <w:spacing w:before="248" w:line="276" w:lineRule="auto"/>
        <w:ind w:right="306"/>
      </w:pPr>
      <w:r>
        <w:t>The increase in net assets</w:t>
      </w:r>
      <w:r>
        <w:rPr>
          <w:spacing w:val="-8"/>
        </w:rPr>
        <w:t xml:space="preserve"> </w:t>
      </w:r>
      <w:r>
        <w:t>is</w:t>
      </w:r>
      <w:r>
        <w:rPr>
          <w:spacing w:val="-2"/>
        </w:rPr>
        <w:t xml:space="preserve"> </w:t>
      </w:r>
      <w:r>
        <w:t>$</w:t>
      </w:r>
      <w:r>
        <w:tab/>
        <w:t>, drawings</w:t>
      </w:r>
      <w:r>
        <w:rPr>
          <w:spacing w:val="-1"/>
        </w:rPr>
        <w:t xml:space="preserve"> </w:t>
      </w:r>
      <w:r>
        <w:t>are $</w:t>
      </w:r>
      <w:r>
        <w:tab/>
        <w:t>and capital introduced</w:t>
      </w:r>
      <w:r>
        <w:rPr>
          <w:spacing w:val="-7"/>
        </w:rPr>
        <w:t xml:space="preserve"> </w:t>
      </w:r>
      <w:r>
        <w:t>is</w:t>
      </w:r>
      <w:r>
        <w:rPr>
          <w:spacing w:val="-1"/>
        </w:rPr>
        <w:t xml:space="preserve"> </w:t>
      </w:r>
      <w:r>
        <w:t>$</w:t>
      </w:r>
      <w:r>
        <w:tab/>
        <w:t>. What is the net profit for the</w:t>
      </w:r>
      <w:r>
        <w:rPr>
          <w:spacing w:val="-2"/>
        </w:rPr>
        <w:t xml:space="preserve"> </w:t>
      </w:r>
      <w:r>
        <w:t>year?</w:t>
      </w:r>
    </w:p>
    <w:p w:rsidR="00AC366A" w:rsidRDefault="00AC366A" w:rsidP="00AC366A">
      <w:pPr>
        <w:pStyle w:val="1"/>
        <w:spacing w:before="203"/>
      </w:pPr>
      <w:r>
        <w:t>Question 23</w:t>
      </w:r>
    </w:p>
    <w:p w:rsidR="00AC366A" w:rsidRDefault="00AC366A" w:rsidP="00AC366A">
      <w:pPr>
        <w:pStyle w:val="a3"/>
        <w:tabs>
          <w:tab w:val="left" w:pos="1772"/>
          <w:tab w:val="left" w:pos="4242"/>
        </w:tabs>
        <w:spacing w:before="248" w:line="276" w:lineRule="auto"/>
        <w:ind w:right="458"/>
      </w:pPr>
      <w:r>
        <w:t xml:space="preserve">Catt sells goods at a margin of 50%. During the year to 31 March 20X3 the business made purchases </w:t>
      </w:r>
      <w:proofErr w:type="spellStart"/>
      <w:r>
        <w:t>totalling</w:t>
      </w:r>
      <w:proofErr w:type="spellEnd"/>
      <w:r>
        <w:rPr>
          <w:spacing w:val="-4"/>
        </w:rPr>
        <w:t xml:space="preserve"> </w:t>
      </w:r>
      <w:r>
        <w:t>$</w:t>
      </w:r>
      <w:r>
        <w:tab/>
        <w:t>and sales</w:t>
      </w:r>
      <w:r>
        <w:rPr>
          <w:spacing w:val="-3"/>
        </w:rPr>
        <w:t xml:space="preserve"> </w:t>
      </w:r>
      <w:proofErr w:type="spellStart"/>
      <w:r>
        <w:t>totalling</w:t>
      </w:r>
      <w:proofErr w:type="spellEnd"/>
      <w:r>
        <w:rPr>
          <w:spacing w:val="-4"/>
        </w:rPr>
        <w:t xml:space="preserve"> </w:t>
      </w:r>
      <w:r>
        <w:t>$</w:t>
      </w:r>
      <w:r>
        <w:tab/>
        <w:t>. Inventories in hand at 31 March 20X3, valued at</w:t>
      </w:r>
      <w:r>
        <w:rPr>
          <w:spacing w:val="-10"/>
        </w:rPr>
        <w:t xml:space="preserve"> </w:t>
      </w:r>
      <w:r>
        <w:t>cost,</w:t>
      </w:r>
    </w:p>
    <w:p w:rsidR="00AC366A" w:rsidRDefault="00AC366A" w:rsidP="00AC366A">
      <w:pPr>
        <w:spacing w:line="276" w:lineRule="auto"/>
        <w:sectPr w:rsidR="00AC366A">
          <w:pgSz w:w="11910" w:h="16840"/>
          <w:pgMar w:top="1040" w:right="760" w:bottom="280" w:left="1600" w:header="720" w:footer="720" w:gutter="0"/>
          <w:cols w:space="720"/>
        </w:sectPr>
      </w:pPr>
    </w:p>
    <w:p w:rsidR="00AC366A" w:rsidRDefault="00AC366A" w:rsidP="00AC366A">
      <w:pPr>
        <w:pStyle w:val="a3"/>
        <w:spacing w:before="68" w:line="278" w:lineRule="auto"/>
        <w:ind w:right="324"/>
      </w:pPr>
      <w:proofErr w:type="gramStart"/>
      <w:r>
        <w:lastRenderedPageBreak/>
        <w:t>was</w:t>
      </w:r>
      <w:proofErr w:type="gramEnd"/>
      <w:r>
        <w:t xml:space="preserve"> $11,385 higher than the corresponding figure at 1 April 20X2. What was the cost of the goods Catt had drawn out?</w:t>
      </w:r>
    </w:p>
    <w:p w:rsidR="00AC366A" w:rsidRDefault="00AC366A" w:rsidP="00AC366A">
      <w:pPr>
        <w:pStyle w:val="1"/>
        <w:spacing w:before="200"/>
      </w:pPr>
      <w:r>
        <w:t>Question 24</w:t>
      </w:r>
    </w:p>
    <w:p w:rsidR="00AC366A" w:rsidRDefault="00AC366A" w:rsidP="00AC366A">
      <w:pPr>
        <w:pStyle w:val="a3"/>
        <w:spacing w:before="248" w:line="276" w:lineRule="auto"/>
        <w:ind w:right="129"/>
      </w:pPr>
      <w:r>
        <w:t>When a company makes a rights issue of equity shares which of the following effects will the issue have? 1 Working capital is increased</w:t>
      </w:r>
    </w:p>
    <w:p w:rsidR="00AC366A" w:rsidRDefault="00AC366A" w:rsidP="00AC366A">
      <w:pPr>
        <w:pStyle w:val="a4"/>
        <w:numPr>
          <w:ilvl w:val="0"/>
          <w:numId w:val="3"/>
        </w:numPr>
        <w:tabs>
          <w:tab w:val="left" w:pos="268"/>
        </w:tabs>
        <w:spacing w:before="0" w:line="252" w:lineRule="exact"/>
        <w:ind w:hanging="165"/>
      </w:pPr>
      <w:r>
        <w:t>Liabilities are</w:t>
      </w:r>
      <w:r>
        <w:rPr>
          <w:spacing w:val="-1"/>
        </w:rPr>
        <w:t xml:space="preserve"> </w:t>
      </w:r>
      <w:r>
        <w:t>increased</w:t>
      </w:r>
    </w:p>
    <w:p w:rsidR="00AC366A" w:rsidRDefault="00AC366A" w:rsidP="00AC366A">
      <w:pPr>
        <w:pStyle w:val="a4"/>
        <w:numPr>
          <w:ilvl w:val="0"/>
          <w:numId w:val="3"/>
        </w:numPr>
        <w:tabs>
          <w:tab w:val="left" w:pos="268"/>
        </w:tabs>
        <w:spacing w:before="40" w:line="276" w:lineRule="auto"/>
        <w:ind w:left="102" w:right="6234" w:firstLine="0"/>
      </w:pPr>
      <w:r>
        <w:t xml:space="preserve">Share premium account is </w:t>
      </w:r>
      <w:r>
        <w:rPr>
          <w:spacing w:val="-3"/>
        </w:rPr>
        <w:t xml:space="preserve">reduced </w:t>
      </w:r>
      <w:r>
        <w:t>4 Investments are</w:t>
      </w:r>
      <w:r>
        <w:rPr>
          <w:spacing w:val="-3"/>
        </w:rPr>
        <w:t xml:space="preserve"> </w:t>
      </w:r>
      <w:r>
        <w:t>increased</w:t>
      </w:r>
    </w:p>
    <w:p w:rsidR="00AC366A" w:rsidRDefault="00AC366A" w:rsidP="00AC366A">
      <w:pPr>
        <w:pStyle w:val="a3"/>
        <w:ind w:left="0"/>
        <w:rPr>
          <w:sz w:val="24"/>
        </w:rPr>
      </w:pPr>
    </w:p>
    <w:p w:rsidR="00AC366A" w:rsidRDefault="00AC366A" w:rsidP="00AC366A">
      <w:pPr>
        <w:pStyle w:val="a3"/>
        <w:ind w:left="0"/>
        <w:rPr>
          <w:sz w:val="24"/>
        </w:rPr>
      </w:pPr>
    </w:p>
    <w:p w:rsidR="00AC366A" w:rsidRDefault="00AC366A" w:rsidP="00AC366A">
      <w:pPr>
        <w:pStyle w:val="1"/>
        <w:spacing w:before="143"/>
      </w:pPr>
      <w:r>
        <w:t>Question 25</w:t>
      </w:r>
    </w:p>
    <w:p w:rsidR="00AC366A" w:rsidRDefault="00AC366A" w:rsidP="00AC366A">
      <w:pPr>
        <w:pStyle w:val="a3"/>
        <w:spacing w:before="248"/>
      </w:pPr>
      <w:r>
        <w:t>You are preparing the financial statements for a business. The cost of the items in closing inventory is</w:t>
      </w:r>
    </w:p>
    <w:p w:rsidR="00AC366A" w:rsidRDefault="00AC366A" w:rsidP="00AC366A">
      <w:pPr>
        <w:pStyle w:val="a3"/>
        <w:tabs>
          <w:tab w:val="left" w:pos="819"/>
        </w:tabs>
        <w:spacing w:before="38" w:line="276" w:lineRule="auto"/>
        <w:ind w:right="635"/>
        <w:jc w:val="both"/>
      </w:pPr>
      <w:r>
        <w:t>$</w:t>
      </w:r>
      <w:r>
        <w:tab/>
        <w:t xml:space="preserve">. This includes some items which cost $ and which were damaged in transit. You have estimated that it will cost </w:t>
      </w:r>
      <w:proofErr w:type="gramStart"/>
      <w:r>
        <w:t>$  to</w:t>
      </w:r>
      <w:proofErr w:type="gramEnd"/>
      <w:r>
        <w:t xml:space="preserve"> repair the items, and they can then be sold for $   . What is the correct inventory valuation for inclusion in the financial</w:t>
      </w:r>
      <w:r>
        <w:rPr>
          <w:spacing w:val="-11"/>
        </w:rPr>
        <w:t xml:space="preserve"> </w:t>
      </w:r>
      <w:r>
        <w:t>statements?</w:t>
      </w:r>
    </w:p>
    <w:p w:rsidR="005122B3" w:rsidRPr="000A37BF" w:rsidRDefault="000A37BF" w:rsidP="000A37BF">
      <w:pPr>
        <w:pStyle w:val="a3"/>
        <w:spacing w:line="276" w:lineRule="auto"/>
        <w:ind w:left="0" w:firstLine="0"/>
        <w:rPr>
          <w:b/>
        </w:rPr>
      </w:pPr>
      <w:r w:rsidRPr="000A37BF">
        <w:rPr>
          <w:b/>
        </w:rPr>
        <w:t xml:space="preserve">Question </w:t>
      </w:r>
      <w:r w:rsidR="00AC366A">
        <w:rPr>
          <w:b/>
        </w:rPr>
        <w:t>26</w:t>
      </w:r>
    </w:p>
    <w:p w:rsidR="000A37BF" w:rsidRDefault="000A37BF" w:rsidP="000A37BF">
      <w:pPr>
        <w:pStyle w:val="a3"/>
        <w:spacing w:before="4" w:line="276" w:lineRule="auto"/>
        <w:ind w:left="102" w:right="845"/>
      </w:pPr>
      <w:r w:rsidRPr="000A37BF">
        <w:t>Construction of Bazar Store’s new store began on 1 April 2009. The following costs were incurred on</w:t>
      </w:r>
      <w:r>
        <w:t xml:space="preserve"> the construction:</w:t>
      </w:r>
    </w:p>
    <w:tbl>
      <w:tblPr>
        <w:tblStyle w:val="TableNormal"/>
        <w:tblW w:w="0" w:type="auto"/>
        <w:tblInd w:w="543" w:type="dxa"/>
        <w:tblLayout w:type="fixed"/>
        <w:tblLook w:val="01E0" w:firstRow="1" w:lastRow="1" w:firstColumn="1" w:lastColumn="1" w:noHBand="0" w:noVBand="0"/>
      </w:tblPr>
      <w:tblGrid>
        <w:gridCol w:w="2777"/>
      </w:tblGrid>
      <w:tr w:rsidR="000A37BF" w:rsidTr="009143F5">
        <w:trPr>
          <w:trHeight w:val="638"/>
        </w:trPr>
        <w:tc>
          <w:tcPr>
            <w:tcW w:w="2777" w:type="dxa"/>
            <w:shd w:val="clear" w:color="auto" w:fill="4D4D4F"/>
          </w:tcPr>
          <w:p w:rsidR="000A37BF" w:rsidRDefault="000A37BF" w:rsidP="000A37BF">
            <w:pPr>
              <w:pStyle w:val="TableParagraph"/>
              <w:spacing w:before="194" w:line="276" w:lineRule="auto"/>
              <w:ind w:right="40"/>
              <w:jc w:val="right"/>
              <w:rPr>
                <w:sz w:val="24"/>
              </w:rPr>
            </w:pPr>
            <w:r>
              <w:rPr>
                <w:sz w:val="24"/>
              </w:rPr>
              <w:t>$000</w:t>
            </w:r>
          </w:p>
        </w:tc>
      </w:tr>
      <w:tr w:rsidR="000A37BF" w:rsidTr="009143F5">
        <w:trPr>
          <w:trHeight w:val="630"/>
        </w:trPr>
        <w:tc>
          <w:tcPr>
            <w:tcW w:w="2777" w:type="dxa"/>
          </w:tcPr>
          <w:p w:rsidR="000A37BF" w:rsidRDefault="000A37BF" w:rsidP="000A37BF">
            <w:pPr>
              <w:pStyle w:val="TableParagraph"/>
              <w:spacing w:before="165" w:line="276" w:lineRule="auto"/>
              <w:rPr>
                <w:sz w:val="24"/>
              </w:rPr>
            </w:pPr>
            <w:r>
              <w:rPr>
                <w:sz w:val="24"/>
              </w:rPr>
              <w:t>Freehold land</w:t>
            </w:r>
          </w:p>
        </w:tc>
      </w:tr>
      <w:tr w:rsidR="000A37BF" w:rsidTr="009143F5">
        <w:trPr>
          <w:trHeight w:val="592"/>
        </w:trPr>
        <w:tc>
          <w:tcPr>
            <w:tcW w:w="2777" w:type="dxa"/>
          </w:tcPr>
          <w:p w:rsidR="000A37BF" w:rsidRDefault="000A37BF" w:rsidP="000A37BF">
            <w:pPr>
              <w:pStyle w:val="TableParagraph"/>
              <w:spacing w:line="276" w:lineRule="auto"/>
              <w:rPr>
                <w:sz w:val="24"/>
              </w:rPr>
            </w:pPr>
            <w:r>
              <w:rPr>
                <w:sz w:val="24"/>
              </w:rPr>
              <w:t>Architect fees</w:t>
            </w:r>
          </w:p>
        </w:tc>
      </w:tr>
      <w:tr w:rsidR="000A37BF" w:rsidTr="009143F5">
        <w:trPr>
          <w:trHeight w:val="593"/>
        </w:trPr>
        <w:tc>
          <w:tcPr>
            <w:tcW w:w="2777" w:type="dxa"/>
          </w:tcPr>
          <w:p w:rsidR="000A37BF" w:rsidRDefault="000A37BF" w:rsidP="000A37BF">
            <w:pPr>
              <w:pStyle w:val="TableParagraph"/>
              <w:spacing w:line="276" w:lineRule="auto"/>
              <w:rPr>
                <w:sz w:val="24"/>
              </w:rPr>
            </w:pPr>
            <w:r>
              <w:rPr>
                <w:sz w:val="24"/>
              </w:rPr>
              <w:t>Site preparation</w:t>
            </w:r>
          </w:p>
        </w:tc>
      </w:tr>
      <w:tr w:rsidR="000A37BF" w:rsidTr="009143F5">
        <w:trPr>
          <w:trHeight w:val="593"/>
        </w:trPr>
        <w:tc>
          <w:tcPr>
            <w:tcW w:w="2777" w:type="dxa"/>
          </w:tcPr>
          <w:p w:rsidR="000A37BF" w:rsidRDefault="000A37BF" w:rsidP="000A37BF">
            <w:pPr>
              <w:pStyle w:val="TableParagraph"/>
              <w:spacing w:line="276" w:lineRule="auto"/>
              <w:rPr>
                <w:sz w:val="24"/>
              </w:rPr>
            </w:pPr>
            <w:r>
              <w:rPr>
                <w:sz w:val="24"/>
              </w:rPr>
              <w:t>Materials</w:t>
            </w:r>
          </w:p>
        </w:tc>
      </w:tr>
      <w:tr w:rsidR="000A37BF" w:rsidTr="009143F5">
        <w:trPr>
          <w:trHeight w:val="885"/>
        </w:trPr>
        <w:tc>
          <w:tcPr>
            <w:tcW w:w="2777" w:type="dxa"/>
          </w:tcPr>
          <w:p w:rsidR="000A37BF" w:rsidRDefault="000A37BF" w:rsidP="000A37BF">
            <w:pPr>
              <w:pStyle w:val="TableParagraph"/>
              <w:spacing w:line="276" w:lineRule="auto"/>
              <w:ind w:right="1334"/>
              <w:rPr>
                <w:sz w:val="24"/>
              </w:rPr>
            </w:pPr>
            <w:r>
              <w:rPr>
                <w:sz w:val="24"/>
              </w:rPr>
              <w:lastRenderedPageBreak/>
              <w:t xml:space="preserve">Direct </w:t>
            </w:r>
            <w:proofErr w:type="spellStart"/>
            <w:r>
              <w:rPr>
                <w:sz w:val="24"/>
              </w:rPr>
              <w:t>labour</w:t>
            </w:r>
            <w:proofErr w:type="spellEnd"/>
            <w:r>
              <w:rPr>
                <w:sz w:val="24"/>
              </w:rPr>
              <w:t xml:space="preserve"> costs</w:t>
            </w:r>
          </w:p>
        </w:tc>
      </w:tr>
      <w:tr w:rsidR="000A37BF" w:rsidTr="009143F5">
        <w:trPr>
          <w:trHeight w:val="592"/>
        </w:trPr>
        <w:tc>
          <w:tcPr>
            <w:tcW w:w="2777" w:type="dxa"/>
          </w:tcPr>
          <w:p w:rsidR="000A37BF" w:rsidRDefault="000A37BF" w:rsidP="000A37BF">
            <w:pPr>
              <w:pStyle w:val="TableParagraph"/>
              <w:spacing w:line="276" w:lineRule="auto"/>
              <w:rPr>
                <w:sz w:val="24"/>
              </w:rPr>
            </w:pPr>
            <w:r>
              <w:rPr>
                <w:sz w:val="24"/>
              </w:rPr>
              <w:t>Legal fees</w:t>
            </w:r>
          </w:p>
        </w:tc>
      </w:tr>
      <w:tr w:rsidR="000A37BF" w:rsidTr="009143F5">
        <w:trPr>
          <w:trHeight w:val="709"/>
        </w:trPr>
        <w:tc>
          <w:tcPr>
            <w:tcW w:w="2777" w:type="dxa"/>
          </w:tcPr>
          <w:p w:rsidR="000A37BF" w:rsidRDefault="000A37BF" w:rsidP="000A37BF">
            <w:pPr>
              <w:pStyle w:val="TableParagraph"/>
              <w:spacing w:line="276" w:lineRule="auto"/>
              <w:ind w:right="1590"/>
              <w:rPr>
                <w:sz w:val="24"/>
              </w:rPr>
            </w:pPr>
            <w:r>
              <w:rPr>
                <w:sz w:val="24"/>
              </w:rPr>
              <w:t>General overheads</w:t>
            </w:r>
          </w:p>
        </w:tc>
      </w:tr>
    </w:tbl>
    <w:p w:rsidR="000A37BF" w:rsidRDefault="000A37BF" w:rsidP="000A37BF">
      <w:pPr>
        <w:pStyle w:val="a3"/>
        <w:spacing w:line="276" w:lineRule="auto"/>
      </w:pPr>
    </w:p>
    <w:p w:rsidR="000A37BF" w:rsidRDefault="000A37BF" w:rsidP="000A37BF">
      <w:pPr>
        <w:pStyle w:val="a3"/>
        <w:spacing w:before="2" w:line="276" w:lineRule="auto"/>
        <w:rPr>
          <w:sz w:val="31"/>
        </w:rPr>
      </w:pPr>
    </w:p>
    <w:p w:rsidR="000A37BF" w:rsidRDefault="000A37BF" w:rsidP="000A37BF">
      <w:pPr>
        <w:pStyle w:val="a3"/>
        <w:spacing w:before="1" w:line="276" w:lineRule="auto"/>
        <w:ind w:left="102" w:right="205"/>
      </w:pPr>
      <w:r>
        <w:t>The store was completed on 1 January 2010 and brought into use following its grand opening on the 1 April 2010. Bazar Store issued unsecured loan on 1 April 2009 to aid construction of the new store (which meets the definition of a qualifying asset per IAS 23). The loan carried an interest rate of % per annum and is repayable on 1 April 2012.</w:t>
      </w:r>
    </w:p>
    <w:p w:rsidR="000A37BF" w:rsidRDefault="000A37BF" w:rsidP="000A37BF">
      <w:pPr>
        <w:pStyle w:val="1"/>
        <w:spacing w:before="148" w:line="276" w:lineRule="auto"/>
      </w:pPr>
      <w:r>
        <w:t>Required</w:t>
      </w:r>
    </w:p>
    <w:p w:rsidR="000A37BF" w:rsidRDefault="000A37BF" w:rsidP="000A37BF">
      <w:pPr>
        <w:pStyle w:val="a3"/>
        <w:spacing w:before="45" w:line="276" w:lineRule="auto"/>
        <w:ind w:left="102" w:right="443"/>
        <w:jc w:val="both"/>
      </w:pPr>
      <w:r>
        <w:t>Calculate the amount to be included as property, plant and equipment in respect of the new store and state what impact the above information would have on the income statement (if any) for the year ended 31 March 2010.</w:t>
      </w:r>
    </w:p>
    <w:p w:rsidR="000A37BF" w:rsidRDefault="000A37BF" w:rsidP="000A37BF">
      <w:pPr>
        <w:pStyle w:val="1"/>
        <w:spacing w:before="199" w:line="276" w:lineRule="auto"/>
      </w:pPr>
      <w:r>
        <w:t>Question 2</w:t>
      </w:r>
      <w:r w:rsidR="003C1131">
        <w:t>7</w:t>
      </w:r>
    </w:p>
    <w:p w:rsidR="000A37BF" w:rsidRDefault="000A37BF" w:rsidP="000A37BF">
      <w:pPr>
        <w:pStyle w:val="a3"/>
        <w:tabs>
          <w:tab w:val="left" w:pos="5565"/>
        </w:tabs>
        <w:spacing w:before="46" w:line="276" w:lineRule="auto"/>
        <w:ind w:left="102" w:right="593"/>
      </w:pPr>
      <w:r>
        <w:t>An item of plant was purchased on 1 April 2008</w:t>
      </w:r>
      <w:r>
        <w:rPr>
          <w:spacing w:val="-15"/>
        </w:rPr>
        <w:t xml:space="preserve"> </w:t>
      </w:r>
      <w:r>
        <w:t>for</w:t>
      </w:r>
      <w:r>
        <w:rPr>
          <w:spacing w:val="-1"/>
        </w:rPr>
        <w:t xml:space="preserve"> </w:t>
      </w:r>
      <w:r>
        <w:t>$</w:t>
      </w:r>
      <w:r>
        <w:tab/>
        <w:t>and is being depreciated at % on a reducing balance</w:t>
      </w:r>
      <w:r>
        <w:rPr>
          <w:spacing w:val="-2"/>
        </w:rPr>
        <w:t xml:space="preserve"> </w:t>
      </w:r>
      <w:r>
        <w:t>basis.</w:t>
      </w:r>
    </w:p>
    <w:p w:rsidR="000A37BF" w:rsidRDefault="000A37BF" w:rsidP="000A37BF">
      <w:pPr>
        <w:pStyle w:val="a3"/>
        <w:spacing w:before="200" w:line="276" w:lineRule="auto"/>
        <w:ind w:left="102"/>
      </w:pPr>
      <w:r>
        <w:t>Prepare the extracts of the financial statements for the year ended 31 March 2010.</w:t>
      </w:r>
    </w:p>
    <w:p w:rsidR="000A37BF" w:rsidRDefault="000A37BF" w:rsidP="000A37BF">
      <w:pPr>
        <w:pStyle w:val="a3"/>
        <w:spacing w:line="276" w:lineRule="auto"/>
      </w:pPr>
    </w:p>
    <w:p w:rsidR="000A37BF" w:rsidRDefault="000A37BF" w:rsidP="000A37BF">
      <w:pPr>
        <w:pStyle w:val="a3"/>
        <w:spacing w:line="276" w:lineRule="auto"/>
      </w:pPr>
    </w:p>
    <w:p w:rsidR="000A37BF" w:rsidRDefault="003C1131" w:rsidP="000A37BF">
      <w:pPr>
        <w:pStyle w:val="1"/>
        <w:spacing w:before="194" w:line="276" w:lineRule="auto"/>
      </w:pPr>
      <w:r>
        <w:t>Question 28</w:t>
      </w:r>
    </w:p>
    <w:p w:rsidR="000A37BF" w:rsidRDefault="000A37BF" w:rsidP="000A37BF">
      <w:pPr>
        <w:pStyle w:val="a3"/>
        <w:tabs>
          <w:tab w:val="left" w:pos="2212"/>
          <w:tab w:val="left" w:pos="3959"/>
          <w:tab w:val="left" w:pos="5015"/>
          <w:tab w:val="left" w:pos="5229"/>
          <w:tab w:val="left" w:pos="6585"/>
        </w:tabs>
        <w:spacing w:before="43" w:line="276" w:lineRule="auto"/>
        <w:ind w:left="102" w:right="205"/>
      </w:pPr>
      <w:r>
        <w:t>A machine was purchased on 1 April 2007</w:t>
      </w:r>
      <w:r>
        <w:rPr>
          <w:spacing w:val="-5"/>
        </w:rPr>
        <w:t xml:space="preserve"> </w:t>
      </w:r>
      <w:r>
        <w:t>for</w:t>
      </w:r>
      <w:r>
        <w:rPr>
          <w:spacing w:val="-3"/>
        </w:rPr>
        <w:t xml:space="preserve"> </w:t>
      </w:r>
      <w:r>
        <w:t>$</w:t>
      </w:r>
      <w:r>
        <w:tab/>
        <w:t>. It was estimated that the asset had a residual value</w:t>
      </w:r>
      <w:r>
        <w:rPr>
          <w:spacing w:val="-6"/>
        </w:rPr>
        <w:t xml:space="preserve"> </w:t>
      </w:r>
      <w:r>
        <w:t>of $</w:t>
      </w:r>
      <w:r>
        <w:tab/>
        <w:t>and a useful economic</w:t>
      </w:r>
      <w:r>
        <w:rPr>
          <w:spacing w:val="-9"/>
        </w:rPr>
        <w:t xml:space="preserve"> </w:t>
      </w:r>
      <w:r>
        <w:t>life</w:t>
      </w:r>
      <w:r>
        <w:rPr>
          <w:spacing w:val="-4"/>
        </w:rPr>
        <w:t xml:space="preserve"> </w:t>
      </w:r>
      <w:r>
        <w:t>of</w:t>
      </w:r>
      <w:r>
        <w:tab/>
      </w:r>
      <w:r>
        <w:tab/>
        <w:t>years at this date. On 1 April 2009 (two years later) the residual value was reassessed as being</w:t>
      </w:r>
      <w:r>
        <w:rPr>
          <w:spacing w:val="-16"/>
        </w:rPr>
        <w:t xml:space="preserve"> </w:t>
      </w:r>
      <w:r>
        <w:t>only</w:t>
      </w:r>
      <w:r>
        <w:rPr>
          <w:spacing w:val="-3"/>
        </w:rPr>
        <w:t xml:space="preserve"> </w:t>
      </w:r>
      <w:r>
        <w:t>$</w:t>
      </w:r>
      <w:r>
        <w:tab/>
        <w:t>and the useful economic life remaining was considered to</w:t>
      </w:r>
      <w:r>
        <w:rPr>
          <w:spacing w:val="-7"/>
        </w:rPr>
        <w:t xml:space="preserve"> </w:t>
      </w:r>
      <w:r>
        <w:t>be</w:t>
      </w:r>
      <w:r>
        <w:rPr>
          <w:spacing w:val="-1"/>
        </w:rPr>
        <w:t xml:space="preserve"> </w:t>
      </w:r>
      <w:r>
        <w:t>only</w:t>
      </w:r>
      <w:r>
        <w:tab/>
        <w:t>years.</w:t>
      </w:r>
    </w:p>
    <w:p w:rsidR="000A37BF" w:rsidRDefault="000A37BF" w:rsidP="000A37BF">
      <w:pPr>
        <w:pStyle w:val="a3"/>
        <w:spacing w:before="200" w:line="276" w:lineRule="auto"/>
        <w:ind w:left="102"/>
      </w:pPr>
      <w:r>
        <w:t>How should the asset be accounted for in the years ending 31 March 2008/2009/2010?</w:t>
      </w:r>
    </w:p>
    <w:p w:rsidR="000A37BF" w:rsidRDefault="000A37BF" w:rsidP="000A37BF">
      <w:pPr>
        <w:spacing w:line="276" w:lineRule="auto"/>
        <w:sectPr w:rsidR="000A37BF">
          <w:headerReference w:type="default" r:id="rId8"/>
          <w:type w:val="continuous"/>
          <w:pgSz w:w="11910" w:h="16840"/>
          <w:pgMar w:top="1520" w:right="760" w:bottom="280" w:left="1600" w:header="749" w:footer="720" w:gutter="0"/>
          <w:cols w:space="720"/>
        </w:sectPr>
      </w:pPr>
    </w:p>
    <w:p w:rsidR="000A37BF" w:rsidRDefault="003C1131" w:rsidP="000A37BF">
      <w:pPr>
        <w:pStyle w:val="1"/>
        <w:spacing w:before="6" w:line="276" w:lineRule="auto"/>
      </w:pPr>
      <w:r>
        <w:lastRenderedPageBreak/>
        <w:t>Question 29</w:t>
      </w:r>
    </w:p>
    <w:p w:rsidR="000A37BF" w:rsidRDefault="000A37BF" w:rsidP="000A37BF">
      <w:pPr>
        <w:pStyle w:val="a3"/>
        <w:tabs>
          <w:tab w:val="left" w:pos="1153"/>
          <w:tab w:val="left" w:pos="3560"/>
          <w:tab w:val="left" w:pos="6863"/>
          <w:tab w:val="left" w:pos="7574"/>
        </w:tabs>
        <w:spacing w:before="44" w:line="276" w:lineRule="auto"/>
        <w:ind w:left="102" w:right="199"/>
      </w:pPr>
      <w:r>
        <w:t>At 1 April 2009 Real Madrid LLC carried its office block in its financial statements at its original cost</w:t>
      </w:r>
      <w:r>
        <w:rPr>
          <w:spacing w:val="1"/>
        </w:rPr>
        <w:t xml:space="preserve"> </w:t>
      </w:r>
      <w:r>
        <w:t>of</w:t>
      </w:r>
      <w:r>
        <w:rPr>
          <w:spacing w:val="-2"/>
        </w:rPr>
        <w:t xml:space="preserve"> </w:t>
      </w:r>
      <w:r>
        <w:t>$</w:t>
      </w:r>
      <w:r>
        <w:tab/>
        <w:t>less depreciation</w:t>
      </w:r>
      <w:r>
        <w:rPr>
          <w:spacing w:val="-3"/>
        </w:rPr>
        <w:t xml:space="preserve"> </w:t>
      </w:r>
      <w:r>
        <w:t>of</w:t>
      </w:r>
      <w:r>
        <w:rPr>
          <w:spacing w:val="-2"/>
        </w:rPr>
        <w:t xml:space="preserve"> </w:t>
      </w:r>
      <w:r>
        <w:t>$</w:t>
      </w:r>
      <w:r>
        <w:tab/>
        <w:t>(based on its original life of 50 years). RM LLC decided to revalue the office block on 1 October 2009 to its current value</w:t>
      </w:r>
      <w:r>
        <w:rPr>
          <w:spacing w:val="-22"/>
        </w:rPr>
        <w:t xml:space="preserve"> </w:t>
      </w:r>
      <w:r>
        <w:t>of</w:t>
      </w:r>
      <w:r>
        <w:rPr>
          <w:spacing w:val="-2"/>
        </w:rPr>
        <w:t xml:space="preserve"> </w:t>
      </w:r>
      <w:r>
        <w:t>$</w:t>
      </w:r>
      <w:r>
        <w:tab/>
        <w:t>. The useful economic life remaining was reassessed at the time of valuation and is considered</w:t>
      </w:r>
      <w:r>
        <w:rPr>
          <w:spacing w:val="-21"/>
        </w:rPr>
        <w:t xml:space="preserve"> </w:t>
      </w:r>
      <w:r>
        <w:t>to</w:t>
      </w:r>
      <w:r>
        <w:rPr>
          <w:spacing w:val="-1"/>
        </w:rPr>
        <w:t xml:space="preserve"> </w:t>
      </w:r>
      <w:r>
        <w:t>be</w:t>
      </w:r>
      <w:r>
        <w:tab/>
        <w:t>years at this date. It is the company’s policy to charge depreciation</w:t>
      </w:r>
      <w:r>
        <w:rPr>
          <w:spacing w:val="-11"/>
        </w:rPr>
        <w:t xml:space="preserve"> </w:t>
      </w:r>
      <w:r>
        <w:t>proportionally.</w:t>
      </w:r>
    </w:p>
    <w:p w:rsidR="000A37BF" w:rsidRDefault="000A37BF" w:rsidP="000A37BF">
      <w:pPr>
        <w:pStyle w:val="a3"/>
        <w:spacing w:before="199" w:line="276" w:lineRule="auto"/>
        <w:ind w:left="102"/>
      </w:pPr>
      <w:r>
        <w:t>How will the office block be accounted for in the year ended 31 March 2010?</w:t>
      </w:r>
    </w:p>
    <w:p w:rsidR="000A37BF" w:rsidRDefault="000A37BF" w:rsidP="000A37BF">
      <w:pPr>
        <w:pStyle w:val="a3"/>
        <w:spacing w:line="276" w:lineRule="auto"/>
      </w:pPr>
    </w:p>
    <w:p w:rsidR="000A37BF" w:rsidRDefault="003C1131" w:rsidP="000A37BF">
      <w:pPr>
        <w:pStyle w:val="1"/>
        <w:spacing w:before="197" w:line="276" w:lineRule="auto"/>
      </w:pPr>
      <w:r>
        <w:t>Question 30</w:t>
      </w:r>
    </w:p>
    <w:p w:rsidR="000A37BF" w:rsidRDefault="000A37BF" w:rsidP="000A37BF">
      <w:pPr>
        <w:pStyle w:val="a3"/>
        <w:spacing w:line="276" w:lineRule="auto"/>
        <w:rPr>
          <w:b/>
          <w:sz w:val="20"/>
        </w:rPr>
      </w:pPr>
    </w:p>
    <w:p w:rsidR="000A37BF" w:rsidRDefault="000A37BF" w:rsidP="000A37BF">
      <w:pPr>
        <w:pStyle w:val="a3"/>
        <w:spacing w:before="1" w:line="276" w:lineRule="auto"/>
        <w:ind w:left="102" w:right="982"/>
      </w:pPr>
      <w:r>
        <w:t>Discuss about fair value model and cost model. Provide brief explanation with relevant examples.</w:t>
      </w:r>
    </w:p>
    <w:p w:rsidR="000A37BF" w:rsidRDefault="003C1131" w:rsidP="000A37BF">
      <w:pPr>
        <w:pStyle w:val="1"/>
        <w:spacing w:before="149" w:line="276" w:lineRule="auto"/>
      </w:pPr>
      <w:r>
        <w:t>Question 31</w:t>
      </w:r>
    </w:p>
    <w:p w:rsidR="000A37BF" w:rsidRDefault="000A37BF" w:rsidP="000A37BF">
      <w:pPr>
        <w:pStyle w:val="a3"/>
        <w:spacing w:line="276" w:lineRule="auto"/>
        <w:rPr>
          <w:b/>
          <w:sz w:val="20"/>
        </w:rPr>
      </w:pPr>
    </w:p>
    <w:p w:rsidR="000A37BF" w:rsidRDefault="000A37BF" w:rsidP="000A37BF">
      <w:pPr>
        <w:pStyle w:val="a3"/>
        <w:spacing w:line="276" w:lineRule="auto"/>
        <w:ind w:left="102"/>
      </w:pPr>
      <w:r>
        <w:t>Discuss the nature of internally generated and purchased intangibles.</w:t>
      </w:r>
    </w:p>
    <w:p w:rsidR="000A37BF" w:rsidRDefault="003C1131" w:rsidP="000A37BF">
      <w:pPr>
        <w:pStyle w:val="1"/>
        <w:spacing w:before="197" w:line="276" w:lineRule="auto"/>
      </w:pPr>
      <w:r>
        <w:t>Question 32</w:t>
      </w:r>
    </w:p>
    <w:p w:rsidR="000A37BF" w:rsidRDefault="000A37BF" w:rsidP="000A37BF">
      <w:pPr>
        <w:pStyle w:val="a3"/>
        <w:spacing w:before="10" w:line="276" w:lineRule="auto"/>
        <w:rPr>
          <w:b/>
          <w:sz w:val="19"/>
        </w:rPr>
      </w:pPr>
    </w:p>
    <w:p w:rsidR="000A37BF" w:rsidRDefault="000A37BF" w:rsidP="000A37BF">
      <w:pPr>
        <w:pStyle w:val="a3"/>
        <w:spacing w:line="276" w:lineRule="auto"/>
        <w:ind w:left="102"/>
      </w:pPr>
      <w:r>
        <w:t>Distinguish between goodwill and other intangible assets.</w:t>
      </w:r>
    </w:p>
    <w:p w:rsidR="000A37BF" w:rsidRDefault="003C1131" w:rsidP="000A37BF">
      <w:pPr>
        <w:pStyle w:val="1"/>
        <w:spacing w:before="196" w:line="276" w:lineRule="auto"/>
      </w:pPr>
      <w:r>
        <w:t>Question 33</w:t>
      </w:r>
    </w:p>
    <w:p w:rsidR="000A37BF" w:rsidRDefault="000A37BF" w:rsidP="000A37BF">
      <w:pPr>
        <w:pStyle w:val="a3"/>
        <w:spacing w:before="11" w:line="276" w:lineRule="auto"/>
        <w:rPr>
          <w:b/>
          <w:sz w:val="19"/>
        </w:rPr>
      </w:pPr>
    </w:p>
    <w:p w:rsidR="000A37BF" w:rsidRDefault="000A37BF" w:rsidP="000A37BF">
      <w:pPr>
        <w:pStyle w:val="a3"/>
        <w:spacing w:line="276" w:lineRule="auto"/>
        <w:ind w:left="102"/>
      </w:pPr>
      <w:r>
        <w:t>Describe the criteria for the initial recognition and measurement of intangible assets</w:t>
      </w:r>
    </w:p>
    <w:p w:rsidR="000A37BF" w:rsidRDefault="003C1131" w:rsidP="000A37BF">
      <w:pPr>
        <w:pStyle w:val="1"/>
        <w:spacing w:before="197" w:line="276" w:lineRule="auto"/>
      </w:pPr>
      <w:r>
        <w:t>Question 34</w:t>
      </w:r>
    </w:p>
    <w:p w:rsidR="000A37BF" w:rsidRDefault="000A37BF" w:rsidP="000A37BF">
      <w:pPr>
        <w:pStyle w:val="a3"/>
        <w:spacing w:line="276" w:lineRule="auto"/>
        <w:rPr>
          <w:b/>
          <w:sz w:val="20"/>
        </w:rPr>
      </w:pPr>
    </w:p>
    <w:p w:rsidR="000A37BF" w:rsidRDefault="000A37BF" w:rsidP="000A37BF">
      <w:pPr>
        <w:pStyle w:val="a3"/>
        <w:spacing w:line="276" w:lineRule="auto"/>
        <w:ind w:left="102"/>
      </w:pPr>
      <w:r>
        <w:t>Define an impairment loss.</w:t>
      </w:r>
    </w:p>
    <w:p w:rsidR="000A37BF" w:rsidRDefault="003C1131" w:rsidP="000A37BF">
      <w:pPr>
        <w:pStyle w:val="1"/>
        <w:spacing w:before="194" w:line="276" w:lineRule="auto"/>
      </w:pPr>
      <w:r>
        <w:t>Question 35</w:t>
      </w:r>
    </w:p>
    <w:p w:rsidR="000A37BF" w:rsidRDefault="000A37BF" w:rsidP="000A37BF">
      <w:pPr>
        <w:pStyle w:val="a3"/>
        <w:spacing w:line="276" w:lineRule="auto"/>
        <w:rPr>
          <w:b/>
          <w:sz w:val="20"/>
        </w:rPr>
      </w:pPr>
    </w:p>
    <w:p w:rsidR="000A37BF" w:rsidRDefault="000A37BF" w:rsidP="000A37BF">
      <w:pPr>
        <w:pStyle w:val="a3"/>
        <w:spacing w:before="1" w:line="276" w:lineRule="auto"/>
        <w:ind w:left="102"/>
      </w:pPr>
      <w:r>
        <w:t>Identify the circumstances that may indicate impairments to assets</w:t>
      </w:r>
    </w:p>
    <w:p w:rsidR="000A37BF" w:rsidRDefault="003C1131" w:rsidP="000A37BF">
      <w:pPr>
        <w:pStyle w:val="1"/>
        <w:spacing w:before="194" w:line="276" w:lineRule="auto"/>
      </w:pPr>
      <w:r>
        <w:t>Question 36</w:t>
      </w:r>
    </w:p>
    <w:p w:rsidR="000A37BF" w:rsidRDefault="000A37BF" w:rsidP="000A37BF">
      <w:pPr>
        <w:pStyle w:val="a3"/>
        <w:tabs>
          <w:tab w:val="left" w:pos="4597"/>
          <w:tab w:val="left" w:pos="5514"/>
          <w:tab w:val="left" w:pos="6074"/>
          <w:tab w:val="left" w:pos="8688"/>
        </w:tabs>
        <w:spacing w:before="6" w:line="276" w:lineRule="auto"/>
        <w:ind w:left="102" w:right="251"/>
      </w:pPr>
      <w:r>
        <w:t>A company has an asset that has a carrying value</w:t>
      </w:r>
      <w:r>
        <w:rPr>
          <w:spacing w:val="-18"/>
        </w:rPr>
        <w:t xml:space="preserve"> </w:t>
      </w:r>
      <w:r>
        <w:t>of</w:t>
      </w:r>
      <w:r>
        <w:rPr>
          <w:spacing w:val="1"/>
        </w:rPr>
        <w:t xml:space="preserve"> </w:t>
      </w:r>
      <w:r>
        <w:t>$</w:t>
      </w:r>
      <w:r>
        <w:tab/>
        <w:t>. The asset has not been revalued. The asset is subject to an impairment review. If the asset was sold then it would sell</w:t>
      </w:r>
      <w:r>
        <w:rPr>
          <w:spacing w:val="-35"/>
        </w:rPr>
        <w:t xml:space="preserve"> </w:t>
      </w:r>
      <w:r>
        <w:t>for</w:t>
      </w:r>
      <w:r>
        <w:rPr>
          <w:spacing w:val="-3"/>
        </w:rPr>
        <w:t xml:space="preserve"> </w:t>
      </w:r>
      <w:r>
        <w:t>$</w:t>
      </w:r>
      <w:r>
        <w:tab/>
        <w:t>and there would be associated selling costs</w:t>
      </w:r>
      <w:r>
        <w:rPr>
          <w:spacing w:val="-14"/>
        </w:rPr>
        <w:t xml:space="preserve"> </w:t>
      </w:r>
      <w:r>
        <w:t>of</w:t>
      </w:r>
      <w:r>
        <w:rPr>
          <w:spacing w:val="-3"/>
        </w:rPr>
        <w:t xml:space="preserve"> </w:t>
      </w:r>
      <w:r>
        <w:t>$</w:t>
      </w:r>
      <w:r>
        <w:tab/>
        <w:t>. The estimate of the present value of the future cash flows to be generated by the asset if it were kept</w:t>
      </w:r>
      <w:r>
        <w:rPr>
          <w:spacing w:val="-18"/>
        </w:rPr>
        <w:t xml:space="preserve"> </w:t>
      </w:r>
      <w:r>
        <w:t>is</w:t>
      </w:r>
      <w:r>
        <w:rPr>
          <w:spacing w:val="-3"/>
        </w:rPr>
        <w:t xml:space="preserve"> </w:t>
      </w:r>
      <w:r>
        <w:t>$</w:t>
      </w:r>
      <w:r>
        <w:tab/>
        <w:t>. Required</w:t>
      </w:r>
      <w:proofErr w:type="gramStart"/>
      <w:r>
        <w:t>:-</w:t>
      </w:r>
      <w:proofErr w:type="gramEnd"/>
      <w:r>
        <w:t xml:space="preserve"> Determine the outcome of the impairment</w:t>
      </w:r>
      <w:r>
        <w:rPr>
          <w:spacing w:val="-4"/>
        </w:rPr>
        <w:t xml:space="preserve"> </w:t>
      </w:r>
      <w:r>
        <w:t>review.</w:t>
      </w:r>
    </w:p>
    <w:p w:rsidR="000A37BF" w:rsidRDefault="003C1131" w:rsidP="000A37BF">
      <w:pPr>
        <w:pStyle w:val="1"/>
        <w:spacing w:before="152" w:line="276" w:lineRule="auto"/>
      </w:pPr>
      <w:r>
        <w:t>Question 37</w:t>
      </w:r>
    </w:p>
    <w:p w:rsidR="000A37BF" w:rsidRDefault="000A37BF" w:rsidP="000A37BF">
      <w:pPr>
        <w:pStyle w:val="a3"/>
        <w:spacing w:before="10" w:line="276" w:lineRule="auto"/>
        <w:rPr>
          <w:b/>
          <w:sz w:val="19"/>
        </w:rPr>
      </w:pPr>
    </w:p>
    <w:p w:rsidR="000A37BF" w:rsidRDefault="000A37BF" w:rsidP="000A37BF">
      <w:pPr>
        <w:pStyle w:val="a3"/>
        <w:tabs>
          <w:tab w:val="left" w:pos="1280"/>
          <w:tab w:val="left" w:pos="1990"/>
          <w:tab w:val="left" w:pos="3779"/>
          <w:tab w:val="left" w:pos="5855"/>
          <w:tab w:val="left" w:pos="7187"/>
          <w:tab w:val="left" w:pos="8657"/>
        </w:tabs>
        <w:spacing w:line="276" w:lineRule="auto"/>
        <w:ind w:left="102" w:right="128"/>
      </w:pPr>
      <w:r>
        <w:t>UNEC acquired a non-current asset on 1 October 2009 at a cost</w:t>
      </w:r>
      <w:r>
        <w:rPr>
          <w:spacing w:val="-24"/>
        </w:rPr>
        <w:t xml:space="preserve"> </w:t>
      </w:r>
      <w:r>
        <w:t>of $</w:t>
      </w:r>
      <w:r>
        <w:tab/>
        <w:t>which had a useful economic</w:t>
      </w:r>
      <w:r>
        <w:rPr>
          <w:spacing w:val="-1"/>
        </w:rPr>
        <w:t xml:space="preserve"> </w:t>
      </w:r>
      <w:r>
        <w:t>life</w:t>
      </w:r>
      <w:r>
        <w:rPr>
          <w:spacing w:val="-2"/>
        </w:rPr>
        <w:t xml:space="preserve"> </w:t>
      </w:r>
      <w:r>
        <w:t>of</w:t>
      </w:r>
      <w:r>
        <w:tab/>
        <w:t>years and a nil residual value. The asset had been correctly depreciated up to 30 September 2014. At that date the asset was damaged and an impairment review was performed. On 30 September 2014, the fair value of the asset less costs to sell</w:t>
      </w:r>
      <w:r>
        <w:rPr>
          <w:spacing w:val="-31"/>
        </w:rPr>
        <w:t xml:space="preserve"> </w:t>
      </w:r>
      <w:r>
        <w:t>was</w:t>
      </w:r>
      <w:r>
        <w:rPr>
          <w:spacing w:val="-2"/>
        </w:rPr>
        <w:t xml:space="preserve"> </w:t>
      </w:r>
      <w:r>
        <w:t>$</w:t>
      </w:r>
      <w:r>
        <w:tab/>
        <w:t>and the expected future cash flows</w:t>
      </w:r>
      <w:r>
        <w:rPr>
          <w:spacing w:val="-8"/>
        </w:rPr>
        <w:t xml:space="preserve"> </w:t>
      </w:r>
      <w:r>
        <w:t>were</w:t>
      </w:r>
      <w:r>
        <w:rPr>
          <w:spacing w:val="-1"/>
        </w:rPr>
        <w:t xml:space="preserve"> </w:t>
      </w:r>
      <w:r>
        <w:t>$</w:t>
      </w:r>
      <w:r>
        <w:tab/>
        <w:t>per annum for the next five years. The current cost of capital is</w:t>
      </w:r>
      <w:r>
        <w:tab/>
        <w:t xml:space="preserve">% and a five year annuity of </w:t>
      </w:r>
      <w:proofErr w:type="gramStart"/>
      <w:r>
        <w:t>$  per</w:t>
      </w:r>
      <w:proofErr w:type="gramEnd"/>
      <w:r>
        <w:rPr>
          <w:spacing w:val="-10"/>
        </w:rPr>
        <w:t xml:space="preserve"> </w:t>
      </w:r>
      <w:r>
        <w:t>annum</w:t>
      </w:r>
      <w:r>
        <w:rPr>
          <w:spacing w:val="-3"/>
        </w:rPr>
        <w:t xml:space="preserve"> </w:t>
      </w:r>
      <w:r>
        <w:t>at</w:t>
      </w:r>
      <w:r>
        <w:tab/>
        <w:t>% would have a present value of $ . What amount would be charged to profit or loss for the impairment of this asset for the year ended 30 September 2014?</w:t>
      </w:r>
    </w:p>
    <w:p w:rsidR="000A37BF" w:rsidRDefault="000A37BF" w:rsidP="000A37BF">
      <w:pPr>
        <w:pStyle w:val="a3"/>
        <w:spacing w:line="276" w:lineRule="auto"/>
      </w:pPr>
    </w:p>
    <w:p w:rsidR="000A37BF" w:rsidRDefault="000A37BF" w:rsidP="000A37BF">
      <w:pPr>
        <w:pStyle w:val="a3"/>
        <w:spacing w:line="276" w:lineRule="auto"/>
      </w:pPr>
    </w:p>
    <w:p w:rsidR="000A37BF" w:rsidRDefault="003C1131" w:rsidP="000A37BF">
      <w:pPr>
        <w:pStyle w:val="1"/>
        <w:spacing w:before="154" w:line="276" w:lineRule="auto"/>
      </w:pPr>
      <w:r>
        <w:lastRenderedPageBreak/>
        <w:t>Question 38</w:t>
      </w:r>
    </w:p>
    <w:p w:rsidR="000A37BF" w:rsidRDefault="000A37BF" w:rsidP="000A37BF">
      <w:pPr>
        <w:pStyle w:val="a3"/>
        <w:spacing w:before="10" w:line="276" w:lineRule="auto"/>
        <w:rPr>
          <w:b/>
          <w:sz w:val="19"/>
        </w:rPr>
      </w:pPr>
    </w:p>
    <w:p w:rsidR="000A37BF" w:rsidRDefault="000A37BF" w:rsidP="000A37BF">
      <w:pPr>
        <w:pStyle w:val="a3"/>
        <w:spacing w:before="1" w:line="276" w:lineRule="auto"/>
        <w:ind w:left="102"/>
      </w:pPr>
      <w:r>
        <w:t>Apply the requirements of relevant accounting standards for biological assets</w:t>
      </w:r>
    </w:p>
    <w:p w:rsidR="000A37BF" w:rsidRDefault="003C1131" w:rsidP="000A37BF">
      <w:pPr>
        <w:pStyle w:val="1"/>
        <w:spacing w:before="196" w:line="276" w:lineRule="auto"/>
      </w:pPr>
      <w:r>
        <w:t>Question 39</w:t>
      </w:r>
    </w:p>
    <w:p w:rsidR="000A37BF" w:rsidRDefault="000A37BF" w:rsidP="000A37BF">
      <w:pPr>
        <w:pStyle w:val="a3"/>
        <w:spacing w:before="10" w:line="276" w:lineRule="auto"/>
        <w:rPr>
          <w:b/>
          <w:sz w:val="19"/>
        </w:rPr>
      </w:pPr>
    </w:p>
    <w:p w:rsidR="000A37BF" w:rsidRDefault="000A37BF" w:rsidP="000A37BF">
      <w:pPr>
        <w:pStyle w:val="a3"/>
        <w:tabs>
          <w:tab w:val="left" w:pos="7639"/>
        </w:tabs>
        <w:spacing w:line="276" w:lineRule="auto"/>
        <w:ind w:left="102" w:right="227"/>
      </w:pPr>
      <w:r>
        <w:t xml:space="preserve">As at 31 December 20X1, a plantation consists of 100 </w:t>
      </w:r>
      <w:proofErr w:type="spellStart"/>
      <w:r>
        <w:t>feijoa</w:t>
      </w:r>
      <w:proofErr w:type="spellEnd"/>
      <w:r>
        <w:t xml:space="preserve"> trees that were planted 10 years earlier. </w:t>
      </w:r>
      <w:proofErr w:type="spellStart"/>
      <w:r>
        <w:t>Feijoa</w:t>
      </w:r>
      <w:proofErr w:type="spellEnd"/>
      <w:r>
        <w:t xml:space="preserve"> takes 30 years to mature, and will ultimately be processed into building material for houses or furniture. The enterprise’s weighted average cost of</w:t>
      </w:r>
      <w:r>
        <w:rPr>
          <w:spacing w:val="-20"/>
        </w:rPr>
        <w:t xml:space="preserve"> </w:t>
      </w:r>
      <w:r>
        <w:t>capital</w:t>
      </w:r>
      <w:r>
        <w:rPr>
          <w:spacing w:val="-4"/>
        </w:rPr>
        <w:t xml:space="preserve"> </w:t>
      </w:r>
      <w:r>
        <w:t>is</w:t>
      </w:r>
      <w:r>
        <w:tab/>
        <w:t>% p.a. Only mature trees have established fair values by reference to a quoted price in an active</w:t>
      </w:r>
      <w:r>
        <w:rPr>
          <w:spacing w:val="-30"/>
        </w:rPr>
        <w:t xml:space="preserve"> </w:t>
      </w:r>
      <w:r>
        <w:t>market.</w:t>
      </w:r>
    </w:p>
    <w:p w:rsidR="000A37BF" w:rsidRDefault="000A37BF" w:rsidP="000A37BF">
      <w:pPr>
        <w:pStyle w:val="a3"/>
        <w:tabs>
          <w:tab w:val="left" w:pos="5846"/>
          <w:tab w:val="left" w:pos="6710"/>
        </w:tabs>
        <w:spacing w:before="2" w:line="276" w:lineRule="auto"/>
        <w:ind w:left="102" w:right="237"/>
      </w:pPr>
      <w:r>
        <w:t>The fair value (inclusive of current transport costs</w:t>
      </w:r>
      <w:r>
        <w:rPr>
          <w:spacing w:val="-20"/>
        </w:rPr>
        <w:t xml:space="preserve"> </w:t>
      </w:r>
      <w:r>
        <w:t>to</w:t>
      </w:r>
      <w:r>
        <w:rPr>
          <w:spacing w:val="-1"/>
        </w:rPr>
        <w:t xml:space="preserve"> </w:t>
      </w:r>
      <w:r>
        <w:t>get</w:t>
      </w:r>
      <w:r>
        <w:tab/>
        <w:t>logs to market) for a mature tree of the same grade as in the plantation is: As at 31</w:t>
      </w:r>
      <w:r>
        <w:rPr>
          <w:spacing w:val="-21"/>
        </w:rPr>
        <w:t xml:space="preserve"> </w:t>
      </w:r>
      <w:r>
        <w:t>December</w:t>
      </w:r>
      <w:r>
        <w:rPr>
          <w:spacing w:val="-2"/>
        </w:rPr>
        <w:t xml:space="preserve"> </w:t>
      </w:r>
      <w:r>
        <w:t>20X1:</w:t>
      </w:r>
      <w:r>
        <w:tab/>
        <w:t>As at 31 December 20X2: Required: Calculate the aggregate gain or loss arising during the current period, according to IAS 41.</w:t>
      </w:r>
    </w:p>
    <w:p w:rsidR="000A37BF" w:rsidRDefault="003C1131" w:rsidP="000A37BF">
      <w:pPr>
        <w:pStyle w:val="1"/>
        <w:spacing w:before="152" w:line="276" w:lineRule="auto"/>
      </w:pPr>
      <w:r>
        <w:t>Question 40</w:t>
      </w:r>
    </w:p>
    <w:p w:rsidR="000A37BF" w:rsidRDefault="000A37BF" w:rsidP="000A37BF">
      <w:pPr>
        <w:pStyle w:val="a3"/>
        <w:spacing w:before="10" w:line="276" w:lineRule="auto"/>
        <w:rPr>
          <w:b/>
          <w:sz w:val="19"/>
        </w:rPr>
      </w:pPr>
    </w:p>
    <w:p w:rsidR="000A37BF" w:rsidRDefault="000A37BF" w:rsidP="000A37BF">
      <w:pPr>
        <w:pStyle w:val="a3"/>
        <w:spacing w:line="276" w:lineRule="auto"/>
        <w:ind w:left="102" w:right="593"/>
      </w:pPr>
      <w:r>
        <w:t>Define and compute relevant financial ratios. Explain what aspects of performance specific ratios are intended to assess.</w:t>
      </w:r>
    </w:p>
    <w:p w:rsidR="000A37BF" w:rsidRDefault="003C1131" w:rsidP="000A37BF">
      <w:pPr>
        <w:pStyle w:val="1"/>
        <w:spacing w:before="146" w:line="276" w:lineRule="auto"/>
      </w:pPr>
      <w:r>
        <w:t>Question 41</w:t>
      </w:r>
    </w:p>
    <w:p w:rsidR="000A37BF" w:rsidRDefault="000A37BF" w:rsidP="000A37BF">
      <w:pPr>
        <w:pStyle w:val="a3"/>
        <w:spacing w:before="6" w:line="276" w:lineRule="auto"/>
        <w:ind w:left="102" w:right="368"/>
      </w:pPr>
      <w:r>
        <w:t>Define and compute relevant financial ratios. Discuss how the interpretation of current value based financial statements would differ from those using historical cost based accounts.</w:t>
      </w:r>
    </w:p>
    <w:p w:rsidR="000A37BF" w:rsidRDefault="003C1131" w:rsidP="000A37BF">
      <w:pPr>
        <w:pStyle w:val="1"/>
        <w:spacing w:before="201" w:line="276" w:lineRule="auto"/>
      </w:pPr>
      <w:r>
        <w:t>Question 42</w:t>
      </w:r>
    </w:p>
    <w:p w:rsidR="000A37BF" w:rsidRDefault="000A37BF" w:rsidP="000A37BF">
      <w:pPr>
        <w:pStyle w:val="a3"/>
        <w:spacing w:line="276" w:lineRule="auto"/>
        <w:rPr>
          <w:b/>
          <w:sz w:val="20"/>
        </w:rPr>
      </w:pPr>
    </w:p>
    <w:p w:rsidR="000A37BF" w:rsidRDefault="000A37BF" w:rsidP="000A37BF">
      <w:pPr>
        <w:pStyle w:val="a3"/>
        <w:spacing w:line="276" w:lineRule="auto"/>
        <w:ind w:left="102" w:right="607"/>
      </w:pPr>
      <w:r>
        <w:t xml:space="preserve">Discuss the different approaches that may be required when assessing the performance of </w:t>
      </w:r>
      <w:proofErr w:type="spellStart"/>
      <w:r>
        <w:t>specialised</w:t>
      </w:r>
      <w:proofErr w:type="spellEnd"/>
      <w:r>
        <w:t xml:space="preserve">, not-for-profit and public sector </w:t>
      </w:r>
      <w:proofErr w:type="spellStart"/>
      <w:r>
        <w:t>organisations</w:t>
      </w:r>
      <w:proofErr w:type="spellEnd"/>
      <w:r>
        <w:t>.</w:t>
      </w:r>
    </w:p>
    <w:p w:rsidR="000A37BF" w:rsidRDefault="003C1131" w:rsidP="000A37BF">
      <w:pPr>
        <w:pStyle w:val="1"/>
        <w:spacing w:before="149" w:line="276" w:lineRule="auto"/>
      </w:pPr>
      <w:r>
        <w:t>Question 43</w:t>
      </w:r>
    </w:p>
    <w:p w:rsidR="000A37BF" w:rsidRDefault="000A37BF" w:rsidP="000A37BF">
      <w:pPr>
        <w:pStyle w:val="a3"/>
        <w:spacing w:before="1" w:line="276" w:lineRule="auto"/>
        <w:rPr>
          <w:b/>
          <w:sz w:val="20"/>
        </w:rPr>
      </w:pPr>
    </w:p>
    <w:p w:rsidR="000A37BF" w:rsidRDefault="000A37BF" w:rsidP="000A37BF">
      <w:pPr>
        <w:pStyle w:val="a3"/>
        <w:spacing w:line="276" w:lineRule="auto"/>
        <w:ind w:left="102" w:right="1222"/>
      </w:pPr>
      <w:r>
        <w:t xml:space="preserve">The following information has been taken or calculated from </w:t>
      </w:r>
      <w:proofErr w:type="spellStart"/>
      <w:r>
        <w:t>Kapital</w:t>
      </w:r>
      <w:proofErr w:type="spellEnd"/>
      <w:r>
        <w:t xml:space="preserve"> Bank’s financial statements for the year ended 30 September 2014.</w:t>
      </w:r>
    </w:p>
    <w:p w:rsidR="000A37BF" w:rsidRDefault="000A37BF" w:rsidP="000A37BF">
      <w:pPr>
        <w:pStyle w:val="a3"/>
        <w:spacing w:line="276" w:lineRule="auto"/>
        <w:ind w:left="102" w:right="4819"/>
      </w:pPr>
      <w:r>
        <w:t>KP’s cash cycle at 30 September 2014 is days. Its inventory turnover is six times.</w:t>
      </w:r>
    </w:p>
    <w:p w:rsidR="000A37BF" w:rsidRDefault="000A37BF" w:rsidP="000A37BF">
      <w:pPr>
        <w:pStyle w:val="a3"/>
        <w:spacing w:line="276" w:lineRule="auto"/>
        <w:ind w:left="102" w:right="5490"/>
      </w:pPr>
      <w:r>
        <w:t xml:space="preserve">Year-end trade payables are </w:t>
      </w:r>
      <w:proofErr w:type="gramStart"/>
      <w:r>
        <w:t>$  Purchases</w:t>
      </w:r>
      <w:proofErr w:type="gramEnd"/>
      <w:r>
        <w:t xml:space="preserve"> on credit for the year were $ . Cost of sales for the year was </w:t>
      </w:r>
      <w:proofErr w:type="gramStart"/>
      <w:r>
        <w:t>$</w:t>
      </w:r>
      <w:r>
        <w:rPr>
          <w:spacing w:val="-3"/>
        </w:rPr>
        <w:t xml:space="preserve"> </w:t>
      </w:r>
      <w:r>
        <w:t>.</w:t>
      </w:r>
      <w:proofErr w:type="gramEnd"/>
    </w:p>
    <w:p w:rsidR="000A37BF" w:rsidRDefault="000A37BF" w:rsidP="000A37BF">
      <w:pPr>
        <w:pStyle w:val="a3"/>
        <w:spacing w:line="276" w:lineRule="auto"/>
        <w:ind w:left="102" w:right="1260"/>
      </w:pPr>
      <w:r>
        <w:t xml:space="preserve">What is </w:t>
      </w:r>
      <w:proofErr w:type="spellStart"/>
      <w:r>
        <w:t>Kapital</w:t>
      </w:r>
      <w:proofErr w:type="spellEnd"/>
      <w:r>
        <w:t xml:space="preserve"> Bank’s trade receivables collection period as at 30 September 2014? All calculations should be made to the nearest full day. The trading year is 365 days.</w:t>
      </w:r>
    </w:p>
    <w:p w:rsidR="000A37BF" w:rsidRDefault="000A37BF" w:rsidP="000A37BF">
      <w:pPr>
        <w:pStyle w:val="a3"/>
        <w:spacing w:line="276" w:lineRule="auto"/>
      </w:pPr>
    </w:p>
    <w:p w:rsidR="000A37BF" w:rsidRDefault="003C1131" w:rsidP="000A37BF">
      <w:pPr>
        <w:pStyle w:val="1"/>
        <w:spacing w:before="147" w:line="276" w:lineRule="auto"/>
      </w:pPr>
      <w:r>
        <w:t>Questions 44</w:t>
      </w:r>
    </w:p>
    <w:p w:rsidR="000A37BF" w:rsidRPr="000A37BF" w:rsidRDefault="000A37BF" w:rsidP="000A37BF">
      <w:pPr>
        <w:tabs>
          <w:tab w:val="left" w:pos="5908"/>
        </w:tabs>
        <w:spacing w:line="276" w:lineRule="auto"/>
        <w:ind w:left="102"/>
        <w:rPr>
          <w:sz w:val="24"/>
        </w:rPr>
      </w:pPr>
      <w:r w:rsidRPr="000A37BF">
        <w:rPr>
          <w:sz w:val="24"/>
        </w:rPr>
        <w:t>Income</w:t>
      </w:r>
      <w:r w:rsidRPr="000A37BF">
        <w:rPr>
          <w:spacing w:val="-3"/>
          <w:sz w:val="24"/>
        </w:rPr>
        <w:t xml:space="preserve"> </w:t>
      </w:r>
      <w:r w:rsidRPr="000A37BF">
        <w:rPr>
          <w:sz w:val="24"/>
        </w:rPr>
        <w:t>statement</w:t>
      </w:r>
      <w:r w:rsidRPr="000A37BF">
        <w:rPr>
          <w:sz w:val="24"/>
        </w:rPr>
        <w:tab/>
        <w:t>Balance sheet</w:t>
      </w:r>
    </w:p>
    <w:p w:rsidR="000A37BF" w:rsidRPr="000A37BF" w:rsidRDefault="000A37BF" w:rsidP="000A37BF">
      <w:pPr>
        <w:tabs>
          <w:tab w:val="left" w:pos="5908"/>
        </w:tabs>
        <w:spacing w:before="46" w:line="276" w:lineRule="auto"/>
        <w:ind w:left="102"/>
        <w:rPr>
          <w:sz w:val="24"/>
        </w:rPr>
      </w:pPr>
      <w:r w:rsidRPr="000A37BF">
        <w:rPr>
          <w:sz w:val="24"/>
        </w:rPr>
        <w:t>Operation</w:t>
      </w:r>
      <w:r w:rsidRPr="000A37BF">
        <w:rPr>
          <w:spacing w:val="-1"/>
          <w:sz w:val="24"/>
        </w:rPr>
        <w:t xml:space="preserve"> </w:t>
      </w:r>
      <w:r w:rsidRPr="000A37BF">
        <w:rPr>
          <w:sz w:val="24"/>
        </w:rPr>
        <w:t>Profit</w:t>
      </w:r>
      <w:r w:rsidRPr="000A37BF">
        <w:rPr>
          <w:spacing w:val="-1"/>
          <w:sz w:val="24"/>
        </w:rPr>
        <w:t xml:space="preserve"> </w:t>
      </w:r>
      <w:r w:rsidRPr="000A37BF">
        <w:rPr>
          <w:sz w:val="24"/>
        </w:rPr>
        <w:t>$</w:t>
      </w:r>
      <w:r w:rsidRPr="000A37BF">
        <w:rPr>
          <w:sz w:val="24"/>
        </w:rPr>
        <w:tab/>
        <w:t>Shares $</w:t>
      </w:r>
    </w:p>
    <w:p w:rsidR="000A37BF" w:rsidRPr="000A37BF" w:rsidRDefault="000A37BF" w:rsidP="000A37BF">
      <w:pPr>
        <w:tabs>
          <w:tab w:val="left" w:pos="5908"/>
        </w:tabs>
        <w:spacing w:before="43" w:line="276" w:lineRule="auto"/>
        <w:ind w:left="102"/>
        <w:rPr>
          <w:sz w:val="24"/>
        </w:rPr>
      </w:pPr>
      <w:r w:rsidRPr="000A37BF">
        <w:rPr>
          <w:sz w:val="24"/>
        </w:rPr>
        <w:t>Finance</w:t>
      </w:r>
      <w:r w:rsidRPr="000A37BF">
        <w:rPr>
          <w:spacing w:val="-2"/>
          <w:sz w:val="24"/>
        </w:rPr>
        <w:t xml:space="preserve"> </w:t>
      </w:r>
      <w:r w:rsidRPr="000A37BF">
        <w:rPr>
          <w:sz w:val="24"/>
        </w:rPr>
        <w:t>Cost $</w:t>
      </w:r>
      <w:r w:rsidRPr="000A37BF">
        <w:rPr>
          <w:sz w:val="24"/>
        </w:rPr>
        <w:tab/>
        <w:t>Revaluation surplus</w:t>
      </w:r>
      <w:r w:rsidRPr="000A37BF">
        <w:rPr>
          <w:spacing w:val="-2"/>
          <w:sz w:val="24"/>
        </w:rPr>
        <w:t xml:space="preserve"> </w:t>
      </w:r>
      <w:r w:rsidRPr="000A37BF">
        <w:rPr>
          <w:sz w:val="24"/>
        </w:rPr>
        <w:t>$</w:t>
      </w:r>
    </w:p>
    <w:p w:rsidR="000A37BF" w:rsidRPr="000A37BF" w:rsidRDefault="000A37BF" w:rsidP="000A37BF">
      <w:pPr>
        <w:tabs>
          <w:tab w:val="left" w:pos="5908"/>
        </w:tabs>
        <w:spacing w:before="43" w:line="276" w:lineRule="auto"/>
        <w:ind w:left="102"/>
        <w:rPr>
          <w:sz w:val="24"/>
        </w:rPr>
      </w:pPr>
      <w:r w:rsidRPr="000A37BF">
        <w:rPr>
          <w:sz w:val="24"/>
        </w:rPr>
        <w:t>Profit before</w:t>
      </w:r>
      <w:r w:rsidRPr="000A37BF">
        <w:rPr>
          <w:spacing w:val="-2"/>
          <w:sz w:val="24"/>
        </w:rPr>
        <w:t xml:space="preserve"> </w:t>
      </w:r>
      <w:r w:rsidRPr="000A37BF">
        <w:rPr>
          <w:sz w:val="24"/>
        </w:rPr>
        <w:t>tax</w:t>
      </w:r>
      <w:r w:rsidRPr="000A37BF">
        <w:rPr>
          <w:spacing w:val="-3"/>
          <w:sz w:val="24"/>
        </w:rPr>
        <w:t xml:space="preserve"> </w:t>
      </w:r>
      <w:r w:rsidRPr="000A37BF">
        <w:rPr>
          <w:sz w:val="24"/>
        </w:rPr>
        <w:t>$</w:t>
      </w:r>
      <w:r w:rsidRPr="000A37BF">
        <w:rPr>
          <w:sz w:val="24"/>
        </w:rPr>
        <w:tab/>
        <w:t>Retained earnings</w:t>
      </w:r>
      <w:r w:rsidRPr="000A37BF">
        <w:rPr>
          <w:spacing w:val="-1"/>
          <w:sz w:val="24"/>
        </w:rPr>
        <w:t xml:space="preserve"> </w:t>
      </w:r>
      <w:r w:rsidRPr="000A37BF">
        <w:rPr>
          <w:sz w:val="24"/>
        </w:rPr>
        <w:t>$</w:t>
      </w:r>
    </w:p>
    <w:p w:rsidR="000A37BF" w:rsidRPr="000A37BF" w:rsidRDefault="000A37BF" w:rsidP="000A37BF">
      <w:pPr>
        <w:tabs>
          <w:tab w:val="left" w:pos="5908"/>
        </w:tabs>
        <w:spacing w:before="45" w:line="276" w:lineRule="auto"/>
        <w:ind w:left="102"/>
        <w:rPr>
          <w:sz w:val="24"/>
        </w:rPr>
      </w:pPr>
      <w:r w:rsidRPr="000A37BF">
        <w:rPr>
          <w:sz w:val="24"/>
        </w:rPr>
        <w:t>Income</w:t>
      </w:r>
      <w:r w:rsidRPr="000A37BF">
        <w:rPr>
          <w:spacing w:val="-2"/>
          <w:sz w:val="24"/>
        </w:rPr>
        <w:t xml:space="preserve"> </w:t>
      </w:r>
      <w:r w:rsidRPr="000A37BF">
        <w:rPr>
          <w:sz w:val="24"/>
        </w:rPr>
        <w:t>tax $</w:t>
      </w:r>
      <w:r w:rsidRPr="000A37BF">
        <w:rPr>
          <w:sz w:val="24"/>
        </w:rPr>
        <w:tab/>
        <w:t>Loan notes</w:t>
      </w:r>
      <w:r w:rsidRPr="000A37BF">
        <w:rPr>
          <w:spacing w:val="-1"/>
          <w:sz w:val="24"/>
        </w:rPr>
        <w:t xml:space="preserve"> </w:t>
      </w:r>
      <w:r w:rsidRPr="000A37BF">
        <w:rPr>
          <w:sz w:val="24"/>
        </w:rPr>
        <w:t>$</w:t>
      </w:r>
    </w:p>
    <w:p w:rsidR="000A37BF" w:rsidRPr="000A37BF" w:rsidRDefault="000A37BF" w:rsidP="000A37BF">
      <w:pPr>
        <w:tabs>
          <w:tab w:val="left" w:pos="5908"/>
        </w:tabs>
        <w:spacing w:before="43" w:line="276" w:lineRule="auto"/>
        <w:ind w:left="102"/>
        <w:rPr>
          <w:sz w:val="24"/>
        </w:rPr>
      </w:pPr>
      <w:r w:rsidRPr="000A37BF">
        <w:rPr>
          <w:sz w:val="24"/>
        </w:rPr>
        <w:t>Profit for the</w:t>
      </w:r>
      <w:r w:rsidRPr="000A37BF">
        <w:rPr>
          <w:spacing w:val="-3"/>
          <w:sz w:val="24"/>
        </w:rPr>
        <w:t xml:space="preserve"> </w:t>
      </w:r>
      <w:r w:rsidRPr="000A37BF">
        <w:rPr>
          <w:sz w:val="24"/>
        </w:rPr>
        <w:t>year $</w:t>
      </w:r>
      <w:r w:rsidRPr="000A37BF">
        <w:rPr>
          <w:sz w:val="24"/>
        </w:rPr>
        <w:tab/>
        <w:t>Liabilities (current)</w:t>
      </w:r>
    </w:p>
    <w:p w:rsidR="000A37BF" w:rsidRPr="000A37BF" w:rsidRDefault="000A37BF" w:rsidP="000A37BF">
      <w:pPr>
        <w:spacing w:before="46" w:line="276" w:lineRule="auto"/>
        <w:ind w:left="5908"/>
        <w:rPr>
          <w:sz w:val="24"/>
        </w:rPr>
      </w:pPr>
      <w:r w:rsidRPr="000A37BF">
        <w:rPr>
          <w:sz w:val="24"/>
        </w:rPr>
        <w:t>Total equity and lib $</w:t>
      </w:r>
    </w:p>
    <w:p w:rsidR="000A37BF" w:rsidRPr="000A37BF" w:rsidRDefault="000A37BF" w:rsidP="000A37BF">
      <w:pPr>
        <w:spacing w:before="1" w:line="276" w:lineRule="auto"/>
        <w:ind w:left="102"/>
        <w:rPr>
          <w:sz w:val="24"/>
        </w:rPr>
      </w:pPr>
      <w:r w:rsidRPr="000A37BF">
        <w:rPr>
          <w:sz w:val="24"/>
        </w:rPr>
        <w:t>What is the return on capital employed?</w:t>
      </w:r>
    </w:p>
    <w:p w:rsidR="000A37BF" w:rsidRDefault="000A37BF" w:rsidP="000A37BF">
      <w:pPr>
        <w:spacing w:line="276" w:lineRule="auto"/>
        <w:ind w:left="102"/>
        <w:rPr>
          <w:b/>
          <w:sz w:val="24"/>
        </w:rPr>
      </w:pPr>
      <w:r>
        <w:rPr>
          <w:b/>
          <w:sz w:val="24"/>
        </w:rPr>
        <w:lastRenderedPageBreak/>
        <w:t>Ques</w:t>
      </w:r>
      <w:r w:rsidR="003C1131">
        <w:rPr>
          <w:b/>
          <w:sz w:val="24"/>
        </w:rPr>
        <w:t>tion 45</w:t>
      </w:r>
    </w:p>
    <w:p w:rsidR="000A37BF" w:rsidRDefault="000A37BF" w:rsidP="000A37BF">
      <w:pPr>
        <w:pStyle w:val="a3"/>
        <w:spacing w:line="276" w:lineRule="auto"/>
        <w:ind w:left="102"/>
      </w:pPr>
      <w:r>
        <w:t>Discuss why the treatment of investment properties should differ from other properties.</w:t>
      </w:r>
    </w:p>
    <w:p w:rsidR="000A37BF" w:rsidRDefault="003C1131" w:rsidP="000A37BF">
      <w:pPr>
        <w:pStyle w:val="1"/>
        <w:spacing w:before="196" w:line="276" w:lineRule="auto"/>
      </w:pPr>
      <w:r>
        <w:t>Question 46</w:t>
      </w:r>
    </w:p>
    <w:p w:rsidR="000A37BF" w:rsidRDefault="000A37BF" w:rsidP="000A37BF">
      <w:pPr>
        <w:pStyle w:val="a3"/>
        <w:spacing w:before="11" w:line="276" w:lineRule="auto"/>
        <w:rPr>
          <w:b/>
          <w:sz w:val="19"/>
        </w:rPr>
      </w:pPr>
    </w:p>
    <w:p w:rsidR="000A37BF" w:rsidRDefault="000A37BF" w:rsidP="000A37BF">
      <w:pPr>
        <w:pStyle w:val="a3"/>
        <w:tabs>
          <w:tab w:val="left" w:pos="8465"/>
        </w:tabs>
        <w:spacing w:line="276" w:lineRule="auto"/>
        <w:ind w:left="102" w:right="194"/>
      </w:pPr>
      <w:proofErr w:type="spellStart"/>
      <w:r>
        <w:t>Avromed’s</w:t>
      </w:r>
      <w:proofErr w:type="spellEnd"/>
      <w:r>
        <w:t xml:space="preserve"> year end is 30 September 2014. Dempsey commenced the development stage of a project to produce a new pharmaceutical drug on 1 January 2014. Expenditure</w:t>
      </w:r>
      <w:r>
        <w:rPr>
          <w:spacing w:val="-27"/>
        </w:rPr>
        <w:t xml:space="preserve"> </w:t>
      </w:r>
      <w:r>
        <w:t>of</w:t>
      </w:r>
      <w:r>
        <w:rPr>
          <w:spacing w:val="-3"/>
        </w:rPr>
        <w:t xml:space="preserve"> </w:t>
      </w:r>
      <w:r>
        <w:t>$</w:t>
      </w:r>
      <w:r>
        <w:tab/>
        <w:t>per month</w:t>
      </w:r>
      <w:r>
        <w:rPr>
          <w:spacing w:val="-2"/>
        </w:rPr>
        <w:t xml:space="preserve"> </w:t>
      </w:r>
      <w:r>
        <w:t>was</w:t>
      </w:r>
      <w:r>
        <w:rPr>
          <w:spacing w:val="-3"/>
        </w:rPr>
        <w:t xml:space="preserve"> </w:t>
      </w:r>
      <w:r>
        <w:t>incurred</w:t>
      </w:r>
      <w:r>
        <w:rPr>
          <w:spacing w:val="-3"/>
        </w:rPr>
        <w:t xml:space="preserve"> </w:t>
      </w:r>
      <w:r>
        <w:t>until</w:t>
      </w:r>
      <w:r>
        <w:rPr>
          <w:spacing w:val="-2"/>
        </w:rPr>
        <w:t xml:space="preserve"> </w:t>
      </w:r>
      <w:r>
        <w:t>the</w:t>
      </w:r>
      <w:r>
        <w:rPr>
          <w:spacing w:val="-2"/>
        </w:rPr>
        <w:t xml:space="preserve"> </w:t>
      </w:r>
      <w:r>
        <w:t>project</w:t>
      </w:r>
      <w:r>
        <w:rPr>
          <w:spacing w:val="-4"/>
        </w:rPr>
        <w:t xml:space="preserve"> </w:t>
      </w:r>
      <w:r>
        <w:t>was</w:t>
      </w:r>
      <w:r>
        <w:rPr>
          <w:spacing w:val="-2"/>
        </w:rPr>
        <w:t xml:space="preserve"> </w:t>
      </w:r>
      <w:r>
        <w:t>completed</w:t>
      </w:r>
      <w:r>
        <w:rPr>
          <w:spacing w:val="-3"/>
        </w:rPr>
        <w:t xml:space="preserve"> </w:t>
      </w:r>
      <w:r>
        <w:t>on</w:t>
      </w:r>
      <w:r>
        <w:rPr>
          <w:spacing w:val="-3"/>
        </w:rPr>
        <w:t xml:space="preserve"> </w:t>
      </w:r>
      <w:r>
        <w:t>30</w:t>
      </w:r>
      <w:r>
        <w:rPr>
          <w:spacing w:val="-3"/>
        </w:rPr>
        <w:t xml:space="preserve"> </w:t>
      </w:r>
      <w:r>
        <w:t>June</w:t>
      </w:r>
      <w:r>
        <w:rPr>
          <w:spacing w:val="-4"/>
        </w:rPr>
        <w:t xml:space="preserve"> </w:t>
      </w:r>
      <w:r>
        <w:t>2014</w:t>
      </w:r>
      <w:r>
        <w:rPr>
          <w:spacing w:val="-1"/>
        </w:rPr>
        <w:t xml:space="preserve"> </w:t>
      </w:r>
      <w:r>
        <w:t>when</w:t>
      </w:r>
      <w:r>
        <w:rPr>
          <w:spacing w:val="-2"/>
        </w:rPr>
        <w:t xml:space="preserve"> </w:t>
      </w:r>
      <w:r>
        <w:t>the</w:t>
      </w:r>
      <w:r>
        <w:rPr>
          <w:spacing w:val="-3"/>
        </w:rPr>
        <w:t xml:space="preserve"> </w:t>
      </w:r>
      <w:r>
        <w:rPr>
          <w:spacing w:val="2"/>
        </w:rPr>
        <w:t>drug</w:t>
      </w:r>
      <w:r>
        <w:rPr>
          <w:spacing w:val="-5"/>
        </w:rPr>
        <w:t xml:space="preserve"> </w:t>
      </w:r>
      <w:r>
        <w:t>went</w:t>
      </w:r>
      <w:r>
        <w:rPr>
          <w:spacing w:val="-1"/>
        </w:rPr>
        <w:t xml:space="preserve"> </w:t>
      </w:r>
      <w:r>
        <w:t>into</w:t>
      </w:r>
    </w:p>
    <w:p w:rsidR="000A37BF" w:rsidRDefault="000A37BF" w:rsidP="000A37BF">
      <w:pPr>
        <w:spacing w:line="276" w:lineRule="auto"/>
        <w:sectPr w:rsidR="000A37BF">
          <w:headerReference w:type="default" r:id="rId9"/>
          <w:pgSz w:w="11910" w:h="16840"/>
          <w:pgMar w:top="1220" w:right="760" w:bottom="280" w:left="1600" w:header="749" w:footer="0" w:gutter="0"/>
          <w:cols w:space="720"/>
        </w:sectPr>
      </w:pPr>
    </w:p>
    <w:p w:rsidR="000A37BF" w:rsidRDefault="000A37BF" w:rsidP="000A37BF">
      <w:pPr>
        <w:pStyle w:val="a3"/>
        <w:spacing w:before="6" w:line="276" w:lineRule="auto"/>
        <w:ind w:left="102" w:right="533"/>
      </w:pPr>
      <w:proofErr w:type="gramStart"/>
      <w:r>
        <w:lastRenderedPageBreak/>
        <w:t>immediate</w:t>
      </w:r>
      <w:proofErr w:type="gramEnd"/>
      <w:r>
        <w:t xml:space="preserve"> production. The directors became confident of the project’s success on 1 March 2014. The drug has an estimated life span of five years; time apportionment is used by </w:t>
      </w:r>
      <w:proofErr w:type="spellStart"/>
      <w:r>
        <w:t>Avromed</w:t>
      </w:r>
      <w:proofErr w:type="spellEnd"/>
      <w:r>
        <w:t xml:space="preserve"> where applicable. What amount will </w:t>
      </w:r>
      <w:proofErr w:type="spellStart"/>
      <w:r>
        <w:t>Avromed</w:t>
      </w:r>
      <w:proofErr w:type="spellEnd"/>
      <w:r>
        <w:t xml:space="preserve"> charge to profit or loss for development costs, including any </w:t>
      </w:r>
      <w:proofErr w:type="spellStart"/>
      <w:r>
        <w:t>amortisation</w:t>
      </w:r>
      <w:proofErr w:type="spellEnd"/>
      <w:r>
        <w:t>, for the year ended 30 September 2014?</w:t>
      </w:r>
    </w:p>
    <w:p w:rsidR="000A37BF" w:rsidRDefault="000A37BF" w:rsidP="000A37BF">
      <w:pPr>
        <w:pStyle w:val="a3"/>
        <w:spacing w:line="276" w:lineRule="auto"/>
      </w:pPr>
    </w:p>
    <w:p w:rsidR="000A37BF" w:rsidRDefault="003C1131" w:rsidP="000A37BF">
      <w:pPr>
        <w:pStyle w:val="1"/>
        <w:spacing w:before="150" w:line="276" w:lineRule="auto"/>
      </w:pPr>
      <w:r>
        <w:t>Question 47</w:t>
      </w:r>
    </w:p>
    <w:p w:rsidR="000A37BF" w:rsidRDefault="000A37BF" w:rsidP="000A37BF">
      <w:pPr>
        <w:pStyle w:val="a3"/>
        <w:spacing w:before="1" w:line="276" w:lineRule="auto"/>
        <w:rPr>
          <w:b/>
          <w:sz w:val="20"/>
        </w:rPr>
      </w:pPr>
    </w:p>
    <w:p w:rsidR="000A37BF" w:rsidRDefault="000A37BF" w:rsidP="000A37BF">
      <w:pPr>
        <w:pStyle w:val="a3"/>
        <w:spacing w:line="276" w:lineRule="auto"/>
        <w:ind w:left="102"/>
      </w:pPr>
      <w:r>
        <w:t>What happens to the revaluation surplus on disposal of the asset revalued?</w:t>
      </w:r>
    </w:p>
    <w:p w:rsidR="000A37BF" w:rsidRDefault="003C1131" w:rsidP="000A37BF">
      <w:pPr>
        <w:pStyle w:val="1"/>
        <w:spacing w:before="197" w:line="276" w:lineRule="auto"/>
      </w:pPr>
      <w:r>
        <w:t>Question 48</w:t>
      </w:r>
    </w:p>
    <w:p w:rsidR="000A37BF" w:rsidRDefault="000A37BF" w:rsidP="000A37BF">
      <w:pPr>
        <w:pStyle w:val="a3"/>
        <w:spacing w:before="10" w:line="276" w:lineRule="auto"/>
        <w:rPr>
          <w:b/>
          <w:sz w:val="19"/>
        </w:rPr>
      </w:pPr>
    </w:p>
    <w:p w:rsidR="000A37BF" w:rsidRDefault="000A37BF" w:rsidP="000A37BF">
      <w:pPr>
        <w:pStyle w:val="a3"/>
        <w:tabs>
          <w:tab w:val="left" w:pos="920"/>
          <w:tab w:val="left" w:pos="1736"/>
          <w:tab w:val="left" w:pos="5176"/>
          <w:tab w:val="left" w:pos="6328"/>
          <w:tab w:val="left" w:pos="6472"/>
        </w:tabs>
        <w:spacing w:line="276" w:lineRule="auto"/>
        <w:ind w:left="102" w:right="98"/>
      </w:pPr>
      <w:r>
        <w:t>A property was purchased on 1 January 20X0 for $2m (estimated depreciable amount $ – useful economic</w:t>
      </w:r>
      <w:r>
        <w:rPr>
          <w:spacing w:val="-1"/>
        </w:rPr>
        <w:t xml:space="preserve"> </w:t>
      </w:r>
      <w:r>
        <w:t>life</w:t>
      </w:r>
      <w:r>
        <w:tab/>
        <w:t>years). Annual depreciation</w:t>
      </w:r>
      <w:r>
        <w:rPr>
          <w:spacing w:val="-6"/>
        </w:rPr>
        <w:t xml:space="preserve"> </w:t>
      </w:r>
      <w:r>
        <w:t>of</w:t>
      </w:r>
      <w:r>
        <w:rPr>
          <w:spacing w:val="-3"/>
        </w:rPr>
        <w:t xml:space="preserve"> </w:t>
      </w:r>
      <w:r>
        <w:t>$</w:t>
      </w:r>
      <w:r>
        <w:tab/>
        <w:t>was charged from 20X0 to 20X4 inclusive and on 1 January 20X5 the carrying value of the property</w:t>
      </w:r>
      <w:r>
        <w:rPr>
          <w:spacing w:val="-21"/>
        </w:rPr>
        <w:t xml:space="preserve"> </w:t>
      </w:r>
      <w:r>
        <w:t>was</w:t>
      </w:r>
      <w:r>
        <w:rPr>
          <w:spacing w:val="-3"/>
        </w:rPr>
        <w:t xml:space="preserve"> </w:t>
      </w:r>
      <w:r>
        <w:t>$</w:t>
      </w:r>
      <w:r>
        <w:tab/>
      </w:r>
      <w:r>
        <w:tab/>
        <w:t>. The property was revalued to</w:t>
      </w:r>
      <w:r>
        <w:rPr>
          <w:spacing w:val="1"/>
        </w:rPr>
        <w:t xml:space="preserve"> </w:t>
      </w:r>
      <w:r>
        <w:t>$</w:t>
      </w:r>
      <w:r>
        <w:tab/>
        <w:t>on 1 January 20X5 (estimated depreciable</w:t>
      </w:r>
      <w:r>
        <w:rPr>
          <w:spacing w:val="-13"/>
        </w:rPr>
        <w:t xml:space="preserve"> </w:t>
      </w:r>
      <w:r>
        <w:t>amount</w:t>
      </w:r>
      <w:r>
        <w:rPr>
          <w:spacing w:val="-1"/>
        </w:rPr>
        <w:t xml:space="preserve"> </w:t>
      </w:r>
      <w:r>
        <w:t>$</w:t>
      </w:r>
      <w:r>
        <w:tab/>
        <w:t>– the estimated useful economic life was unchanged). What is the revaluation</w:t>
      </w:r>
      <w:r>
        <w:rPr>
          <w:spacing w:val="-4"/>
        </w:rPr>
        <w:t xml:space="preserve"> </w:t>
      </w:r>
      <w:r>
        <w:t>surplus?</w:t>
      </w:r>
    </w:p>
    <w:p w:rsidR="000A37BF" w:rsidRDefault="003C1131" w:rsidP="000A37BF">
      <w:pPr>
        <w:pStyle w:val="1"/>
        <w:spacing w:before="200" w:line="276" w:lineRule="auto"/>
      </w:pPr>
      <w:r>
        <w:t>Question 49</w:t>
      </w:r>
    </w:p>
    <w:p w:rsidR="000A37BF" w:rsidRDefault="000A37BF" w:rsidP="000A37BF">
      <w:pPr>
        <w:pStyle w:val="a3"/>
        <w:spacing w:line="276" w:lineRule="auto"/>
        <w:ind w:left="102" w:right="1164"/>
      </w:pPr>
      <w:r>
        <w:t xml:space="preserve">Identify subsequent expenditure that may be </w:t>
      </w:r>
      <w:proofErr w:type="spellStart"/>
      <w:r>
        <w:t>capitalised</w:t>
      </w:r>
      <w:proofErr w:type="spellEnd"/>
      <w:r>
        <w:t xml:space="preserve"> (including borrowing costs), distinguishing between capital and revenue </w:t>
      </w:r>
      <w:proofErr w:type="gramStart"/>
      <w:r>
        <w:t>items .</w:t>
      </w:r>
      <w:proofErr w:type="gramEnd"/>
    </w:p>
    <w:p w:rsidR="000A37BF" w:rsidRDefault="003C1131" w:rsidP="000A37BF">
      <w:pPr>
        <w:pStyle w:val="1"/>
        <w:spacing w:line="276" w:lineRule="auto"/>
      </w:pPr>
      <w:r>
        <w:t>Question 50</w:t>
      </w:r>
    </w:p>
    <w:p w:rsidR="000A37BF" w:rsidRDefault="000A37BF" w:rsidP="000A37BF">
      <w:pPr>
        <w:pStyle w:val="a3"/>
        <w:spacing w:line="276" w:lineRule="auto"/>
        <w:rPr>
          <w:b/>
          <w:sz w:val="20"/>
        </w:rPr>
      </w:pPr>
    </w:p>
    <w:p w:rsidR="000A37BF" w:rsidRDefault="000A37BF" w:rsidP="000A37BF">
      <w:pPr>
        <w:pStyle w:val="a3"/>
        <w:spacing w:line="276" w:lineRule="auto"/>
        <w:ind w:left="102" w:right="253"/>
      </w:pPr>
      <w:r>
        <w:t>Explain depreciation based on the cost and revaluation models and on assets that have two or more significant parts (complex assets).</w:t>
      </w:r>
    </w:p>
    <w:p w:rsidR="005122B3" w:rsidRDefault="00F95976" w:rsidP="003C1131">
      <w:pPr>
        <w:pStyle w:val="a4"/>
        <w:numPr>
          <w:ilvl w:val="0"/>
          <w:numId w:val="8"/>
        </w:numPr>
        <w:tabs>
          <w:tab w:val="left" w:pos="475"/>
        </w:tabs>
        <w:spacing w:before="167" w:line="276" w:lineRule="auto"/>
      </w:pPr>
      <w:r>
        <w:t>Identify the circumstances that may indicate impairments to assets. Provide relevant</w:t>
      </w:r>
      <w:r w:rsidRPr="003C1131">
        <w:rPr>
          <w:spacing w:val="-11"/>
        </w:rPr>
        <w:t xml:space="preserve"> </w:t>
      </w:r>
      <w:r>
        <w:t>examples.</w:t>
      </w:r>
    </w:p>
    <w:p w:rsidR="005122B3" w:rsidRDefault="003C1131" w:rsidP="003C1131">
      <w:pPr>
        <w:tabs>
          <w:tab w:val="left" w:pos="475"/>
        </w:tabs>
        <w:spacing w:before="42" w:line="276" w:lineRule="auto"/>
        <w:ind w:left="114" w:right="109"/>
      </w:pPr>
      <w:r>
        <w:t>52</w:t>
      </w:r>
      <w:proofErr w:type="gramStart"/>
      <w:r>
        <w:t>.</w:t>
      </w:r>
      <w:r w:rsidR="00F95976">
        <w:t>Explain</w:t>
      </w:r>
      <w:proofErr w:type="gramEnd"/>
      <w:r w:rsidR="00F95976">
        <w:t xml:space="preserve"> depreciation based on the cost and revaluation models and on assets that have two or more significant parts (complex</w:t>
      </w:r>
      <w:r w:rsidR="00F95976" w:rsidRPr="003C1131">
        <w:rPr>
          <w:spacing w:val="-3"/>
        </w:rPr>
        <w:t xml:space="preserve"> </w:t>
      </w:r>
      <w:r w:rsidR="00F95976">
        <w:t>assets)</w:t>
      </w:r>
    </w:p>
    <w:p w:rsidR="005122B3" w:rsidRDefault="00F95976" w:rsidP="003C1131">
      <w:pPr>
        <w:pStyle w:val="a4"/>
        <w:numPr>
          <w:ilvl w:val="0"/>
          <w:numId w:val="9"/>
        </w:numPr>
        <w:tabs>
          <w:tab w:val="left" w:pos="475"/>
        </w:tabs>
        <w:spacing w:line="276" w:lineRule="auto"/>
        <w:ind w:right="107"/>
      </w:pPr>
      <w:r>
        <w:t>Define and compute relevant financial ratios. Discuss how the interpretation of current value based financial statements would differ from those using historical cost based</w:t>
      </w:r>
      <w:r w:rsidRPr="003C1131">
        <w:rPr>
          <w:spacing w:val="-16"/>
        </w:rPr>
        <w:t xml:space="preserve"> </w:t>
      </w:r>
      <w:r>
        <w:t>accounts.</w:t>
      </w:r>
    </w:p>
    <w:p w:rsidR="005122B3" w:rsidRDefault="00F95976" w:rsidP="003C1131">
      <w:pPr>
        <w:pStyle w:val="a4"/>
        <w:numPr>
          <w:ilvl w:val="0"/>
          <w:numId w:val="9"/>
        </w:numPr>
        <w:tabs>
          <w:tab w:val="left" w:pos="475"/>
        </w:tabs>
        <w:spacing w:before="0" w:line="276" w:lineRule="auto"/>
      </w:pPr>
      <w:r>
        <w:t>Discuss about fair value model and cost model. Provide brief explanation with relevant</w:t>
      </w:r>
      <w:r>
        <w:rPr>
          <w:spacing w:val="-20"/>
        </w:rPr>
        <w:t xml:space="preserve"> </w:t>
      </w:r>
      <w:r>
        <w:t>examples.</w:t>
      </w:r>
    </w:p>
    <w:p w:rsidR="005122B3" w:rsidRDefault="00F95976" w:rsidP="003C1131">
      <w:pPr>
        <w:pStyle w:val="a4"/>
        <w:numPr>
          <w:ilvl w:val="0"/>
          <w:numId w:val="9"/>
        </w:numPr>
        <w:tabs>
          <w:tab w:val="left" w:pos="475"/>
        </w:tabs>
        <w:spacing w:before="39" w:line="276" w:lineRule="auto"/>
        <w:ind w:right="103"/>
      </w:pPr>
      <w:r>
        <w:t xml:space="preserve">Discuss the different approaches that may be required when assessing the performance of </w:t>
      </w:r>
      <w:proofErr w:type="spellStart"/>
      <w:r>
        <w:t>specialised</w:t>
      </w:r>
      <w:proofErr w:type="spellEnd"/>
      <w:r>
        <w:t>, not-for-profit and public sector</w:t>
      </w:r>
      <w:r>
        <w:rPr>
          <w:spacing w:val="-6"/>
        </w:rPr>
        <w:t xml:space="preserve"> </w:t>
      </w:r>
      <w:proofErr w:type="spellStart"/>
      <w:r>
        <w:t>organisations</w:t>
      </w:r>
      <w:proofErr w:type="spellEnd"/>
      <w:r>
        <w:t>.</w:t>
      </w:r>
    </w:p>
    <w:p w:rsidR="005122B3" w:rsidRDefault="00F95976" w:rsidP="003C1131">
      <w:pPr>
        <w:pStyle w:val="a4"/>
        <w:numPr>
          <w:ilvl w:val="0"/>
          <w:numId w:val="9"/>
        </w:numPr>
        <w:tabs>
          <w:tab w:val="left" w:pos="475"/>
        </w:tabs>
        <w:spacing w:before="0" w:line="276" w:lineRule="auto"/>
      </w:pPr>
      <w:r>
        <w:t>Discuss why the treatment of investment properties should differ from other</w:t>
      </w:r>
      <w:r>
        <w:rPr>
          <w:spacing w:val="-18"/>
        </w:rPr>
        <w:t xml:space="preserve"> </w:t>
      </w:r>
      <w:r>
        <w:t>properties.</w:t>
      </w:r>
    </w:p>
    <w:p w:rsidR="005122B3" w:rsidRDefault="00F95976" w:rsidP="003C1131">
      <w:pPr>
        <w:pStyle w:val="a4"/>
        <w:numPr>
          <w:ilvl w:val="0"/>
          <w:numId w:val="9"/>
        </w:numPr>
        <w:tabs>
          <w:tab w:val="left" w:pos="475"/>
        </w:tabs>
        <w:spacing w:before="38" w:line="276" w:lineRule="auto"/>
        <w:ind w:right="105"/>
      </w:pPr>
      <w:r>
        <w:t xml:space="preserve">Identify subsequent expenditure that may be </w:t>
      </w:r>
      <w:proofErr w:type="spellStart"/>
      <w:r>
        <w:t>capitalised</w:t>
      </w:r>
      <w:proofErr w:type="spellEnd"/>
      <w:r>
        <w:t xml:space="preserve"> (including borrowing costs), distinguishing between capital and revenue </w:t>
      </w:r>
      <w:proofErr w:type="gramStart"/>
      <w:r>
        <w:t>items</w:t>
      </w:r>
      <w:r>
        <w:rPr>
          <w:spacing w:val="-4"/>
        </w:rPr>
        <w:t xml:space="preserve"> </w:t>
      </w:r>
      <w:r>
        <w:t>.</w:t>
      </w:r>
      <w:proofErr w:type="gramEnd"/>
    </w:p>
    <w:p w:rsidR="005122B3" w:rsidRDefault="00F95976" w:rsidP="003C1131">
      <w:pPr>
        <w:pStyle w:val="a4"/>
        <w:numPr>
          <w:ilvl w:val="0"/>
          <w:numId w:val="9"/>
        </w:numPr>
        <w:tabs>
          <w:tab w:val="left" w:pos="475"/>
        </w:tabs>
        <w:spacing w:before="2" w:line="276" w:lineRule="auto"/>
      </w:pPr>
      <w:r>
        <w:t>Distinguish between goodwill and other intangible</w:t>
      </w:r>
      <w:r>
        <w:rPr>
          <w:spacing w:val="-7"/>
        </w:rPr>
        <w:t xml:space="preserve"> </w:t>
      </w:r>
      <w:r>
        <w:t>assets.</w:t>
      </w:r>
    </w:p>
    <w:p w:rsidR="005122B3" w:rsidRDefault="00F95976" w:rsidP="003C1131">
      <w:pPr>
        <w:pStyle w:val="a4"/>
        <w:numPr>
          <w:ilvl w:val="0"/>
          <w:numId w:val="9"/>
        </w:numPr>
        <w:tabs>
          <w:tab w:val="left" w:pos="475"/>
        </w:tabs>
        <w:spacing w:before="39" w:line="276" w:lineRule="auto"/>
      </w:pPr>
      <w:r>
        <w:t>What happens to the revaluation surplus on disposal of the asset</w:t>
      </w:r>
      <w:r>
        <w:rPr>
          <w:spacing w:val="-14"/>
        </w:rPr>
        <w:t xml:space="preserve"> </w:t>
      </w:r>
      <w:r>
        <w:t>revalued?</w:t>
      </w:r>
    </w:p>
    <w:p w:rsidR="005122B3" w:rsidRDefault="00F95976" w:rsidP="003C1131">
      <w:pPr>
        <w:pStyle w:val="a4"/>
        <w:numPr>
          <w:ilvl w:val="0"/>
          <w:numId w:val="9"/>
        </w:numPr>
        <w:tabs>
          <w:tab w:val="left" w:pos="475"/>
        </w:tabs>
        <w:spacing w:line="276" w:lineRule="auto"/>
      </w:pPr>
      <w:r>
        <w:t>Define an impairment loss. Give relevant examples and</w:t>
      </w:r>
      <w:r>
        <w:rPr>
          <w:spacing w:val="-10"/>
        </w:rPr>
        <w:t xml:space="preserve"> </w:t>
      </w:r>
      <w:r>
        <w:t>calculations</w:t>
      </w:r>
    </w:p>
    <w:p w:rsidR="005122B3" w:rsidRDefault="00F95976" w:rsidP="003C1131">
      <w:pPr>
        <w:pStyle w:val="a4"/>
        <w:numPr>
          <w:ilvl w:val="0"/>
          <w:numId w:val="9"/>
        </w:numPr>
        <w:tabs>
          <w:tab w:val="left" w:pos="475"/>
        </w:tabs>
        <w:spacing w:line="276" w:lineRule="auto"/>
      </w:pPr>
      <w:r>
        <w:t>Explain the concept of a group and the purpose of preparing consolidated financial</w:t>
      </w:r>
      <w:r>
        <w:rPr>
          <w:spacing w:val="-17"/>
        </w:rPr>
        <w:t xml:space="preserve"> </w:t>
      </w:r>
      <w:r>
        <w:t>statements</w:t>
      </w:r>
    </w:p>
    <w:p w:rsidR="005122B3" w:rsidRDefault="00F95976" w:rsidP="003C1131">
      <w:pPr>
        <w:pStyle w:val="a4"/>
        <w:numPr>
          <w:ilvl w:val="0"/>
          <w:numId w:val="9"/>
        </w:numPr>
        <w:tabs>
          <w:tab w:val="left" w:pos="475"/>
        </w:tabs>
        <w:spacing w:before="38" w:line="276" w:lineRule="auto"/>
      </w:pPr>
      <w:r>
        <w:t>Define mergers and acquisitions, provide</w:t>
      </w:r>
      <w:r>
        <w:rPr>
          <w:spacing w:val="-3"/>
        </w:rPr>
        <w:t xml:space="preserve"> </w:t>
      </w:r>
      <w:r>
        <w:t>examples.</w:t>
      </w:r>
    </w:p>
    <w:p w:rsidR="005122B3" w:rsidRDefault="00F95976" w:rsidP="003C1131">
      <w:pPr>
        <w:pStyle w:val="a4"/>
        <w:numPr>
          <w:ilvl w:val="0"/>
          <w:numId w:val="9"/>
        </w:numPr>
        <w:tabs>
          <w:tab w:val="left" w:pos="475"/>
        </w:tabs>
        <w:spacing w:line="276" w:lineRule="auto"/>
        <w:ind w:right="107"/>
        <w:jc w:val="both"/>
      </w:pPr>
      <w:r>
        <w:lastRenderedPageBreak/>
        <w:t>Explain and illustrate the effect of the disposal of a parent’s investment in a subsidiary in the parent’s individual financial statements and/or those of the group (restricted to disposals of the parent’s entire investment in the</w:t>
      </w:r>
      <w:r>
        <w:rPr>
          <w:spacing w:val="-4"/>
        </w:rPr>
        <w:t xml:space="preserve"> </w:t>
      </w:r>
      <w:r>
        <w:t>subsidiary)</w:t>
      </w:r>
    </w:p>
    <w:p w:rsidR="005122B3" w:rsidRDefault="00F95976" w:rsidP="003C1131">
      <w:pPr>
        <w:pStyle w:val="a4"/>
        <w:numPr>
          <w:ilvl w:val="0"/>
          <w:numId w:val="9"/>
        </w:numPr>
        <w:tabs>
          <w:tab w:val="left" w:pos="475"/>
        </w:tabs>
        <w:spacing w:before="1" w:line="276" w:lineRule="auto"/>
      </w:pPr>
      <w:r>
        <w:t>Explain the concept of a group and the purpose of preparing consolidated financial</w:t>
      </w:r>
      <w:r>
        <w:rPr>
          <w:spacing w:val="-18"/>
        </w:rPr>
        <w:t xml:space="preserve"> </w:t>
      </w:r>
      <w:r>
        <w:t>statements</w:t>
      </w:r>
    </w:p>
    <w:p w:rsidR="005122B3" w:rsidRDefault="00F95976" w:rsidP="003C1131">
      <w:pPr>
        <w:pStyle w:val="a4"/>
        <w:numPr>
          <w:ilvl w:val="0"/>
          <w:numId w:val="9"/>
        </w:numPr>
        <w:tabs>
          <w:tab w:val="left" w:pos="475"/>
        </w:tabs>
        <w:spacing w:line="276" w:lineRule="auto"/>
      </w:pPr>
      <w:r>
        <w:t>What is NPV, how calculate it and what information it can give for</w:t>
      </w:r>
      <w:r>
        <w:rPr>
          <w:spacing w:val="-13"/>
        </w:rPr>
        <w:t xml:space="preserve"> </w:t>
      </w:r>
      <w:r>
        <w:t>us?</w:t>
      </w:r>
    </w:p>
    <w:p w:rsidR="005122B3" w:rsidRDefault="00F95976" w:rsidP="003C1131">
      <w:pPr>
        <w:pStyle w:val="a4"/>
        <w:numPr>
          <w:ilvl w:val="0"/>
          <w:numId w:val="9"/>
        </w:numPr>
        <w:tabs>
          <w:tab w:val="left" w:pos="475"/>
        </w:tabs>
        <w:spacing w:line="276" w:lineRule="auto"/>
      </w:pPr>
      <w:r>
        <w:t>What is IRR, how to calculate it and what information it can give for</w:t>
      </w:r>
      <w:r>
        <w:rPr>
          <w:spacing w:val="-10"/>
        </w:rPr>
        <w:t xml:space="preserve"> </w:t>
      </w:r>
      <w:r>
        <w:t>us?</w:t>
      </w:r>
    </w:p>
    <w:p w:rsidR="005122B3" w:rsidRDefault="00F95976" w:rsidP="003C1131">
      <w:pPr>
        <w:pStyle w:val="a4"/>
        <w:numPr>
          <w:ilvl w:val="0"/>
          <w:numId w:val="9"/>
        </w:numPr>
        <w:tabs>
          <w:tab w:val="left" w:pos="475"/>
        </w:tabs>
        <w:spacing w:before="38" w:line="276" w:lineRule="auto"/>
      </w:pPr>
      <w:r>
        <w:t>Difference between IRR and NPV with some reasonable</w:t>
      </w:r>
      <w:r>
        <w:rPr>
          <w:spacing w:val="-5"/>
        </w:rPr>
        <w:t xml:space="preserve"> </w:t>
      </w:r>
      <w:r>
        <w:t>examples.</w:t>
      </w:r>
    </w:p>
    <w:p w:rsidR="005122B3" w:rsidRDefault="00F95976" w:rsidP="003C1131">
      <w:pPr>
        <w:pStyle w:val="a4"/>
        <w:numPr>
          <w:ilvl w:val="0"/>
          <w:numId w:val="9"/>
        </w:numPr>
        <w:tabs>
          <w:tab w:val="left" w:pos="475"/>
        </w:tabs>
        <w:spacing w:line="276" w:lineRule="auto"/>
        <w:ind w:right="110"/>
      </w:pPr>
      <w:r>
        <w:t>Explain the subsequent accounting treatment, including the principle of impairment tests in relation to purchased goodwill.</w:t>
      </w:r>
    </w:p>
    <w:p w:rsidR="005122B3" w:rsidRDefault="00F95976" w:rsidP="003C1131">
      <w:pPr>
        <w:pStyle w:val="a4"/>
        <w:numPr>
          <w:ilvl w:val="0"/>
          <w:numId w:val="9"/>
        </w:numPr>
        <w:tabs>
          <w:tab w:val="left" w:pos="475"/>
        </w:tabs>
        <w:spacing w:before="0" w:line="276" w:lineRule="auto"/>
      </w:pPr>
      <w:r>
        <w:t>Distinguish between goodwill and other intangible</w:t>
      </w:r>
      <w:r>
        <w:rPr>
          <w:spacing w:val="-8"/>
        </w:rPr>
        <w:t xml:space="preserve"> </w:t>
      </w:r>
      <w:r>
        <w:t>assets</w:t>
      </w:r>
    </w:p>
    <w:p w:rsidR="005122B3" w:rsidRDefault="00F95976" w:rsidP="003C1131">
      <w:pPr>
        <w:pStyle w:val="a4"/>
        <w:numPr>
          <w:ilvl w:val="0"/>
          <w:numId w:val="9"/>
        </w:numPr>
        <w:tabs>
          <w:tab w:val="left" w:pos="475"/>
        </w:tabs>
        <w:spacing w:before="42" w:line="276" w:lineRule="auto"/>
      </w:pPr>
      <w:r>
        <w:t>Define the criteria for the initial recognition and measurement of intangible</w:t>
      </w:r>
      <w:r>
        <w:rPr>
          <w:spacing w:val="-13"/>
        </w:rPr>
        <w:t xml:space="preserve"> </w:t>
      </w:r>
      <w:r>
        <w:t>assets</w:t>
      </w:r>
    </w:p>
    <w:p w:rsidR="005122B3" w:rsidRDefault="00F95976" w:rsidP="003C1131">
      <w:pPr>
        <w:pStyle w:val="a4"/>
        <w:numPr>
          <w:ilvl w:val="0"/>
          <w:numId w:val="9"/>
        </w:numPr>
        <w:tabs>
          <w:tab w:val="left" w:pos="475"/>
        </w:tabs>
        <w:spacing w:line="276" w:lineRule="auto"/>
        <w:ind w:right="103"/>
      </w:pPr>
      <w:r>
        <w:t>Explain the relevance to existing shareholders of the diluted EPS, and describe the circumstances that will give rise to a future dilution of the</w:t>
      </w:r>
      <w:r>
        <w:rPr>
          <w:spacing w:val="-10"/>
        </w:rPr>
        <w:t xml:space="preserve"> </w:t>
      </w:r>
      <w:r>
        <w:t>EPS</w:t>
      </w:r>
    </w:p>
    <w:p w:rsidR="005122B3" w:rsidRDefault="00F95976" w:rsidP="003C1131">
      <w:pPr>
        <w:pStyle w:val="a4"/>
        <w:numPr>
          <w:ilvl w:val="0"/>
          <w:numId w:val="9"/>
        </w:numPr>
        <w:tabs>
          <w:tab w:val="left" w:pos="475"/>
        </w:tabs>
        <w:spacing w:before="0" w:line="276" w:lineRule="auto"/>
        <w:ind w:right="104"/>
      </w:pPr>
      <w:r>
        <w:t>Explain why the trend of EPS may be a more accurate indicator of performance than a company’s profit trend</w:t>
      </w:r>
    </w:p>
    <w:p w:rsidR="005122B3" w:rsidRDefault="00F95976" w:rsidP="003C1131">
      <w:pPr>
        <w:pStyle w:val="a4"/>
        <w:numPr>
          <w:ilvl w:val="0"/>
          <w:numId w:val="9"/>
        </w:numPr>
        <w:tabs>
          <w:tab w:val="left" w:pos="475"/>
        </w:tabs>
        <w:spacing w:before="0" w:line="276" w:lineRule="auto"/>
      </w:pPr>
      <w:r>
        <w:t>Pros and cons of preferable and common</w:t>
      </w:r>
      <w:r>
        <w:rPr>
          <w:spacing w:val="-9"/>
        </w:rPr>
        <w:t xml:space="preserve"> </w:t>
      </w:r>
      <w:r>
        <w:t>stocks.</w:t>
      </w:r>
    </w:p>
    <w:p w:rsidR="005122B3" w:rsidRDefault="00F95976" w:rsidP="003C1131">
      <w:pPr>
        <w:pStyle w:val="a4"/>
        <w:numPr>
          <w:ilvl w:val="0"/>
          <w:numId w:val="9"/>
        </w:numPr>
        <w:tabs>
          <w:tab w:val="left" w:pos="475"/>
        </w:tabs>
        <w:spacing w:before="40" w:line="276" w:lineRule="auto"/>
      </w:pPr>
      <w:r>
        <w:t>Explain the concept of a group and the purpose of preparing consolidated financial</w:t>
      </w:r>
      <w:r>
        <w:rPr>
          <w:spacing w:val="-18"/>
        </w:rPr>
        <w:t xml:space="preserve"> </w:t>
      </w:r>
      <w:r>
        <w:t>statements</w:t>
      </w:r>
    </w:p>
    <w:p w:rsidR="005122B3" w:rsidRDefault="00F95976" w:rsidP="003C1131">
      <w:pPr>
        <w:pStyle w:val="a4"/>
        <w:numPr>
          <w:ilvl w:val="0"/>
          <w:numId w:val="9"/>
        </w:numPr>
        <w:tabs>
          <w:tab w:val="left" w:pos="475"/>
        </w:tabs>
        <w:spacing w:before="44" w:line="276" w:lineRule="auto"/>
      </w:pPr>
      <w:r>
        <w:t>Explain</w:t>
      </w:r>
      <w:bookmarkStart w:id="0" w:name="_GoBack"/>
      <w:bookmarkEnd w:id="0"/>
      <w:r>
        <w:t xml:space="preserve"> and apply the definition of subsidiary</w:t>
      </w:r>
      <w:r>
        <w:rPr>
          <w:spacing w:val="-7"/>
        </w:rPr>
        <w:t xml:space="preserve"> </w:t>
      </w:r>
      <w:r>
        <w:t>companies</w:t>
      </w:r>
    </w:p>
    <w:sectPr w:rsidR="005122B3">
      <w:type w:val="continuous"/>
      <w:pgSz w:w="11910" w:h="16840"/>
      <w:pgMar w:top="1080" w:right="740" w:bottom="280" w:left="1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A66" w:rsidRDefault="00A46A66" w:rsidP="000A37BF">
      <w:r>
        <w:separator/>
      </w:r>
    </w:p>
  </w:endnote>
  <w:endnote w:type="continuationSeparator" w:id="0">
    <w:p w:rsidR="00A46A66" w:rsidRDefault="00A46A66" w:rsidP="000A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A66" w:rsidRDefault="00A46A66" w:rsidP="000A37BF">
      <w:r>
        <w:separator/>
      </w:r>
    </w:p>
  </w:footnote>
  <w:footnote w:type="continuationSeparator" w:id="0">
    <w:p w:rsidR="00A46A66" w:rsidRDefault="00A46A66" w:rsidP="000A3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76" w:rsidRDefault="00A46A66">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76" w:rsidRDefault="00A46A66">
    <w:pPr>
      <w:pStyle w:val="a3"/>
      <w:spacing w:line="14" w:lineRule="auto"/>
      <w:rPr>
        <w:sz w:val="20"/>
      </w:rPr>
    </w:pPr>
    <w:r>
      <w:rPr>
        <w:sz w:val="24"/>
      </w:rPr>
      <w:pict>
        <v:shapetype id="_x0000_t202" coordsize="21600,21600" o:spt="202" path="m,l,21600r21600,l21600,xe">
          <v:stroke joinstyle="miter"/>
          <v:path gradientshapeok="t" o:connecttype="rect"/>
        </v:shapetype>
        <v:shape id="_x0000_s2051" type="#_x0000_t202" style="position:absolute;left:0;text-align:left;margin-left:291.75pt;margin-top:36.45pt;width:54.65pt;height:26.5pt;z-index:-251658752;mso-position-horizontal-relative:page;mso-position-vertical-relative:page" filled="f" stroked="f">
          <v:textbox inset="0,0,0,0">
            <w:txbxContent>
              <w:p w:rsidR="00D52A76" w:rsidRDefault="00A46A66">
                <w:pPr>
                  <w:ind w:left="1" w:right="1"/>
                  <w:jc w:val="cente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03AE"/>
    <w:multiLevelType w:val="hybridMultilevel"/>
    <w:tmpl w:val="A46EB212"/>
    <w:lvl w:ilvl="0" w:tplc="E1DA29F8">
      <w:start w:val="6"/>
      <w:numFmt w:val="decimal"/>
      <w:lvlText w:val="(%1)"/>
      <w:lvlJc w:val="left"/>
      <w:pPr>
        <w:ind w:left="102" w:hanging="314"/>
        <w:jc w:val="left"/>
      </w:pPr>
      <w:rPr>
        <w:rFonts w:ascii="Times New Roman" w:eastAsia="Times New Roman" w:hAnsi="Times New Roman" w:cs="Times New Roman" w:hint="default"/>
        <w:color w:val="221F1F"/>
        <w:w w:val="100"/>
        <w:sz w:val="22"/>
        <w:szCs w:val="22"/>
        <w:lang w:val="en-US" w:eastAsia="en-US" w:bidi="en-US"/>
      </w:rPr>
    </w:lvl>
    <w:lvl w:ilvl="1" w:tplc="738E85FE">
      <w:numFmt w:val="bullet"/>
      <w:lvlText w:val="•"/>
      <w:lvlJc w:val="left"/>
      <w:pPr>
        <w:ind w:left="1044" w:hanging="314"/>
      </w:pPr>
      <w:rPr>
        <w:rFonts w:hint="default"/>
        <w:lang w:val="en-US" w:eastAsia="en-US" w:bidi="en-US"/>
      </w:rPr>
    </w:lvl>
    <w:lvl w:ilvl="2" w:tplc="C472D620">
      <w:numFmt w:val="bullet"/>
      <w:lvlText w:val="•"/>
      <w:lvlJc w:val="left"/>
      <w:pPr>
        <w:ind w:left="1989" w:hanging="314"/>
      </w:pPr>
      <w:rPr>
        <w:rFonts w:hint="default"/>
        <w:lang w:val="en-US" w:eastAsia="en-US" w:bidi="en-US"/>
      </w:rPr>
    </w:lvl>
    <w:lvl w:ilvl="3" w:tplc="3E1E4EFC">
      <w:numFmt w:val="bullet"/>
      <w:lvlText w:val="•"/>
      <w:lvlJc w:val="left"/>
      <w:pPr>
        <w:ind w:left="2933" w:hanging="314"/>
      </w:pPr>
      <w:rPr>
        <w:rFonts w:hint="default"/>
        <w:lang w:val="en-US" w:eastAsia="en-US" w:bidi="en-US"/>
      </w:rPr>
    </w:lvl>
    <w:lvl w:ilvl="4" w:tplc="9D3A51BA">
      <w:numFmt w:val="bullet"/>
      <w:lvlText w:val="•"/>
      <w:lvlJc w:val="left"/>
      <w:pPr>
        <w:ind w:left="3878" w:hanging="314"/>
      </w:pPr>
      <w:rPr>
        <w:rFonts w:hint="default"/>
        <w:lang w:val="en-US" w:eastAsia="en-US" w:bidi="en-US"/>
      </w:rPr>
    </w:lvl>
    <w:lvl w:ilvl="5" w:tplc="A21C744C">
      <w:numFmt w:val="bullet"/>
      <w:lvlText w:val="•"/>
      <w:lvlJc w:val="left"/>
      <w:pPr>
        <w:ind w:left="4823" w:hanging="314"/>
      </w:pPr>
      <w:rPr>
        <w:rFonts w:hint="default"/>
        <w:lang w:val="en-US" w:eastAsia="en-US" w:bidi="en-US"/>
      </w:rPr>
    </w:lvl>
    <w:lvl w:ilvl="6" w:tplc="0728DF48">
      <w:numFmt w:val="bullet"/>
      <w:lvlText w:val="•"/>
      <w:lvlJc w:val="left"/>
      <w:pPr>
        <w:ind w:left="5767" w:hanging="314"/>
      </w:pPr>
      <w:rPr>
        <w:rFonts w:hint="default"/>
        <w:lang w:val="en-US" w:eastAsia="en-US" w:bidi="en-US"/>
      </w:rPr>
    </w:lvl>
    <w:lvl w:ilvl="7" w:tplc="7206C890">
      <w:numFmt w:val="bullet"/>
      <w:lvlText w:val="•"/>
      <w:lvlJc w:val="left"/>
      <w:pPr>
        <w:ind w:left="6712" w:hanging="314"/>
      </w:pPr>
      <w:rPr>
        <w:rFonts w:hint="default"/>
        <w:lang w:val="en-US" w:eastAsia="en-US" w:bidi="en-US"/>
      </w:rPr>
    </w:lvl>
    <w:lvl w:ilvl="8" w:tplc="D8D63032">
      <w:numFmt w:val="bullet"/>
      <w:lvlText w:val="•"/>
      <w:lvlJc w:val="left"/>
      <w:pPr>
        <w:ind w:left="7657" w:hanging="314"/>
      </w:pPr>
      <w:rPr>
        <w:rFonts w:hint="default"/>
        <w:lang w:val="en-US" w:eastAsia="en-US" w:bidi="en-US"/>
      </w:rPr>
    </w:lvl>
  </w:abstractNum>
  <w:abstractNum w:abstractNumId="1">
    <w:nsid w:val="051822B9"/>
    <w:multiLevelType w:val="hybridMultilevel"/>
    <w:tmpl w:val="72408930"/>
    <w:lvl w:ilvl="0" w:tplc="7D50CBB6">
      <w:start w:val="1"/>
      <w:numFmt w:val="decimal"/>
      <w:lvlText w:val="%1"/>
      <w:lvlJc w:val="left"/>
      <w:pPr>
        <w:ind w:left="267" w:hanging="166"/>
        <w:jc w:val="left"/>
      </w:pPr>
      <w:rPr>
        <w:rFonts w:ascii="Times New Roman" w:eastAsia="Times New Roman" w:hAnsi="Times New Roman" w:cs="Times New Roman" w:hint="default"/>
        <w:w w:val="100"/>
        <w:sz w:val="22"/>
        <w:szCs w:val="22"/>
        <w:lang w:val="en-US" w:eastAsia="en-US" w:bidi="en-US"/>
      </w:rPr>
    </w:lvl>
    <w:lvl w:ilvl="1" w:tplc="99643794">
      <w:start w:val="1"/>
      <w:numFmt w:val="decimal"/>
      <w:lvlText w:val="%2."/>
      <w:lvlJc w:val="left"/>
      <w:pPr>
        <w:ind w:left="822" w:hanging="360"/>
        <w:jc w:val="left"/>
      </w:pPr>
      <w:rPr>
        <w:rFonts w:ascii="Times New Roman" w:eastAsia="Times New Roman" w:hAnsi="Times New Roman" w:cs="Times New Roman" w:hint="default"/>
        <w:w w:val="100"/>
        <w:sz w:val="22"/>
        <w:szCs w:val="22"/>
        <w:lang w:val="en-US" w:eastAsia="en-US" w:bidi="en-US"/>
      </w:rPr>
    </w:lvl>
    <w:lvl w:ilvl="2" w:tplc="80CEF98C">
      <w:numFmt w:val="bullet"/>
      <w:lvlText w:val="•"/>
      <w:lvlJc w:val="left"/>
      <w:pPr>
        <w:ind w:left="1789" w:hanging="360"/>
      </w:pPr>
      <w:rPr>
        <w:rFonts w:hint="default"/>
        <w:lang w:val="en-US" w:eastAsia="en-US" w:bidi="en-US"/>
      </w:rPr>
    </w:lvl>
    <w:lvl w:ilvl="3" w:tplc="35DEFF7A">
      <w:numFmt w:val="bullet"/>
      <w:lvlText w:val="•"/>
      <w:lvlJc w:val="left"/>
      <w:pPr>
        <w:ind w:left="2759" w:hanging="360"/>
      </w:pPr>
      <w:rPr>
        <w:rFonts w:hint="default"/>
        <w:lang w:val="en-US" w:eastAsia="en-US" w:bidi="en-US"/>
      </w:rPr>
    </w:lvl>
    <w:lvl w:ilvl="4" w:tplc="81C288B6">
      <w:numFmt w:val="bullet"/>
      <w:lvlText w:val="•"/>
      <w:lvlJc w:val="left"/>
      <w:pPr>
        <w:ind w:left="3728" w:hanging="360"/>
      </w:pPr>
      <w:rPr>
        <w:rFonts w:hint="default"/>
        <w:lang w:val="en-US" w:eastAsia="en-US" w:bidi="en-US"/>
      </w:rPr>
    </w:lvl>
    <w:lvl w:ilvl="5" w:tplc="44E42AB0">
      <w:numFmt w:val="bullet"/>
      <w:lvlText w:val="•"/>
      <w:lvlJc w:val="left"/>
      <w:pPr>
        <w:ind w:left="4698" w:hanging="360"/>
      </w:pPr>
      <w:rPr>
        <w:rFonts w:hint="default"/>
        <w:lang w:val="en-US" w:eastAsia="en-US" w:bidi="en-US"/>
      </w:rPr>
    </w:lvl>
    <w:lvl w:ilvl="6" w:tplc="EDB246D8">
      <w:numFmt w:val="bullet"/>
      <w:lvlText w:val="•"/>
      <w:lvlJc w:val="left"/>
      <w:pPr>
        <w:ind w:left="5668" w:hanging="360"/>
      </w:pPr>
      <w:rPr>
        <w:rFonts w:hint="default"/>
        <w:lang w:val="en-US" w:eastAsia="en-US" w:bidi="en-US"/>
      </w:rPr>
    </w:lvl>
    <w:lvl w:ilvl="7" w:tplc="4300CE36">
      <w:numFmt w:val="bullet"/>
      <w:lvlText w:val="•"/>
      <w:lvlJc w:val="left"/>
      <w:pPr>
        <w:ind w:left="6637" w:hanging="360"/>
      </w:pPr>
      <w:rPr>
        <w:rFonts w:hint="default"/>
        <w:lang w:val="en-US" w:eastAsia="en-US" w:bidi="en-US"/>
      </w:rPr>
    </w:lvl>
    <w:lvl w:ilvl="8" w:tplc="660EC0F4">
      <w:numFmt w:val="bullet"/>
      <w:lvlText w:val="•"/>
      <w:lvlJc w:val="left"/>
      <w:pPr>
        <w:ind w:left="7607" w:hanging="360"/>
      </w:pPr>
      <w:rPr>
        <w:rFonts w:hint="default"/>
        <w:lang w:val="en-US" w:eastAsia="en-US" w:bidi="en-US"/>
      </w:rPr>
    </w:lvl>
  </w:abstractNum>
  <w:abstractNum w:abstractNumId="2">
    <w:nsid w:val="21EE5A0D"/>
    <w:multiLevelType w:val="hybridMultilevel"/>
    <w:tmpl w:val="E94E1288"/>
    <w:lvl w:ilvl="0" w:tplc="36A0E940">
      <w:start w:val="3"/>
      <w:numFmt w:val="decimal"/>
      <w:lvlText w:val="(%1)"/>
      <w:lvlJc w:val="left"/>
      <w:pPr>
        <w:ind w:left="102" w:hanging="315"/>
        <w:jc w:val="left"/>
      </w:pPr>
      <w:rPr>
        <w:rFonts w:ascii="Times New Roman" w:eastAsia="Times New Roman" w:hAnsi="Times New Roman" w:cs="Times New Roman" w:hint="default"/>
        <w:color w:val="221F1F"/>
        <w:w w:val="100"/>
        <w:sz w:val="22"/>
        <w:szCs w:val="22"/>
        <w:lang w:val="en-US" w:eastAsia="en-US" w:bidi="en-US"/>
      </w:rPr>
    </w:lvl>
    <w:lvl w:ilvl="1" w:tplc="F0208D10">
      <w:numFmt w:val="bullet"/>
      <w:lvlText w:val="•"/>
      <w:lvlJc w:val="left"/>
      <w:pPr>
        <w:ind w:left="1044" w:hanging="315"/>
      </w:pPr>
      <w:rPr>
        <w:rFonts w:hint="default"/>
        <w:lang w:val="en-US" w:eastAsia="en-US" w:bidi="en-US"/>
      </w:rPr>
    </w:lvl>
    <w:lvl w:ilvl="2" w:tplc="48BE08B4">
      <w:numFmt w:val="bullet"/>
      <w:lvlText w:val="•"/>
      <w:lvlJc w:val="left"/>
      <w:pPr>
        <w:ind w:left="1989" w:hanging="315"/>
      </w:pPr>
      <w:rPr>
        <w:rFonts w:hint="default"/>
        <w:lang w:val="en-US" w:eastAsia="en-US" w:bidi="en-US"/>
      </w:rPr>
    </w:lvl>
    <w:lvl w:ilvl="3" w:tplc="48AA0EBE">
      <w:numFmt w:val="bullet"/>
      <w:lvlText w:val="•"/>
      <w:lvlJc w:val="left"/>
      <w:pPr>
        <w:ind w:left="2933" w:hanging="315"/>
      </w:pPr>
      <w:rPr>
        <w:rFonts w:hint="default"/>
        <w:lang w:val="en-US" w:eastAsia="en-US" w:bidi="en-US"/>
      </w:rPr>
    </w:lvl>
    <w:lvl w:ilvl="4" w:tplc="E8B069B6">
      <w:numFmt w:val="bullet"/>
      <w:lvlText w:val="•"/>
      <w:lvlJc w:val="left"/>
      <w:pPr>
        <w:ind w:left="3878" w:hanging="315"/>
      </w:pPr>
      <w:rPr>
        <w:rFonts w:hint="default"/>
        <w:lang w:val="en-US" w:eastAsia="en-US" w:bidi="en-US"/>
      </w:rPr>
    </w:lvl>
    <w:lvl w:ilvl="5" w:tplc="ED2C552A">
      <w:numFmt w:val="bullet"/>
      <w:lvlText w:val="•"/>
      <w:lvlJc w:val="left"/>
      <w:pPr>
        <w:ind w:left="4823" w:hanging="315"/>
      </w:pPr>
      <w:rPr>
        <w:rFonts w:hint="default"/>
        <w:lang w:val="en-US" w:eastAsia="en-US" w:bidi="en-US"/>
      </w:rPr>
    </w:lvl>
    <w:lvl w:ilvl="6" w:tplc="AFD88544">
      <w:numFmt w:val="bullet"/>
      <w:lvlText w:val="•"/>
      <w:lvlJc w:val="left"/>
      <w:pPr>
        <w:ind w:left="5767" w:hanging="315"/>
      </w:pPr>
      <w:rPr>
        <w:rFonts w:hint="default"/>
        <w:lang w:val="en-US" w:eastAsia="en-US" w:bidi="en-US"/>
      </w:rPr>
    </w:lvl>
    <w:lvl w:ilvl="7" w:tplc="E4902DCE">
      <w:numFmt w:val="bullet"/>
      <w:lvlText w:val="•"/>
      <w:lvlJc w:val="left"/>
      <w:pPr>
        <w:ind w:left="6712" w:hanging="315"/>
      </w:pPr>
      <w:rPr>
        <w:rFonts w:hint="default"/>
        <w:lang w:val="en-US" w:eastAsia="en-US" w:bidi="en-US"/>
      </w:rPr>
    </w:lvl>
    <w:lvl w:ilvl="8" w:tplc="8D64AD92">
      <w:numFmt w:val="bullet"/>
      <w:lvlText w:val="•"/>
      <w:lvlJc w:val="left"/>
      <w:pPr>
        <w:ind w:left="7657" w:hanging="315"/>
      </w:pPr>
      <w:rPr>
        <w:rFonts w:hint="default"/>
        <w:lang w:val="en-US" w:eastAsia="en-US" w:bidi="en-US"/>
      </w:rPr>
    </w:lvl>
  </w:abstractNum>
  <w:abstractNum w:abstractNumId="3">
    <w:nsid w:val="28B313C0"/>
    <w:multiLevelType w:val="hybridMultilevel"/>
    <w:tmpl w:val="E4EA8724"/>
    <w:lvl w:ilvl="0" w:tplc="E49A7F8C">
      <w:start w:val="1"/>
      <w:numFmt w:val="lowerRoman"/>
      <w:lvlText w:val="(%1)"/>
      <w:lvlJc w:val="left"/>
      <w:pPr>
        <w:ind w:left="102" w:hanging="264"/>
        <w:jc w:val="left"/>
      </w:pPr>
      <w:rPr>
        <w:rFonts w:ascii="Times New Roman" w:eastAsia="Times New Roman" w:hAnsi="Times New Roman" w:cs="Times New Roman" w:hint="default"/>
        <w:color w:val="221F1F"/>
        <w:w w:val="100"/>
        <w:sz w:val="22"/>
        <w:szCs w:val="22"/>
        <w:lang w:val="en-US" w:eastAsia="en-US" w:bidi="en-US"/>
      </w:rPr>
    </w:lvl>
    <w:lvl w:ilvl="1" w:tplc="8AF661EE">
      <w:numFmt w:val="bullet"/>
      <w:lvlText w:val="•"/>
      <w:lvlJc w:val="left"/>
      <w:pPr>
        <w:ind w:left="1044" w:hanging="264"/>
      </w:pPr>
      <w:rPr>
        <w:rFonts w:hint="default"/>
        <w:lang w:val="en-US" w:eastAsia="en-US" w:bidi="en-US"/>
      </w:rPr>
    </w:lvl>
    <w:lvl w:ilvl="2" w:tplc="72605E50">
      <w:numFmt w:val="bullet"/>
      <w:lvlText w:val="•"/>
      <w:lvlJc w:val="left"/>
      <w:pPr>
        <w:ind w:left="1989" w:hanging="264"/>
      </w:pPr>
      <w:rPr>
        <w:rFonts w:hint="default"/>
        <w:lang w:val="en-US" w:eastAsia="en-US" w:bidi="en-US"/>
      </w:rPr>
    </w:lvl>
    <w:lvl w:ilvl="3" w:tplc="781427FA">
      <w:numFmt w:val="bullet"/>
      <w:lvlText w:val="•"/>
      <w:lvlJc w:val="left"/>
      <w:pPr>
        <w:ind w:left="2933" w:hanging="264"/>
      </w:pPr>
      <w:rPr>
        <w:rFonts w:hint="default"/>
        <w:lang w:val="en-US" w:eastAsia="en-US" w:bidi="en-US"/>
      </w:rPr>
    </w:lvl>
    <w:lvl w:ilvl="4" w:tplc="1624D24A">
      <w:numFmt w:val="bullet"/>
      <w:lvlText w:val="•"/>
      <w:lvlJc w:val="left"/>
      <w:pPr>
        <w:ind w:left="3878" w:hanging="264"/>
      </w:pPr>
      <w:rPr>
        <w:rFonts w:hint="default"/>
        <w:lang w:val="en-US" w:eastAsia="en-US" w:bidi="en-US"/>
      </w:rPr>
    </w:lvl>
    <w:lvl w:ilvl="5" w:tplc="F6FA9536">
      <w:numFmt w:val="bullet"/>
      <w:lvlText w:val="•"/>
      <w:lvlJc w:val="left"/>
      <w:pPr>
        <w:ind w:left="4823" w:hanging="264"/>
      </w:pPr>
      <w:rPr>
        <w:rFonts w:hint="default"/>
        <w:lang w:val="en-US" w:eastAsia="en-US" w:bidi="en-US"/>
      </w:rPr>
    </w:lvl>
    <w:lvl w:ilvl="6" w:tplc="A43AB03A">
      <w:numFmt w:val="bullet"/>
      <w:lvlText w:val="•"/>
      <w:lvlJc w:val="left"/>
      <w:pPr>
        <w:ind w:left="5767" w:hanging="264"/>
      </w:pPr>
      <w:rPr>
        <w:rFonts w:hint="default"/>
        <w:lang w:val="en-US" w:eastAsia="en-US" w:bidi="en-US"/>
      </w:rPr>
    </w:lvl>
    <w:lvl w:ilvl="7" w:tplc="29D2EB2E">
      <w:numFmt w:val="bullet"/>
      <w:lvlText w:val="•"/>
      <w:lvlJc w:val="left"/>
      <w:pPr>
        <w:ind w:left="6712" w:hanging="264"/>
      </w:pPr>
      <w:rPr>
        <w:rFonts w:hint="default"/>
        <w:lang w:val="en-US" w:eastAsia="en-US" w:bidi="en-US"/>
      </w:rPr>
    </w:lvl>
    <w:lvl w:ilvl="8" w:tplc="CCEE519E">
      <w:numFmt w:val="bullet"/>
      <w:lvlText w:val="•"/>
      <w:lvlJc w:val="left"/>
      <w:pPr>
        <w:ind w:left="7657" w:hanging="264"/>
      </w:pPr>
      <w:rPr>
        <w:rFonts w:hint="default"/>
        <w:lang w:val="en-US" w:eastAsia="en-US" w:bidi="en-US"/>
      </w:rPr>
    </w:lvl>
  </w:abstractNum>
  <w:abstractNum w:abstractNumId="4">
    <w:nsid w:val="3FEE59B9"/>
    <w:multiLevelType w:val="hybridMultilevel"/>
    <w:tmpl w:val="A792FC9E"/>
    <w:lvl w:ilvl="0" w:tplc="D7B83A58">
      <w:start w:val="26"/>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5">
    <w:nsid w:val="41F0441E"/>
    <w:multiLevelType w:val="hybridMultilevel"/>
    <w:tmpl w:val="0E542358"/>
    <w:lvl w:ilvl="0" w:tplc="3A183458">
      <w:start w:val="2"/>
      <w:numFmt w:val="decimal"/>
      <w:lvlText w:val="%1"/>
      <w:lvlJc w:val="left"/>
      <w:pPr>
        <w:ind w:left="267" w:hanging="166"/>
        <w:jc w:val="left"/>
      </w:pPr>
      <w:rPr>
        <w:rFonts w:ascii="Times New Roman" w:eastAsia="Times New Roman" w:hAnsi="Times New Roman" w:cs="Times New Roman" w:hint="default"/>
        <w:w w:val="100"/>
        <w:sz w:val="22"/>
        <w:szCs w:val="22"/>
        <w:lang w:val="en-US" w:eastAsia="en-US" w:bidi="en-US"/>
      </w:rPr>
    </w:lvl>
    <w:lvl w:ilvl="1" w:tplc="6008A91E">
      <w:numFmt w:val="bullet"/>
      <w:lvlText w:val="•"/>
      <w:lvlJc w:val="left"/>
      <w:pPr>
        <w:ind w:left="1188" w:hanging="166"/>
      </w:pPr>
      <w:rPr>
        <w:rFonts w:hint="default"/>
        <w:lang w:val="en-US" w:eastAsia="en-US" w:bidi="en-US"/>
      </w:rPr>
    </w:lvl>
    <w:lvl w:ilvl="2" w:tplc="6AC6B886">
      <w:numFmt w:val="bullet"/>
      <w:lvlText w:val="•"/>
      <w:lvlJc w:val="left"/>
      <w:pPr>
        <w:ind w:left="2117" w:hanging="166"/>
      </w:pPr>
      <w:rPr>
        <w:rFonts w:hint="default"/>
        <w:lang w:val="en-US" w:eastAsia="en-US" w:bidi="en-US"/>
      </w:rPr>
    </w:lvl>
    <w:lvl w:ilvl="3" w:tplc="5DF86DA0">
      <w:numFmt w:val="bullet"/>
      <w:lvlText w:val="•"/>
      <w:lvlJc w:val="left"/>
      <w:pPr>
        <w:ind w:left="3045" w:hanging="166"/>
      </w:pPr>
      <w:rPr>
        <w:rFonts w:hint="default"/>
        <w:lang w:val="en-US" w:eastAsia="en-US" w:bidi="en-US"/>
      </w:rPr>
    </w:lvl>
    <w:lvl w:ilvl="4" w:tplc="0736EA02">
      <w:numFmt w:val="bullet"/>
      <w:lvlText w:val="•"/>
      <w:lvlJc w:val="left"/>
      <w:pPr>
        <w:ind w:left="3974" w:hanging="166"/>
      </w:pPr>
      <w:rPr>
        <w:rFonts w:hint="default"/>
        <w:lang w:val="en-US" w:eastAsia="en-US" w:bidi="en-US"/>
      </w:rPr>
    </w:lvl>
    <w:lvl w:ilvl="5" w:tplc="0F128B9C">
      <w:numFmt w:val="bullet"/>
      <w:lvlText w:val="•"/>
      <w:lvlJc w:val="left"/>
      <w:pPr>
        <w:ind w:left="4903" w:hanging="166"/>
      </w:pPr>
      <w:rPr>
        <w:rFonts w:hint="default"/>
        <w:lang w:val="en-US" w:eastAsia="en-US" w:bidi="en-US"/>
      </w:rPr>
    </w:lvl>
    <w:lvl w:ilvl="6" w:tplc="82D4858A">
      <w:numFmt w:val="bullet"/>
      <w:lvlText w:val="•"/>
      <w:lvlJc w:val="left"/>
      <w:pPr>
        <w:ind w:left="5831" w:hanging="166"/>
      </w:pPr>
      <w:rPr>
        <w:rFonts w:hint="default"/>
        <w:lang w:val="en-US" w:eastAsia="en-US" w:bidi="en-US"/>
      </w:rPr>
    </w:lvl>
    <w:lvl w:ilvl="7" w:tplc="6F8A8FDE">
      <w:numFmt w:val="bullet"/>
      <w:lvlText w:val="•"/>
      <w:lvlJc w:val="left"/>
      <w:pPr>
        <w:ind w:left="6760" w:hanging="166"/>
      </w:pPr>
      <w:rPr>
        <w:rFonts w:hint="default"/>
        <w:lang w:val="en-US" w:eastAsia="en-US" w:bidi="en-US"/>
      </w:rPr>
    </w:lvl>
    <w:lvl w:ilvl="8" w:tplc="D8724D46">
      <w:numFmt w:val="bullet"/>
      <w:lvlText w:val="•"/>
      <w:lvlJc w:val="left"/>
      <w:pPr>
        <w:ind w:left="7689" w:hanging="166"/>
      </w:pPr>
      <w:rPr>
        <w:rFonts w:hint="default"/>
        <w:lang w:val="en-US" w:eastAsia="en-US" w:bidi="en-US"/>
      </w:rPr>
    </w:lvl>
  </w:abstractNum>
  <w:abstractNum w:abstractNumId="6">
    <w:nsid w:val="4B1650F8"/>
    <w:multiLevelType w:val="hybridMultilevel"/>
    <w:tmpl w:val="11764802"/>
    <w:lvl w:ilvl="0" w:tplc="C9BE1A5E">
      <w:start w:val="1"/>
      <w:numFmt w:val="decimal"/>
      <w:lvlText w:val="%1."/>
      <w:lvlJc w:val="left"/>
      <w:pPr>
        <w:ind w:left="474" w:hanging="360"/>
        <w:jc w:val="left"/>
      </w:pPr>
      <w:rPr>
        <w:rFonts w:ascii="Calibri" w:eastAsia="Calibri" w:hAnsi="Calibri" w:cs="Calibri" w:hint="default"/>
        <w:w w:val="100"/>
        <w:sz w:val="22"/>
        <w:szCs w:val="22"/>
        <w:lang w:val="en-US" w:eastAsia="en-US" w:bidi="en-US"/>
      </w:rPr>
    </w:lvl>
    <w:lvl w:ilvl="1" w:tplc="FB929370">
      <w:numFmt w:val="bullet"/>
      <w:lvlText w:val="•"/>
      <w:lvlJc w:val="left"/>
      <w:pPr>
        <w:ind w:left="1424" w:hanging="360"/>
      </w:pPr>
      <w:rPr>
        <w:rFonts w:hint="default"/>
        <w:lang w:val="en-US" w:eastAsia="en-US" w:bidi="en-US"/>
      </w:rPr>
    </w:lvl>
    <w:lvl w:ilvl="2" w:tplc="DBAC057A">
      <w:numFmt w:val="bullet"/>
      <w:lvlText w:val="•"/>
      <w:lvlJc w:val="left"/>
      <w:pPr>
        <w:ind w:left="2369" w:hanging="360"/>
      </w:pPr>
      <w:rPr>
        <w:rFonts w:hint="default"/>
        <w:lang w:val="en-US" w:eastAsia="en-US" w:bidi="en-US"/>
      </w:rPr>
    </w:lvl>
    <w:lvl w:ilvl="3" w:tplc="8EE6A9CC">
      <w:numFmt w:val="bullet"/>
      <w:lvlText w:val="•"/>
      <w:lvlJc w:val="left"/>
      <w:pPr>
        <w:ind w:left="3313" w:hanging="360"/>
      </w:pPr>
      <w:rPr>
        <w:rFonts w:hint="default"/>
        <w:lang w:val="en-US" w:eastAsia="en-US" w:bidi="en-US"/>
      </w:rPr>
    </w:lvl>
    <w:lvl w:ilvl="4" w:tplc="A832012E">
      <w:numFmt w:val="bullet"/>
      <w:lvlText w:val="•"/>
      <w:lvlJc w:val="left"/>
      <w:pPr>
        <w:ind w:left="4258" w:hanging="360"/>
      </w:pPr>
      <w:rPr>
        <w:rFonts w:hint="default"/>
        <w:lang w:val="en-US" w:eastAsia="en-US" w:bidi="en-US"/>
      </w:rPr>
    </w:lvl>
    <w:lvl w:ilvl="5" w:tplc="B6A8031E">
      <w:numFmt w:val="bullet"/>
      <w:lvlText w:val="•"/>
      <w:lvlJc w:val="left"/>
      <w:pPr>
        <w:ind w:left="5203" w:hanging="360"/>
      </w:pPr>
      <w:rPr>
        <w:rFonts w:hint="default"/>
        <w:lang w:val="en-US" w:eastAsia="en-US" w:bidi="en-US"/>
      </w:rPr>
    </w:lvl>
    <w:lvl w:ilvl="6" w:tplc="119E2242">
      <w:numFmt w:val="bullet"/>
      <w:lvlText w:val="•"/>
      <w:lvlJc w:val="left"/>
      <w:pPr>
        <w:ind w:left="6147" w:hanging="360"/>
      </w:pPr>
      <w:rPr>
        <w:rFonts w:hint="default"/>
        <w:lang w:val="en-US" w:eastAsia="en-US" w:bidi="en-US"/>
      </w:rPr>
    </w:lvl>
    <w:lvl w:ilvl="7" w:tplc="A39289C0">
      <w:numFmt w:val="bullet"/>
      <w:lvlText w:val="•"/>
      <w:lvlJc w:val="left"/>
      <w:pPr>
        <w:ind w:left="7092" w:hanging="360"/>
      </w:pPr>
      <w:rPr>
        <w:rFonts w:hint="default"/>
        <w:lang w:val="en-US" w:eastAsia="en-US" w:bidi="en-US"/>
      </w:rPr>
    </w:lvl>
    <w:lvl w:ilvl="8" w:tplc="FB1022DC">
      <w:numFmt w:val="bullet"/>
      <w:lvlText w:val="•"/>
      <w:lvlJc w:val="left"/>
      <w:pPr>
        <w:ind w:left="8037" w:hanging="360"/>
      </w:pPr>
      <w:rPr>
        <w:rFonts w:hint="default"/>
        <w:lang w:val="en-US" w:eastAsia="en-US" w:bidi="en-US"/>
      </w:rPr>
    </w:lvl>
  </w:abstractNum>
  <w:abstractNum w:abstractNumId="7">
    <w:nsid w:val="4B7C0703"/>
    <w:multiLevelType w:val="hybridMultilevel"/>
    <w:tmpl w:val="168A234E"/>
    <w:lvl w:ilvl="0" w:tplc="7E3889A6">
      <w:start w:val="5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8">
    <w:nsid w:val="57CC0014"/>
    <w:multiLevelType w:val="hybridMultilevel"/>
    <w:tmpl w:val="878A635A"/>
    <w:lvl w:ilvl="0" w:tplc="B86460A8">
      <w:start w:val="53"/>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num w:numId="1">
    <w:abstractNumId w:val="6"/>
  </w:num>
  <w:num w:numId="2">
    <w:abstractNumId w:val="4"/>
  </w:num>
  <w:num w:numId="3">
    <w:abstractNumId w:val="5"/>
  </w:num>
  <w:num w:numId="4">
    <w:abstractNumId w:val="1"/>
  </w:num>
  <w:num w:numId="5">
    <w:abstractNumId w:val="0"/>
  </w:num>
  <w:num w:numId="6">
    <w:abstractNumId w:val="2"/>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122B3"/>
    <w:rsid w:val="000A37BF"/>
    <w:rsid w:val="001A799E"/>
    <w:rsid w:val="003C1131"/>
    <w:rsid w:val="005122B3"/>
    <w:rsid w:val="0092771F"/>
    <w:rsid w:val="00A46A66"/>
    <w:rsid w:val="00AC366A"/>
    <w:rsid w:val="00BB3130"/>
    <w:rsid w:val="00BF5FCA"/>
    <w:rsid w:val="00C714DE"/>
    <w:rsid w:val="00F95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bidi="en-US"/>
    </w:rPr>
  </w:style>
  <w:style w:type="paragraph" w:styleId="1">
    <w:name w:val="heading 1"/>
    <w:basedOn w:val="a"/>
    <w:link w:val="10"/>
    <w:uiPriority w:val="1"/>
    <w:qFormat/>
    <w:rsid w:val="000A37BF"/>
    <w:pPr>
      <w:ind w:left="102"/>
      <w:outlineLvl w:val="0"/>
    </w:pPr>
    <w:rPr>
      <w:b/>
      <w:bCs/>
      <w:sz w:val="24"/>
      <w:szCs w:val="24"/>
    </w:rPr>
  </w:style>
  <w:style w:type="paragraph" w:styleId="2">
    <w:name w:val="heading 2"/>
    <w:basedOn w:val="a"/>
    <w:next w:val="a"/>
    <w:link w:val="20"/>
    <w:uiPriority w:val="9"/>
    <w:semiHidden/>
    <w:unhideWhenUsed/>
    <w:qFormat/>
    <w:rsid w:val="00AC36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366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74" w:hanging="360"/>
    </w:pPr>
  </w:style>
  <w:style w:type="paragraph" w:styleId="a4">
    <w:name w:val="List Paragraph"/>
    <w:basedOn w:val="a"/>
    <w:uiPriority w:val="1"/>
    <w:qFormat/>
    <w:pPr>
      <w:spacing w:before="41"/>
      <w:ind w:left="474" w:hanging="360"/>
    </w:pPr>
  </w:style>
  <w:style w:type="paragraph" w:customStyle="1" w:styleId="TableParagraph">
    <w:name w:val="Table Paragraph"/>
    <w:basedOn w:val="a"/>
    <w:uiPriority w:val="1"/>
    <w:qFormat/>
  </w:style>
  <w:style w:type="character" w:customStyle="1" w:styleId="10">
    <w:name w:val="Заголовок 1 Знак"/>
    <w:basedOn w:val="a0"/>
    <w:link w:val="1"/>
    <w:uiPriority w:val="1"/>
    <w:rsid w:val="000A37BF"/>
    <w:rPr>
      <w:rFonts w:ascii="Calibri" w:eastAsia="Calibri" w:hAnsi="Calibri" w:cs="Calibri"/>
      <w:b/>
      <w:bCs/>
      <w:sz w:val="24"/>
      <w:szCs w:val="24"/>
      <w:lang w:bidi="en-US"/>
    </w:rPr>
  </w:style>
  <w:style w:type="paragraph" w:styleId="a5">
    <w:name w:val="header"/>
    <w:basedOn w:val="a"/>
    <w:link w:val="a6"/>
    <w:uiPriority w:val="99"/>
    <w:unhideWhenUsed/>
    <w:rsid w:val="000A37BF"/>
    <w:pPr>
      <w:tabs>
        <w:tab w:val="center" w:pos="4677"/>
        <w:tab w:val="right" w:pos="9355"/>
      </w:tabs>
    </w:pPr>
  </w:style>
  <w:style w:type="character" w:customStyle="1" w:styleId="a6">
    <w:name w:val="Верхний колонтитул Знак"/>
    <w:basedOn w:val="a0"/>
    <w:link w:val="a5"/>
    <w:uiPriority w:val="99"/>
    <w:rsid w:val="000A37BF"/>
    <w:rPr>
      <w:rFonts w:ascii="Calibri" w:eastAsia="Calibri" w:hAnsi="Calibri" w:cs="Calibri"/>
      <w:lang w:bidi="en-US"/>
    </w:rPr>
  </w:style>
  <w:style w:type="paragraph" w:styleId="a7">
    <w:name w:val="footer"/>
    <w:basedOn w:val="a"/>
    <w:link w:val="a8"/>
    <w:uiPriority w:val="99"/>
    <w:unhideWhenUsed/>
    <w:rsid w:val="000A37BF"/>
    <w:pPr>
      <w:tabs>
        <w:tab w:val="center" w:pos="4677"/>
        <w:tab w:val="right" w:pos="9355"/>
      </w:tabs>
    </w:pPr>
  </w:style>
  <w:style w:type="character" w:customStyle="1" w:styleId="a8">
    <w:name w:val="Нижний колонтитул Знак"/>
    <w:basedOn w:val="a0"/>
    <w:link w:val="a7"/>
    <w:uiPriority w:val="99"/>
    <w:rsid w:val="000A37BF"/>
    <w:rPr>
      <w:rFonts w:ascii="Calibri" w:eastAsia="Calibri" w:hAnsi="Calibri" w:cs="Calibri"/>
      <w:lang w:bidi="en-US"/>
    </w:rPr>
  </w:style>
  <w:style w:type="character" w:customStyle="1" w:styleId="20">
    <w:name w:val="Заголовок 2 Знак"/>
    <w:basedOn w:val="a0"/>
    <w:link w:val="2"/>
    <w:uiPriority w:val="9"/>
    <w:semiHidden/>
    <w:rsid w:val="00AC366A"/>
    <w:rPr>
      <w:rFonts w:asciiTheme="majorHAnsi" w:eastAsiaTheme="majorEastAsia" w:hAnsiTheme="majorHAnsi" w:cstheme="majorBidi"/>
      <w:b/>
      <w:bCs/>
      <w:color w:val="4F81BD" w:themeColor="accent1"/>
      <w:sz w:val="26"/>
      <w:szCs w:val="26"/>
      <w:lang w:bidi="en-US"/>
    </w:rPr>
  </w:style>
  <w:style w:type="character" w:customStyle="1" w:styleId="30">
    <w:name w:val="Заголовок 3 Знак"/>
    <w:basedOn w:val="a0"/>
    <w:link w:val="3"/>
    <w:uiPriority w:val="9"/>
    <w:semiHidden/>
    <w:rsid w:val="00AC366A"/>
    <w:rPr>
      <w:rFonts w:asciiTheme="majorHAnsi" w:eastAsiaTheme="majorEastAsia" w:hAnsiTheme="majorHAnsi" w:cstheme="majorBidi"/>
      <w:b/>
      <w:bCs/>
      <w:color w:val="4F81BD" w:themeColor="accent1"/>
      <w:lang w:bidi="en-US"/>
    </w:rPr>
  </w:style>
  <w:style w:type="table" w:styleId="a9">
    <w:name w:val="Table Grid"/>
    <w:basedOn w:val="a1"/>
    <w:uiPriority w:val="59"/>
    <w:rsid w:val="001A799E"/>
    <w:pPr>
      <w:widowControl/>
      <w:autoSpaceDE/>
      <w:autoSpaceDN/>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A799E"/>
    <w:rPr>
      <w:rFonts w:ascii="Tahoma" w:hAnsi="Tahoma" w:cs="Tahoma"/>
      <w:sz w:val="16"/>
      <w:szCs w:val="16"/>
    </w:rPr>
  </w:style>
  <w:style w:type="character" w:customStyle="1" w:styleId="ab">
    <w:name w:val="Текст выноски Знак"/>
    <w:basedOn w:val="a0"/>
    <w:link w:val="aa"/>
    <w:uiPriority w:val="99"/>
    <w:semiHidden/>
    <w:rsid w:val="001A799E"/>
    <w:rPr>
      <w:rFonts w:ascii="Tahoma" w:eastAsia="Calibri"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14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3031</Words>
  <Characters>17281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2018-05-31T06:58:00Z</dcterms:created>
  <dcterms:modified xsi:type="dcterms:W3CDTF">2018-05-31T07:39:00Z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Creator">
    <vt:lpwstr>Microsoft® Word 2010</vt:lpwstr>
  </property>
  <property fmtid="{D5CDD505-2E9C-101B-9397-08002B2CF9AE}" pid="4" name="LastSaved">
    <vt:filetime>2018-05-31T00:00:00Z</vt:filetime>
  </property>
</Properties>
</file>