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1" w:rsidRPr="00D46BF1" w:rsidRDefault="00D46BF1" w:rsidP="00D46BF1">
      <w:pPr>
        <w:spacing w:after="0" w:line="405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0" w:name="_GoBack"/>
      <w:bookmarkEnd w:id="0"/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>Məqalələrin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>qəbulu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>elan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33"/>
          <w:szCs w:val="33"/>
        </w:rPr>
        <w:t>edilir</w:t>
      </w:r>
      <w:proofErr w:type="spell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“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Qafqazda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və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Mərkəzi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Asiyada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regional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davamlı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inteqrasiya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üçün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kənd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təsərrüfatında</w:t>
      </w:r>
      <w:proofErr w:type="spell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center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ticarət</w:t>
      </w:r>
      <w:proofErr w:type="spellEnd"/>
      <w:proofErr w:type="gram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və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xarici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investisiyalar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”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center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mövzusunda</w:t>
      </w:r>
      <w:proofErr w:type="spellEnd"/>
      <w:proofErr w:type="gram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beynəlxalq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Konfrans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üçün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center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MƏQALƏLƏRİN QƏBULU ELAN EDİLİR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6-7 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sentyabr</w:t>
      </w:r>
      <w:proofErr w:type="spellEnd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2018-ci </w:t>
      </w:r>
      <w:proofErr w:type="spellStart"/>
      <w:proofErr w:type="gram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il</w:t>
      </w:r>
      <w:proofErr w:type="spellEnd"/>
      <w:proofErr w:type="gram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tarixlərində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Bakı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şəhərində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Qafqazda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və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Mərkəzi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Asiyada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regional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davamlı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inteqrasiya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üçün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kənd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təsərrüfatında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ticarət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və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xarici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investisiyalar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” 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mövzusunda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Beynəlxalq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Konfrans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keçirləcəkdir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Konfrans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Alman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Elmi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Mübadilə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Xidmətinin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(DAAD)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dəstəyi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İqtisadiyyat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Nazirliyinin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İqtisadi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İslahatlar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Elmi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Tədqiqat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İnstitutu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(İİETİ)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Almaniyanın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İqtisadi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Keçid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Yaşayan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Ölkələrin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Təsərrüfatının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İnkişafı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üzrə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Leybnits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İnstititutu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(IAMO)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ilə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birgə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əməkdaşlıq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çərçivəsində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təşkil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edilir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Calibri" w:eastAsia="Times New Roman" w:hAnsi="Calibri" w:cs="Calibri"/>
          <w:color w:val="333333"/>
        </w:rPr>
        <w:br/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Calibri" w:eastAsia="Times New Roman" w:hAnsi="Calibri" w:cs="Calibri"/>
          <w:color w:val="000000"/>
        </w:rPr>
        <w:t>    </w:t>
      </w:r>
      <w:r w:rsidRPr="00D46BF1">
        <w:rPr>
          <w:rFonts w:ascii="Calibri" w:eastAsia="Times New Roman" w:hAnsi="Calibri" w:cs="Calibri"/>
          <w:color w:val="333333"/>
        </w:rPr>
        <w:br/>
        <w:t xml:space="preserve">      </w:t>
      </w:r>
      <w:proofErr w:type="spellStart"/>
      <w:r w:rsidRPr="00D46BF1">
        <w:rPr>
          <w:rFonts w:ascii="Calibri" w:eastAsia="Times New Roman" w:hAnsi="Calibri" w:cs="Calibri"/>
          <w:color w:val="333333"/>
        </w:rPr>
        <w:t>Konfransa</w:t>
      </w:r>
      <w:proofErr w:type="spellEnd"/>
      <w:r w:rsidRPr="00D46BF1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D46BF1">
        <w:rPr>
          <w:rFonts w:ascii="Calibri" w:eastAsia="Times New Roman" w:hAnsi="Calibri" w:cs="Calibri"/>
          <w:color w:val="333333"/>
        </w:rPr>
        <w:t>aşağıdakı</w:t>
      </w:r>
      <w:proofErr w:type="spellEnd"/>
      <w:r w:rsidRPr="00D46BF1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D46BF1">
        <w:rPr>
          <w:rFonts w:ascii="Calibri" w:eastAsia="Times New Roman" w:hAnsi="Calibri" w:cs="Calibri"/>
          <w:color w:val="333333"/>
        </w:rPr>
        <w:t>mövzularda</w:t>
      </w:r>
      <w:proofErr w:type="spellEnd"/>
      <w:r w:rsidRPr="00D46BF1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D46BF1">
        <w:rPr>
          <w:rFonts w:ascii="Calibri" w:eastAsia="Times New Roman" w:hAnsi="Calibri" w:cs="Calibri"/>
          <w:color w:val="333333"/>
        </w:rPr>
        <w:t>məqalələr</w:t>
      </w:r>
      <w:proofErr w:type="spellEnd"/>
      <w:r w:rsidRPr="00D46BF1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D46BF1">
        <w:rPr>
          <w:rFonts w:ascii="Calibri" w:eastAsia="Times New Roman" w:hAnsi="Calibri" w:cs="Calibri"/>
          <w:color w:val="333333"/>
        </w:rPr>
        <w:t>qəbul</w:t>
      </w:r>
      <w:proofErr w:type="spellEnd"/>
      <w:r w:rsidRPr="00D46BF1">
        <w:rPr>
          <w:rFonts w:ascii="Calibri" w:eastAsia="Times New Roman" w:hAnsi="Calibri" w:cs="Calibri"/>
          <w:color w:val="333333"/>
        </w:rPr>
        <w:t xml:space="preserve"> </w:t>
      </w:r>
      <w:proofErr w:type="spellStart"/>
      <w:r w:rsidRPr="00D46BF1">
        <w:rPr>
          <w:rFonts w:ascii="Calibri" w:eastAsia="Times New Roman" w:hAnsi="Calibri" w:cs="Calibri"/>
          <w:color w:val="333333"/>
        </w:rPr>
        <w:t>edilir</w:t>
      </w:r>
      <w:proofErr w:type="spellEnd"/>
      <w:r w:rsidRPr="00D46BF1">
        <w:rPr>
          <w:rFonts w:ascii="Calibri" w:eastAsia="Times New Roman" w:hAnsi="Calibri" w:cs="Calibri"/>
          <w:color w:val="333333"/>
        </w:rPr>
        <w:t>:</w:t>
      </w:r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təsərrüfatı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məhsullarının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regional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xarici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ticarətinin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asanlaşdırılması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üçün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alternativlər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Regional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münaqişələr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şəraitində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ərzaq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təhlükəsizliyi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Siyasətin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tənzimlənməsi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ticarət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təhrifləri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Qlobal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regional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inteqrasiya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siyasətləri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çərçivəsində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təchizat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zincirinin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dəyişməsi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təsərrüfatının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məhsuldarlığı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səmərəliliyi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İqlim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dəyişikliyinin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yerlərinə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təsiri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Risk</w:t>
      </w:r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lərin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idarəolunması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təsərrüfatında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sığorta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Istehsal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texnologiyalarının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təsərrüfatına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təsiri</w:t>
      </w:r>
      <w:proofErr w:type="spellEnd"/>
    </w:p>
    <w:p w:rsidR="00D46BF1" w:rsidRPr="00D46BF1" w:rsidRDefault="00D46BF1" w:rsidP="00D46BF1">
      <w:pPr>
        <w:numPr>
          <w:ilvl w:val="0"/>
          <w:numId w:val="2"/>
        </w:numPr>
        <w:shd w:val="clear" w:color="auto" w:fill="F4F4F4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Birbaşa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xarici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investisiyalar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xüsusilə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kənd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təsərrüfatı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sektorunda</w:t>
      </w:r>
      <w:proofErr w:type="spellEnd"/>
    </w:p>
    <w:p w:rsidR="00D46BF1" w:rsidRPr="00D46BF1" w:rsidRDefault="00D46BF1" w:rsidP="00D46BF1">
      <w:pPr>
        <w:shd w:val="clear" w:color="auto" w:fill="F4F4F4"/>
        <w:spacing w:after="0" w:line="210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Məqalələrin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təqdim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edilməsi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üçün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mühüm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tarixlər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D46BF1" w:rsidRPr="00D46BF1" w:rsidRDefault="00D46BF1" w:rsidP="00D46BF1">
      <w:pPr>
        <w:numPr>
          <w:ilvl w:val="0"/>
          <w:numId w:val="3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11 may 2018-ci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Geniş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xülasələrin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təqdim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edilməsi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üçün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tarix</w:t>
      </w:r>
      <w:proofErr w:type="spellEnd"/>
    </w:p>
    <w:p w:rsidR="00D46BF1" w:rsidRPr="00D46BF1" w:rsidRDefault="00D46BF1" w:rsidP="00D46BF1">
      <w:pPr>
        <w:numPr>
          <w:ilvl w:val="0"/>
          <w:numId w:val="3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12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iyun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2018-ci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Xülasələrin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qəbul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olunmasına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dair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bildirişlərin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alınması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üçün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tarix</w:t>
      </w:r>
      <w:proofErr w:type="spellEnd"/>
    </w:p>
    <w:p w:rsidR="00D46BF1" w:rsidRPr="00D46BF1" w:rsidRDefault="00D46BF1" w:rsidP="00D46BF1">
      <w:pPr>
        <w:numPr>
          <w:ilvl w:val="0"/>
          <w:numId w:val="3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23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iyul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2018-ci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Qeydiyyat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üçün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tarix</w:t>
      </w:r>
      <w:proofErr w:type="spellEnd"/>
    </w:p>
    <w:p w:rsidR="00D46BF1" w:rsidRPr="00D46BF1" w:rsidRDefault="00D46BF1" w:rsidP="00D46BF1">
      <w:pPr>
        <w:numPr>
          <w:ilvl w:val="0"/>
          <w:numId w:val="3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6-7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sentyabr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2018-ci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il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Konfrasın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təşkili</w:t>
      </w:r>
      <w:proofErr w:type="spell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Konfransın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işçi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dili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ingilis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dilidir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Genişləndirilmiş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xülasələrin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strukturuna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dair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tələblər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D46BF1" w:rsidRPr="00D46BF1" w:rsidRDefault="00D46BF1" w:rsidP="00D46BF1">
      <w:pPr>
        <w:numPr>
          <w:ilvl w:val="0"/>
          <w:numId w:val="4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Ümumi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həcmi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1000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sözədək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olmalı</w:t>
      </w:r>
      <w:proofErr w:type="spellEnd"/>
    </w:p>
    <w:p w:rsidR="00D46BF1" w:rsidRPr="00D46BF1" w:rsidRDefault="00D46BF1" w:rsidP="00D46BF1">
      <w:pPr>
        <w:numPr>
          <w:ilvl w:val="0"/>
          <w:numId w:val="4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Qısa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xülasə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hissəsi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150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sözədək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olmalı</w:t>
      </w:r>
      <w:proofErr w:type="spellEnd"/>
    </w:p>
    <w:p w:rsidR="00D46BF1" w:rsidRPr="00D46BF1" w:rsidRDefault="00D46BF1" w:rsidP="00D46BF1">
      <w:pPr>
        <w:numPr>
          <w:ilvl w:val="0"/>
          <w:numId w:val="4"/>
        </w:numPr>
        <w:shd w:val="clear" w:color="auto" w:fill="F4F4F4"/>
        <w:spacing w:after="0" w:line="220" w:lineRule="atLeast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Əsas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tədqiqat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sualı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rəqəmlər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metodologiya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nəticələr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və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əsas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mənbələr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əks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olunmalı</w:t>
      </w:r>
      <w:proofErr w:type="spell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Xülasələr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D46BF1">
        <w:rPr>
          <w:rFonts w:ascii="Arial" w:eastAsia="Times New Roman" w:hAnsi="Arial" w:cs="Arial"/>
          <w:b/>
          <w:bCs/>
          <w:color w:val="333333"/>
          <w:sz w:val="26"/>
          <w:szCs w:val="26"/>
        </w:rPr>
        <w:t>*.doc</w:t>
      </w:r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proofErr w:type="spellStart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formatında</w:t>
      </w:r>
      <w:proofErr w:type="spellEnd"/>
      <w:r w:rsidRPr="00D46BF1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hyperlink r:id="rId6" w:history="1">
        <w:r w:rsidRPr="00D46BF1">
          <w:rPr>
            <w:rFonts w:ascii="Arial" w:eastAsia="Times New Roman" w:hAnsi="Arial" w:cs="Arial"/>
            <w:color w:val="0563C1"/>
            <w:sz w:val="26"/>
            <w:szCs w:val="26"/>
          </w:rPr>
          <w:t>baku.conference@iamo.de</w:t>
        </w:r>
      </w:hyperlink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elektron-poçt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ünvanına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göndərilməlidir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Əlaqələndirici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şəxs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Dr.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İhtiyor</w:t>
      </w:r>
      <w:proofErr w:type="spellEnd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D46BF1">
        <w:rPr>
          <w:rFonts w:ascii="Arial" w:eastAsia="Times New Roman" w:hAnsi="Arial" w:cs="Arial"/>
          <w:b/>
          <w:bCs/>
          <w:color w:val="000000"/>
          <w:sz w:val="26"/>
          <w:szCs w:val="26"/>
        </w:rPr>
        <w:t>Bobojonov</w:t>
      </w:r>
      <w:proofErr w:type="spellEnd"/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Tel .</w:t>
      </w:r>
      <w:proofErr w:type="gram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: +49 345 2928-247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Email: baku.conference@iamo.de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İnternet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səhifə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hyperlink r:id="rId7" w:history="1">
        <w:r w:rsidRPr="00D46BF1">
          <w:rPr>
            <w:rFonts w:ascii="Arial" w:eastAsia="Times New Roman" w:hAnsi="Arial" w:cs="Arial"/>
            <w:color w:val="0563C1"/>
            <w:sz w:val="26"/>
            <w:szCs w:val="26"/>
          </w:rPr>
          <w:t>www.iamo.de/en/baku.conference</w:t>
        </w:r>
      </w:hyperlink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Ünvan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IAMO, Theodor-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Lieser</w:t>
      </w:r>
      <w:proofErr w:type="spellEnd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-Str. 2</w:t>
      </w:r>
    </w:p>
    <w:p w:rsidR="00D46BF1" w:rsidRPr="00D46BF1" w:rsidRDefault="00D46BF1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06120 Halle (Saale), </w:t>
      </w:r>
      <w:proofErr w:type="spellStart"/>
      <w:r w:rsidRPr="00D46BF1">
        <w:rPr>
          <w:rFonts w:ascii="Times New Roman" w:eastAsia="Times New Roman" w:hAnsi="Times New Roman" w:cs="Times New Roman"/>
          <w:color w:val="000000"/>
          <w:sz w:val="26"/>
          <w:szCs w:val="26"/>
        </w:rPr>
        <w:t>Almaniya</w:t>
      </w:r>
      <w:proofErr w:type="spellEnd"/>
    </w:p>
    <w:p w:rsidR="00D46BF1" w:rsidRPr="00D46BF1" w:rsidRDefault="00CA4352" w:rsidP="00D46BF1">
      <w:pPr>
        <w:shd w:val="clear" w:color="auto" w:fill="F4F4F4"/>
        <w:spacing w:after="0" w:line="220" w:lineRule="atLeast"/>
        <w:ind w:firstLine="720"/>
        <w:jc w:val="both"/>
        <w:rPr>
          <w:rFonts w:ascii="Calibri" w:eastAsia="Times New Roman" w:hAnsi="Calibri" w:cs="Calibri"/>
          <w:color w:val="000000"/>
        </w:rPr>
      </w:pPr>
      <w:hyperlink r:id="rId8" w:history="1">
        <w:r w:rsidR="00D46BF1" w:rsidRPr="00D46BF1">
          <w:rPr>
            <w:rFonts w:ascii="Arial" w:eastAsia="Times New Roman" w:hAnsi="Arial" w:cs="Arial"/>
            <w:color w:val="0563C1"/>
            <w:sz w:val="26"/>
            <w:szCs w:val="26"/>
          </w:rPr>
          <w:t>www.iamo.de/en</w:t>
        </w:r>
      </w:hyperlink>
    </w:p>
    <w:p w:rsidR="00582D6F" w:rsidRDefault="00582D6F"/>
    <w:sectPr w:rsidR="0058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555"/>
    <w:multiLevelType w:val="multilevel"/>
    <w:tmpl w:val="B6E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F1283"/>
    <w:multiLevelType w:val="multilevel"/>
    <w:tmpl w:val="D534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515A6"/>
    <w:multiLevelType w:val="multilevel"/>
    <w:tmpl w:val="831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B4249"/>
    <w:multiLevelType w:val="multilevel"/>
    <w:tmpl w:val="57A4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DB"/>
    <w:rsid w:val="00142F7E"/>
    <w:rsid w:val="0020513F"/>
    <w:rsid w:val="00470952"/>
    <w:rsid w:val="00582D6F"/>
    <w:rsid w:val="00593CEA"/>
    <w:rsid w:val="005F29FB"/>
    <w:rsid w:val="008A7F82"/>
    <w:rsid w:val="00963098"/>
    <w:rsid w:val="009C3927"/>
    <w:rsid w:val="00A632DB"/>
    <w:rsid w:val="00C010A9"/>
    <w:rsid w:val="00CA4352"/>
    <w:rsid w:val="00D46BF1"/>
    <w:rsid w:val="00E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27"/>
  </w:style>
  <w:style w:type="paragraph" w:styleId="1">
    <w:name w:val="heading 1"/>
    <w:basedOn w:val="a"/>
    <w:next w:val="a"/>
    <w:link w:val="10"/>
    <w:uiPriority w:val="9"/>
    <w:qFormat/>
    <w:rsid w:val="009C39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9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C39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9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9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9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9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9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39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39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List Paragraph"/>
    <w:basedOn w:val="a"/>
    <w:uiPriority w:val="34"/>
    <w:qFormat/>
    <w:rsid w:val="009C39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C3927"/>
    <w:rPr>
      <w:rFonts w:asciiTheme="majorHAnsi" w:eastAsiaTheme="majorEastAsia" w:hAnsiTheme="majorHAnsi" w:cstheme="majorBidi"/>
      <w:b/>
      <w:bCs/>
      <w:i/>
      <w:iCs/>
    </w:rPr>
  </w:style>
  <w:style w:type="character" w:styleId="a4">
    <w:name w:val="Strong"/>
    <w:uiPriority w:val="22"/>
    <w:qFormat/>
    <w:rsid w:val="009C39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C3927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C39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C392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C392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9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C39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9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9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9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9C39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C39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392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39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C39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C3927"/>
    <w:rPr>
      <w:b/>
      <w:bCs/>
      <w:i/>
      <w:iCs/>
    </w:rPr>
  </w:style>
  <w:style w:type="character" w:styleId="ad">
    <w:name w:val="Subtle Emphasis"/>
    <w:uiPriority w:val="19"/>
    <w:qFormat/>
    <w:rsid w:val="009C3927"/>
    <w:rPr>
      <w:i/>
      <w:iCs/>
    </w:rPr>
  </w:style>
  <w:style w:type="character" w:styleId="ae">
    <w:name w:val="Intense Emphasis"/>
    <w:uiPriority w:val="21"/>
    <w:qFormat/>
    <w:rsid w:val="009C3927"/>
    <w:rPr>
      <w:b/>
      <w:bCs/>
    </w:rPr>
  </w:style>
  <w:style w:type="character" w:styleId="af">
    <w:name w:val="Subtle Reference"/>
    <w:uiPriority w:val="31"/>
    <w:qFormat/>
    <w:rsid w:val="009C3927"/>
    <w:rPr>
      <w:smallCaps/>
    </w:rPr>
  </w:style>
  <w:style w:type="character" w:styleId="af0">
    <w:name w:val="Intense Reference"/>
    <w:uiPriority w:val="32"/>
    <w:qFormat/>
    <w:rsid w:val="009C3927"/>
    <w:rPr>
      <w:smallCaps/>
      <w:spacing w:val="5"/>
      <w:u w:val="single"/>
    </w:rPr>
  </w:style>
  <w:style w:type="character" w:styleId="af1">
    <w:name w:val="Book Title"/>
    <w:uiPriority w:val="33"/>
    <w:qFormat/>
    <w:rsid w:val="009C39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3927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9C3927"/>
    <w:pPr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a"/>
    <w:rsid w:val="00D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D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46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27"/>
  </w:style>
  <w:style w:type="paragraph" w:styleId="1">
    <w:name w:val="heading 1"/>
    <w:basedOn w:val="a"/>
    <w:next w:val="a"/>
    <w:link w:val="10"/>
    <w:uiPriority w:val="9"/>
    <w:qFormat/>
    <w:rsid w:val="009C39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9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C39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9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9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9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9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9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39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39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List Paragraph"/>
    <w:basedOn w:val="a"/>
    <w:uiPriority w:val="34"/>
    <w:qFormat/>
    <w:rsid w:val="009C39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C3927"/>
    <w:rPr>
      <w:rFonts w:asciiTheme="majorHAnsi" w:eastAsiaTheme="majorEastAsia" w:hAnsiTheme="majorHAnsi" w:cstheme="majorBidi"/>
      <w:b/>
      <w:bCs/>
      <w:i/>
      <w:iCs/>
    </w:rPr>
  </w:style>
  <w:style w:type="character" w:styleId="a4">
    <w:name w:val="Strong"/>
    <w:uiPriority w:val="22"/>
    <w:qFormat/>
    <w:rsid w:val="009C39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C3927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C39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C392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C392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9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C39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9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9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9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9C39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C39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392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39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C39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C3927"/>
    <w:rPr>
      <w:b/>
      <w:bCs/>
      <w:i/>
      <w:iCs/>
    </w:rPr>
  </w:style>
  <w:style w:type="character" w:styleId="ad">
    <w:name w:val="Subtle Emphasis"/>
    <w:uiPriority w:val="19"/>
    <w:qFormat/>
    <w:rsid w:val="009C3927"/>
    <w:rPr>
      <w:i/>
      <w:iCs/>
    </w:rPr>
  </w:style>
  <w:style w:type="character" w:styleId="ae">
    <w:name w:val="Intense Emphasis"/>
    <w:uiPriority w:val="21"/>
    <w:qFormat/>
    <w:rsid w:val="009C3927"/>
    <w:rPr>
      <w:b/>
      <w:bCs/>
    </w:rPr>
  </w:style>
  <w:style w:type="character" w:styleId="af">
    <w:name w:val="Subtle Reference"/>
    <w:uiPriority w:val="31"/>
    <w:qFormat/>
    <w:rsid w:val="009C3927"/>
    <w:rPr>
      <w:smallCaps/>
    </w:rPr>
  </w:style>
  <w:style w:type="character" w:styleId="af0">
    <w:name w:val="Intense Reference"/>
    <w:uiPriority w:val="32"/>
    <w:qFormat/>
    <w:rsid w:val="009C3927"/>
    <w:rPr>
      <w:smallCaps/>
      <w:spacing w:val="5"/>
      <w:u w:val="single"/>
    </w:rPr>
  </w:style>
  <w:style w:type="character" w:styleId="af1">
    <w:name w:val="Book Title"/>
    <w:uiPriority w:val="33"/>
    <w:qFormat/>
    <w:rsid w:val="009C39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3927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9C3927"/>
    <w:pPr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a"/>
    <w:rsid w:val="00D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D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46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o.de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mo.de/en/baku.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u.conference@iamo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Məmmədov</dc:creator>
  <cp:lastModifiedBy>Leyla Yusifova</cp:lastModifiedBy>
  <cp:revision>2</cp:revision>
  <dcterms:created xsi:type="dcterms:W3CDTF">2018-04-04T08:42:00Z</dcterms:created>
  <dcterms:modified xsi:type="dcterms:W3CDTF">2018-04-04T08:42:00Z</dcterms:modified>
</cp:coreProperties>
</file>