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C03CF" w:rsidTr="004C03CF">
        <w:tc>
          <w:tcPr>
            <w:tcW w:w="9039" w:type="dxa"/>
            <w:hideMark/>
          </w:tcPr>
          <w:p w:rsidR="004C03CF" w:rsidRDefault="004C03CF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03CF" w:rsidRDefault="004C0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4C03CF" w:rsidTr="004C03CF">
        <w:tc>
          <w:tcPr>
            <w:tcW w:w="9039" w:type="dxa"/>
            <w:hideMark/>
          </w:tcPr>
          <w:p w:rsidR="004C03CF" w:rsidRDefault="004C0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4C03CF" w:rsidTr="004C03CF">
        <w:tc>
          <w:tcPr>
            <w:tcW w:w="9039" w:type="dxa"/>
            <w:hideMark/>
          </w:tcPr>
          <w:p w:rsidR="004C03CF" w:rsidRDefault="004C0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D96101" w:rsidRDefault="00D96101" w:rsidP="004C03CF">
      <w:pPr>
        <w:rPr>
          <w:rFonts w:ascii="Times New Roman" w:hAnsi="Times New Roman" w:cs="Times New Roman"/>
          <w:b/>
          <w:sz w:val="26"/>
          <w:szCs w:val="26"/>
        </w:rPr>
      </w:pPr>
    </w:p>
    <w:p w:rsidR="004C03CF" w:rsidRPr="00D96101" w:rsidRDefault="00D96101" w:rsidP="00D961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6101">
        <w:rPr>
          <w:rFonts w:ascii="Times New Roman" w:hAnsi="Times New Roman" w:cs="Times New Roman"/>
          <w:b/>
          <w:sz w:val="24"/>
          <w:szCs w:val="24"/>
        </w:rPr>
        <w:t xml:space="preserve">Sakina </w:t>
      </w:r>
      <w:proofErr w:type="spellStart"/>
      <w:r w:rsidRPr="00D96101">
        <w:rPr>
          <w:rFonts w:ascii="Times New Roman" w:hAnsi="Times New Roman" w:cs="Times New Roman"/>
          <w:b/>
          <w:sz w:val="24"/>
          <w:szCs w:val="24"/>
        </w:rPr>
        <w:t>Sadigzade</w:t>
      </w:r>
      <w:proofErr w:type="spellEnd"/>
    </w:p>
    <w:p w:rsidR="00D96101" w:rsidRPr="00D96101" w:rsidRDefault="00D96101" w:rsidP="00D961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101">
        <w:rPr>
          <w:rFonts w:ascii="Times New Roman" w:hAnsi="Times New Roman" w:cs="Times New Roman"/>
          <w:b/>
          <w:sz w:val="24"/>
          <w:szCs w:val="24"/>
        </w:rPr>
        <w:t>1044</w:t>
      </w:r>
    </w:p>
    <w:p w:rsidR="00D96101" w:rsidRPr="00D96101" w:rsidRDefault="00D96101" w:rsidP="00D961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101">
        <w:rPr>
          <w:rFonts w:ascii="Times New Roman" w:hAnsi="Times New Roman" w:cs="Times New Roman"/>
          <w:b/>
          <w:sz w:val="24"/>
          <w:szCs w:val="24"/>
        </w:rPr>
        <w:t>Muhasibat</w:t>
      </w:r>
      <w:proofErr w:type="spellEnd"/>
      <w:r w:rsidRPr="00D96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101">
        <w:rPr>
          <w:rFonts w:ascii="Times New Roman" w:hAnsi="Times New Roman" w:cs="Times New Roman"/>
          <w:b/>
          <w:sz w:val="24"/>
          <w:szCs w:val="24"/>
        </w:rPr>
        <w:t>uchotu</w:t>
      </w:r>
      <w:proofErr w:type="spellEnd"/>
    </w:p>
    <w:bookmarkEnd w:id="0"/>
    <w:p w:rsidR="004C03CF" w:rsidRPr="00174ADB" w:rsidRDefault="004C03CF" w:rsidP="004C03CF">
      <w:pPr>
        <w:rPr>
          <w:rFonts w:ascii="Times New Roman" w:hAnsi="Times New Roman" w:cs="Times New Roman"/>
          <w:b/>
          <w:sz w:val="26"/>
          <w:szCs w:val="26"/>
        </w:rPr>
      </w:pPr>
      <w:r w:rsidRPr="00174ADB">
        <w:rPr>
          <w:rFonts w:ascii="Times New Roman" w:hAnsi="Times New Roman" w:cs="Times New Roman"/>
          <w:b/>
          <w:sz w:val="26"/>
          <w:szCs w:val="26"/>
        </w:rPr>
        <w:t xml:space="preserve">Topic </w:t>
      </w:r>
      <w:proofErr w:type="gramStart"/>
      <w:r w:rsidRPr="00174AD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C1362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C13628">
        <w:rPr>
          <w:rFonts w:ascii="Times New Roman" w:hAnsi="Times New Roman" w:cs="Times New Roman"/>
          <w:b/>
          <w:sz w:val="26"/>
          <w:szCs w:val="26"/>
        </w:rPr>
        <w:t xml:space="preserve"> Assets, Liabilities, and Capital Debits and Credits: The Double-Entry</w:t>
      </w:r>
    </w:p>
    <w:p w:rsidR="004C03CF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Pr="00174ADB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06B75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Pr="00174ADB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Pr="00174ADB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Pr="00174ADB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Pr="00174ADB" w:rsidRDefault="004C03CF" w:rsidP="004C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>The use of double entry and accounting systems</w:t>
      </w:r>
    </w:p>
    <w:p w:rsidR="004C03CF" w:rsidRDefault="004C03CF" w:rsidP="004C03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Topic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2 .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109C">
        <w:rPr>
          <w:rFonts w:ascii="Times New Roman" w:hAnsi="Times New Roman" w:cs="Times New Roman"/>
          <w:b/>
          <w:sz w:val="26"/>
          <w:szCs w:val="26"/>
        </w:rPr>
        <w:t>Journalizing and Posting Transactions. Chart of accounts</w:t>
      </w:r>
    </w:p>
    <w:p w:rsidR="004C03CF" w:rsidRDefault="004C03CF" w:rsidP="004C03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 xml:space="preserve">Source Documents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3CF" w:rsidRPr="00506B75" w:rsidRDefault="004C03CF" w:rsidP="004C03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74ADB">
        <w:rPr>
          <w:rFonts w:ascii="Times New Roman" w:hAnsi="Times New Roman" w:cs="Times New Roman"/>
          <w:sz w:val="26"/>
          <w:szCs w:val="26"/>
        </w:rPr>
        <w:t xml:space="preserve">Source Documents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3CF" w:rsidRDefault="004C03CF" w:rsidP="004C03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Books of Prime En</w:t>
      </w:r>
      <w:r w:rsidRPr="00174ADB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174ADB">
        <w:rPr>
          <w:rFonts w:ascii="Times New Roman" w:hAnsi="Times New Roman" w:cs="Times New Roman"/>
          <w:sz w:val="26"/>
          <w:szCs w:val="26"/>
        </w:rPr>
        <w:t>y</w:t>
      </w:r>
    </w:p>
    <w:p w:rsidR="004C03CF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06B75">
        <w:rPr>
          <w:rFonts w:ascii="Times New Roman" w:hAnsi="Times New Roman" w:cs="Times New Roman"/>
          <w:sz w:val="26"/>
          <w:szCs w:val="26"/>
        </w:rPr>
        <w:t>Books of Prime Entry</w:t>
      </w:r>
    </w:p>
    <w:p w:rsidR="004C03CF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06B75">
        <w:rPr>
          <w:rFonts w:ascii="Times New Roman" w:hAnsi="Times New Roman" w:cs="Times New Roman"/>
          <w:sz w:val="26"/>
          <w:szCs w:val="26"/>
        </w:rPr>
        <w:t>Books of Prime Entry</w:t>
      </w:r>
    </w:p>
    <w:p w:rsidR="004C03CF" w:rsidRPr="00506B75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06B75">
        <w:rPr>
          <w:rFonts w:ascii="Times New Roman" w:hAnsi="Times New Roman" w:cs="Times New Roman"/>
          <w:sz w:val="26"/>
          <w:szCs w:val="26"/>
        </w:rPr>
        <w:t>Books of Prime Entry</w:t>
      </w:r>
    </w:p>
    <w:p w:rsidR="004C03CF" w:rsidRPr="00174ADB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C03CF" w:rsidRDefault="004C03CF" w:rsidP="004C03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Topic 3. </w:t>
      </w:r>
      <w:r w:rsidRPr="0028109C">
        <w:rPr>
          <w:rFonts w:ascii="Times New Roman" w:hAnsi="Times New Roman" w:cs="Times New Roman"/>
          <w:b/>
          <w:sz w:val="26"/>
          <w:szCs w:val="26"/>
        </w:rPr>
        <w:t xml:space="preserve">Repetitive Transactions </w:t>
      </w:r>
      <w:r w:rsidRPr="0028109C">
        <w:rPr>
          <w:rFonts w:ascii="Times New Roman" w:hAnsi="Times New Roman" w:cs="Times New Roman"/>
          <w:b/>
          <w:sz w:val="26"/>
          <w:szCs w:val="26"/>
        </w:rPr>
        <w:t> The Sales and the Purchases Journals, The Cash Journal, Trial balance</w:t>
      </w:r>
    </w:p>
    <w:p w:rsidR="004C03CF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74ADB">
        <w:rPr>
          <w:rFonts w:ascii="Times New Roman" w:hAnsi="Times New Roman" w:cs="Times New Roman"/>
          <w:sz w:val="26"/>
          <w:szCs w:val="26"/>
        </w:rPr>
        <w:t xml:space="preserve">Ledgers </w:t>
      </w:r>
    </w:p>
    <w:p w:rsidR="004C03CF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Day Books </w:t>
      </w:r>
    </w:p>
    <w:p w:rsidR="004C03CF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Source Documents</w:t>
      </w:r>
    </w:p>
    <w:p w:rsidR="004C03CF" w:rsidRDefault="004C03CF" w:rsidP="004C03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Source Documents</w:t>
      </w:r>
    </w:p>
    <w:p w:rsidR="004C03CF" w:rsidRDefault="004C03CF" w:rsidP="004C03C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Topic 4.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Financial Satements</w:t>
      </w:r>
    </w:p>
    <w:p w:rsidR="004C03CF" w:rsidRDefault="004C03CF" w:rsidP="004C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174ADB">
        <w:rPr>
          <w:rFonts w:ascii="Times New Roman" w:hAnsi="Times New Roman" w:cs="Times New Roman"/>
          <w:sz w:val="24"/>
          <w:szCs w:val="24"/>
          <w:lang w:val="az-Latn-AZ"/>
        </w:rPr>
        <w:t xml:space="preserve">Statement of Financal Position </w:t>
      </w:r>
    </w:p>
    <w:p w:rsidR="004C03CF" w:rsidRPr="00506B75" w:rsidRDefault="004C03CF" w:rsidP="004C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174ADB">
        <w:rPr>
          <w:rFonts w:ascii="Times New Roman" w:hAnsi="Times New Roman" w:cs="Times New Roman"/>
          <w:sz w:val="24"/>
          <w:szCs w:val="24"/>
          <w:lang w:val="az-Latn-AZ"/>
        </w:rPr>
        <w:t xml:space="preserve">Statement of Financal Position </w:t>
      </w:r>
    </w:p>
    <w:p w:rsidR="004C03CF" w:rsidRPr="00506B75" w:rsidRDefault="004C03CF" w:rsidP="004C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174ADB">
        <w:rPr>
          <w:rFonts w:ascii="Times New Roman" w:hAnsi="Times New Roman" w:cs="Times New Roman"/>
          <w:sz w:val="24"/>
          <w:szCs w:val="24"/>
          <w:lang w:val="az-Latn-AZ"/>
        </w:rPr>
        <w:t xml:space="preserve">Statement of Financal Position </w:t>
      </w:r>
    </w:p>
    <w:p w:rsidR="004C03CF" w:rsidRPr="00506B75" w:rsidRDefault="004C03CF" w:rsidP="004C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174ADB">
        <w:rPr>
          <w:rFonts w:ascii="Times New Roman" w:hAnsi="Times New Roman" w:cs="Times New Roman"/>
          <w:sz w:val="24"/>
          <w:szCs w:val="24"/>
          <w:lang w:val="az-Latn-AZ"/>
        </w:rPr>
        <w:t xml:space="preserve">Statement of Financal Position </w:t>
      </w:r>
    </w:p>
    <w:p w:rsidR="004C03CF" w:rsidRPr="00174ADB" w:rsidRDefault="004C03CF" w:rsidP="004C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174ADB">
        <w:rPr>
          <w:rFonts w:ascii="Times New Roman" w:hAnsi="Times New Roman" w:cs="Times New Roman"/>
          <w:sz w:val="24"/>
          <w:szCs w:val="24"/>
          <w:lang w:val="az-Latn-AZ"/>
        </w:rPr>
        <w:t>Statement of Profit and Loss</w:t>
      </w:r>
    </w:p>
    <w:p w:rsidR="004C03CF" w:rsidRPr="00174ADB" w:rsidRDefault="004C03CF" w:rsidP="004C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174ADB">
        <w:rPr>
          <w:rFonts w:ascii="Times New Roman" w:hAnsi="Times New Roman" w:cs="Times New Roman"/>
          <w:sz w:val="24"/>
          <w:szCs w:val="24"/>
          <w:lang w:val="az-Latn-AZ"/>
        </w:rPr>
        <w:t>Staement of Changes in Equity</w:t>
      </w:r>
    </w:p>
    <w:p w:rsidR="004C03CF" w:rsidRPr="00174ADB" w:rsidRDefault="004C03CF" w:rsidP="004C03CF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C03CF" w:rsidRDefault="004C03CF" w:rsidP="004C03CF">
      <w:pPr>
        <w:rPr>
          <w:b/>
        </w:rPr>
      </w:pPr>
      <w:r>
        <w:rPr>
          <w:b/>
        </w:rPr>
        <w:t>Topics Quiz 2</w:t>
      </w:r>
    </w:p>
    <w:p w:rsidR="004C03CF" w:rsidRPr="009E00BD" w:rsidRDefault="004C03CF" w:rsidP="004C03CF">
      <w:pPr>
        <w:pStyle w:val="a3"/>
        <w:numPr>
          <w:ilvl w:val="0"/>
          <w:numId w:val="3"/>
        </w:numPr>
      </w:pPr>
      <w:r w:rsidRPr="00771DAE">
        <w:rPr>
          <w:b/>
        </w:rPr>
        <w:t>The Merchandising Company, Accounting for Merchandising Operations</w:t>
      </w:r>
    </w:p>
    <w:p w:rsidR="004C03CF" w:rsidRPr="00771DAE" w:rsidRDefault="004C03CF" w:rsidP="004C03CF">
      <w:pPr>
        <w:pStyle w:val="a3"/>
        <w:numPr>
          <w:ilvl w:val="0"/>
          <w:numId w:val="3"/>
        </w:numPr>
      </w:pPr>
      <w:r w:rsidRPr="00771DAE">
        <w:rPr>
          <w:b/>
        </w:rPr>
        <w:t>The Merchandising Company, Accounting for Merchandising Operations</w:t>
      </w:r>
    </w:p>
    <w:p w:rsidR="004C03CF" w:rsidRPr="00771DAE" w:rsidRDefault="004C03CF" w:rsidP="004C03CF">
      <w:pPr>
        <w:pStyle w:val="a3"/>
        <w:numPr>
          <w:ilvl w:val="0"/>
          <w:numId w:val="3"/>
        </w:numPr>
      </w:pPr>
      <w:r w:rsidRPr="00771DAE">
        <w:rPr>
          <w:b/>
        </w:rPr>
        <w:t>The Merchandising Company, Accounting for Merchandising Operations</w:t>
      </w:r>
    </w:p>
    <w:p w:rsidR="004C03CF" w:rsidRPr="00771DAE" w:rsidRDefault="004C03CF" w:rsidP="004C03CF">
      <w:pPr>
        <w:pStyle w:val="a3"/>
        <w:numPr>
          <w:ilvl w:val="0"/>
          <w:numId w:val="3"/>
        </w:numPr>
      </w:pPr>
      <w:r w:rsidRPr="00771DAE">
        <w:rPr>
          <w:b/>
        </w:rPr>
        <w:t>The Merchandising Company, Accounting for Merchandising Operations</w:t>
      </w:r>
    </w:p>
    <w:p w:rsidR="004C03CF" w:rsidRPr="00771DAE" w:rsidRDefault="004C03CF" w:rsidP="004C03CF">
      <w:pPr>
        <w:pStyle w:val="a3"/>
        <w:numPr>
          <w:ilvl w:val="0"/>
          <w:numId w:val="3"/>
        </w:numPr>
      </w:pPr>
      <w:r w:rsidRPr="00771DAE">
        <w:rPr>
          <w:b/>
        </w:rPr>
        <w:t>The Merchandising Company, Accounting for Merchandising Operations</w:t>
      </w:r>
    </w:p>
    <w:p w:rsidR="004C03CF" w:rsidRPr="009E00BD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9E00BD">
        <w:rPr>
          <w:b/>
        </w:rPr>
        <w:t>Costing Merchandise Inventory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2D642F">
        <w:rPr>
          <w:b/>
        </w:rPr>
        <w:t>Costing Merchandise Inventory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2D642F">
        <w:rPr>
          <w:b/>
        </w:rPr>
        <w:t>Costing Merchandise Inventory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2D642F">
        <w:rPr>
          <w:b/>
        </w:rPr>
        <w:t>Costing Merchandise Inventory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2D642F">
        <w:rPr>
          <w:b/>
        </w:rPr>
        <w:t>Costing Merchandise Inventory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2D642F">
        <w:rPr>
          <w:b/>
        </w:rPr>
        <w:t>Costing Merchandise Inventory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736DF8">
        <w:rPr>
          <w:b/>
        </w:rPr>
        <w:t xml:space="preserve">Pricing </w:t>
      </w:r>
      <w:proofErr w:type="gramStart"/>
      <w:r w:rsidRPr="00736DF8">
        <w:rPr>
          <w:b/>
        </w:rPr>
        <w:t>Merchandise,  Interpretation</w:t>
      </w:r>
      <w:proofErr w:type="gramEnd"/>
      <w:r w:rsidRPr="00736DF8">
        <w:rPr>
          <w:b/>
        </w:rPr>
        <w:t xml:space="preserve"> of Financial Statements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736DF8">
        <w:rPr>
          <w:b/>
        </w:rPr>
        <w:t xml:space="preserve">Pricing </w:t>
      </w:r>
      <w:proofErr w:type="gramStart"/>
      <w:r w:rsidRPr="00736DF8">
        <w:rPr>
          <w:b/>
        </w:rPr>
        <w:t>Merchandise,  Interpretation</w:t>
      </w:r>
      <w:proofErr w:type="gramEnd"/>
      <w:r w:rsidRPr="00736DF8">
        <w:rPr>
          <w:b/>
        </w:rPr>
        <w:t xml:space="preserve"> of Financial Statements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736DF8">
        <w:rPr>
          <w:b/>
        </w:rPr>
        <w:t xml:space="preserve">Pricing </w:t>
      </w:r>
      <w:proofErr w:type="gramStart"/>
      <w:r w:rsidRPr="00736DF8">
        <w:rPr>
          <w:b/>
        </w:rPr>
        <w:t>Merchandise,  Interpretation</w:t>
      </w:r>
      <w:proofErr w:type="gramEnd"/>
      <w:r w:rsidRPr="00736DF8">
        <w:rPr>
          <w:b/>
        </w:rPr>
        <w:t xml:space="preserve"> of Financial Statements</w:t>
      </w:r>
    </w:p>
    <w:p w:rsidR="004C03CF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736DF8">
        <w:rPr>
          <w:b/>
        </w:rPr>
        <w:t xml:space="preserve">Pricing </w:t>
      </w:r>
      <w:proofErr w:type="gramStart"/>
      <w:r w:rsidRPr="00736DF8">
        <w:rPr>
          <w:b/>
        </w:rPr>
        <w:t>Merchandise,  Interpretation</w:t>
      </w:r>
      <w:proofErr w:type="gramEnd"/>
      <w:r w:rsidRPr="00736DF8">
        <w:rPr>
          <w:b/>
        </w:rPr>
        <w:t xml:space="preserve"> of Financial Statements</w:t>
      </w:r>
    </w:p>
    <w:p w:rsidR="004C03CF" w:rsidRPr="00F41570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F41570">
        <w:rPr>
          <w:b/>
        </w:rPr>
        <w:t>Negotiable Instruments, Irrecoverable Debts and Allowances</w:t>
      </w:r>
    </w:p>
    <w:p w:rsidR="004C03CF" w:rsidRPr="00F41570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F41570">
        <w:rPr>
          <w:b/>
        </w:rPr>
        <w:t>Negotiable Instruments, Irrecoverable Debts and Allowances</w:t>
      </w:r>
    </w:p>
    <w:p w:rsidR="004C03CF" w:rsidRPr="00F41570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F41570">
        <w:rPr>
          <w:b/>
        </w:rPr>
        <w:t>Negotiable Instruments, Irrecoverable Debts and Allowances</w:t>
      </w:r>
    </w:p>
    <w:p w:rsidR="004C03CF" w:rsidRPr="00F41570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F41570">
        <w:rPr>
          <w:b/>
        </w:rPr>
        <w:t>Negotiable Instruments, Irrecoverable Debts and Allowances</w:t>
      </w:r>
    </w:p>
    <w:p w:rsidR="004C03CF" w:rsidRPr="00F41570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F41570">
        <w:rPr>
          <w:b/>
        </w:rPr>
        <w:t>Negotiable Instruments, Irrecoverable Debts and Allowances</w:t>
      </w:r>
    </w:p>
    <w:p w:rsidR="004C03CF" w:rsidRPr="00A4023E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A4023E">
        <w:rPr>
          <w:b/>
        </w:rPr>
        <w:t xml:space="preserve">Controlling Cash, Accounting for Cash </w:t>
      </w:r>
    </w:p>
    <w:p w:rsidR="004C03CF" w:rsidRPr="00A4023E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A4023E">
        <w:rPr>
          <w:b/>
        </w:rPr>
        <w:t xml:space="preserve">Controlling Cash, Accounting for Cash </w:t>
      </w:r>
    </w:p>
    <w:p w:rsidR="004C03CF" w:rsidRPr="00A4023E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A4023E">
        <w:rPr>
          <w:b/>
        </w:rPr>
        <w:t xml:space="preserve">Controlling Cash, Accounting for Cash </w:t>
      </w:r>
    </w:p>
    <w:p w:rsidR="004C03CF" w:rsidRPr="00A4023E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A4023E">
        <w:rPr>
          <w:b/>
        </w:rPr>
        <w:t xml:space="preserve">Controlling Cash, Accounting for Cash </w:t>
      </w:r>
    </w:p>
    <w:p w:rsidR="004C03CF" w:rsidRPr="00A4023E" w:rsidRDefault="004C03CF" w:rsidP="004C03CF">
      <w:pPr>
        <w:pStyle w:val="a3"/>
        <w:numPr>
          <w:ilvl w:val="0"/>
          <w:numId w:val="3"/>
        </w:numPr>
        <w:rPr>
          <w:b/>
        </w:rPr>
      </w:pPr>
      <w:r w:rsidRPr="00A4023E">
        <w:rPr>
          <w:b/>
        </w:rPr>
        <w:t xml:space="preserve">Controlling Cash, Accounting for Cash </w:t>
      </w:r>
    </w:p>
    <w:p w:rsidR="004C03CF" w:rsidRDefault="004C03CF" w:rsidP="00B12555">
      <w:pPr>
        <w:spacing w:after="0" w:line="216" w:lineRule="auto"/>
        <w:rPr>
          <w:rFonts w:cs="Helvetica"/>
          <w:b/>
        </w:rPr>
      </w:pPr>
    </w:p>
    <w:p w:rsidR="0059141A" w:rsidRDefault="0059141A" w:rsidP="00B12555">
      <w:pPr>
        <w:spacing w:after="0" w:line="216" w:lineRule="auto"/>
        <w:rPr>
          <w:rFonts w:cs="Helvetica"/>
          <w:b/>
        </w:rPr>
      </w:pPr>
      <w:r>
        <w:rPr>
          <w:rFonts w:cs="Helvetica"/>
          <w:b/>
        </w:rPr>
        <w:t>Topics</w:t>
      </w:r>
      <w:r w:rsidR="004C03CF">
        <w:rPr>
          <w:rFonts w:cs="Helvetica"/>
          <w:b/>
        </w:rPr>
        <w:t xml:space="preserve"> 3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lastRenderedPageBreak/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16" w:lineRule="auto"/>
        <w:rPr>
          <w:b/>
        </w:rPr>
      </w:pPr>
      <w:proofErr w:type="gramStart"/>
      <w:r w:rsidRPr="0059141A">
        <w:rPr>
          <w:rFonts w:cs="Helvetica"/>
          <w:b/>
        </w:rPr>
        <w:t>Costing  systems</w:t>
      </w:r>
      <w:proofErr w:type="gramEnd"/>
      <w:r w:rsidRPr="0059141A">
        <w:rPr>
          <w:rFonts w:cs="Helvetica"/>
          <w:b/>
        </w:rPr>
        <w:t xml:space="preserve"> –Traditional ,</w:t>
      </w:r>
      <w:r w:rsidRPr="0059141A">
        <w:rPr>
          <w:b/>
        </w:rPr>
        <w:t>ABC , JIT Costing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>Budgeting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>Budgeting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>Budgeting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>Budgeting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 xml:space="preserve">Property, Plant, and Equipment: Depreciation  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 xml:space="preserve">Property, Plant, and Equipment: Depreciation  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 xml:space="preserve">Property, Plant, and Equipment: Depreciation  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 xml:space="preserve">Property, Plant, and Equipment: Depreciation  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 xml:space="preserve">Property, Plant, and Equipment: Depreciation  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 xml:space="preserve">Property, Plant, and Equipment: Depreciation  </w:t>
      </w:r>
    </w:p>
    <w:p w:rsidR="0059141A" w:rsidRPr="0059141A" w:rsidRDefault="0059141A" w:rsidP="0059141A">
      <w:pPr>
        <w:pStyle w:val="a3"/>
        <w:numPr>
          <w:ilvl w:val="0"/>
          <w:numId w:val="2"/>
        </w:numPr>
        <w:rPr>
          <w:rFonts w:cs="Helvetica"/>
          <w:b/>
        </w:rPr>
      </w:pPr>
      <w:r w:rsidRPr="0059141A">
        <w:rPr>
          <w:rFonts w:cs="Helvetica"/>
          <w:b/>
        </w:rPr>
        <w:t xml:space="preserve">Property, Plant, and Equipment: Depreciation  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9141A">
        <w:rPr>
          <w:b/>
          <w:bCs/>
        </w:rPr>
        <w:t>The Partnership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9141A">
        <w:rPr>
          <w:b/>
          <w:bCs/>
        </w:rPr>
        <w:t>The Partnership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9141A">
        <w:rPr>
          <w:b/>
          <w:bCs/>
        </w:rPr>
        <w:t>The Partnership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9141A">
        <w:rPr>
          <w:b/>
          <w:bCs/>
        </w:rPr>
        <w:t>The Partnership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9141A">
        <w:rPr>
          <w:b/>
          <w:bCs/>
        </w:rPr>
        <w:t>The Partnership</w:t>
      </w:r>
    </w:p>
    <w:p w:rsidR="00B12555" w:rsidRPr="0059141A" w:rsidRDefault="00B12555" w:rsidP="00B12555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59141A">
        <w:rPr>
          <w:b/>
          <w:bCs/>
        </w:rPr>
        <w:t>The Partnership</w:t>
      </w:r>
    </w:p>
    <w:p w:rsidR="00CA09BE" w:rsidRPr="00B12555" w:rsidRDefault="00D96101" w:rsidP="00B12555"/>
    <w:sectPr w:rsidR="00CA09BE" w:rsidRPr="00B1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BED"/>
    <w:multiLevelType w:val="hybridMultilevel"/>
    <w:tmpl w:val="5D04D05A"/>
    <w:lvl w:ilvl="0" w:tplc="73C4B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7B8"/>
    <w:multiLevelType w:val="hybridMultilevel"/>
    <w:tmpl w:val="7DB8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EDD"/>
    <w:multiLevelType w:val="hybridMultilevel"/>
    <w:tmpl w:val="76EE29BE"/>
    <w:lvl w:ilvl="0" w:tplc="11DE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A4FB2"/>
    <w:multiLevelType w:val="hybridMultilevel"/>
    <w:tmpl w:val="53DE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576"/>
    <w:multiLevelType w:val="hybridMultilevel"/>
    <w:tmpl w:val="949A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77EA"/>
    <w:multiLevelType w:val="hybridMultilevel"/>
    <w:tmpl w:val="7084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47"/>
    <w:rsid w:val="004C03CF"/>
    <w:rsid w:val="004D3AFC"/>
    <w:rsid w:val="0059141A"/>
    <w:rsid w:val="00722C55"/>
    <w:rsid w:val="009B5F47"/>
    <w:rsid w:val="00B12555"/>
    <w:rsid w:val="00D96101"/>
    <w:rsid w:val="00E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E20F"/>
  <w15:docId w15:val="{4E53FED6-30C2-47DD-AC5E-B8F08745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55"/>
    <w:pPr>
      <w:ind w:left="720"/>
      <w:contextualSpacing/>
    </w:pPr>
  </w:style>
  <w:style w:type="table" w:styleId="a4">
    <w:name w:val="Table Grid"/>
    <w:basedOn w:val="a1"/>
    <w:uiPriority w:val="59"/>
    <w:rsid w:val="004C03CF"/>
    <w:pPr>
      <w:spacing w:after="0" w:line="240" w:lineRule="auto"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Oceaneering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Sadigzade</dc:creator>
  <cp:keywords/>
  <dc:description/>
  <cp:lastModifiedBy>Admin</cp:lastModifiedBy>
  <cp:revision>6</cp:revision>
  <dcterms:created xsi:type="dcterms:W3CDTF">2018-12-24T13:05:00Z</dcterms:created>
  <dcterms:modified xsi:type="dcterms:W3CDTF">2018-12-26T12:20:00Z</dcterms:modified>
</cp:coreProperties>
</file>