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41" w:rsidRDefault="00F94141" w:rsidP="00F94141">
      <w:pPr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14375" cy="723900"/>
            <wp:effectExtent l="0" t="0" r="0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94141" w:rsidTr="00F94141">
        <w:tc>
          <w:tcPr>
            <w:tcW w:w="9039" w:type="dxa"/>
          </w:tcPr>
          <w:p w:rsidR="00F94141" w:rsidRDefault="00F94141">
            <w:pPr>
              <w:tabs>
                <w:tab w:val="left" w:pos="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141" w:rsidRDefault="00F941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F94141" w:rsidTr="00F94141">
        <w:tc>
          <w:tcPr>
            <w:tcW w:w="9039" w:type="dxa"/>
            <w:hideMark/>
          </w:tcPr>
          <w:p w:rsidR="00F94141" w:rsidRDefault="00F941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F94141" w:rsidRPr="00F94141" w:rsidTr="00F94141">
        <w:tc>
          <w:tcPr>
            <w:tcW w:w="9039" w:type="dxa"/>
          </w:tcPr>
          <w:p w:rsidR="00F94141" w:rsidRDefault="00F941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F94141" w:rsidRDefault="00F94141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94141" w:rsidRPr="00BD531E" w:rsidRDefault="00F94141" w:rsidP="00F94141">
            <w:pPr>
              <w:ind w:left="36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Fənn: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31E">
              <w:rPr>
                <w:b/>
              </w:rPr>
              <w:t>Institutional economics</w:t>
            </w:r>
          </w:p>
          <w:p w:rsidR="00F94141" w:rsidRDefault="00F9414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Qənir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Ibrahimova</w:t>
            </w:r>
            <w:proofErr w:type="spellEnd"/>
          </w:p>
          <w:p w:rsidR="00F94141" w:rsidRDefault="00F94141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Qrup: 1006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   </w:t>
            </w:r>
          </w:p>
          <w:p w:rsidR="00F94141" w:rsidRDefault="00F94141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F94141" w:rsidRDefault="00F94141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F94141" w:rsidRDefault="00F94141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Definition of Institutional economics</w:t>
      </w:r>
      <w:r w:rsidR="00217527" w:rsidRPr="00BD531E">
        <w:rPr>
          <w:b/>
          <w:lang w:val="en-US"/>
        </w:rPr>
        <w:t xml:space="preserve"> as a science and the sphere it studies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Who are the p</w:t>
      </w:r>
      <w:r w:rsidR="00470F6F" w:rsidRPr="00BD531E">
        <w:rPr>
          <w:b/>
          <w:lang w:val="en-US"/>
        </w:rPr>
        <w:t>layers in Institutional economics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What are the r</w:t>
      </w:r>
      <w:r w:rsidR="00470F6F" w:rsidRPr="00BD531E">
        <w:rPr>
          <w:b/>
          <w:lang w:val="en-US"/>
        </w:rPr>
        <w:t>ules in Institutional economics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The role of </w:t>
      </w:r>
      <w:r w:rsidR="00470F6F" w:rsidRPr="00BD531E">
        <w:rPr>
          <w:b/>
          <w:lang w:val="en-US"/>
        </w:rPr>
        <w:t>Sanctions in Institutional economics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What kind of problems do the institutions solve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Classification of</w:t>
      </w:r>
      <w:r w:rsidR="00470F6F" w:rsidRPr="00BD531E">
        <w:rPr>
          <w:b/>
          <w:lang w:val="en-US"/>
        </w:rPr>
        <w:t xml:space="preserve"> economic problems</w:t>
      </w:r>
      <w:r w:rsidRPr="00BD531E">
        <w:rPr>
          <w:b/>
          <w:lang w:val="en-US"/>
        </w:rPr>
        <w:t xml:space="preserve"> and measures to take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Nash equilibrium</w:t>
      </w:r>
      <w:r w:rsidR="00217527" w:rsidRPr="00BD531E">
        <w:rPr>
          <w:b/>
          <w:lang w:val="en-US"/>
        </w:rPr>
        <w:t xml:space="preserve"> and </w:t>
      </w:r>
      <w:r w:rsidRPr="00BD531E">
        <w:rPr>
          <w:b/>
          <w:lang w:val="en-US"/>
        </w:rPr>
        <w:t>Prisoners dilemma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Coordination problem and illustration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Cooperation problem and illustration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Distribution problem and illustration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Formal institutions and informal institutions</w:t>
      </w:r>
      <w:r w:rsidR="00217527" w:rsidRPr="00BD531E">
        <w:rPr>
          <w:b/>
          <w:lang w:val="en-US"/>
        </w:rPr>
        <w:t xml:space="preserve"> 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Efficiency of formal and informal sanctions</w:t>
      </w:r>
      <w:r w:rsidR="00217527" w:rsidRPr="00BD531E">
        <w:rPr>
          <w:b/>
          <w:lang w:val="en-US"/>
        </w:rPr>
        <w:t xml:space="preserve"> and illustration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Describe the s</w:t>
      </w:r>
      <w:r w:rsidR="00470F6F" w:rsidRPr="00BD531E">
        <w:rPr>
          <w:b/>
          <w:lang w:val="en-US"/>
        </w:rPr>
        <w:t>ituations when informal institutions support formal ones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Describe the s</w:t>
      </w:r>
      <w:r w:rsidR="00470F6F" w:rsidRPr="00BD531E">
        <w:rPr>
          <w:b/>
          <w:lang w:val="en-US"/>
        </w:rPr>
        <w:t>ituations when informal institutions conflict with formal ones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Compare </w:t>
      </w:r>
      <w:r w:rsidR="00470F6F" w:rsidRPr="00BD531E">
        <w:rPr>
          <w:b/>
          <w:lang w:val="en-US"/>
        </w:rPr>
        <w:t>Genoa institutions vs Maghreb institutions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What is limited rationality</w:t>
      </w:r>
      <w:r w:rsidR="00217527" w:rsidRPr="00BD531E">
        <w:rPr>
          <w:b/>
          <w:lang w:val="en-US"/>
        </w:rPr>
        <w:t>?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How Satisfaction concept replaces Optimization concept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 Behavioral routines</w:t>
      </w:r>
      <w:r w:rsidR="00217527" w:rsidRPr="00BD531E">
        <w:rPr>
          <w:b/>
          <w:lang w:val="en-US"/>
        </w:rPr>
        <w:t xml:space="preserve"> and the ways they help us to coordinate our economic behavior</w:t>
      </w:r>
    </w:p>
    <w:p w:rsidR="00470F6F" w:rsidRPr="00BD531E" w:rsidRDefault="00217527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Crucial f</w:t>
      </w:r>
      <w:r w:rsidR="00470F6F" w:rsidRPr="00BD531E">
        <w:rPr>
          <w:b/>
          <w:lang w:val="en-US"/>
        </w:rPr>
        <w:t>unctions of</w:t>
      </w:r>
      <w:r w:rsidRPr="00BD531E">
        <w:rPr>
          <w:b/>
          <w:lang w:val="en-US"/>
        </w:rPr>
        <w:t xml:space="preserve"> economic </w:t>
      </w:r>
      <w:r w:rsidR="00470F6F" w:rsidRPr="00BD531E">
        <w:rPr>
          <w:b/>
          <w:lang w:val="en-US"/>
        </w:rPr>
        <w:t xml:space="preserve"> institutions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Definition of property rights as an institution</w:t>
      </w:r>
    </w:p>
    <w:p w:rsidR="00217527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 P</w:t>
      </w:r>
      <w:r w:rsidR="00217527" w:rsidRPr="00BD531E">
        <w:rPr>
          <w:b/>
          <w:lang w:val="en-US"/>
        </w:rPr>
        <w:t>rotection of property rights:  economic agents motivation and society welfare</w:t>
      </w:r>
    </w:p>
    <w:p w:rsidR="00470F6F" w:rsidRPr="00BD531E" w:rsidRDefault="00470F6F" w:rsidP="00217527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Good and bad property</w:t>
      </w:r>
      <w:r w:rsidR="00217527" w:rsidRPr="00BD531E">
        <w:rPr>
          <w:b/>
          <w:lang w:val="en-US"/>
        </w:rPr>
        <w:t xml:space="preserve"> r</w:t>
      </w:r>
      <w:r w:rsidRPr="00BD531E">
        <w:rPr>
          <w:b/>
          <w:lang w:val="en-US"/>
        </w:rPr>
        <w:t>ights protection and its consequences</w:t>
      </w:r>
      <w:r w:rsidR="00217527" w:rsidRPr="00BD531E">
        <w:rPr>
          <w:b/>
          <w:lang w:val="en-US"/>
        </w:rPr>
        <w:t xml:space="preserve"> with illustration</w:t>
      </w:r>
      <w:r w:rsidR="007B0D89" w:rsidRPr="00BD531E">
        <w:rPr>
          <w:b/>
          <w:lang w:val="en-US"/>
        </w:rPr>
        <w:t>s</w:t>
      </w:r>
    </w:p>
    <w:p w:rsidR="00470F6F" w:rsidRPr="00BD531E" w:rsidRDefault="00470F6F" w:rsidP="00470F6F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Levels of property rights</w:t>
      </w:r>
      <w:r w:rsidR="00217527" w:rsidRPr="00BD531E">
        <w:rPr>
          <w:b/>
          <w:lang w:val="en-US"/>
        </w:rPr>
        <w:t>. Utilities and motivations referred to each level.</w:t>
      </w:r>
    </w:p>
    <w:p w:rsidR="00470F6F" w:rsidRPr="00BD531E" w:rsidRDefault="00470F6F" w:rsidP="00217527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Situations, when a group of individuals share ownership of a resource, and problems</w:t>
      </w:r>
      <w:r w:rsidR="00217527" w:rsidRPr="00BD531E">
        <w:rPr>
          <w:b/>
          <w:lang w:val="en-US"/>
        </w:rPr>
        <w:t xml:space="preserve"> </w:t>
      </w:r>
      <w:r w:rsidRPr="00BD531E">
        <w:rPr>
          <w:b/>
          <w:lang w:val="en-US"/>
        </w:rPr>
        <w:t>associated with it</w:t>
      </w:r>
    </w:p>
    <w:p w:rsidR="00470F6F" w:rsidRPr="00BD531E" w:rsidRDefault="00470F6F" w:rsidP="00217527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 Reasons why government intervention in the management of the resource can lead t</w:t>
      </w:r>
      <w:r w:rsidR="00217527" w:rsidRPr="00BD531E">
        <w:rPr>
          <w:b/>
          <w:lang w:val="en-US"/>
        </w:rPr>
        <w:t xml:space="preserve">o </w:t>
      </w:r>
      <w:r w:rsidRPr="00BD531E">
        <w:rPr>
          <w:b/>
          <w:lang w:val="en-US"/>
        </w:rPr>
        <w:t>different results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How does the reduction of property rights protection costs affect the results of economic activity?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iCs/>
          <w:lang w:val="en-US"/>
        </w:rPr>
        <w:t>Richard Hornbeck “Barbed wire</w:t>
      </w:r>
      <w:r w:rsidRPr="00BD531E">
        <w:rPr>
          <w:b/>
          <w:lang w:val="en-US"/>
        </w:rPr>
        <w:t>”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Strategies of farmers during wooden fence period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Strategies of farmers during barbed wire invention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lastRenderedPageBreak/>
        <w:t>What is externalities in institutional economics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Negative external effects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Positive external effects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Reasons of externalities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Coase theorem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Coase theorem applied to Farmer and herder case study (option 1 and option 2)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Transaction costs and effectiveness of property rights distribution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Nestle Evian and farmers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Shared property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Pros and cons of shared property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US Sardines fishing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US salmon fishing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first oil extraction in USA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Proper solution for shared property problems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Collective property and its pros and cons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Communal apartment case study (problems and solution)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Nepal irrigation case study (problems and solution)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Government property mode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Water protection zones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 xml:space="preserve">Why government </w:t>
      </w:r>
      <w:proofErr w:type="gramStart"/>
      <w:r w:rsidRPr="00BD531E">
        <w:rPr>
          <w:b/>
          <w:lang w:val="en-US"/>
        </w:rPr>
        <w:t>officials</w:t>
      </w:r>
      <w:proofErr w:type="gramEnd"/>
      <w:r w:rsidRPr="00BD531E">
        <w:rPr>
          <w:b/>
          <w:lang w:val="en-US"/>
        </w:rPr>
        <w:t xml:space="preserve"> decisions are often ineffective?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rPr>
          <w:b/>
          <w:lang w:val="en-US"/>
        </w:rPr>
      </w:pPr>
      <w:r w:rsidRPr="00BD531E">
        <w:rPr>
          <w:b/>
          <w:lang w:val="en-US"/>
        </w:rPr>
        <w:t>Argentina water system privatization case study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Describe the essence of Transaction </w:t>
      </w:r>
      <w:r w:rsidRPr="00BD531E">
        <w:rPr>
          <w:b/>
          <w:noProof/>
          <w:lang w:val="en-US"/>
        </w:rPr>
        <w:t>Costs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What are the main causes of transaction costs?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rFonts w:eastAsia="+mn-ea"/>
          <w:b/>
          <w:lang w:val="en-US"/>
        </w:rPr>
        <w:t xml:space="preserve">Why </w:t>
      </w:r>
      <w:r w:rsidRPr="00BD531E">
        <w:rPr>
          <w:rFonts w:eastAsia="+mn-ea"/>
          <w:b/>
          <w:noProof/>
          <w:lang w:val="en-US"/>
        </w:rPr>
        <w:t>do low production costs</w:t>
      </w:r>
      <w:r w:rsidRPr="00BD531E">
        <w:rPr>
          <w:rFonts w:eastAsia="+mn-ea"/>
          <w:b/>
          <w:lang w:val="en-US"/>
        </w:rPr>
        <w:t xml:space="preserve"> not guarantee a successful transaction?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rFonts w:eastAsia="+mn-ea"/>
          <w:b/>
          <w:lang w:val="en-US"/>
        </w:rPr>
        <w:t xml:space="preserve">What is “specific asset” and what consequences we have when investing in such </w:t>
      </w:r>
      <w:proofErr w:type="gramStart"/>
      <w:r w:rsidRPr="00BD531E">
        <w:rPr>
          <w:rFonts w:eastAsia="+mn-ea"/>
          <w:b/>
          <w:lang w:val="en-US"/>
        </w:rPr>
        <w:t>assets?</w:t>
      </w:r>
      <w:proofErr w:type="gramEnd"/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rFonts w:eastAsia="+mn-ea"/>
          <w:b/>
          <w:lang w:val="en-US"/>
        </w:rPr>
        <w:t xml:space="preserve">How do various characteristics of transactions affect </w:t>
      </w:r>
      <w:r w:rsidRPr="00BD531E">
        <w:rPr>
          <w:rFonts w:eastAsia="+mn-ea"/>
          <w:b/>
          <w:noProof/>
          <w:lang w:val="en-US"/>
        </w:rPr>
        <w:t>the amount of</w:t>
      </w:r>
      <w:r w:rsidRPr="00BD531E">
        <w:rPr>
          <w:rFonts w:eastAsia="+mn-ea"/>
          <w:b/>
          <w:lang w:val="en-US"/>
        </w:rPr>
        <w:t xml:space="preserve"> transaction costs and choice of the transaction?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rFonts w:eastAsia="+mn-ea"/>
          <w:b/>
          <w:lang w:val="en-US"/>
        </w:rPr>
        <w:t>Types of transaction costs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rFonts w:eastAsia="+mn-ea"/>
          <w:b/>
          <w:lang w:val="en-US"/>
        </w:rPr>
        <w:t>Transaction costs occurring before signing the contract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rFonts w:eastAsia="+mn-ea"/>
          <w:b/>
          <w:lang w:val="en-US"/>
        </w:rPr>
        <w:t>Transaction costs occurring after signing the contract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Transaction costs while </w:t>
      </w:r>
      <w:r w:rsidRPr="00BD531E">
        <w:rPr>
          <w:b/>
          <w:noProof/>
          <w:lang w:val="en-US"/>
        </w:rPr>
        <w:t>repairment:</w:t>
      </w:r>
      <w:r w:rsidRPr="00BD531E">
        <w:rPr>
          <w:b/>
          <w:lang w:val="en-US"/>
        </w:rPr>
        <w:t xml:space="preserve"> self, company, private team cases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Possible causes of transaction costs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Specific assets and their types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Extortion problem when investing into specific assets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Oliver Williamson scheme of specific assets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Fundamental transformation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Uncertainty and transaction management form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Agency theory and information asymmetry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Principal and agent relationship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What are the consequences of the information asymmetry between the participants of economic </w:t>
      </w:r>
      <w:r w:rsidRPr="00BD531E">
        <w:rPr>
          <w:b/>
          <w:noProof/>
          <w:lang w:val="en-US"/>
        </w:rPr>
        <w:t>interactions?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What kinds of opportunistic behavior are caused by the information asymmetry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How can the institutions reduce the risks of such opportunistic behavior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 xml:space="preserve">Adverse selection and the problems it causes 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Signals: Spence model and possible equilibriums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Filtration mechanism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Moral risks/hazard and monitoring</w:t>
      </w:r>
    </w:p>
    <w:p w:rsidR="00BD531E" w:rsidRPr="00BD531E" w:rsidRDefault="00BD531E" w:rsidP="00BD531E">
      <w:pPr>
        <w:pStyle w:val="a3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BD531E">
        <w:rPr>
          <w:b/>
          <w:lang w:val="en-US"/>
        </w:rPr>
        <w:t>The way institutions help to solve moral risk problem</w:t>
      </w:r>
    </w:p>
    <w:p w:rsidR="00BD531E" w:rsidRPr="00BD531E" w:rsidRDefault="00BD531E" w:rsidP="00BD531E">
      <w:pPr>
        <w:rPr>
          <w:b/>
          <w:lang w:val="en-US"/>
        </w:rPr>
      </w:pPr>
    </w:p>
    <w:p w:rsidR="00BD531E" w:rsidRPr="00BD531E" w:rsidRDefault="00BD531E" w:rsidP="00BD531E">
      <w:pPr>
        <w:pStyle w:val="a3"/>
        <w:ind w:left="1080"/>
        <w:rPr>
          <w:b/>
          <w:lang w:val="en-US"/>
        </w:rPr>
      </w:pPr>
    </w:p>
    <w:p w:rsidR="00BD531E" w:rsidRPr="00BD531E" w:rsidRDefault="00BD531E" w:rsidP="00BD531E">
      <w:pPr>
        <w:pStyle w:val="a3"/>
        <w:rPr>
          <w:b/>
          <w:lang w:val="en-US"/>
        </w:rPr>
      </w:pPr>
    </w:p>
    <w:p w:rsidR="00BD531E" w:rsidRPr="00BD531E" w:rsidRDefault="00BD531E" w:rsidP="00BD531E">
      <w:pPr>
        <w:pStyle w:val="a3"/>
        <w:ind w:left="1080"/>
        <w:rPr>
          <w:b/>
          <w:lang w:val="en-US"/>
        </w:rPr>
      </w:pPr>
    </w:p>
    <w:sectPr w:rsidR="00BD531E" w:rsidRPr="00BD531E" w:rsidSect="004B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C4538"/>
    <w:multiLevelType w:val="hybridMultilevel"/>
    <w:tmpl w:val="4BB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7D58"/>
    <w:multiLevelType w:val="hybridMultilevel"/>
    <w:tmpl w:val="DE8E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86C"/>
    <w:multiLevelType w:val="hybridMultilevel"/>
    <w:tmpl w:val="7906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3FC"/>
    <w:multiLevelType w:val="hybridMultilevel"/>
    <w:tmpl w:val="EA76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E4DFB"/>
    <w:multiLevelType w:val="hybridMultilevel"/>
    <w:tmpl w:val="C2B65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C6158"/>
    <w:multiLevelType w:val="hybridMultilevel"/>
    <w:tmpl w:val="5AAAA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61D"/>
    <w:multiLevelType w:val="hybridMultilevel"/>
    <w:tmpl w:val="B1F20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461BA"/>
    <w:multiLevelType w:val="hybridMultilevel"/>
    <w:tmpl w:val="C210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TAzMrQwNzQwMjAwMbVQ0lEKTi0uzszPAykwrAUAnwtaLCwAAAA="/>
  </w:docVars>
  <w:rsids>
    <w:rsidRoot w:val="0026756A"/>
    <w:rsid w:val="00217527"/>
    <w:rsid w:val="0026756A"/>
    <w:rsid w:val="00470F6F"/>
    <w:rsid w:val="004B78EB"/>
    <w:rsid w:val="007B0D89"/>
    <w:rsid w:val="00A3457A"/>
    <w:rsid w:val="00BD531E"/>
    <w:rsid w:val="00BF67CA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C94E-06F8-4CA6-985B-E4F0E3F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6A"/>
    <w:pPr>
      <w:ind w:left="720"/>
      <w:contextualSpacing/>
    </w:pPr>
  </w:style>
  <w:style w:type="table" w:styleId="a4">
    <w:name w:val="Table Grid"/>
    <w:basedOn w:val="a1"/>
    <w:uiPriority w:val="59"/>
    <w:rsid w:val="00F94141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admin</cp:lastModifiedBy>
  <cp:revision>4</cp:revision>
  <dcterms:created xsi:type="dcterms:W3CDTF">2017-12-24T20:51:00Z</dcterms:created>
  <dcterms:modified xsi:type="dcterms:W3CDTF">2018-12-26T14:27:00Z</dcterms:modified>
</cp:coreProperties>
</file>