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00" w:rsidRDefault="00C14F00" w:rsidP="00C14F00">
      <w:p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</w:rPr>
      </w:pPr>
    </w:p>
    <w:p w:rsidR="00C14F00" w:rsidRDefault="00C14F00" w:rsidP="00C14F00">
      <w:pPr>
        <w:pStyle w:val="ListParagraph"/>
        <w:autoSpaceDE w:val="0"/>
        <w:autoSpaceDN w:val="0"/>
        <w:adjustRightInd w:val="0"/>
        <w:rPr>
          <w:rFonts w:asciiTheme="minorHAnsi" w:hAnsiTheme="minorHAnsi" w:cs="SwissCond"/>
          <w:sz w:val="20"/>
          <w:szCs w:val="20"/>
          <w:lang w:val="az-Latn-AZ"/>
        </w:rPr>
      </w:pPr>
      <w:r>
        <w:rPr>
          <w:rFonts w:ascii="SwissCond" w:hAnsi="SwissCond" w:cs="SwissCond"/>
          <w:sz w:val="20"/>
          <w:szCs w:val="20"/>
        </w:rPr>
        <w:t>M</w:t>
      </w:r>
      <w:r>
        <w:rPr>
          <w:rFonts w:cs="SwissCond"/>
          <w:sz w:val="20"/>
          <w:szCs w:val="20"/>
          <w:lang w:val="az-Latn-AZ"/>
        </w:rPr>
        <w:t>üəllimin adı: Ziya Mürsəlzadə</w:t>
      </w:r>
    </w:p>
    <w:p w:rsidR="00C14F00" w:rsidRDefault="00C14F00" w:rsidP="00C14F00">
      <w:pPr>
        <w:pStyle w:val="ListParagraph"/>
        <w:autoSpaceDE w:val="0"/>
        <w:autoSpaceDN w:val="0"/>
        <w:adjustRightInd w:val="0"/>
        <w:rPr>
          <w:rFonts w:cs="SwissCond"/>
          <w:sz w:val="20"/>
          <w:szCs w:val="20"/>
          <w:lang w:val="az-Latn-AZ"/>
        </w:rPr>
      </w:pPr>
      <w:r>
        <w:rPr>
          <w:rFonts w:cs="SwissCond"/>
          <w:sz w:val="20"/>
          <w:szCs w:val="20"/>
          <w:lang w:val="az-Latn-AZ"/>
        </w:rPr>
        <w:t>Fənnin adı: Maliyyə nəzarəti və audit</w:t>
      </w:r>
    </w:p>
    <w:p w:rsidR="00C14F00" w:rsidRDefault="00C14F00" w:rsidP="00C14F00">
      <w:pPr>
        <w:pStyle w:val="ListParagraph"/>
        <w:autoSpaceDE w:val="0"/>
        <w:autoSpaceDN w:val="0"/>
        <w:adjustRightInd w:val="0"/>
        <w:rPr>
          <w:rFonts w:cs="SwissCond"/>
          <w:sz w:val="20"/>
          <w:szCs w:val="20"/>
          <w:lang w:val="az-Latn-AZ"/>
        </w:rPr>
      </w:pPr>
      <w:r>
        <w:rPr>
          <w:rFonts w:cs="SwissCond"/>
          <w:sz w:val="20"/>
          <w:szCs w:val="20"/>
          <w:lang w:val="az-Latn-AZ"/>
        </w:rPr>
        <w:t>Qrupun nömrəsi: 1023, 1024</w:t>
      </w:r>
    </w:p>
    <w:p w:rsidR="00C14F00" w:rsidRDefault="00C14F00" w:rsidP="00C14F00">
      <w:pPr>
        <w:pStyle w:val="ListParagraph"/>
        <w:autoSpaceDE w:val="0"/>
        <w:autoSpaceDN w:val="0"/>
        <w:adjustRightInd w:val="0"/>
        <w:rPr>
          <w:rFonts w:cs="SwissCond"/>
          <w:sz w:val="20"/>
          <w:szCs w:val="20"/>
          <w:lang w:val="az-Latn-AZ"/>
        </w:rPr>
      </w:pPr>
    </w:p>
    <w:p w:rsidR="00C14F00" w:rsidRDefault="00C14F00" w:rsidP="00C14F00">
      <w:pPr>
        <w:pStyle w:val="ListParagraph"/>
        <w:autoSpaceDE w:val="0"/>
        <w:autoSpaceDN w:val="0"/>
        <w:adjustRightInd w:val="0"/>
        <w:rPr>
          <w:rFonts w:cs="SwissCond"/>
          <w:b/>
          <w:sz w:val="20"/>
          <w:szCs w:val="20"/>
          <w:lang w:val="az-Latn-AZ"/>
        </w:rPr>
      </w:pPr>
      <w:r>
        <w:rPr>
          <w:rFonts w:cs="SwissCond"/>
          <w:b/>
          <w:sz w:val="20"/>
          <w:szCs w:val="20"/>
          <w:lang w:val="az-Latn-AZ"/>
        </w:rPr>
        <w:t>Mövzu 1: Audit and other assurance engagements</w:t>
      </w:r>
    </w:p>
    <w:p w:rsid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>Identify and describe the objective and general principles of external audit engagements.</w:t>
      </w:r>
    </w:p>
    <w:p w:rsidR="00C14F00" w:rsidRP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>Explain the nature and development of audit and other assurance engagements.</w:t>
      </w:r>
    </w:p>
    <w:p w:rsidR="00C14F00" w:rsidRP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>Discuss the concepts of accountability, stewardship and agency.</w:t>
      </w:r>
    </w:p>
    <w:p w:rsidR="00C14F00" w:rsidRP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>Explain the five elements of an assurance engagement.</w:t>
      </w:r>
    </w:p>
    <w:p w:rsidR="00C14F00" w:rsidRP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>Explain the level of assurance provided by an external audit and other review engagements and the concept of true and fair presentation.</w:t>
      </w:r>
    </w:p>
    <w:p w:rsidR="00C14F00" w:rsidRPr="00C14F00" w:rsidRDefault="00C14F00" w:rsidP="00C14F00">
      <w:pPr>
        <w:pStyle w:val="ListParagraph"/>
        <w:autoSpaceDE w:val="0"/>
        <w:autoSpaceDN w:val="0"/>
        <w:adjustRightInd w:val="0"/>
        <w:rPr>
          <w:rFonts w:ascii="SwissCond" w:hAnsi="SwissCond" w:cs="SwissCond"/>
          <w:sz w:val="20"/>
          <w:szCs w:val="20"/>
          <w:lang w:val="en-US"/>
        </w:rPr>
      </w:pPr>
    </w:p>
    <w:p w:rsidR="00C14F00" w:rsidRDefault="00C14F00" w:rsidP="00C14F00">
      <w:pPr>
        <w:pStyle w:val="ListParagraph"/>
        <w:autoSpaceDE w:val="0"/>
        <w:autoSpaceDN w:val="0"/>
        <w:adjustRightInd w:val="0"/>
        <w:rPr>
          <w:rFonts w:asciiTheme="minorHAnsi" w:hAnsiTheme="minorHAnsi" w:cs="SwissCond"/>
          <w:b/>
          <w:sz w:val="20"/>
          <w:szCs w:val="20"/>
          <w:lang w:val="az-Latn-AZ"/>
        </w:rPr>
      </w:pPr>
      <w:r>
        <w:rPr>
          <w:rFonts w:cs="SwissCond"/>
          <w:b/>
          <w:sz w:val="20"/>
          <w:szCs w:val="20"/>
          <w:lang w:val="az-Latn-AZ"/>
        </w:rPr>
        <w:t>Mövzu 2: Statutory audit and regulation, Professional standards</w:t>
      </w:r>
    </w:p>
    <w:p w:rsid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>Discuss the reasons and mechanisms for the regulation of auditors</w:t>
      </w:r>
    </w:p>
    <w:p w:rsidR="00C14F00" w:rsidRP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>Explain the statutory regulations governing the appointment, rights, removal and resignation of auditors.</w:t>
      </w:r>
    </w:p>
    <w:p w:rsidR="00C14F00" w:rsidRP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>Describe the regulatory environment within which external audits take place.</w:t>
      </w:r>
    </w:p>
    <w:p w:rsidR="00C14F00" w:rsidRP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>Understand the fundamental principle of reporting and identify the basic contents of the auditors’ report.</w:t>
      </w:r>
    </w:p>
    <w:p w:rsidR="00C14F00" w:rsidRP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>Explain what stages of the audit auditors are required to demonstrate.</w:t>
      </w:r>
    </w:p>
    <w:p w:rsidR="00C14F00" w:rsidRPr="00C14F00" w:rsidRDefault="00C14F00" w:rsidP="00C14F00">
      <w:pPr>
        <w:pStyle w:val="ListParagraph"/>
        <w:autoSpaceDE w:val="0"/>
        <w:autoSpaceDN w:val="0"/>
        <w:adjustRightInd w:val="0"/>
        <w:rPr>
          <w:rFonts w:ascii="SwissCond" w:hAnsi="SwissCond" w:cs="SwissCond"/>
          <w:sz w:val="20"/>
          <w:szCs w:val="20"/>
          <w:lang w:val="en-US"/>
        </w:rPr>
      </w:pPr>
    </w:p>
    <w:p w:rsidR="00C14F00" w:rsidRDefault="00C14F00" w:rsidP="00C14F00">
      <w:pPr>
        <w:pStyle w:val="ListParagraph"/>
        <w:autoSpaceDE w:val="0"/>
        <w:autoSpaceDN w:val="0"/>
        <w:adjustRightInd w:val="0"/>
        <w:rPr>
          <w:rFonts w:ascii="SwissCond" w:hAnsi="SwissCond" w:cs="SwissCond"/>
          <w:b/>
          <w:sz w:val="20"/>
          <w:szCs w:val="20"/>
        </w:rPr>
      </w:pPr>
      <w:r>
        <w:rPr>
          <w:rFonts w:ascii="SwissCond" w:hAnsi="SwissCond" w:cs="SwissCond"/>
          <w:b/>
          <w:sz w:val="20"/>
          <w:szCs w:val="20"/>
        </w:rPr>
        <w:t>Mövzu 3: Corporate governance</w:t>
      </w:r>
    </w:p>
    <w:p w:rsidR="00C14F00" w:rsidRP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>Discuss the objectives, relevance and importance of corporate governance.</w:t>
      </w:r>
    </w:p>
    <w:p w:rsidR="00C14F00" w:rsidRP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>Evaluate corporate governance deficiencies and provide recommendations to allow compliance with international codes of corporate governance.</w:t>
      </w:r>
    </w:p>
    <w:p w:rsidR="00C14F00" w:rsidRP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proofErr w:type="spellStart"/>
      <w:r w:rsidRPr="00C14F00">
        <w:rPr>
          <w:rFonts w:ascii="SwissCond" w:hAnsi="SwissCond" w:cs="SwissCond"/>
          <w:sz w:val="20"/>
          <w:szCs w:val="20"/>
          <w:lang w:val="en-US"/>
        </w:rPr>
        <w:t>Analyse</w:t>
      </w:r>
      <w:proofErr w:type="spellEnd"/>
      <w:r w:rsidRPr="00C14F00">
        <w:rPr>
          <w:rFonts w:ascii="SwissCond" w:hAnsi="SwissCond" w:cs="SwissCond"/>
          <w:sz w:val="20"/>
          <w:szCs w:val="20"/>
          <w:lang w:val="en-US"/>
        </w:rPr>
        <w:t xml:space="preserve"> the structure and roles of audit committees and discuss their benefits and limitations.</w:t>
      </w:r>
    </w:p>
    <w:p w:rsidR="00C14F00" w:rsidRP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>Explain the importance of internal control and risk management.</w:t>
      </w:r>
    </w:p>
    <w:p w:rsidR="00C14F00" w:rsidRP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>Discuss the OECD principles of Corporate Governance.</w:t>
      </w:r>
    </w:p>
    <w:p w:rsidR="00C14F00" w:rsidRPr="00C14F00" w:rsidRDefault="00C14F00" w:rsidP="00C14F00">
      <w:pPr>
        <w:pStyle w:val="ListParagraph"/>
        <w:autoSpaceDE w:val="0"/>
        <w:autoSpaceDN w:val="0"/>
        <w:adjustRightInd w:val="0"/>
        <w:rPr>
          <w:rFonts w:ascii="SwissCond" w:hAnsi="SwissCond" w:cs="SwissCond"/>
          <w:b/>
          <w:sz w:val="20"/>
          <w:szCs w:val="20"/>
          <w:lang w:val="en-US"/>
        </w:rPr>
      </w:pPr>
    </w:p>
    <w:p w:rsidR="00C14F00" w:rsidRPr="00C14F00" w:rsidRDefault="00C14F00" w:rsidP="00C14F00">
      <w:pPr>
        <w:pStyle w:val="ListParagraph"/>
        <w:autoSpaceDE w:val="0"/>
        <w:autoSpaceDN w:val="0"/>
        <w:adjustRightInd w:val="0"/>
        <w:rPr>
          <w:rFonts w:ascii="SwissCond" w:hAnsi="SwissCond" w:cs="SwissCond"/>
          <w:b/>
          <w:sz w:val="20"/>
          <w:szCs w:val="20"/>
          <w:lang w:val="en-US"/>
        </w:rPr>
      </w:pPr>
      <w:proofErr w:type="spellStart"/>
      <w:r w:rsidRPr="00C14F00">
        <w:rPr>
          <w:rFonts w:ascii="SwissCond" w:hAnsi="SwissCond" w:cs="SwissCond"/>
          <w:b/>
          <w:sz w:val="20"/>
          <w:szCs w:val="20"/>
          <w:lang w:val="en-US"/>
        </w:rPr>
        <w:t>Mövzu</w:t>
      </w:r>
      <w:proofErr w:type="spellEnd"/>
      <w:r w:rsidRPr="00C14F00">
        <w:rPr>
          <w:rFonts w:ascii="SwissCond" w:hAnsi="SwissCond" w:cs="SwissCond"/>
          <w:b/>
          <w:sz w:val="20"/>
          <w:szCs w:val="20"/>
          <w:lang w:val="en-US"/>
        </w:rPr>
        <w:t xml:space="preserve"> 4:</w:t>
      </w:r>
      <w:r w:rsidRPr="00C14F00">
        <w:rPr>
          <w:b/>
          <w:lang w:val="en-US"/>
        </w:rPr>
        <w:t xml:space="preserve"> </w:t>
      </w:r>
      <w:r w:rsidRPr="00C14F00">
        <w:rPr>
          <w:rFonts w:ascii="SwissCond" w:hAnsi="SwissCond" w:cs="SwissCond"/>
          <w:b/>
          <w:sz w:val="20"/>
          <w:szCs w:val="20"/>
          <w:lang w:val="en-US"/>
        </w:rPr>
        <w:t>Professional ethics and quality control procedures</w:t>
      </w:r>
    </w:p>
    <w:p w:rsidR="00C14F00" w:rsidRP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>Discuss the safeguards to offset the threats to the fundamental principles.</w:t>
      </w:r>
    </w:p>
    <w:p w:rsidR="00C14F00" w:rsidRP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>Describe the auditor's responsibility with regard to auditor independence, conflicts of interest and confidentiality.</w:t>
      </w:r>
    </w:p>
    <w:p w:rsidR="00C14F00" w:rsidRP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>Explain the preconditions for an audit.</w:t>
      </w:r>
    </w:p>
    <w:p w:rsidR="00C14F00" w:rsidRP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>Discuss the importance of engagement letters and their contents.</w:t>
      </w:r>
    </w:p>
    <w:p w:rsidR="00C14F00" w:rsidRP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>Explain the quality control procedures that should be in place over engagement performance, monitoring quality and compliance with ethical requirements.</w:t>
      </w:r>
    </w:p>
    <w:p w:rsidR="00C14F00" w:rsidRDefault="00C14F00" w:rsidP="00C14F00">
      <w:pPr>
        <w:pStyle w:val="ListParagraph"/>
        <w:autoSpaceDE w:val="0"/>
        <w:autoSpaceDN w:val="0"/>
        <w:adjustRightInd w:val="0"/>
        <w:rPr>
          <w:rFonts w:ascii="SwissCond" w:hAnsi="SwissCond" w:cs="SwissCond"/>
          <w:b/>
          <w:sz w:val="20"/>
          <w:szCs w:val="20"/>
        </w:rPr>
      </w:pPr>
      <w:r>
        <w:rPr>
          <w:rFonts w:ascii="SwissCond" w:hAnsi="SwissCond" w:cs="SwissCond"/>
          <w:b/>
          <w:sz w:val="20"/>
          <w:szCs w:val="20"/>
        </w:rPr>
        <w:t>Mövzu 5: Internal audit</w:t>
      </w:r>
    </w:p>
    <w:p w:rsidR="00C14F00" w:rsidRP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>Discuss the factors to be taken into account when assessing the need for internal audit.</w:t>
      </w:r>
    </w:p>
    <w:p w:rsidR="00C14F00" w:rsidRP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>Compare and contrast the role of external and internal audit.</w:t>
      </w:r>
    </w:p>
    <w:p w:rsidR="00C14F00" w:rsidRP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>Discuss the scope of internal audit and the limitations of the internal audit function.</w:t>
      </w:r>
    </w:p>
    <w:p w:rsidR="00C14F00" w:rsidRP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 xml:space="preserve">Explain outsourcing and the advantages and disadvantages of outsourcing the internal audit function. </w:t>
      </w:r>
    </w:p>
    <w:p w:rsidR="00C14F00" w:rsidRPr="00C14F00" w:rsidRDefault="00C14F00" w:rsidP="00C14F00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>Discuss the nature and purpose of operational internal audit assignments.</w:t>
      </w:r>
    </w:p>
    <w:p w:rsidR="00C14F00" w:rsidRPr="00C14F00" w:rsidRDefault="00C14F00" w:rsidP="00C14F00">
      <w:pPr>
        <w:pStyle w:val="ListParagraph"/>
        <w:autoSpaceDE w:val="0"/>
        <w:autoSpaceDN w:val="0"/>
        <w:adjustRightInd w:val="0"/>
        <w:rPr>
          <w:rFonts w:ascii="SwissCond" w:hAnsi="SwissCond" w:cs="SwissCond"/>
          <w:sz w:val="20"/>
          <w:szCs w:val="20"/>
          <w:lang w:val="en-US"/>
        </w:rPr>
      </w:pPr>
      <w:r w:rsidRPr="00C14F00">
        <w:rPr>
          <w:rFonts w:ascii="SwissCond" w:hAnsi="SwissCond" w:cs="SwissCond"/>
          <w:sz w:val="20"/>
          <w:szCs w:val="20"/>
          <w:lang w:val="en-US"/>
        </w:rPr>
        <w:t xml:space="preserve"> </w:t>
      </w:r>
    </w:p>
    <w:p w:rsidR="00C14F00" w:rsidRPr="00C14F00" w:rsidRDefault="00C14F00" w:rsidP="00C14F00">
      <w:pPr>
        <w:rPr>
          <w:lang w:val="en-US"/>
        </w:rPr>
      </w:pPr>
      <w:bookmarkStart w:id="0" w:name="_GoBack"/>
      <w:bookmarkEnd w:id="0"/>
    </w:p>
    <w:p w:rsidR="00C14F00" w:rsidRDefault="00C14F00" w:rsidP="00C14F00">
      <w:pPr>
        <w:rPr>
          <w:lang w:val="az-Latn-AZ"/>
        </w:rPr>
      </w:pPr>
    </w:p>
    <w:p w:rsidR="00C14F00" w:rsidRDefault="00C14F00" w:rsidP="00C14F00">
      <w:pPr>
        <w:rPr>
          <w:lang w:val="az-Latn-AZ"/>
        </w:rPr>
      </w:pPr>
      <w:r>
        <w:rPr>
          <w:lang w:val="az-Latn-AZ"/>
        </w:rPr>
        <w:t>Müəllimin adı: Ziya Mürsəlzadə</w:t>
      </w:r>
    </w:p>
    <w:p w:rsidR="00C14F00" w:rsidRDefault="00C14F00" w:rsidP="00C14F00">
      <w:pPr>
        <w:rPr>
          <w:lang w:val="az-Latn-AZ"/>
        </w:rPr>
      </w:pPr>
      <w:r>
        <w:rPr>
          <w:lang w:val="az-Latn-AZ"/>
        </w:rPr>
        <w:t>Fənnin adı: Maliyyə nəzarəti və audit</w:t>
      </w:r>
    </w:p>
    <w:p w:rsidR="00C14F00" w:rsidRDefault="00C14F00" w:rsidP="00C14F00">
      <w:pPr>
        <w:rPr>
          <w:lang w:val="az-Latn-AZ"/>
        </w:rPr>
      </w:pPr>
      <w:r>
        <w:rPr>
          <w:lang w:val="az-Latn-AZ"/>
        </w:rPr>
        <w:t>Qrupun nömrəsi: 1023, 1024</w:t>
      </w:r>
    </w:p>
    <w:p w:rsidR="00C14F00" w:rsidRDefault="00C14F00" w:rsidP="00C14F00">
      <w:pPr>
        <w:rPr>
          <w:lang w:val="az-Latn-AZ"/>
        </w:rPr>
      </w:pPr>
    </w:p>
    <w:p w:rsidR="00C14F00" w:rsidRDefault="00C14F00" w:rsidP="00C14F00">
      <w:pPr>
        <w:rPr>
          <w:b/>
          <w:lang w:val="az-Latn-AZ"/>
        </w:rPr>
      </w:pPr>
      <w:r>
        <w:rPr>
          <w:b/>
          <w:lang w:val="az-Latn-AZ"/>
        </w:rPr>
        <w:t>Mövzu 1: Risk assessment.</w:t>
      </w:r>
    </w:p>
    <w:p w:rsidR="00C14F00" w:rsidRDefault="00C14F00" w:rsidP="00C14F00">
      <w:pPr>
        <w:pStyle w:val="ListParagraph"/>
        <w:numPr>
          <w:ilvl w:val="0"/>
          <w:numId w:val="7"/>
        </w:numPr>
        <w:spacing w:after="160" w:line="256" w:lineRule="auto"/>
        <w:contextualSpacing/>
        <w:rPr>
          <w:lang w:val="az-Latn-AZ"/>
        </w:rPr>
      </w:pPr>
      <w:r>
        <w:rPr>
          <w:lang w:val="az-Latn-AZ"/>
        </w:rPr>
        <w:t>Identify the need to plan and perform audits with an attitude of professional scepticism, and to exercise professional judgement.</w:t>
      </w:r>
    </w:p>
    <w:p w:rsidR="00C14F00" w:rsidRDefault="00C14F00" w:rsidP="00C14F00">
      <w:pPr>
        <w:pStyle w:val="ListParagraph"/>
        <w:numPr>
          <w:ilvl w:val="0"/>
          <w:numId w:val="7"/>
        </w:numPr>
        <w:spacing w:after="160" w:line="256" w:lineRule="auto"/>
        <w:contextualSpacing/>
        <w:rPr>
          <w:lang w:val="az-Latn-AZ"/>
        </w:rPr>
      </w:pPr>
      <w:r>
        <w:rPr>
          <w:lang w:val="az-Latn-AZ"/>
        </w:rPr>
        <w:lastRenderedPageBreak/>
        <w:t>Explain the audit risks in the financial statements and explain the auditor's response to each risk.</w:t>
      </w:r>
    </w:p>
    <w:p w:rsidR="00C14F00" w:rsidRDefault="00C14F00" w:rsidP="00C14F00">
      <w:pPr>
        <w:pStyle w:val="ListParagraph"/>
        <w:numPr>
          <w:ilvl w:val="0"/>
          <w:numId w:val="7"/>
        </w:numPr>
        <w:spacing w:after="160" w:line="256" w:lineRule="auto"/>
        <w:contextualSpacing/>
        <w:rPr>
          <w:lang w:val="az-Latn-AZ"/>
        </w:rPr>
      </w:pPr>
      <w:r>
        <w:rPr>
          <w:lang w:val="az-Latn-AZ"/>
        </w:rPr>
        <w:t>Explain how auditors obtain an initial understanding of the entity and its environment.</w:t>
      </w:r>
    </w:p>
    <w:p w:rsidR="00C14F00" w:rsidRDefault="00C14F00" w:rsidP="00C14F00">
      <w:pPr>
        <w:pStyle w:val="ListParagraph"/>
        <w:numPr>
          <w:ilvl w:val="0"/>
          <w:numId w:val="7"/>
        </w:numPr>
        <w:spacing w:after="160" w:line="256" w:lineRule="auto"/>
        <w:contextualSpacing/>
        <w:rPr>
          <w:lang w:val="az-Latn-AZ"/>
        </w:rPr>
      </w:pPr>
      <w:r>
        <w:rPr>
          <w:lang w:val="az-Latn-AZ"/>
        </w:rPr>
        <w:t>Describe and explain the nature, and purpose, of analytical procedures in planning.</w:t>
      </w:r>
    </w:p>
    <w:p w:rsidR="00C14F00" w:rsidRDefault="00C14F00" w:rsidP="00C14F00">
      <w:pPr>
        <w:pStyle w:val="ListParagraph"/>
        <w:numPr>
          <w:ilvl w:val="0"/>
          <w:numId w:val="7"/>
        </w:numPr>
        <w:spacing w:after="160" w:line="256" w:lineRule="auto"/>
        <w:contextualSpacing/>
        <w:rPr>
          <w:lang w:val="az-Latn-AZ"/>
        </w:rPr>
      </w:pPr>
      <w:r>
        <w:rPr>
          <w:lang w:val="az-Latn-AZ"/>
        </w:rPr>
        <w:t>Discuss the effect of fraud and misstatements on the audit strategy and extent of audit work.</w:t>
      </w:r>
    </w:p>
    <w:p w:rsidR="00C14F00" w:rsidRDefault="00C14F00" w:rsidP="00C14F00">
      <w:pPr>
        <w:pStyle w:val="ListParagraph"/>
        <w:rPr>
          <w:lang w:val="az-Latn-AZ"/>
        </w:rPr>
      </w:pPr>
    </w:p>
    <w:p w:rsidR="00C14F00" w:rsidRDefault="00C14F00" w:rsidP="00C14F00">
      <w:pPr>
        <w:tabs>
          <w:tab w:val="center" w:pos="4677"/>
        </w:tabs>
        <w:rPr>
          <w:b/>
          <w:lang w:val="az-Latn-AZ"/>
        </w:rPr>
      </w:pPr>
      <w:r>
        <w:rPr>
          <w:b/>
          <w:lang w:val="az-Latn-AZ"/>
        </w:rPr>
        <w:t>Mövzu 2: Audit planning and documentation.</w:t>
      </w:r>
      <w:r>
        <w:rPr>
          <w:b/>
          <w:lang w:val="az-Latn-AZ"/>
        </w:rPr>
        <w:tab/>
      </w:r>
    </w:p>
    <w:p w:rsidR="00C14F00" w:rsidRDefault="00C14F00" w:rsidP="00C14F00">
      <w:pPr>
        <w:pStyle w:val="ListParagraph"/>
        <w:numPr>
          <w:ilvl w:val="0"/>
          <w:numId w:val="8"/>
        </w:numPr>
        <w:tabs>
          <w:tab w:val="center" w:pos="4677"/>
        </w:tabs>
        <w:spacing w:after="160" w:line="256" w:lineRule="auto"/>
        <w:contextualSpacing/>
        <w:rPr>
          <w:lang w:val="az-Latn-AZ"/>
        </w:rPr>
      </w:pPr>
      <w:r>
        <w:rPr>
          <w:lang w:val="az-Latn-AZ"/>
        </w:rPr>
        <w:t>Identify and describe the contents of the overall audit strategy and audit plan.</w:t>
      </w:r>
    </w:p>
    <w:p w:rsidR="00C14F00" w:rsidRDefault="00C14F00" w:rsidP="00C14F00">
      <w:pPr>
        <w:pStyle w:val="ListParagraph"/>
        <w:numPr>
          <w:ilvl w:val="0"/>
          <w:numId w:val="8"/>
        </w:numPr>
        <w:tabs>
          <w:tab w:val="center" w:pos="4677"/>
        </w:tabs>
        <w:spacing w:after="160" w:line="256" w:lineRule="auto"/>
        <w:contextualSpacing/>
        <w:rPr>
          <w:lang w:val="az-Latn-AZ"/>
        </w:rPr>
      </w:pPr>
      <w:r>
        <w:rPr>
          <w:lang w:val="az-Latn-AZ"/>
        </w:rPr>
        <w:t>Explain and describe the relationship between the overall audit strategy and the audit plan.</w:t>
      </w:r>
    </w:p>
    <w:p w:rsidR="00C14F00" w:rsidRDefault="00C14F00" w:rsidP="00C14F00">
      <w:pPr>
        <w:pStyle w:val="ListParagraph"/>
        <w:numPr>
          <w:ilvl w:val="0"/>
          <w:numId w:val="8"/>
        </w:numPr>
        <w:tabs>
          <w:tab w:val="center" w:pos="4677"/>
        </w:tabs>
        <w:spacing w:after="160" w:line="256" w:lineRule="auto"/>
        <w:contextualSpacing/>
        <w:rPr>
          <w:lang w:val="az-Latn-AZ"/>
        </w:rPr>
      </w:pPr>
      <w:r>
        <w:rPr>
          <w:lang w:val="az-Latn-AZ"/>
        </w:rPr>
        <w:t>Describe the purpose of an interim audit, and the procedures likely to be adopted at this stage in the audit.</w:t>
      </w:r>
    </w:p>
    <w:p w:rsidR="00C14F00" w:rsidRDefault="00C14F00" w:rsidP="00C14F00">
      <w:pPr>
        <w:pStyle w:val="ListParagraph"/>
        <w:numPr>
          <w:ilvl w:val="0"/>
          <w:numId w:val="8"/>
        </w:numPr>
        <w:tabs>
          <w:tab w:val="center" w:pos="4677"/>
        </w:tabs>
        <w:spacing w:after="160" w:line="256" w:lineRule="auto"/>
        <w:contextualSpacing/>
        <w:rPr>
          <w:lang w:val="az-Latn-AZ"/>
        </w:rPr>
      </w:pPr>
      <w:r>
        <w:rPr>
          <w:lang w:val="az-Latn-AZ"/>
        </w:rPr>
        <w:t xml:space="preserve">Explain the need for, and the importance of, audit documentation. </w:t>
      </w:r>
      <w:r>
        <w:rPr>
          <w:lang w:val="en-US"/>
        </w:rPr>
        <w:t>I</w:t>
      </w:r>
      <w:r>
        <w:rPr>
          <w:lang w:val="az-Latn-AZ"/>
        </w:rPr>
        <w:t xml:space="preserve">dentify current and permanent audit files. </w:t>
      </w:r>
    </w:p>
    <w:p w:rsidR="00C14F00" w:rsidRDefault="00C14F00" w:rsidP="00C14F00">
      <w:pPr>
        <w:pStyle w:val="ListParagraph"/>
        <w:numPr>
          <w:ilvl w:val="0"/>
          <w:numId w:val="8"/>
        </w:numPr>
        <w:tabs>
          <w:tab w:val="center" w:pos="4677"/>
        </w:tabs>
        <w:spacing w:after="160" w:line="256" w:lineRule="auto"/>
        <w:contextualSpacing/>
        <w:rPr>
          <w:lang w:val="az-Latn-AZ"/>
        </w:rPr>
      </w:pPr>
      <w:r>
        <w:rPr>
          <w:lang w:val="az-Latn-AZ"/>
        </w:rPr>
        <w:t>Describe the form and contents of working papers and supporting documentation.</w:t>
      </w:r>
    </w:p>
    <w:p w:rsidR="00C14F00" w:rsidRDefault="00C14F00" w:rsidP="00C14F00">
      <w:pPr>
        <w:pStyle w:val="ListParagraph"/>
        <w:tabs>
          <w:tab w:val="center" w:pos="4677"/>
        </w:tabs>
        <w:rPr>
          <w:lang w:val="az-Latn-AZ"/>
        </w:rPr>
      </w:pPr>
    </w:p>
    <w:p w:rsidR="00C14F00" w:rsidRDefault="00C14F00" w:rsidP="00C14F00">
      <w:pPr>
        <w:tabs>
          <w:tab w:val="center" w:pos="4677"/>
        </w:tabs>
        <w:rPr>
          <w:b/>
          <w:lang w:val="az-Latn-AZ"/>
        </w:rPr>
      </w:pPr>
      <w:r>
        <w:rPr>
          <w:b/>
          <w:lang w:val="az-Latn-AZ"/>
        </w:rPr>
        <w:t>Mövzu 3: Introduction to audit evidence. Audit procedures and sampling.</w:t>
      </w:r>
    </w:p>
    <w:p w:rsidR="00C14F00" w:rsidRDefault="00C14F00" w:rsidP="00C14F00">
      <w:pPr>
        <w:pStyle w:val="ListParagraph"/>
        <w:numPr>
          <w:ilvl w:val="0"/>
          <w:numId w:val="9"/>
        </w:numPr>
        <w:tabs>
          <w:tab w:val="center" w:pos="4677"/>
        </w:tabs>
        <w:spacing w:after="160" w:line="256" w:lineRule="auto"/>
        <w:contextualSpacing/>
        <w:rPr>
          <w:lang w:val="az-Latn-AZ"/>
        </w:rPr>
      </w:pPr>
      <w:r>
        <w:rPr>
          <w:lang w:val="az-Latn-AZ"/>
        </w:rPr>
        <w:t>Describe audit procedures to obtain audit evidence, including inspection, observation, external confirmation, recalculation, reperformance, analytical procedures and enquiry.</w:t>
      </w:r>
    </w:p>
    <w:p w:rsidR="00C14F00" w:rsidRDefault="00C14F00" w:rsidP="00C14F00">
      <w:pPr>
        <w:pStyle w:val="ListParagraph"/>
        <w:numPr>
          <w:ilvl w:val="0"/>
          <w:numId w:val="9"/>
        </w:numPr>
        <w:tabs>
          <w:tab w:val="center" w:pos="4677"/>
        </w:tabs>
        <w:spacing w:after="160" w:line="256" w:lineRule="auto"/>
        <w:contextualSpacing/>
        <w:rPr>
          <w:lang w:val="az-Latn-AZ"/>
        </w:rPr>
      </w:pPr>
      <w:r>
        <w:rPr>
          <w:lang w:val="az-Latn-AZ"/>
        </w:rPr>
        <w:t>Discuss the characteristics of suffient appropriate audit evidence.</w:t>
      </w:r>
    </w:p>
    <w:p w:rsidR="00C14F00" w:rsidRDefault="00C14F00" w:rsidP="00C14F00">
      <w:pPr>
        <w:pStyle w:val="ListParagraph"/>
        <w:numPr>
          <w:ilvl w:val="0"/>
          <w:numId w:val="9"/>
        </w:numPr>
        <w:tabs>
          <w:tab w:val="center" w:pos="4677"/>
        </w:tabs>
        <w:spacing w:after="160" w:line="256" w:lineRule="auto"/>
        <w:contextualSpacing/>
        <w:rPr>
          <w:lang w:val="az-Latn-AZ"/>
        </w:rPr>
      </w:pPr>
      <w:r>
        <w:rPr>
          <w:lang w:val="az-Latn-AZ"/>
        </w:rPr>
        <w:t>Discuss and provide examples of how analytical procedures are used as substantive procedures for obtaining audit evidence.</w:t>
      </w:r>
    </w:p>
    <w:p w:rsidR="00C14F00" w:rsidRDefault="00C14F00" w:rsidP="00C14F00">
      <w:pPr>
        <w:pStyle w:val="ListParagraph"/>
        <w:numPr>
          <w:ilvl w:val="0"/>
          <w:numId w:val="9"/>
        </w:numPr>
        <w:tabs>
          <w:tab w:val="center" w:pos="4677"/>
        </w:tabs>
        <w:spacing w:after="160" w:line="256" w:lineRule="auto"/>
        <w:contextualSpacing/>
        <w:rPr>
          <w:lang w:val="az-Latn-AZ"/>
        </w:rPr>
      </w:pPr>
      <w:r>
        <w:rPr>
          <w:lang w:val="az-Latn-AZ"/>
        </w:rPr>
        <w:t>Define audit sampling and explain the need for sampling.</w:t>
      </w:r>
      <w:r>
        <w:rPr>
          <w:lang w:val="en-US"/>
        </w:rPr>
        <w:t xml:space="preserve"> </w:t>
      </w:r>
      <w:r>
        <w:rPr>
          <w:lang w:val="az-Latn-AZ"/>
        </w:rPr>
        <w:t>Identify and discuss the different sampling methods.</w:t>
      </w:r>
    </w:p>
    <w:p w:rsidR="00C14F00" w:rsidRDefault="00C14F00" w:rsidP="00C14F00">
      <w:pPr>
        <w:pStyle w:val="ListParagraph"/>
        <w:numPr>
          <w:ilvl w:val="0"/>
          <w:numId w:val="9"/>
        </w:numPr>
        <w:tabs>
          <w:tab w:val="center" w:pos="4677"/>
        </w:tabs>
        <w:spacing w:after="160" w:line="256" w:lineRule="auto"/>
        <w:contextualSpacing/>
        <w:rPr>
          <w:lang w:val="az-Latn-AZ"/>
        </w:rPr>
      </w:pPr>
      <w:r>
        <w:rPr>
          <w:lang w:val="az-Latn-AZ"/>
        </w:rPr>
        <w:t>Discuss the extent to which external auditors are able to rely on the work of experts, including the work of internal audit.</w:t>
      </w:r>
    </w:p>
    <w:p w:rsidR="00C14F00" w:rsidRDefault="00C14F00" w:rsidP="00C14F00">
      <w:pPr>
        <w:pStyle w:val="ListParagraph"/>
        <w:tabs>
          <w:tab w:val="center" w:pos="4677"/>
        </w:tabs>
        <w:rPr>
          <w:lang w:val="az-Latn-AZ"/>
        </w:rPr>
      </w:pPr>
    </w:p>
    <w:p w:rsidR="00C14F00" w:rsidRDefault="00C14F00" w:rsidP="00C14F00">
      <w:pPr>
        <w:tabs>
          <w:tab w:val="center" w:pos="4677"/>
        </w:tabs>
        <w:rPr>
          <w:b/>
          <w:lang w:val="az-Latn-AZ"/>
        </w:rPr>
      </w:pPr>
      <w:r>
        <w:rPr>
          <w:b/>
          <w:lang w:val="az-Latn-AZ"/>
        </w:rPr>
        <w:t xml:space="preserve">Mövzu 4: Internal control. </w:t>
      </w:r>
    </w:p>
    <w:p w:rsidR="00C14F00" w:rsidRDefault="00C14F00" w:rsidP="00C14F00">
      <w:pPr>
        <w:pStyle w:val="ListParagraph"/>
        <w:numPr>
          <w:ilvl w:val="0"/>
          <w:numId w:val="10"/>
        </w:numPr>
        <w:tabs>
          <w:tab w:val="center" w:pos="4677"/>
        </w:tabs>
        <w:spacing w:after="160" w:line="256" w:lineRule="auto"/>
        <w:ind w:left="720"/>
        <w:contextualSpacing/>
        <w:rPr>
          <w:lang w:val="az-Latn-AZ"/>
        </w:rPr>
      </w:pPr>
      <w:r>
        <w:rPr>
          <w:lang w:val="az-Latn-AZ"/>
        </w:rPr>
        <w:t>Describe and explain the five components of an internal control system: the control environment; the entity's risk assessment process; the information system, including related business processes relevant to financial reporting and communication; control activities relevant to the audit; and monitoring of controls.</w:t>
      </w:r>
    </w:p>
    <w:p w:rsidR="00C14F00" w:rsidRDefault="00C14F00" w:rsidP="00C14F00">
      <w:pPr>
        <w:pStyle w:val="ListParagraph"/>
        <w:numPr>
          <w:ilvl w:val="0"/>
          <w:numId w:val="10"/>
        </w:numPr>
        <w:tabs>
          <w:tab w:val="center" w:pos="4677"/>
        </w:tabs>
        <w:spacing w:after="160" w:line="256" w:lineRule="auto"/>
        <w:ind w:left="709"/>
        <w:contextualSpacing/>
        <w:rPr>
          <w:lang w:val="az-Latn-AZ"/>
        </w:rPr>
      </w:pPr>
      <w:r>
        <w:rPr>
          <w:lang w:val="az-Latn-AZ"/>
        </w:rPr>
        <w:t>Explain how auditors record internal control systems including the use of narrative notes, flowcharts, internal control questionnaires and internal control evaluation questionnaires.</w:t>
      </w:r>
    </w:p>
    <w:p w:rsidR="00C14F00" w:rsidRDefault="00C14F00" w:rsidP="00C14F00">
      <w:pPr>
        <w:pStyle w:val="ListParagraph"/>
        <w:numPr>
          <w:ilvl w:val="0"/>
          <w:numId w:val="10"/>
        </w:numPr>
        <w:tabs>
          <w:tab w:val="center" w:pos="4677"/>
        </w:tabs>
        <w:spacing w:after="160" w:line="256" w:lineRule="auto"/>
        <w:ind w:left="709"/>
        <w:contextualSpacing/>
        <w:rPr>
          <w:lang w:val="az-Latn-AZ"/>
        </w:rPr>
      </w:pPr>
      <w:r>
        <w:rPr>
          <w:lang w:val="az-Latn-AZ"/>
        </w:rPr>
        <w:t>Evaluate internal control components, including deficiencies and significant deficiencies in internal control.</w:t>
      </w:r>
    </w:p>
    <w:p w:rsidR="00C14F00" w:rsidRDefault="00C14F00" w:rsidP="00C14F00">
      <w:pPr>
        <w:pStyle w:val="ListParagraph"/>
        <w:numPr>
          <w:ilvl w:val="0"/>
          <w:numId w:val="10"/>
        </w:numPr>
        <w:tabs>
          <w:tab w:val="center" w:pos="4677"/>
        </w:tabs>
        <w:spacing w:after="160" w:line="256" w:lineRule="auto"/>
        <w:ind w:left="709"/>
        <w:contextualSpacing/>
        <w:rPr>
          <w:lang w:val="az-Latn-AZ"/>
        </w:rPr>
      </w:pPr>
      <w:r>
        <w:rPr>
          <w:lang w:val="az-Latn-AZ"/>
        </w:rPr>
        <w:t>Discuss the requirements and methods of how reporting significant deficiencies in internal control are provided to management and those charged with governance.</w:t>
      </w:r>
    </w:p>
    <w:p w:rsidR="00C14F00" w:rsidRDefault="00C14F00" w:rsidP="00C14F00">
      <w:pPr>
        <w:pStyle w:val="ListParagraph"/>
        <w:numPr>
          <w:ilvl w:val="0"/>
          <w:numId w:val="10"/>
        </w:numPr>
        <w:tabs>
          <w:tab w:val="center" w:pos="4677"/>
        </w:tabs>
        <w:spacing w:after="160" w:line="256" w:lineRule="auto"/>
        <w:ind w:left="709"/>
        <w:contextualSpacing/>
        <w:rPr>
          <w:lang w:val="az-Latn-AZ"/>
        </w:rPr>
      </w:pPr>
      <w:r>
        <w:rPr>
          <w:lang w:val="az-Latn-AZ"/>
        </w:rPr>
        <w:t>Discuss the difference between tests of control and substantive procedures.</w:t>
      </w:r>
    </w:p>
    <w:p w:rsidR="00C14F00" w:rsidRDefault="00C14F00" w:rsidP="00C14F00">
      <w:pPr>
        <w:tabs>
          <w:tab w:val="center" w:pos="4677"/>
        </w:tabs>
        <w:ind w:left="360"/>
        <w:rPr>
          <w:lang w:val="az-Latn-AZ"/>
        </w:rPr>
      </w:pPr>
      <w:r>
        <w:rPr>
          <w:b/>
          <w:lang w:val="az-Latn-AZ"/>
        </w:rPr>
        <w:t>Mövzu 5: Tests of controls.</w:t>
      </w:r>
    </w:p>
    <w:p w:rsidR="00C14F00" w:rsidRDefault="00C14F00" w:rsidP="00C14F00">
      <w:pPr>
        <w:pStyle w:val="ListParagraph"/>
        <w:numPr>
          <w:ilvl w:val="0"/>
          <w:numId w:val="11"/>
        </w:numPr>
        <w:tabs>
          <w:tab w:val="center" w:pos="4677"/>
        </w:tabs>
        <w:spacing w:after="160" w:line="256" w:lineRule="auto"/>
        <w:contextualSpacing/>
        <w:rPr>
          <w:lang w:val="az-Latn-AZ"/>
        </w:rPr>
      </w:pPr>
      <w:r>
        <w:rPr>
          <w:lang w:val="az-Latn-AZ"/>
        </w:rPr>
        <w:t>Discuss the tests of controls, control objectives and deficiencies in the sales system.</w:t>
      </w:r>
    </w:p>
    <w:p w:rsidR="00C14F00" w:rsidRDefault="00C14F00" w:rsidP="00C14F00">
      <w:pPr>
        <w:pStyle w:val="ListParagraph"/>
        <w:numPr>
          <w:ilvl w:val="0"/>
          <w:numId w:val="11"/>
        </w:numPr>
        <w:tabs>
          <w:tab w:val="center" w:pos="4677"/>
        </w:tabs>
        <w:spacing w:after="160" w:line="256" w:lineRule="auto"/>
        <w:contextualSpacing/>
        <w:rPr>
          <w:lang w:val="az-Latn-AZ"/>
        </w:rPr>
      </w:pPr>
      <w:r>
        <w:rPr>
          <w:lang w:val="az-Latn-AZ"/>
        </w:rPr>
        <w:lastRenderedPageBreak/>
        <w:t>Discuss the tests of controls, control objectives and deficiencies in the purchase and inventory system.</w:t>
      </w:r>
    </w:p>
    <w:p w:rsidR="00C14F00" w:rsidRDefault="00C14F00" w:rsidP="00C14F00">
      <w:pPr>
        <w:pStyle w:val="ListParagraph"/>
        <w:numPr>
          <w:ilvl w:val="0"/>
          <w:numId w:val="11"/>
        </w:numPr>
        <w:tabs>
          <w:tab w:val="center" w:pos="4677"/>
        </w:tabs>
        <w:spacing w:after="160" w:line="256" w:lineRule="auto"/>
        <w:contextualSpacing/>
        <w:rPr>
          <w:lang w:val="az-Latn-AZ"/>
        </w:rPr>
      </w:pPr>
      <w:r>
        <w:rPr>
          <w:lang w:val="az-Latn-AZ"/>
        </w:rPr>
        <w:t>Discuss the tests of controls, control objectives and deficiencies in the payroll system.</w:t>
      </w:r>
    </w:p>
    <w:p w:rsidR="00C14F00" w:rsidRDefault="00C14F00" w:rsidP="00C14F00">
      <w:pPr>
        <w:pStyle w:val="ListParagraph"/>
        <w:numPr>
          <w:ilvl w:val="0"/>
          <w:numId w:val="11"/>
        </w:numPr>
        <w:tabs>
          <w:tab w:val="center" w:pos="4677"/>
        </w:tabs>
        <w:spacing w:after="160" w:line="256" w:lineRule="auto"/>
        <w:contextualSpacing/>
        <w:rPr>
          <w:lang w:val="az-Latn-AZ"/>
        </w:rPr>
      </w:pPr>
      <w:r>
        <w:rPr>
          <w:lang w:val="az-Latn-AZ"/>
        </w:rPr>
        <w:t>Discuss the tests of controls, control objectives and deficiencies in the cash system.</w:t>
      </w:r>
    </w:p>
    <w:p w:rsidR="00C14F00" w:rsidRDefault="00C14F00" w:rsidP="00C14F00">
      <w:pPr>
        <w:pStyle w:val="ListParagraph"/>
        <w:numPr>
          <w:ilvl w:val="0"/>
          <w:numId w:val="11"/>
        </w:numPr>
        <w:tabs>
          <w:tab w:val="center" w:pos="4677"/>
        </w:tabs>
        <w:spacing w:after="160" w:line="256" w:lineRule="auto"/>
        <w:contextualSpacing/>
        <w:rPr>
          <w:lang w:val="az-Latn-AZ"/>
        </w:rPr>
      </w:pPr>
      <w:r>
        <w:rPr>
          <w:lang w:val="az-Latn-AZ"/>
        </w:rPr>
        <w:t>Discuss the tests of controls, control objectives and deficiencies in the non-current assets system.</w:t>
      </w:r>
    </w:p>
    <w:p w:rsidR="00C14F00" w:rsidRDefault="00C14F00" w:rsidP="00C14F00">
      <w:pPr>
        <w:pStyle w:val="ListParagraph"/>
        <w:tabs>
          <w:tab w:val="center" w:pos="4677"/>
        </w:tabs>
        <w:ind w:left="1080"/>
        <w:rPr>
          <w:lang w:val="az-Latn-AZ"/>
        </w:rPr>
      </w:pPr>
    </w:p>
    <w:p w:rsidR="00C14F00" w:rsidRDefault="00C14F00" w:rsidP="00C14F00">
      <w:pPr>
        <w:pStyle w:val="ListParagraph"/>
        <w:rPr>
          <w:lang w:val="az-Latn-AZ"/>
        </w:rPr>
      </w:pPr>
    </w:p>
    <w:p w:rsidR="00631021" w:rsidRPr="00594FFF" w:rsidRDefault="00120397">
      <w:pPr>
        <w:rPr>
          <w:rFonts w:asciiTheme="majorHAnsi" w:hAnsiTheme="majorHAnsi" w:cs="Arial"/>
          <w:lang w:val="az-Latn-AZ"/>
        </w:rPr>
      </w:pPr>
      <w:r w:rsidRPr="00594FFF">
        <w:rPr>
          <w:rFonts w:asciiTheme="majorHAnsi" w:hAnsiTheme="majorHAnsi" w:cs="Arial"/>
          <w:lang w:val="az-Latn-AZ"/>
        </w:rPr>
        <w:t>Müəllimin adı: Ziya Mürsəlzadə</w:t>
      </w:r>
    </w:p>
    <w:p w:rsidR="00120397" w:rsidRPr="00594FFF" w:rsidRDefault="00120397">
      <w:pPr>
        <w:rPr>
          <w:rFonts w:asciiTheme="majorHAnsi" w:hAnsiTheme="majorHAnsi" w:cs="Arial"/>
          <w:lang w:val="az-Latn-AZ"/>
        </w:rPr>
      </w:pPr>
      <w:r w:rsidRPr="00594FFF">
        <w:rPr>
          <w:rFonts w:asciiTheme="majorHAnsi" w:hAnsiTheme="majorHAnsi" w:cs="Arial"/>
          <w:lang w:val="az-Latn-AZ"/>
        </w:rPr>
        <w:t>Fənnin adı: Maliyyə nəzarəti və audit</w:t>
      </w:r>
    </w:p>
    <w:p w:rsidR="00120397" w:rsidRPr="00594FFF" w:rsidRDefault="00120397">
      <w:pPr>
        <w:rPr>
          <w:rFonts w:asciiTheme="majorHAnsi" w:hAnsiTheme="majorHAnsi" w:cs="Arial"/>
          <w:lang w:val="az-Latn-AZ"/>
        </w:rPr>
      </w:pPr>
      <w:r w:rsidRPr="00594FFF">
        <w:rPr>
          <w:rFonts w:asciiTheme="majorHAnsi" w:hAnsiTheme="majorHAnsi" w:cs="Arial"/>
          <w:lang w:val="az-Latn-AZ"/>
        </w:rPr>
        <w:t>Qrupun nömrəsi: 1023, 1024</w:t>
      </w:r>
    </w:p>
    <w:p w:rsidR="00120397" w:rsidRPr="00594FFF" w:rsidRDefault="00120397">
      <w:pPr>
        <w:rPr>
          <w:rFonts w:asciiTheme="majorHAnsi" w:hAnsiTheme="majorHAnsi" w:cs="Arial"/>
          <w:lang w:val="az-Latn-AZ"/>
        </w:rPr>
      </w:pPr>
    </w:p>
    <w:p w:rsidR="00120397" w:rsidRPr="00594FFF" w:rsidRDefault="00120397">
      <w:pPr>
        <w:rPr>
          <w:rFonts w:asciiTheme="majorHAnsi" w:hAnsiTheme="majorHAnsi" w:cs="Arial"/>
          <w:lang w:val="az-Latn-AZ"/>
        </w:rPr>
      </w:pPr>
    </w:p>
    <w:p w:rsidR="00120397" w:rsidRPr="00594FFF" w:rsidRDefault="00120397">
      <w:pPr>
        <w:rPr>
          <w:rFonts w:asciiTheme="majorHAnsi" w:hAnsiTheme="majorHAnsi" w:cs="Arial"/>
          <w:b/>
          <w:lang w:val="en-US"/>
        </w:rPr>
      </w:pPr>
      <w:r w:rsidRPr="00594FFF">
        <w:rPr>
          <w:rFonts w:asciiTheme="majorHAnsi" w:hAnsiTheme="majorHAnsi" w:cs="Arial"/>
          <w:b/>
          <w:lang w:val="az-Latn-AZ"/>
        </w:rPr>
        <w:t xml:space="preserve">Mövzu 1: Audit of assets: Non-current assets, </w:t>
      </w:r>
      <w:r w:rsidRPr="00594FFF">
        <w:rPr>
          <w:rFonts w:asciiTheme="majorHAnsi" w:hAnsiTheme="majorHAnsi" w:cs="Arial"/>
          <w:b/>
          <w:lang w:val="en-US"/>
        </w:rPr>
        <w:t>Inventory, Receivables, Cash and bank</w:t>
      </w:r>
    </w:p>
    <w:p w:rsidR="00120397" w:rsidRPr="00594FFF" w:rsidRDefault="00120397">
      <w:pPr>
        <w:rPr>
          <w:rFonts w:asciiTheme="majorHAnsi" w:hAnsiTheme="majorHAnsi" w:cs="Arial"/>
          <w:lang w:val="en-US"/>
        </w:rPr>
      </w:pPr>
    </w:p>
    <w:p w:rsidR="00120397" w:rsidRPr="00594FFF" w:rsidRDefault="001E3BB6" w:rsidP="00120397">
      <w:pPr>
        <w:pStyle w:val="ListParagraph"/>
        <w:numPr>
          <w:ilvl w:val="0"/>
          <w:numId w:val="1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az-Latn-AZ"/>
        </w:rPr>
        <w:t>Discuss the</w:t>
      </w:r>
      <w:r w:rsidR="00120397" w:rsidRPr="00594FFF">
        <w:rPr>
          <w:rFonts w:asciiTheme="majorHAnsi" w:hAnsiTheme="majorHAnsi" w:cs="Arial"/>
          <w:lang w:val="en-US"/>
        </w:rPr>
        <w:t xml:space="preserve"> evidence in relation to the audit of tangible non-current assets.</w:t>
      </w:r>
    </w:p>
    <w:p w:rsidR="00120397" w:rsidRPr="00594FFF" w:rsidRDefault="001E3BB6" w:rsidP="00120397">
      <w:pPr>
        <w:pStyle w:val="ListParagraph"/>
        <w:numPr>
          <w:ilvl w:val="0"/>
          <w:numId w:val="1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Explain i</w:t>
      </w:r>
      <w:r w:rsidR="00120397" w:rsidRPr="00594FFF">
        <w:rPr>
          <w:rFonts w:asciiTheme="majorHAnsi" w:hAnsiTheme="majorHAnsi" w:cs="Arial"/>
          <w:lang w:val="en-US"/>
        </w:rPr>
        <w:t>nventory counting proced</w:t>
      </w:r>
      <w:r w:rsidR="00594FFF">
        <w:rPr>
          <w:rFonts w:asciiTheme="majorHAnsi" w:hAnsiTheme="majorHAnsi" w:cs="Arial"/>
          <w:lang w:val="en-US"/>
        </w:rPr>
        <w:t>ures during the audit of invent</w:t>
      </w:r>
      <w:r w:rsidR="00120397" w:rsidRPr="00594FFF">
        <w:rPr>
          <w:rFonts w:asciiTheme="majorHAnsi" w:hAnsiTheme="majorHAnsi" w:cs="Arial"/>
          <w:lang w:val="en-US"/>
        </w:rPr>
        <w:t>ory.</w:t>
      </w:r>
    </w:p>
    <w:p w:rsidR="00594FFF" w:rsidRPr="00594FFF" w:rsidRDefault="001E3BB6" w:rsidP="00120397">
      <w:pPr>
        <w:pStyle w:val="ListParagraph"/>
        <w:numPr>
          <w:ilvl w:val="0"/>
          <w:numId w:val="1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az-Latn-AZ"/>
        </w:rPr>
        <w:t xml:space="preserve">Discuss the </w:t>
      </w:r>
      <w:r>
        <w:rPr>
          <w:rFonts w:asciiTheme="majorHAnsi" w:hAnsiTheme="majorHAnsi" w:cs="Arial"/>
          <w:lang w:val="en-US"/>
        </w:rPr>
        <w:t>c</w:t>
      </w:r>
      <w:r w:rsidRPr="00594FFF">
        <w:rPr>
          <w:rFonts w:asciiTheme="majorHAnsi" w:hAnsiTheme="majorHAnsi" w:cs="Arial"/>
          <w:lang w:val="en-US"/>
        </w:rPr>
        <w:t>ut-off testing</w:t>
      </w:r>
      <w:r>
        <w:rPr>
          <w:rFonts w:asciiTheme="majorHAnsi" w:hAnsiTheme="majorHAnsi" w:cs="Arial"/>
          <w:lang w:val="en-US"/>
        </w:rPr>
        <w:t xml:space="preserve"> during</w:t>
      </w:r>
      <w:r>
        <w:rPr>
          <w:rFonts w:asciiTheme="majorHAnsi" w:hAnsiTheme="majorHAnsi" w:cs="Arial"/>
          <w:lang w:val="az-Latn-AZ"/>
        </w:rPr>
        <w:t xml:space="preserve"> </w:t>
      </w:r>
      <w:r>
        <w:rPr>
          <w:rFonts w:asciiTheme="majorHAnsi" w:hAnsiTheme="majorHAnsi" w:cs="Arial"/>
          <w:lang w:val="en-US"/>
        </w:rPr>
        <w:t>a</w:t>
      </w:r>
      <w:r w:rsidR="00120397" w:rsidRPr="00594FFF">
        <w:rPr>
          <w:rFonts w:asciiTheme="majorHAnsi" w:hAnsiTheme="majorHAnsi" w:cs="Arial"/>
          <w:lang w:val="en-US"/>
        </w:rPr>
        <w:t>udit of inventory</w:t>
      </w:r>
      <w:r w:rsidR="00594FFF" w:rsidRPr="00594FFF">
        <w:rPr>
          <w:rFonts w:asciiTheme="majorHAnsi" w:hAnsiTheme="majorHAnsi" w:cs="Arial"/>
          <w:lang w:val="en-US"/>
        </w:rPr>
        <w:t>.</w:t>
      </w:r>
    </w:p>
    <w:p w:rsidR="00594FFF" w:rsidRPr="00594FFF" w:rsidRDefault="001E3BB6" w:rsidP="00120397">
      <w:pPr>
        <w:pStyle w:val="ListParagraph"/>
        <w:numPr>
          <w:ilvl w:val="0"/>
          <w:numId w:val="1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az-Latn-AZ"/>
        </w:rPr>
        <w:t>Discuss the</w:t>
      </w:r>
      <w:r w:rsidRPr="00594FFF">
        <w:rPr>
          <w:rFonts w:asciiTheme="majorHAnsi" w:hAnsiTheme="majorHAnsi" w:cs="Arial"/>
          <w:lang w:val="en-US"/>
        </w:rPr>
        <w:t xml:space="preserve"> </w:t>
      </w:r>
      <w:r>
        <w:rPr>
          <w:rFonts w:asciiTheme="majorHAnsi" w:hAnsiTheme="majorHAnsi" w:cs="Arial"/>
          <w:lang w:val="en-US"/>
        </w:rPr>
        <w:t xml:space="preserve"> d</w:t>
      </w:r>
      <w:r w:rsidR="00594FFF" w:rsidRPr="00594FFF">
        <w:rPr>
          <w:rFonts w:asciiTheme="majorHAnsi" w:hAnsiTheme="majorHAnsi" w:cs="Arial"/>
          <w:lang w:val="en-US"/>
        </w:rPr>
        <w:t>irect confirmation of accounts receivable during the audit of receivables.</w:t>
      </w:r>
    </w:p>
    <w:p w:rsidR="00594FFF" w:rsidRPr="00594FFF" w:rsidRDefault="001E3BB6" w:rsidP="00594FFF">
      <w:pPr>
        <w:pStyle w:val="ListParagraph"/>
        <w:numPr>
          <w:ilvl w:val="0"/>
          <w:numId w:val="1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az-Latn-AZ"/>
        </w:rPr>
        <w:t>Discuss the</w:t>
      </w:r>
      <w:r>
        <w:rPr>
          <w:rFonts w:asciiTheme="majorHAnsi" w:hAnsiTheme="majorHAnsi" w:cs="Arial"/>
          <w:lang w:val="en-US"/>
        </w:rPr>
        <w:t xml:space="preserve"> b</w:t>
      </w:r>
      <w:r w:rsidR="00594FFF" w:rsidRPr="00594FFF">
        <w:rPr>
          <w:rFonts w:asciiTheme="majorHAnsi" w:hAnsiTheme="majorHAnsi" w:cs="Arial"/>
          <w:lang w:val="en-US"/>
        </w:rPr>
        <w:t>ank confirmation reports used in obtaining evidence in relation to bank and cash.</w:t>
      </w:r>
    </w:p>
    <w:p w:rsidR="00594FFF" w:rsidRPr="00594FFF" w:rsidRDefault="00594FFF" w:rsidP="00594FFF">
      <w:pPr>
        <w:rPr>
          <w:rFonts w:asciiTheme="majorHAnsi" w:hAnsiTheme="majorHAnsi" w:cs="Arial"/>
          <w:lang w:val="en-US"/>
        </w:rPr>
      </w:pPr>
    </w:p>
    <w:p w:rsidR="00120397" w:rsidRPr="00594FFF" w:rsidRDefault="00120397" w:rsidP="00594FFF">
      <w:pPr>
        <w:rPr>
          <w:rFonts w:asciiTheme="majorHAnsi" w:hAnsiTheme="majorHAnsi" w:cs="Arial"/>
          <w:b/>
          <w:lang w:val="az-Latn-AZ"/>
        </w:rPr>
      </w:pPr>
      <w:r w:rsidRPr="00594FFF">
        <w:rPr>
          <w:rFonts w:asciiTheme="majorHAnsi" w:hAnsiTheme="majorHAnsi" w:cs="Arial"/>
          <w:lang w:val="en-US"/>
        </w:rPr>
        <w:t xml:space="preserve"> </w:t>
      </w:r>
      <w:r w:rsidR="00594FFF" w:rsidRPr="00594FFF">
        <w:rPr>
          <w:rFonts w:asciiTheme="majorHAnsi" w:hAnsiTheme="majorHAnsi" w:cs="Arial"/>
          <w:b/>
          <w:lang w:val="az-Latn-AZ"/>
        </w:rPr>
        <w:t xml:space="preserve">Mövzu 2: </w:t>
      </w:r>
      <w:r w:rsidR="00594FFF">
        <w:rPr>
          <w:rFonts w:asciiTheme="majorHAnsi" w:hAnsiTheme="majorHAnsi" w:cs="Arial"/>
          <w:b/>
          <w:lang w:val="az-Latn-AZ"/>
        </w:rPr>
        <w:t>Audit of l</w:t>
      </w:r>
      <w:r w:rsidR="00594FFF" w:rsidRPr="00594FFF">
        <w:rPr>
          <w:rFonts w:asciiTheme="majorHAnsi" w:hAnsiTheme="majorHAnsi" w:cs="Arial"/>
          <w:b/>
          <w:lang w:val="az-Latn-AZ"/>
        </w:rPr>
        <w:t>iabilities, capital and directors' emoluments</w:t>
      </w:r>
    </w:p>
    <w:p w:rsidR="00594FFF" w:rsidRDefault="00594FFF" w:rsidP="00594FFF">
      <w:pPr>
        <w:rPr>
          <w:b/>
          <w:lang w:val="az-Latn-AZ"/>
        </w:rPr>
      </w:pPr>
    </w:p>
    <w:p w:rsidR="00594FFF" w:rsidRPr="00594FFF" w:rsidRDefault="001E3BB6" w:rsidP="00594FFF">
      <w:pPr>
        <w:pStyle w:val="ListParagraph"/>
        <w:numPr>
          <w:ilvl w:val="0"/>
          <w:numId w:val="3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az-Latn-AZ"/>
        </w:rPr>
        <w:t xml:space="preserve">Explain the </w:t>
      </w:r>
      <w:r>
        <w:rPr>
          <w:rFonts w:asciiTheme="majorHAnsi" w:hAnsiTheme="majorHAnsi" w:cs="Arial"/>
          <w:lang w:val="en-US"/>
        </w:rPr>
        <w:t>s</w:t>
      </w:r>
      <w:r w:rsidR="00594FFF" w:rsidRPr="00594FFF">
        <w:rPr>
          <w:rFonts w:asciiTheme="majorHAnsi" w:hAnsiTheme="majorHAnsi" w:cs="Arial"/>
          <w:lang w:val="en-US"/>
        </w:rPr>
        <w:t>upplier statement reconciliations and direct confirmation of accounts payable during the audit of payables and accruals.</w:t>
      </w:r>
    </w:p>
    <w:p w:rsidR="00594FFF" w:rsidRPr="00594FFF" w:rsidRDefault="001E3BB6" w:rsidP="00594FFF">
      <w:pPr>
        <w:pStyle w:val="ListParagraph"/>
        <w:numPr>
          <w:ilvl w:val="0"/>
          <w:numId w:val="3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az-Latn-AZ"/>
        </w:rPr>
        <w:t xml:space="preserve">Discuss the </w:t>
      </w:r>
      <w:r>
        <w:rPr>
          <w:rFonts w:asciiTheme="majorHAnsi" w:hAnsiTheme="majorHAnsi" w:cs="Arial"/>
          <w:lang w:val="en-US"/>
        </w:rPr>
        <w:t>o</w:t>
      </w:r>
      <w:r w:rsidR="00594FFF" w:rsidRPr="00594FFF">
        <w:rPr>
          <w:rFonts w:asciiTheme="majorHAnsi" w:hAnsiTheme="majorHAnsi" w:cs="Arial"/>
          <w:lang w:val="en-US"/>
        </w:rPr>
        <w:t>btaining audit evidence in relation to payables and accruals.</w:t>
      </w:r>
    </w:p>
    <w:p w:rsidR="00594FFF" w:rsidRPr="00594FFF" w:rsidRDefault="001E3BB6" w:rsidP="00594FFF">
      <w:pPr>
        <w:pStyle w:val="ListParagraph"/>
        <w:numPr>
          <w:ilvl w:val="0"/>
          <w:numId w:val="3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az-Latn-AZ"/>
        </w:rPr>
        <w:t>Discuss the</w:t>
      </w:r>
      <w:r>
        <w:rPr>
          <w:rFonts w:asciiTheme="majorHAnsi" w:hAnsiTheme="majorHAnsi" w:cs="Arial"/>
          <w:lang w:val="en-US"/>
        </w:rPr>
        <w:t xml:space="preserve"> o</w:t>
      </w:r>
      <w:r w:rsidR="00594FFF" w:rsidRPr="00594FFF">
        <w:rPr>
          <w:rFonts w:asciiTheme="majorHAnsi" w:hAnsiTheme="majorHAnsi" w:cs="Arial"/>
          <w:lang w:val="en-US"/>
        </w:rPr>
        <w:t>btaining audit evidence in relation to non-current liabilities</w:t>
      </w:r>
    </w:p>
    <w:p w:rsidR="00594FFF" w:rsidRPr="00594FFF" w:rsidRDefault="001E3BB6" w:rsidP="00594FFF">
      <w:pPr>
        <w:pStyle w:val="ListParagraph"/>
        <w:numPr>
          <w:ilvl w:val="0"/>
          <w:numId w:val="3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az-Latn-AZ"/>
        </w:rPr>
        <w:t xml:space="preserve">Discuss the </w:t>
      </w:r>
      <w:r>
        <w:rPr>
          <w:rFonts w:asciiTheme="majorHAnsi" w:hAnsiTheme="majorHAnsi" w:cs="Arial"/>
          <w:lang w:val="en-US"/>
        </w:rPr>
        <w:t>o</w:t>
      </w:r>
      <w:r w:rsidR="00594FFF" w:rsidRPr="00594FFF">
        <w:rPr>
          <w:rFonts w:asciiTheme="majorHAnsi" w:hAnsiTheme="majorHAnsi" w:cs="Arial"/>
          <w:lang w:val="en-US"/>
        </w:rPr>
        <w:t>btaining audit evidence in relation to provisions and contingencies</w:t>
      </w:r>
    </w:p>
    <w:p w:rsidR="00594FFF" w:rsidRPr="00594FFF" w:rsidRDefault="001E3BB6" w:rsidP="00594FFF">
      <w:pPr>
        <w:pStyle w:val="ListParagraph"/>
        <w:numPr>
          <w:ilvl w:val="0"/>
          <w:numId w:val="3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az-Latn-AZ"/>
        </w:rPr>
        <w:t xml:space="preserve">Discuss the </w:t>
      </w:r>
      <w:r>
        <w:rPr>
          <w:rFonts w:asciiTheme="majorHAnsi" w:hAnsiTheme="majorHAnsi" w:cs="Arial"/>
          <w:lang w:val="en-US"/>
        </w:rPr>
        <w:t>o</w:t>
      </w:r>
      <w:r w:rsidR="00594FFF" w:rsidRPr="00594FFF">
        <w:rPr>
          <w:rFonts w:asciiTheme="majorHAnsi" w:hAnsiTheme="majorHAnsi" w:cs="Arial"/>
          <w:lang w:val="en-US"/>
        </w:rPr>
        <w:t>btaining audit evidence in relation to share capital, reserves and directors' emoluments</w:t>
      </w:r>
    </w:p>
    <w:p w:rsidR="00594FFF" w:rsidRDefault="00594FFF" w:rsidP="00594FFF">
      <w:pPr>
        <w:rPr>
          <w:b/>
          <w:lang w:val="az-Latn-AZ"/>
        </w:rPr>
      </w:pPr>
    </w:p>
    <w:p w:rsidR="00594FFF" w:rsidRDefault="00594FFF" w:rsidP="00594FFF">
      <w:pPr>
        <w:rPr>
          <w:rFonts w:asciiTheme="majorHAnsi" w:hAnsiTheme="majorHAnsi" w:cs="Arial"/>
          <w:b/>
          <w:lang w:val="az-Latn-AZ"/>
        </w:rPr>
      </w:pPr>
      <w:r w:rsidRPr="00594FFF">
        <w:rPr>
          <w:rFonts w:asciiTheme="majorHAnsi" w:hAnsiTheme="majorHAnsi" w:cs="Arial"/>
          <w:b/>
          <w:lang w:val="az-Latn-AZ"/>
        </w:rPr>
        <w:t xml:space="preserve">Mövzu </w:t>
      </w:r>
      <w:r>
        <w:rPr>
          <w:rFonts w:asciiTheme="majorHAnsi" w:hAnsiTheme="majorHAnsi" w:cs="Arial"/>
          <w:b/>
          <w:lang w:val="az-Latn-AZ"/>
        </w:rPr>
        <w:t>3</w:t>
      </w:r>
      <w:r w:rsidRPr="00594FFF">
        <w:rPr>
          <w:rFonts w:asciiTheme="majorHAnsi" w:hAnsiTheme="majorHAnsi" w:cs="Arial"/>
          <w:b/>
          <w:lang w:val="az-Latn-AZ"/>
        </w:rPr>
        <w:t xml:space="preserve">: </w:t>
      </w:r>
      <w:r>
        <w:rPr>
          <w:rFonts w:asciiTheme="majorHAnsi" w:hAnsiTheme="majorHAnsi" w:cs="Arial"/>
          <w:b/>
          <w:lang w:val="az-Latn-AZ"/>
        </w:rPr>
        <w:t xml:space="preserve">Audit of not-for-profit </w:t>
      </w:r>
      <w:r w:rsidRPr="00594FFF">
        <w:rPr>
          <w:rFonts w:asciiTheme="majorHAnsi" w:hAnsiTheme="majorHAnsi" w:cs="Arial"/>
          <w:b/>
          <w:lang w:val="az-Latn-AZ"/>
        </w:rPr>
        <w:t>organisations</w:t>
      </w:r>
    </w:p>
    <w:p w:rsidR="00594FFF" w:rsidRDefault="00594FFF" w:rsidP="00594FFF">
      <w:pPr>
        <w:rPr>
          <w:rFonts w:asciiTheme="majorHAnsi" w:hAnsiTheme="majorHAnsi" w:cs="Arial"/>
          <w:b/>
          <w:lang w:val="az-Latn-AZ"/>
        </w:rPr>
      </w:pPr>
    </w:p>
    <w:p w:rsidR="00594FFF" w:rsidRPr="00594FFF" w:rsidRDefault="001E3BB6" w:rsidP="00594FFF">
      <w:pPr>
        <w:pStyle w:val="ListParagraph"/>
        <w:numPr>
          <w:ilvl w:val="0"/>
          <w:numId w:val="4"/>
        </w:numPr>
        <w:rPr>
          <w:rFonts w:asciiTheme="majorHAnsi" w:hAnsiTheme="majorHAnsi" w:cs="Arial"/>
          <w:lang w:val="az-Latn-AZ"/>
        </w:rPr>
      </w:pPr>
      <w:r>
        <w:rPr>
          <w:rFonts w:asciiTheme="majorHAnsi" w:hAnsiTheme="majorHAnsi" w:cs="Arial"/>
          <w:lang w:val="az-Latn-AZ"/>
        </w:rPr>
        <w:t>Discuss the o</w:t>
      </w:r>
      <w:r w:rsidR="00594FFF" w:rsidRPr="00594FFF">
        <w:rPr>
          <w:rFonts w:asciiTheme="majorHAnsi" w:hAnsiTheme="majorHAnsi" w:cs="Arial"/>
          <w:lang w:val="az-Latn-AZ"/>
        </w:rPr>
        <w:t>bjectives of not-for-profit organisations</w:t>
      </w:r>
    </w:p>
    <w:p w:rsidR="00594FFF" w:rsidRPr="00594FFF" w:rsidRDefault="001E3BB6" w:rsidP="00594FFF">
      <w:pPr>
        <w:pStyle w:val="ListParagraph"/>
        <w:numPr>
          <w:ilvl w:val="0"/>
          <w:numId w:val="4"/>
        </w:numPr>
        <w:rPr>
          <w:rFonts w:asciiTheme="majorHAnsi" w:hAnsiTheme="majorHAnsi" w:cs="Arial"/>
          <w:lang w:val="az-Latn-AZ"/>
        </w:rPr>
      </w:pPr>
      <w:r>
        <w:rPr>
          <w:rFonts w:asciiTheme="majorHAnsi" w:hAnsiTheme="majorHAnsi" w:cs="Arial"/>
          <w:lang w:val="az-Latn-AZ"/>
        </w:rPr>
        <w:t>Discuss the a</w:t>
      </w:r>
      <w:r w:rsidR="00594FFF" w:rsidRPr="00594FFF">
        <w:rPr>
          <w:rFonts w:asciiTheme="majorHAnsi" w:hAnsiTheme="majorHAnsi" w:cs="Arial"/>
          <w:lang w:val="az-Latn-AZ"/>
        </w:rPr>
        <w:t>udit planning for not-for-profit organisations</w:t>
      </w:r>
    </w:p>
    <w:p w:rsidR="00594FFF" w:rsidRPr="00594FFF" w:rsidRDefault="001E3BB6" w:rsidP="00594FFF">
      <w:pPr>
        <w:pStyle w:val="ListParagraph"/>
        <w:numPr>
          <w:ilvl w:val="0"/>
          <w:numId w:val="4"/>
        </w:numPr>
        <w:rPr>
          <w:rFonts w:asciiTheme="majorHAnsi" w:hAnsiTheme="majorHAnsi" w:cs="Arial"/>
          <w:lang w:val="az-Latn-AZ"/>
        </w:rPr>
      </w:pPr>
      <w:r>
        <w:rPr>
          <w:rFonts w:asciiTheme="majorHAnsi" w:hAnsiTheme="majorHAnsi" w:cs="Arial"/>
          <w:lang w:val="az-Latn-AZ"/>
        </w:rPr>
        <w:t>Discuss the a</w:t>
      </w:r>
      <w:r w:rsidR="00594FFF" w:rsidRPr="00594FFF">
        <w:rPr>
          <w:rFonts w:asciiTheme="majorHAnsi" w:hAnsiTheme="majorHAnsi" w:cs="Arial"/>
          <w:lang w:val="az-Latn-AZ"/>
        </w:rPr>
        <w:t>udit evidence for not-for-profit organisations</w:t>
      </w:r>
    </w:p>
    <w:p w:rsidR="00594FFF" w:rsidRPr="00594FFF" w:rsidRDefault="001E3BB6" w:rsidP="00594FFF">
      <w:pPr>
        <w:pStyle w:val="ListParagraph"/>
        <w:numPr>
          <w:ilvl w:val="0"/>
          <w:numId w:val="4"/>
        </w:numPr>
        <w:rPr>
          <w:rFonts w:asciiTheme="majorHAnsi" w:hAnsiTheme="majorHAnsi" w:cs="Arial"/>
          <w:lang w:val="az-Latn-AZ"/>
        </w:rPr>
      </w:pPr>
      <w:r>
        <w:rPr>
          <w:rFonts w:asciiTheme="majorHAnsi" w:hAnsiTheme="majorHAnsi" w:cs="Arial"/>
          <w:lang w:val="az-Latn-AZ"/>
        </w:rPr>
        <w:t>Discuss the a</w:t>
      </w:r>
      <w:r w:rsidR="00594FFF" w:rsidRPr="00594FFF">
        <w:rPr>
          <w:rFonts w:asciiTheme="majorHAnsi" w:hAnsiTheme="majorHAnsi" w:cs="Arial"/>
          <w:lang w:val="az-Latn-AZ"/>
        </w:rPr>
        <w:t>uditing not-for-profit organisations in the public sector</w:t>
      </w:r>
    </w:p>
    <w:p w:rsidR="00594FFF" w:rsidRPr="00594FFF" w:rsidRDefault="001E3BB6" w:rsidP="00594FFF">
      <w:pPr>
        <w:pStyle w:val="ListParagraph"/>
        <w:numPr>
          <w:ilvl w:val="0"/>
          <w:numId w:val="4"/>
        </w:numPr>
        <w:rPr>
          <w:rFonts w:asciiTheme="majorHAnsi" w:hAnsiTheme="majorHAnsi" w:cs="Arial"/>
          <w:lang w:val="az-Latn-AZ"/>
        </w:rPr>
      </w:pPr>
      <w:r>
        <w:rPr>
          <w:rFonts w:asciiTheme="majorHAnsi" w:hAnsiTheme="majorHAnsi" w:cs="Arial"/>
          <w:lang w:val="az-Latn-AZ"/>
        </w:rPr>
        <w:t>Discuss the i</w:t>
      </w:r>
      <w:r w:rsidR="00594FFF" w:rsidRPr="00594FFF">
        <w:rPr>
          <w:rFonts w:asciiTheme="majorHAnsi" w:hAnsiTheme="majorHAnsi" w:cs="Arial"/>
          <w:lang w:val="az-Latn-AZ"/>
        </w:rPr>
        <w:t>nternal controls of not-for-profit organisations</w:t>
      </w:r>
    </w:p>
    <w:p w:rsidR="00594FFF" w:rsidRDefault="00594FFF" w:rsidP="00594FFF">
      <w:pPr>
        <w:rPr>
          <w:rFonts w:asciiTheme="majorHAnsi" w:hAnsiTheme="majorHAnsi" w:cs="Arial"/>
          <w:b/>
          <w:lang w:val="az-Latn-AZ"/>
        </w:rPr>
      </w:pPr>
    </w:p>
    <w:p w:rsidR="00594FFF" w:rsidRDefault="00594FFF" w:rsidP="00594FFF">
      <w:pPr>
        <w:rPr>
          <w:rFonts w:asciiTheme="majorHAnsi" w:hAnsiTheme="majorHAnsi" w:cs="Arial"/>
          <w:b/>
          <w:lang w:val="az-Latn-AZ"/>
        </w:rPr>
      </w:pPr>
      <w:r w:rsidRPr="00594FFF">
        <w:rPr>
          <w:rFonts w:asciiTheme="majorHAnsi" w:hAnsiTheme="majorHAnsi" w:cs="Arial"/>
          <w:b/>
          <w:lang w:val="az-Latn-AZ"/>
        </w:rPr>
        <w:t xml:space="preserve">Mövzu </w:t>
      </w:r>
      <w:r>
        <w:rPr>
          <w:rFonts w:asciiTheme="majorHAnsi" w:hAnsiTheme="majorHAnsi" w:cs="Arial"/>
          <w:b/>
          <w:lang w:val="az-Latn-AZ"/>
        </w:rPr>
        <w:t>4</w:t>
      </w:r>
      <w:r w:rsidRPr="00594FFF">
        <w:rPr>
          <w:rFonts w:asciiTheme="majorHAnsi" w:hAnsiTheme="majorHAnsi" w:cs="Arial"/>
          <w:b/>
          <w:lang w:val="az-Latn-AZ"/>
        </w:rPr>
        <w:t xml:space="preserve">: </w:t>
      </w:r>
      <w:r>
        <w:rPr>
          <w:rFonts w:asciiTheme="majorHAnsi" w:hAnsiTheme="majorHAnsi" w:cs="Arial"/>
          <w:b/>
          <w:lang w:val="az-Latn-AZ"/>
        </w:rPr>
        <w:t xml:space="preserve">Audit review </w:t>
      </w:r>
      <w:r w:rsidRPr="00594FFF">
        <w:rPr>
          <w:rFonts w:asciiTheme="majorHAnsi" w:hAnsiTheme="majorHAnsi" w:cs="Arial"/>
          <w:b/>
          <w:lang w:val="az-Latn-AZ"/>
        </w:rPr>
        <w:t>and finalisation</w:t>
      </w:r>
    </w:p>
    <w:p w:rsidR="00594FFF" w:rsidRDefault="00594FFF" w:rsidP="00594FFF">
      <w:pPr>
        <w:rPr>
          <w:rFonts w:asciiTheme="majorHAnsi" w:hAnsiTheme="majorHAnsi" w:cs="Arial"/>
          <w:b/>
          <w:lang w:val="az-Latn-AZ"/>
        </w:rPr>
      </w:pPr>
    </w:p>
    <w:p w:rsidR="00594FFF" w:rsidRPr="001E3BB6" w:rsidRDefault="00594FFF" w:rsidP="00594FFF">
      <w:pPr>
        <w:pStyle w:val="ListParagraph"/>
        <w:numPr>
          <w:ilvl w:val="0"/>
          <w:numId w:val="5"/>
        </w:numPr>
        <w:rPr>
          <w:rFonts w:asciiTheme="majorHAnsi" w:hAnsiTheme="majorHAnsi" w:cs="Arial"/>
          <w:lang w:val="az-Latn-AZ"/>
        </w:rPr>
      </w:pPr>
      <w:r w:rsidRPr="001E3BB6">
        <w:rPr>
          <w:rFonts w:asciiTheme="majorHAnsi" w:hAnsiTheme="majorHAnsi" w:cs="Arial"/>
          <w:lang w:val="az-Latn-AZ"/>
        </w:rPr>
        <w:t>Discuss the procedures to be undertaken in performing a subsequent events review.</w:t>
      </w:r>
    </w:p>
    <w:p w:rsidR="00594FFF" w:rsidRPr="001E3BB6" w:rsidRDefault="001E3BB6" w:rsidP="001E3BB6">
      <w:pPr>
        <w:pStyle w:val="ListParagraph"/>
        <w:numPr>
          <w:ilvl w:val="0"/>
          <w:numId w:val="5"/>
        </w:numPr>
        <w:rPr>
          <w:rFonts w:asciiTheme="majorHAnsi" w:hAnsiTheme="majorHAnsi" w:cs="Arial"/>
          <w:lang w:val="az-Latn-AZ"/>
        </w:rPr>
      </w:pPr>
      <w:r w:rsidRPr="001E3BB6">
        <w:rPr>
          <w:rFonts w:asciiTheme="majorHAnsi" w:hAnsiTheme="majorHAnsi" w:cs="Arial"/>
          <w:lang w:val="az-Latn-AZ"/>
        </w:rPr>
        <w:lastRenderedPageBreak/>
        <w:t>Explain the respective responsibilities of auditors and management regarding going concern.</w:t>
      </w:r>
    </w:p>
    <w:p w:rsidR="001E3BB6" w:rsidRPr="001E3BB6" w:rsidRDefault="001E3BB6" w:rsidP="001E3BB6">
      <w:pPr>
        <w:pStyle w:val="ListParagraph"/>
        <w:numPr>
          <w:ilvl w:val="0"/>
          <w:numId w:val="5"/>
        </w:numPr>
        <w:rPr>
          <w:rFonts w:asciiTheme="majorHAnsi" w:hAnsiTheme="majorHAnsi" w:cs="Arial"/>
          <w:lang w:val="az-Latn-AZ"/>
        </w:rPr>
      </w:pPr>
      <w:r w:rsidRPr="001E3BB6">
        <w:rPr>
          <w:rFonts w:asciiTheme="majorHAnsi" w:hAnsiTheme="majorHAnsi" w:cs="Arial"/>
          <w:lang w:val="az-Latn-AZ"/>
        </w:rPr>
        <w:t>Discuss the quality and reliability of written representations as audit evidence.</w:t>
      </w:r>
    </w:p>
    <w:p w:rsidR="001E3BB6" w:rsidRPr="001E3BB6" w:rsidRDefault="001E3BB6" w:rsidP="001E3BB6">
      <w:pPr>
        <w:pStyle w:val="ListParagraph"/>
        <w:numPr>
          <w:ilvl w:val="0"/>
          <w:numId w:val="5"/>
        </w:numPr>
        <w:rPr>
          <w:rFonts w:asciiTheme="majorHAnsi" w:hAnsiTheme="majorHAnsi" w:cs="Arial"/>
          <w:lang w:val="az-Latn-AZ"/>
        </w:rPr>
      </w:pPr>
      <w:r w:rsidRPr="001E3BB6">
        <w:rPr>
          <w:rFonts w:asciiTheme="majorHAnsi" w:hAnsiTheme="majorHAnsi" w:cs="Arial"/>
          <w:lang w:val="az-Latn-AZ"/>
        </w:rPr>
        <w:t>Discuss the importance of the overall review in ensuring that sufficient, appropriate evidence has been obtained.</w:t>
      </w:r>
    </w:p>
    <w:p w:rsidR="001E3BB6" w:rsidRDefault="001E3BB6" w:rsidP="001E3BB6">
      <w:pPr>
        <w:pStyle w:val="ListParagraph"/>
        <w:numPr>
          <w:ilvl w:val="0"/>
          <w:numId w:val="5"/>
        </w:numPr>
        <w:rPr>
          <w:rFonts w:asciiTheme="majorHAnsi" w:hAnsiTheme="majorHAnsi" w:cs="Arial"/>
          <w:lang w:val="az-Latn-AZ"/>
        </w:rPr>
      </w:pPr>
      <w:r w:rsidRPr="001E3BB6">
        <w:rPr>
          <w:rFonts w:asciiTheme="majorHAnsi" w:hAnsiTheme="majorHAnsi" w:cs="Arial"/>
          <w:lang w:val="az-Latn-AZ"/>
        </w:rPr>
        <w:t>Describe the procedures an auditor should perform in conducting their overall review of financial statements.</w:t>
      </w:r>
    </w:p>
    <w:p w:rsidR="001E3BB6" w:rsidRDefault="001E3BB6" w:rsidP="001E3BB6">
      <w:pPr>
        <w:rPr>
          <w:rFonts w:asciiTheme="majorHAnsi" w:hAnsiTheme="majorHAnsi" w:cs="Arial"/>
          <w:lang w:val="az-Latn-AZ"/>
        </w:rPr>
      </w:pPr>
    </w:p>
    <w:p w:rsidR="001E3BB6" w:rsidRDefault="001E3BB6" w:rsidP="001E3BB6">
      <w:pPr>
        <w:rPr>
          <w:rFonts w:asciiTheme="majorHAnsi" w:hAnsiTheme="majorHAnsi" w:cs="Arial"/>
          <w:lang w:val="az-Latn-AZ"/>
        </w:rPr>
      </w:pPr>
    </w:p>
    <w:p w:rsidR="001E3BB6" w:rsidRDefault="001E3BB6" w:rsidP="001E3BB6">
      <w:pPr>
        <w:rPr>
          <w:rFonts w:asciiTheme="majorHAnsi" w:hAnsiTheme="majorHAnsi" w:cs="Arial"/>
          <w:b/>
          <w:lang w:val="az-Latn-AZ"/>
        </w:rPr>
      </w:pPr>
      <w:r w:rsidRPr="00594FFF">
        <w:rPr>
          <w:rFonts w:asciiTheme="majorHAnsi" w:hAnsiTheme="majorHAnsi" w:cs="Arial"/>
          <w:b/>
          <w:lang w:val="az-Latn-AZ"/>
        </w:rPr>
        <w:t xml:space="preserve">Mövzu </w:t>
      </w:r>
      <w:r>
        <w:rPr>
          <w:rFonts w:asciiTheme="majorHAnsi" w:hAnsiTheme="majorHAnsi" w:cs="Arial"/>
          <w:b/>
          <w:lang w:val="az-Latn-AZ"/>
        </w:rPr>
        <w:t>5</w:t>
      </w:r>
      <w:r w:rsidRPr="00594FFF">
        <w:rPr>
          <w:rFonts w:asciiTheme="majorHAnsi" w:hAnsiTheme="majorHAnsi" w:cs="Arial"/>
          <w:b/>
          <w:lang w:val="az-Latn-AZ"/>
        </w:rPr>
        <w:t xml:space="preserve">: </w:t>
      </w:r>
      <w:r w:rsidRPr="001E3BB6">
        <w:rPr>
          <w:rFonts w:asciiTheme="majorHAnsi" w:hAnsiTheme="majorHAnsi" w:cs="Arial"/>
          <w:b/>
          <w:lang w:val="az-Latn-AZ"/>
        </w:rPr>
        <w:t>Reports</w:t>
      </w:r>
    </w:p>
    <w:p w:rsidR="001E3BB6" w:rsidRDefault="001E3BB6" w:rsidP="001E3BB6">
      <w:pPr>
        <w:rPr>
          <w:rFonts w:asciiTheme="majorHAnsi" w:hAnsiTheme="majorHAnsi" w:cs="Arial"/>
          <w:b/>
          <w:lang w:val="az-Latn-AZ"/>
        </w:rPr>
      </w:pPr>
    </w:p>
    <w:p w:rsidR="001E3BB6" w:rsidRPr="001E3BB6" w:rsidRDefault="001E3BB6" w:rsidP="001E3BB6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val="az-Latn-AZ"/>
        </w:rPr>
      </w:pPr>
      <w:r w:rsidRPr="001E3BB6">
        <w:rPr>
          <w:rFonts w:asciiTheme="majorHAnsi" w:hAnsiTheme="majorHAnsi" w:cs="Arial"/>
          <w:lang w:val="az-Latn-AZ"/>
        </w:rPr>
        <w:t>Identify and describe the basic elements contained in the independent auditor's report.</w:t>
      </w:r>
    </w:p>
    <w:p w:rsidR="001E3BB6" w:rsidRPr="001E3BB6" w:rsidRDefault="001E3BB6" w:rsidP="001E3BB6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val="az-Latn-AZ"/>
        </w:rPr>
      </w:pPr>
      <w:r w:rsidRPr="001E3BB6">
        <w:rPr>
          <w:rFonts w:asciiTheme="majorHAnsi" w:hAnsiTheme="majorHAnsi" w:cs="Arial"/>
          <w:lang w:val="az-Latn-AZ"/>
        </w:rPr>
        <w:t>Discuss audit opinions in the auditor's report.</w:t>
      </w:r>
    </w:p>
    <w:p w:rsidR="001E3BB6" w:rsidRPr="001E3BB6" w:rsidRDefault="001E3BB6" w:rsidP="001E3BB6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val="az-Latn-AZ"/>
        </w:rPr>
      </w:pPr>
      <w:r w:rsidRPr="001E3BB6">
        <w:rPr>
          <w:rFonts w:asciiTheme="majorHAnsi" w:hAnsiTheme="majorHAnsi" w:cs="Arial"/>
          <w:lang w:val="az-Latn-AZ"/>
        </w:rPr>
        <w:t>Describe the format and content of emphasis of matter and other matter paragraphs.</w:t>
      </w:r>
    </w:p>
    <w:p w:rsidR="001E3BB6" w:rsidRPr="001E3BB6" w:rsidRDefault="001E3BB6" w:rsidP="001E3BB6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val="az-Latn-AZ"/>
        </w:rPr>
      </w:pPr>
      <w:r w:rsidRPr="001E3BB6">
        <w:rPr>
          <w:rFonts w:asciiTheme="majorHAnsi" w:hAnsiTheme="majorHAnsi" w:cs="Arial"/>
          <w:lang w:val="az-Latn-AZ"/>
        </w:rPr>
        <w:t>Discuss the requirements and methods of reporting significant deficiencies in internal control to management and those charged with governance.</w:t>
      </w:r>
    </w:p>
    <w:p w:rsidR="001E3BB6" w:rsidRPr="001E3BB6" w:rsidRDefault="001E3BB6" w:rsidP="00ED0F66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val="az-Latn-AZ"/>
        </w:rPr>
      </w:pPr>
      <w:r w:rsidRPr="001E3BB6">
        <w:rPr>
          <w:rFonts w:asciiTheme="majorHAnsi" w:hAnsiTheme="majorHAnsi" w:cs="Arial"/>
          <w:lang w:val="az-Latn-AZ"/>
        </w:rPr>
        <w:t>Explain, in a format suitable for inclusion in a report to management, significant deficiencies within an internal control system and provide recommendations for overcoming these deficiencies to management.</w:t>
      </w:r>
    </w:p>
    <w:p w:rsidR="001E3BB6" w:rsidRPr="001E3BB6" w:rsidRDefault="001E3BB6" w:rsidP="001E3BB6">
      <w:pPr>
        <w:rPr>
          <w:rFonts w:asciiTheme="majorHAnsi" w:hAnsiTheme="majorHAnsi" w:cs="Arial"/>
          <w:lang w:val="az-Latn-AZ"/>
        </w:rPr>
      </w:pPr>
    </w:p>
    <w:sectPr w:rsidR="001E3BB6" w:rsidRPr="001E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wiss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8C3"/>
    <w:multiLevelType w:val="hybridMultilevel"/>
    <w:tmpl w:val="6AA0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5B1"/>
    <w:multiLevelType w:val="hybridMultilevel"/>
    <w:tmpl w:val="95DA3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46C1"/>
    <w:multiLevelType w:val="hybridMultilevel"/>
    <w:tmpl w:val="C102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21AB2"/>
    <w:multiLevelType w:val="hybridMultilevel"/>
    <w:tmpl w:val="6A3E4816"/>
    <w:lvl w:ilvl="0" w:tplc="0BAAD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116AA"/>
    <w:multiLevelType w:val="hybridMultilevel"/>
    <w:tmpl w:val="BBB4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2458D"/>
    <w:multiLevelType w:val="hybridMultilevel"/>
    <w:tmpl w:val="A32C5128"/>
    <w:lvl w:ilvl="0" w:tplc="C7E414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0653C"/>
    <w:multiLevelType w:val="hybridMultilevel"/>
    <w:tmpl w:val="E322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52AFA"/>
    <w:multiLevelType w:val="hybridMultilevel"/>
    <w:tmpl w:val="0AC0C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42FFD"/>
    <w:multiLevelType w:val="hybridMultilevel"/>
    <w:tmpl w:val="841CCEF0"/>
    <w:lvl w:ilvl="0" w:tplc="AD3437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6E1B3C"/>
    <w:multiLevelType w:val="hybridMultilevel"/>
    <w:tmpl w:val="BEC410FE"/>
    <w:lvl w:ilvl="0" w:tplc="AD3437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31314C"/>
    <w:multiLevelType w:val="hybridMultilevel"/>
    <w:tmpl w:val="80EA2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12D1D"/>
    <w:multiLevelType w:val="hybridMultilevel"/>
    <w:tmpl w:val="3B4C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28"/>
    <w:rsid w:val="00064328"/>
    <w:rsid w:val="00120397"/>
    <w:rsid w:val="001557DF"/>
    <w:rsid w:val="001E3BB6"/>
    <w:rsid w:val="00594FFF"/>
    <w:rsid w:val="00631021"/>
    <w:rsid w:val="00B40D8C"/>
    <w:rsid w:val="00C1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D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1557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link w:val="Heading2Char"/>
    <w:qFormat/>
    <w:rsid w:val="001557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55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1557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1557DF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uiPriority w:val="1"/>
    <w:rsid w:val="001557DF"/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link w:val="Heading1"/>
    <w:rsid w:val="001557DF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557DF"/>
    <w:rPr>
      <w:b/>
      <w:bCs/>
      <w:sz w:val="36"/>
      <w:szCs w:val="36"/>
      <w:lang w:val="ru-RU" w:eastAsia="ru-RU"/>
    </w:rPr>
  </w:style>
  <w:style w:type="character" w:customStyle="1" w:styleId="Heading3Char">
    <w:name w:val="Heading 3 Char"/>
    <w:link w:val="Heading3"/>
    <w:rsid w:val="001557DF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rsid w:val="001557DF"/>
    <w:rPr>
      <w:rFonts w:ascii="Calibri" w:hAnsi="Calibri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57DF"/>
    <w:pPr>
      <w:tabs>
        <w:tab w:val="left" w:pos="660"/>
        <w:tab w:val="right" w:leader="hyphen" w:pos="10348"/>
      </w:tabs>
      <w:spacing w:after="100" w:line="276" w:lineRule="auto"/>
      <w:ind w:right="-50"/>
    </w:pPr>
    <w:rPr>
      <w:iCs/>
      <w:noProof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1557DF"/>
    <w:pPr>
      <w:tabs>
        <w:tab w:val="left" w:pos="0"/>
        <w:tab w:val="left" w:pos="480"/>
        <w:tab w:val="right" w:leader="hyphen" w:pos="10440"/>
      </w:tabs>
      <w:spacing w:line="360" w:lineRule="auto"/>
      <w:jc w:val="center"/>
    </w:pPr>
    <w:rPr>
      <w:noProof/>
      <w:sz w:val="28"/>
      <w:szCs w:val="28"/>
      <w:lang w:val="az-Latn-AZ"/>
    </w:rPr>
  </w:style>
  <w:style w:type="paragraph" w:styleId="TOC3">
    <w:name w:val="toc 3"/>
    <w:basedOn w:val="Normal"/>
    <w:next w:val="Normal"/>
    <w:autoRedefine/>
    <w:uiPriority w:val="39"/>
    <w:qFormat/>
    <w:rsid w:val="001557DF"/>
    <w:pPr>
      <w:ind w:left="480"/>
    </w:pPr>
  </w:style>
  <w:style w:type="character" w:styleId="Strong">
    <w:name w:val="Strong"/>
    <w:qFormat/>
    <w:rsid w:val="001557DF"/>
    <w:rPr>
      <w:b/>
      <w:bCs/>
    </w:rPr>
  </w:style>
  <w:style w:type="character" w:styleId="Emphasis">
    <w:name w:val="Emphasis"/>
    <w:qFormat/>
    <w:rsid w:val="001557DF"/>
    <w:rPr>
      <w:i/>
      <w:iCs/>
    </w:rPr>
  </w:style>
  <w:style w:type="paragraph" w:styleId="NoSpacing">
    <w:name w:val="No Spacing"/>
    <w:link w:val="NoSpacingChar1"/>
    <w:uiPriority w:val="1"/>
    <w:qFormat/>
    <w:rsid w:val="001557DF"/>
    <w:rPr>
      <w:rFonts w:ascii="Calibri" w:hAnsi="Calibri"/>
      <w:sz w:val="22"/>
      <w:szCs w:val="22"/>
    </w:rPr>
  </w:style>
  <w:style w:type="character" w:customStyle="1" w:styleId="NoSpacingChar1">
    <w:name w:val="No Spacing Char1"/>
    <w:link w:val="NoSpacing"/>
    <w:uiPriority w:val="1"/>
    <w:rsid w:val="001557DF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557DF"/>
    <w:pPr>
      <w:ind w:left="708"/>
    </w:pPr>
  </w:style>
  <w:style w:type="character" w:styleId="SubtleEmphasis">
    <w:name w:val="Subtle Emphasis"/>
    <w:uiPriority w:val="19"/>
    <w:qFormat/>
    <w:rsid w:val="001557DF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1557D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D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1557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link w:val="Heading2Char"/>
    <w:qFormat/>
    <w:rsid w:val="001557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55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1557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1557DF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uiPriority w:val="1"/>
    <w:rsid w:val="001557DF"/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link w:val="Heading1"/>
    <w:rsid w:val="001557DF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557DF"/>
    <w:rPr>
      <w:b/>
      <w:bCs/>
      <w:sz w:val="36"/>
      <w:szCs w:val="36"/>
      <w:lang w:val="ru-RU" w:eastAsia="ru-RU"/>
    </w:rPr>
  </w:style>
  <w:style w:type="character" w:customStyle="1" w:styleId="Heading3Char">
    <w:name w:val="Heading 3 Char"/>
    <w:link w:val="Heading3"/>
    <w:rsid w:val="001557DF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rsid w:val="001557DF"/>
    <w:rPr>
      <w:rFonts w:ascii="Calibri" w:hAnsi="Calibri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57DF"/>
    <w:pPr>
      <w:tabs>
        <w:tab w:val="left" w:pos="660"/>
        <w:tab w:val="right" w:leader="hyphen" w:pos="10348"/>
      </w:tabs>
      <w:spacing w:after="100" w:line="276" w:lineRule="auto"/>
      <w:ind w:right="-50"/>
    </w:pPr>
    <w:rPr>
      <w:iCs/>
      <w:noProof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1557DF"/>
    <w:pPr>
      <w:tabs>
        <w:tab w:val="left" w:pos="0"/>
        <w:tab w:val="left" w:pos="480"/>
        <w:tab w:val="right" w:leader="hyphen" w:pos="10440"/>
      </w:tabs>
      <w:spacing w:line="360" w:lineRule="auto"/>
      <w:jc w:val="center"/>
    </w:pPr>
    <w:rPr>
      <w:noProof/>
      <w:sz w:val="28"/>
      <w:szCs w:val="28"/>
      <w:lang w:val="az-Latn-AZ"/>
    </w:rPr>
  </w:style>
  <w:style w:type="paragraph" w:styleId="TOC3">
    <w:name w:val="toc 3"/>
    <w:basedOn w:val="Normal"/>
    <w:next w:val="Normal"/>
    <w:autoRedefine/>
    <w:uiPriority w:val="39"/>
    <w:qFormat/>
    <w:rsid w:val="001557DF"/>
    <w:pPr>
      <w:ind w:left="480"/>
    </w:pPr>
  </w:style>
  <w:style w:type="character" w:styleId="Strong">
    <w:name w:val="Strong"/>
    <w:qFormat/>
    <w:rsid w:val="001557DF"/>
    <w:rPr>
      <w:b/>
      <w:bCs/>
    </w:rPr>
  </w:style>
  <w:style w:type="character" w:styleId="Emphasis">
    <w:name w:val="Emphasis"/>
    <w:qFormat/>
    <w:rsid w:val="001557DF"/>
    <w:rPr>
      <w:i/>
      <w:iCs/>
    </w:rPr>
  </w:style>
  <w:style w:type="paragraph" w:styleId="NoSpacing">
    <w:name w:val="No Spacing"/>
    <w:link w:val="NoSpacingChar1"/>
    <w:uiPriority w:val="1"/>
    <w:qFormat/>
    <w:rsid w:val="001557DF"/>
    <w:rPr>
      <w:rFonts w:ascii="Calibri" w:hAnsi="Calibri"/>
      <w:sz w:val="22"/>
      <w:szCs w:val="22"/>
    </w:rPr>
  </w:style>
  <w:style w:type="character" w:customStyle="1" w:styleId="NoSpacingChar1">
    <w:name w:val="No Spacing Char1"/>
    <w:link w:val="NoSpacing"/>
    <w:uiPriority w:val="1"/>
    <w:rsid w:val="001557DF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557DF"/>
    <w:pPr>
      <w:ind w:left="708"/>
    </w:pPr>
  </w:style>
  <w:style w:type="character" w:styleId="SubtleEmphasis">
    <w:name w:val="Subtle Emphasis"/>
    <w:uiPriority w:val="19"/>
    <w:qFormat/>
    <w:rsid w:val="001557DF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1557D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5247</Words>
  <Characters>2992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 Murselzade</dc:creator>
  <cp:lastModifiedBy>shobe001</cp:lastModifiedBy>
  <cp:revision>3</cp:revision>
  <dcterms:created xsi:type="dcterms:W3CDTF">2018-05-29T10:16:00Z</dcterms:created>
  <dcterms:modified xsi:type="dcterms:W3CDTF">2018-05-30T05:58:00Z</dcterms:modified>
</cp:coreProperties>
</file>