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88" w:rsidRPr="00C85AC3" w:rsidRDefault="002F3D1F" w:rsidP="00C8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5303.01 </w:t>
      </w:r>
      <w:r w:rsidR="00BC4C13"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“Mühasibat uçotu və audit” ixtisası üzrə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doktorluq imtahanı</w:t>
      </w:r>
      <w:r w:rsidR="003F322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üzrə</w:t>
      </w:r>
      <w:r w:rsidR="00BC4C13"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</w:t>
      </w:r>
    </w:p>
    <w:p w:rsidR="00BC4C13" w:rsidRPr="00C85AC3" w:rsidRDefault="00BC4C13" w:rsidP="00C8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>I Nəzəriyyə - 10</w:t>
      </w:r>
    </w:p>
    <w:p w:rsidR="00BC4C13" w:rsidRPr="00EF2880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Bazar </w:t>
      </w:r>
      <w:r w:rsidR="00BC4C1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şərait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in</w:t>
      </w:r>
      <w:r w:rsidR="00BC4C1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də mühasibat uçotunun mahiyyəti, məqsədi və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qarşısında duran </w:t>
      </w:r>
      <w:r w:rsidR="00BC4C1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vəzifələri</w:t>
      </w:r>
    </w:p>
    <w:p w:rsidR="00BC4C13" w:rsidRPr="00884E49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Mühasibat uçotunun predmeti və metodu</w:t>
      </w:r>
    </w:p>
    <w:p w:rsidR="00BC4C13" w:rsidRPr="00884E49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Maliyyə vəziyyəti (balans) haqda hesabat</w:t>
      </w:r>
      <w:r w:rsidR="00BC4C13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, onun quruluşu, məzmunu və idarəetmədə rolu</w:t>
      </w:r>
    </w:p>
    <w:p w:rsidR="00BC4C13" w:rsidRPr="00884E49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Beynəlxalq uçot praktikasında h</w:t>
      </w:r>
      <w:r w:rsidR="00BC4C13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esablar sistemi və ikili yazılış</w:t>
      </w: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a yanaşmalar</w:t>
      </w:r>
    </w:p>
    <w:p w:rsidR="00BC4C13" w:rsidRPr="002C20F7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Beynəlxalq və milli praktikada m</w:t>
      </w:r>
      <w:r w:rsidR="00BC4C13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ühasibat uçotunun qeyd vasitələri (reqistrləri və formaları)</w:t>
      </w:r>
    </w:p>
    <w:p w:rsidR="00BC4C13" w:rsidRPr="00EF2880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T</w:t>
      </w:r>
      <w:r w:rsidR="00BC4C1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əsərrüfat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fakt</w:t>
      </w:r>
      <w:r w:rsidR="00BC4C1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larının uçotu prinsipləri</w:t>
      </w:r>
    </w:p>
    <w:p w:rsidR="00BC4C13" w:rsidRPr="00FB503A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Mühasibat uçotu</w:t>
      </w:r>
      <w:r w:rsidR="003F3226"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və hesabatın </w:t>
      </w:r>
      <w:r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təşkili prinsipləri və beynəlxalq standartlara uyğunlaşdırılması</w:t>
      </w:r>
      <w:r w:rsidR="003F3226"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məsəslələri</w:t>
      </w:r>
    </w:p>
    <w:p w:rsidR="00BC4C13" w:rsidRPr="00880314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U</w:t>
      </w:r>
      <w:r w:rsidR="00BC4C13"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çot siaysəti</w:t>
      </w:r>
      <w:r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və izahedici qeydlər</w:t>
      </w:r>
    </w:p>
    <w:p w:rsidR="00BC4C13" w:rsidRPr="002C20F7" w:rsidRDefault="003F3226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Müəssisənin malik olduğu ə</w:t>
      </w:r>
      <w:r w:rsidR="00BC4C13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mlak və öhdəliklərin inventar</w:t>
      </w: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laşm</w:t>
      </w:r>
      <w:r w:rsidR="00BC4C13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ası</w:t>
      </w:r>
    </w:p>
    <w:p w:rsidR="00BC4C13" w:rsidRPr="00EF2880" w:rsidRDefault="00EF2880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E279D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Uçot və hesabatın beynəlxalq </w:t>
      </w:r>
      <w:r w:rsidR="003F3226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və milli </w:t>
      </w:r>
      <w:r w:rsidR="003E279D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standartları</w:t>
      </w:r>
    </w:p>
    <w:p w:rsidR="003E279D" w:rsidRPr="00C85AC3" w:rsidRDefault="003E279D" w:rsidP="00C85A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>II Maliyyə uçotu – 20</w:t>
      </w:r>
    </w:p>
    <w:p w:rsidR="003E279D" w:rsidRPr="00427A6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Mühasibat (maliyyə) uçotunun konseptual əsasları və tənzimlənməsi</w:t>
      </w:r>
    </w:p>
    <w:p w:rsidR="003E279D" w:rsidRPr="00FB503A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Maliyyə </w:t>
      </w:r>
      <w:r w:rsidR="003F3226"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və idarəetmə </w:t>
      </w:r>
      <w:r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uçotunun ümumi prinsipləri</w:t>
      </w:r>
    </w:p>
    <w:p w:rsidR="003E279D" w:rsidRPr="00884E49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Torpaq, tikili və avadanlıqların</w:t>
      </w:r>
      <w:r w:rsidR="003F3226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(əsas vəsaitlərin)</w:t>
      </w: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təsnifatı, tanınması və uçot</w:t>
      </w:r>
      <w:r w:rsidR="003F3226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və hesabatda </w:t>
      </w: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qiymətləndirilməsi</w:t>
      </w:r>
      <w:r w:rsidR="003F3226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3E279D" w:rsidRPr="00EF2880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Torpaq, tikili və avadanlıqların </w:t>
      </w:r>
      <w:r w:rsidR="003F3226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(əsas vəsaitlərin)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hərəkətinin uçotu</w:t>
      </w:r>
      <w:r w:rsidR="003F3226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nun təkmilləşdirilməsi</w:t>
      </w:r>
    </w:p>
    <w:p w:rsidR="003E279D" w:rsidRPr="00CF0EE2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Qeyri-maddi aktivlərin təsnifatı, tanınması və uçotda qiymətləndirilməsi</w:t>
      </w:r>
      <w:r w:rsidR="003F3226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3E279D" w:rsidRPr="00884E49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lastRenderedPageBreak/>
        <w:t xml:space="preserve">Qeyri-maddi aktivlərin formalaşması mənbələri və hərəkətinin </w:t>
      </w:r>
      <w:r w:rsidR="003F3226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sənədləşdirilməsi</w:t>
      </w:r>
    </w:p>
    <w:p w:rsidR="003E279D" w:rsidRPr="002C20F7" w:rsidRDefault="003F3226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Materialların </w:t>
      </w:r>
      <w:r w:rsidR="003E279D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mahiyyəti, təsnifatı və qiymətləndirilməsi metodları</w:t>
      </w:r>
    </w:p>
    <w:p w:rsidR="003E279D" w:rsidRPr="00CF0EE2" w:rsidRDefault="003F3226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Materialların </w:t>
      </w:r>
      <w:r w:rsidR="007F71DF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daxil </w:t>
      </w: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olması </w:t>
      </w:r>
      <w:r w:rsidR="007F71DF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və sərf edilməsinin sənədləşdirilməsi, sintetik və analitik uçotu</w:t>
      </w:r>
    </w:p>
    <w:p w:rsidR="007F71DF" w:rsidRPr="002C20F7" w:rsidRDefault="003F3226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Kommersiya təşkilatlarında ə</w:t>
      </w:r>
      <w:r w:rsidR="00BC7337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mək haqqının hesablanması </w:t>
      </w:r>
      <w:r w:rsidR="00526F8B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və ödənişinin sənədləşdirilməsi qaydası</w:t>
      </w:r>
    </w:p>
    <w:p w:rsidR="00526F8B" w:rsidRPr="00884E49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Əmək haqqı üzrə işçi heyəti ilə hesablaşmaların sintetik və</w:t>
      </w:r>
      <w:r w:rsidR="003F3226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analitik uçotda əks etdirilməsi metodikası</w:t>
      </w:r>
    </w:p>
    <w:p w:rsidR="00526F8B" w:rsidRPr="00884E49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Xərclər haqqında anlayış, onların təsnifatı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, uçot </w:t>
      </w: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və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hesabatda</w:t>
      </w: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tanınması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meyarları</w:t>
      </w:r>
    </w:p>
    <w:p w:rsidR="00526F8B" w:rsidRPr="002C20F7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Xərclərin uçotu və kalkulyasiyalaşdırmanın 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mövcud və müasir </w:t>
      </w: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metodları</w:t>
      </w:r>
    </w:p>
    <w:p w:rsidR="0010073C" w:rsidRPr="00014E95" w:rsidRDefault="00526F8B" w:rsidP="001007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14E95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Gəlirlərin mahiyyəti, qiymətləndirilməsi və </w:t>
      </w:r>
      <w:r w:rsidR="0010073C" w:rsidRPr="00014E95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uçot  və hesabatda tanınması meyarları</w:t>
      </w:r>
    </w:p>
    <w:p w:rsidR="00526F8B" w:rsidRPr="00EF2880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Gəlirlərin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hesablanması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qaydası, uçotu metodları və hesabatda əks etdirilməsi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526F8B" w:rsidRPr="002C20F7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Pul vəsaitləri və onların ekvivalentlə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rinin uçotda əks etdirilməsi</w:t>
      </w:r>
    </w:p>
    <w:p w:rsidR="005E19FF" w:rsidRPr="00880314" w:rsidRDefault="005E19FF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Hesablaşma formaları, onların növləri və xarakteristikası</w:t>
      </w:r>
    </w:p>
    <w:p w:rsidR="005E19FF" w:rsidRPr="002C20F7" w:rsidRDefault="005E19FF" w:rsidP="001007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Mənfəət və zərərlərin 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uçot  və hesabatda </w:t>
      </w: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müəyyən edilməsi qaydası və uçotu</w:t>
      </w:r>
    </w:p>
    <w:p w:rsidR="00CE0258" w:rsidRPr="002C20F7" w:rsidRDefault="0010073C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Müxtəlif t</w:t>
      </w:r>
      <w:r w:rsidR="005E19FF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əsərrüfat subyektlərində kapitalın formalaşdırılması, qaydası, onların tanınması, qiymətləndirilməsi və uçotu</w:t>
      </w:r>
    </w:p>
    <w:p w:rsidR="00CE0258" w:rsidRPr="002C20F7" w:rsidRDefault="00CE0258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Öhdəliklər, onların mahiyyəti, təsnifatı və qiymətləndirilməsi və uçotu</w:t>
      </w:r>
    </w:p>
    <w:p w:rsidR="00CE0258" w:rsidRPr="002C20F7" w:rsidRDefault="00CE0258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Maliyyə hesabatı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nın növləri</w:t>
      </w: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, onların tərkibi, tərtibi və təsdiq edilməsi qaydası</w:t>
      </w:r>
    </w:p>
    <w:p w:rsidR="00CE0258" w:rsidRPr="00EF2880" w:rsidRDefault="00CE0258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Maliyyə hesabatının 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müxtəlif elementləri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elementləri və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onların xarakteristik xüsusiyyətləri</w:t>
      </w:r>
    </w:p>
    <w:p w:rsidR="002F3D1F" w:rsidRDefault="002F3D1F" w:rsidP="00C85A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F3D1F" w:rsidRDefault="002F3D1F" w:rsidP="00C85A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E0258" w:rsidRPr="00C85AC3" w:rsidRDefault="00CE0258" w:rsidP="00C85A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III İdarəetmə</w:t>
      </w:r>
      <w:r w:rsidR="00533D9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uçotu </w:t>
      </w:r>
    </w:p>
    <w:p w:rsidR="0010073C" w:rsidRPr="00CF0EE2" w:rsidRDefault="0010073C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Kommersiya təşkilatlarında i</w:t>
      </w:r>
      <w:r w:rsidR="00CE0258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darəetmə uçotunun mahiyyəti, təyinatı və </w:t>
      </w: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xarakteristik xüsusiyyətləri</w:t>
      </w:r>
    </w:p>
    <w:p w:rsidR="00CE0258" w:rsidRPr="00EF2880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Idarəetmə uçotu sistemində xərclər və gəlirlər, 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müasir yanaşma və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onların təsnifatı</w:t>
      </w:r>
    </w:p>
    <w:p w:rsidR="00CE0258" w:rsidRPr="00427A6D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Məhsulun maya dəyərinin </w:t>
      </w:r>
      <w:r w:rsidR="0010073C"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müasir </w:t>
      </w:r>
      <w:r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kalkulyasiyalaşdırma sistemləri və metodları</w:t>
      </w:r>
    </w:p>
    <w:p w:rsidR="00CE0258" w:rsidRPr="00D91BB8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D91BB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Idarəetmə uçotu</w:t>
      </w:r>
      <w:r w:rsidR="0010073C" w:rsidRPr="00D91BB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ilə bağlı müvafiq </w:t>
      </w:r>
      <w:r w:rsidRPr="00D91BB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qərarların qəbul edilməsi</w:t>
      </w:r>
      <w:r w:rsidR="0010073C" w:rsidRPr="00D91BB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CE0258" w:rsidRPr="002C20F7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D91BB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Planlaşdırma (büdcələşdirmə), nəzarət və fəaliyyətin nəticələrinin </w:t>
      </w: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qiymətləndirilməsi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CE0258" w:rsidRPr="00884E49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Idarəetmə uçotu və 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müvafiq hesabatların</w:t>
      </w: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tə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rtibi</w:t>
      </w:r>
    </w:p>
    <w:p w:rsidR="00CE0258" w:rsidRPr="00CF0EE2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Xərclərin məqsədlər üzrə uçotu və bölüşdürülməsi</w:t>
      </w:r>
      <w:r w:rsidR="0010073C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 </w:t>
      </w:r>
    </w:p>
    <w:p w:rsidR="00CE0258" w:rsidRPr="002C20F7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Strateji idarəetmə uçotu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və onun tətbiqi imkanları</w:t>
      </w:r>
    </w:p>
    <w:p w:rsidR="00CE0258" w:rsidRPr="00427A6D" w:rsidRDefault="00CE0258" w:rsidP="0010073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İdarəetmə uçotunun obyektləri və funksiyaları</w:t>
      </w:r>
    </w:p>
    <w:p w:rsidR="00C85AC3" w:rsidRPr="004A6ACB" w:rsidRDefault="00C85AC3" w:rsidP="00F84767">
      <w:pPr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4A6ACB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IV Maliyyə tə</w:t>
      </w:r>
      <w:r w:rsidR="004A6ACB" w:rsidRPr="004A6ACB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hlili </w:t>
      </w:r>
    </w:p>
    <w:p w:rsidR="00C85AC3" w:rsidRPr="002C20F7" w:rsidRDefault="00C85AC3" w:rsidP="00641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Maliyyə təhlilinin məqsədi, vəzifələri, idarəetmədə rolu və xarakterik xüsusiyyətləri</w:t>
      </w:r>
    </w:p>
    <w:p w:rsidR="00C85AC3" w:rsidRPr="00EF2880" w:rsidRDefault="0010073C" w:rsidP="00641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Müəssisənin </w:t>
      </w:r>
      <w:r w:rsidR="00C85AC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maliyyə nəticələrinin təhlilinin məqsədi, vəzifələri, göstəricilər sistemi və hesabat məlumatları əsasında onların səviyyəsinin və dinamikasının təhlili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C85AC3" w:rsidRPr="00EF2880" w:rsidRDefault="00C85AC3" w:rsidP="00641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Rentabelliyin göstəricilər sistemi, onların hesablanması 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metodikası 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və rentabellik səviyyəsinin amilli təhlili</w:t>
      </w:r>
    </w:p>
    <w:p w:rsidR="00C85AC3" w:rsidRPr="00CF0EE2" w:rsidRDefault="0010073C" w:rsidP="00641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Müəssisənin </w:t>
      </w:r>
      <w:r w:rsidR="00C85AC3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maliyyə vəziyyətinin təhlilinin məqsədi, vəzifələri və </w:t>
      </w: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onun </w:t>
      </w:r>
      <w:r w:rsidR="00C85AC3"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informasiya mənbələri əsasında təhlili</w:t>
      </w: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C85AC3" w:rsidRPr="00880314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Kapitalın formalaşması və ondan istifadənin səmərəliliyinin təhlili və qiymətləndirilməsi</w:t>
      </w:r>
      <w:r w:rsidR="0010073C"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641593" w:rsidRPr="00EF2880" w:rsidRDefault="0010073C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Müəssisənin </w:t>
      </w:r>
      <w:r w:rsidR="0064159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investisiya fəaliyyətinin və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onun effektivliyinin </w:t>
      </w:r>
      <w:r w:rsidR="00641593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təhlili</w:t>
      </w: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641593" w:rsidRPr="002C20F7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Məhsulun (iş və xidmətlərin) maya dəyərinin təhlili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641593" w:rsidRPr="00884E49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lastRenderedPageBreak/>
        <w:t>Əmək ehtiyatlarından istifadənin  səmərəliliyinin təhlili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641593" w:rsidRPr="00CF0EE2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CF0EE2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Iqtisadi təhlilin metodu və onun xarakterik xüsusiyyətləri</w:t>
      </w:r>
    </w:p>
    <w:p w:rsidR="00641593" w:rsidRPr="00427A6D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Material ehtiyatlarından istifadənin səmərə</w:t>
      </w:r>
      <w:r w:rsidR="0010073C"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liliyini effektivliyinin</w:t>
      </w:r>
      <w:r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təhlili</w:t>
      </w:r>
      <w:r w:rsidR="0010073C" w:rsidRPr="00427A6D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641593" w:rsidRPr="00EF2880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Müəssisənin xarici iqtisadi fəaliyyətinin təhlili</w:t>
      </w:r>
      <w:r w:rsidR="0010073C" w:rsidRPr="00EF2880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metodikası</w:t>
      </w:r>
    </w:p>
    <w:p w:rsidR="00641593" w:rsidRDefault="00641593" w:rsidP="00641593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41593" w:rsidRPr="004A6ACB" w:rsidRDefault="00641593" w:rsidP="00641593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4A6ACB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V Audit</w:t>
      </w:r>
    </w:p>
    <w:p w:rsidR="00641593" w:rsidRPr="00884E49" w:rsidRDefault="00297600" w:rsidP="00641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Kassa əməliyyatlarının auditi</w:t>
      </w:r>
    </w:p>
    <w:p w:rsidR="00351516" w:rsidRPr="002C20F7" w:rsidRDefault="00297600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Əsas vəsaitlərin (TTA)</w:t>
      </w:r>
      <w:r w:rsidR="00351516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auditi</w:t>
      </w:r>
    </w:p>
    <w:p w:rsidR="00351516" w:rsidRPr="002C20F7" w:rsidRDefault="00351516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Qeyri-maddi aktivlərin auditi</w:t>
      </w:r>
    </w:p>
    <w:p w:rsidR="00351516" w:rsidRPr="00884E49" w:rsidRDefault="00351516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Borcların, kreditlərin və məqsədli maliyyələşmələrin auditi üzrə əsas prosedurlar</w:t>
      </w:r>
    </w:p>
    <w:p w:rsidR="00FB57AE" w:rsidRPr="002C20F7" w:rsidRDefault="00FB57AE" w:rsidP="00FB57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Hazır məhsul, onun </w:t>
      </w:r>
      <w:r w:rsidR="0010073C"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yola salınması </w:t>
      </w: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və satışı üzrə əməliyyatların auditi</w:t>
      </w:r>
    </w:p>
    <w:p w:rsidR="00351516" w:rsidRPr="00884E49" w:rsidRDefault="00B026BC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Maliyyə </w:t>
      </w:r>
      <w:r w:rsidR="00927B57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nəticələri və onların istifadəsinin auditi zamanı istifadə olunan prosedurlar</w:t>
      </w:r>
      <w:r w:rsidR="0010073C" w:rsidRPr="00884E4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a yanaşma</w:t>
      </w:r>
    </w:p>
    <w:p w:rsidR="00927B57" w:rsidRPr="00FB503A" w:rsidRDefault="00927B57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Təsis sənədlərinin və təsisçilərlə hesablaşmaların auditi </w:t>
      </w:r>
      <w:r w:rsidR="0010073C" w:rsidRPr="00FB503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xüsusiyyətləri</w:t>
      </w:r>
    </w:p>
    <w:p w:rsidR="00927B57" w:rsidRPr="002C20F7" w:rsidRDefault="00927B57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2C20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Maliyyə nəzarətinin mühüm forması olan auditin mahiyyəti, funksiyası və növləri, onun nəticələrinin rəsmiləşdirilməsi qaydası</w:t>
      </w:r>
    </w:p>
    <w:p w:rsidR="00927B57" w:rsidRPr="00880314" w:rsidRDefault="00927B57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88031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Auditor rəyi, onun tərtibi qaydası və növləri</w:t>
      </w:r>
    </w:p>
    <w:p w:rsidR="00297600" w:rsidRDefault="00297600" w:rsidP="00927B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0D30" w:rsidRPr="00D91BB8" w:rsidRDefault="000B0D30" w:rsidP="00927B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91BB8">
        <w:rPr>
          <w:rFonts w:ascii="Times New Roman" w:hAnsi="Times New Roman" w:cs="Times New Roman"/>
          <w:b/>
          <w:sz w:val="28"/>
          <w:szCs w:val="28"/>
          <w:lang w:val="az-Latn-AZ"/>
        </w:rPr>
        <w:t>Ədəbiyyat siyahısı: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B50175">
        <w:rPr>
          <w:rFonts w:ascii="Times New Roman" w:hAnsi="Times New Roman"/>
          <w:sz w:val="28"/>
          <w:szCs w:val="28"/>
          <w:lang w:val="az-Latn-AZ" w:eastAsia="ja-JP"/>
        </w:rPr>
        <w:t xml:space="preserve"> “Mühasibat uçotu haqqında” AR Qanun, Bakı - 2004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В.Ф.Палий. Современный бухгалтерский учет.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Москва-2003.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Т.В.Морозова. Международные Стандарты Финансовой Отчетности.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Москва-2012.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В.Я.Кожинов. Современный бухгалтерский учет.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Москва-2007.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Ю.И.Проскуровская. Международные Стандарты Финансовой Отчетности.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Москва-2007.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lastRenderedPageBreak/>
        <w:t xml:space="preserve">В.Ф.Палий. Международные Стандарты учета и финансовой отчетности.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Москва-2007.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Kommersiya təşkilatları üçün “Maliyyə hesabatlarının təqdimatı üzrə 1№-li MMUS”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 xml:space="preserve">Azərbaycan Respublikası Nazirlər Kabinetinin 18 iyun 2005-ci ildə təsdiq olunmuş “2005-2008-ci illərdə Milli Mühasibat Uçotu Standartlarının tətbiqi üzrə” Proqram. 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Kommersiya Təşkilatları ücün Milli Mühasibat Ucotu Standartları. Bakı-2008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S.M.Səbzəliyev. Beynəlxalq və Milli Uçot terminlərinin izahlı lüğəti. Bakı – 2010;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Международные Стандарты Финансовой Отчетности</w:t>
      </w:r>
      <w:r w:rsidRPr="00B50175">
        <w:rPr>
          <w:rFonts w:ascii="Times New Roman" w:hAnsi="Times New Roman"/>
          <w:sz w:val="28"/>
          <w:szCs w:val="28"/>
          <w:lang w:val="ru-RU"/>
        </w:rPr>
        <w:t xml:space="preserve"> (под. ред., проф. </w:t>
      </w:r>
      <w:r w:rsidRPr="00B50175">
        <w:rPr>
          <w:rFonts w:ascii="Times New Roman" w:hAnsi="Times New Roman"/>
          <w:sz w:val="28"/>
          <w:szCs w:val="28"/>
        </w:rPr>
        <w:t>Н.Г.Сапожниковой) Москва – 2012</w:t>
      </w:r>
      <w:r w:rsidRPr="00B50175">
        <w:rPr>
          <w:rFonts w:ascii="Times New Roman" w:hAnsi="Times New Roman"/>
          <w:sz w:val="28"/>
          <w:szCs w:val="28"/>
          <w:lang w:val="az-Latn-AZ"/>
        </w:rPr>
        <w:t>;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Ə.Sadıqov və b., Mühasibat ucotu. Bakı-2012.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S.Səbzəliyev, Q Abbasov, Xidmət sahələrində mühasibat ucotu. Bakı-2015.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S.Səbzəliyev, Xaricı ölkələrdə mühasibat ucotu. Bakı-2014.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S.Səbzəliyev, V.Quliyev, İdarəetmə Ucotu. Bakı-2014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0175">
        <w:rPr>
          <w:rFonts w:ascii="Times New Roman" w:hAnsi="Times New Roman" w:cs="Times New Roman"/>
          <w:sz w:val="28"/>
          <w:szCs w:val="28"/>
          <w:lang w:val="az-Latn-AZ"/>
        </w:rPr>
        <w:t>Azərbaycan Respublikasının “Auditor xidməti haqqında” qanunu. Bakı, 1994.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0175">
        <w:rPr>
          <w:rFonts w:ascii="Times New Roman" w:hAnsi="Times New Roman" w:cs="Times New Roman"/>
          <w:sz w:val="28"/>
          <w:szCs w:val="28"/>
          <w:lang w:val="az-Latn-AZ"/>
        </w:rPr>
        <w:t>Cəfərli H.A. İqtisadi təhlil. Bakı, 2009.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S.Y.Müslümov, R.N.Kazımov “Maliyyə təhlili”, ADİU, Bakı-2011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İ.M.Abbasov “Audit”, Bakı Biznes Universiteti, 2007</w:t>
      </w:r>
    </w:p>
    <w:p w:rsidR="00B50175" w:rsidRPr="00B50175" w:rsidRDefault="00B50175" w:rsidP="00B501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R.N.Kazımov, C.B.Namazova “Praktiki audit”, ADİU, 2012</w:t>
      </w:r>
    </w:p>
    <w:p w:rsidR="00B50175" w:rsidRPr="007F60B8" w:rsidRDefault="00B50175" w:rsidP="00B50175">
      <w:pPr>
        <w:rPr>
          <w:sz w:val="24"/>
          <w:szCs w:val="24"/>
          <w:lang w:val="az-Latn-AZ"/>
        </w:rPr>
      </w:pPr>
    </w:p>
    <w:p w:rsidR="000B0D30" w:rsidRPr="00641593" w:rsidRDefault="000B0D30" w:rsidP="00927B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85AC3" w:rsidRPr="00C85AC3" w:rsidRDefault="00C85AC3" w:rsidP="00C85AC3">
      <w:pPr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26F8B" w:rsidRPr="00CE0258" w:rsidRDefault="00526F8B" w:rsidP="00C85AC3">
      <w:pPr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az-Latn-AZ"/>
        </w:rPr>
      </w:pPr>
      <w:r w:rsidRPr="00CE02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sectPr w:rsidR="00526F8B" w:rsidRPr="00CE0258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93" w:rsidRDefault="007C0A93" w:rsidP="002905AC">
      <w:pPr>
        <w:spacing w:after="0" w:line="240" w:lineRule="auto"/>
      </w:pPr>
      <w:r>
        <w:separator/>
      </w:r>
    </w:p>
  </w:endnote>
  <w:endnote w:type="continuationSeparator" w:id="0">
    <w:p w:rsidR="007C0A93" w:rsidRDefault="007C0A93" w:rsidP="0029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89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5AC" w:rsidRDefault="002905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5AC" w:rsidRDefault="002905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93" w:rsidRDefault="007C0A93" w:rsidP="002905AC">
      <w:pPr>
        <w:spacing w:after="0" w:line="240" w:lineRule="auto"/>
      </w:pPr>
      <w:r>
        <w:separator/>
      </w:r>
    </w:p>
  </w:footnote>
  <w:footnote w:type="continuationSeparator" w:id="0">
    <w:p w:rsidR="007C0A93" w:rsidRDefault="007C0A93" w:rsidP="0029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1ED"/>
    <w:multiLevelType w:val="hybridMultilevel"/>
    <w:tmpl w:val="AA6E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553D"/>
    <w:multiLevelType w:val="hybridMultilevel"/>
    <w:tmpl w:val="0108D91A"/>
    <w:lvl w:ilvl="0" w:tplc="1B9CB2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E2389C"/>
    <w:multiLevelType w:val="hybridMultilevel"/>
    <w:tmpl w:val="52F6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2CE"/>
    <w:multiLevelType w:val="hybridMultilevel"/>
    <w:tmpl w:val="4DE49752"/>
    <w:lvl w:ilvl="0" w:tplc="F3A0C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23362"/>
    <w:multiLevelType w:val="hybridMultilevel"/>
    <w:tmpl w:val="F96E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25B"/>
    <w:multiLevelType w:val="hybridMultilevel"/>
    <w:tmpl w:val="F01AA3B0"/>
    <w:lvl w:ilvl="0" w:tplc="D4F0B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F6B2A"/>
    <w:multiLevelType w:val="hybridMultilevel"/>
    <w:tmpl w:val="D9F4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C61"/>
    <w:multiLevelType w:val="hybridMultilevel"/>
    <w:tmpl w:val="903CDA46"/>
    <w:lvl w:ilvl="0" w:tplc="41BA05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B"/>
    <w:rsid w:val="00014E95"/>
    <w:rsid w:val="00025B82"/>
    <w:rsid w:val="000B0D30"/>
    <w:rsid w:val="0010073C"/>
    <w:rsid w:val="001464F3"/>
    <w:rsid w:val="0018175B"/>
    <w:rsid w:val="002905AC"/>
    <w:rsid w:val="00297600"/>
    <w:rsid w:val="002C20F7"/>
    <w:rsid w:val="002F3D1F"/>
    <w:rsid w:val="00351516"/>
    <w:rsid w:val="003E279D"/>
    <w:rsid w:val="003F3226"/>
    <w:rsid w:val="00427A6D"/>
    <w:rsid w:val="00491CA6"/>
    <w:rsid w:val="004A6ACB"/>
    <w:rsid w:val="00526F8B"/>
    <w:rsid w:val="00533D9C"/>
    <w:rsid w:val="005E19FF"/>
    <w:rsid w:val="00641593"/>
    <w:rsid w:val="007C0A93"/>
    <w:rsid w:val="007F71DF"/>
    <w:rsid w:val="008606E5"/>
    <w:rsid w:val="00880314"/>
    <w:rsid w:val="00884E49"/>
    <w:rsid w:val="00927B57"/>
    <w:rsid w:val="009622AE"/>
    <w:rsid w:val="009741F2"/>
    <w:rsid w:val="009C13F9"/>
    <w:rsid w:val="00B026BC"/>
    <w:rsid w:val="00B50175"/>
    <w:rsid w:val="00B55388"/>
    <w:rsid w:val="00BC4C13"/>
    <w:rsid w:val="00BC7337"/>
    <w:rsid w:val="00C73F67"/>
    <w:rsid w:val="00C81AB3"/>
    <w:rsid w:val="00C85AC3"/>
    <w:rsid w:val="00CE0258"/>
    <w:rsid w:val="00CF0EE2"/>
    <w:rsid w:val="00D91BB8"/>
    <w:rsid w:val="00EE3CCE"/>
    <w:rsid w:val="00EF2880"/>
    <w:rsid w:val="00F84767"/>
    <w:rsid w:val="00FB503A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5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AC"/>
  </w:style>
  <w:style w:type="paragraph" w:styleId="a6">
    <w:name w:val="footer"/>
    <w:basedOn w:val="a"/>
    <w:link w:val="a7"/>
    <w:uiPriority w:val="99"/>
    <w:unhideWhenUsed/>
    <w:rsid w:val="002905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5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AC"/>
  </w:style>
  <w:style w:type="paragraph" w:styleId="a6">
    <w:name w:val="footer"/>
    <w:basedOn w:val="a"/>
    <w:link w:val="a7"/>
    <w:uiPriority w:val="99"/>
    <w:unhideWhenUsed/>
    <w:rsid w:val="002905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Hənifə Cəfərli</dc:creator>
  <cp:lastModifiedBy>temp</cp:lastModifiedBy>
  <cp:revision>2</cp:revision>
  <dcterms:created xsi:type="dcterms:W3CDTF">2017-09-20T10:05:00Z</dcterms:created>
  <dcterms:modified xsi:type="dcterms:W3CDTF">2017-09-20T10:05:00Z</dcterms:modified>
</cp:coreProperties>
</file>