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0E" w:rsidRPr="0090132B" w:rsidRDefault="00BC640E" w:rsidP="0090132B">
      <w:pPr>
        <w:ind w:left="260" w:right="2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az-Latn-AZ"/>
        </w:rPr>
      </w:pPr>
      <w:r w:rsidRPr="0090132B">
        <w:rPr>
          <w:rFonts w:ascii="Times New Roman" w:hAnsi="Times New Roman" w:cs="Times New Roman"/>
          <w:b/>
          <w:color w:val="002060"/>
          <w:sz w:val="26"/>
          <w:szCs w:val="26"/>
          <w:u w:val="single"/>
          <w:lang w:val="az-Latn-AZ"/>
        </w:rPr>
        <w:t xml:space="preserve">31 may 2018-ci il tarixində UNEC Zaqatala filialında </w:t>
      </w:r>
    </w:p>
    <w:p w:rsidR="00BC640E" w:rsidRPr="0090132B" w:rsidRDefault="00BC640E" w:rsidP="0090132B">
      <w:pPr>
        <w:ind w:left="260" w:right="2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lang w:val="az-Latn-AZ"/>
        </w:rPr>
      </w:pPr>
      <w:r w:rsidRPr="0090132B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lang w:val="az-Latn-AZ"/>
        </w:rPr>
        <w:t xml:space="preserve"> </w:t>
      </w:r>
    </w:p>
    <w:p w:rsidR="00BC640E" w:rsidRPr="0090132B" w:rsidRDefault="00BC640E" w:rsidP="0090132B">
      <w:pPr>
        <w:ind w:left="260" w:right="20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lang w:val="az-Latn-AZ"/>
        </w:rPr>
      </w:pPr>
      <w:r w:rsidRPr="0090132B">
        <w:rPr>
          <w:rFonts w:ascii="Times New Roman" w:hAnsi="Times New Roman" w:cs="Times New Roman"/>
          <w:b/>
          <w:i/>
          <w:color w:val="C00000"/>
          <w:sz w:val="26"/>
          <w:szCs w:val="26"/>
          <w:lang w:val="az-Latn-AZ"/>
        </w:rPr>
        <w:t>“İQTİSAD ELMİNİN MÜASİR PROBLEMLƏRİ”</w:t>
      </w:r>
    </w:p>
    <w:p w:rsidR="00BC640E" w:rsidRPr="0090132B" w:rsidRDefault="00BC640E" w:rsidP="0090132B">
      <w:pPr>
        <w:ind w:left="260" w:right="20"/>
        <w:jc w:val="center"/>
        <w:rPr>
          <w:rFonts w:ascii="Times New Roman" w:hAnsi="Times New Roman" w:cs="Times New Roman"/>
          <w:i/>
          <w:color w:val="002060"/>
          <w:sz w:val="26"/>
          <w:szCs w:val="26"/>
          <w:lang w:val="az-Latn-AZ"/>
        </w:rPr>
      </w:pPr>
      <w:r w:rsidRPr="0090132B">
        <w:rPr>
          <w:rFonts w:ascii="Times New Roman" w:hAnsi="Times New Roman" w:cs="Times New Roman"/>
          <w:i/>
          <w:color w:val="002060"/>
          <w:sz w:val="26"/>
          <w:szCs w:val="26"/>
          <w:lang w:val="az-Latn-AZ"/>
        </w:rPr>
        <w:t>mövzusunda</w:t>
      </w:r>
    </w:p>
    <w:p w:rsidR="00BC640E" w:rsidRDefault="00BC640E" w:rsidP="0090132B">
      <w:pPr>
        <w:ind w:left="260" w:right="20"/>
        <w:jc w:val="center"/>
        <w:rPr>
          <w:rFonts w:ascii="Times New Roman" w:hAnsi="Times New Roman" w:cs="Times New Roman"/>
          <w:color w:val="002060"/>
          <w:sz w:val="26"/>
          <w:szCs w:val="26"/>
          <w:lang w:val="az-Latn-AZ"/>
        </w:rPr>
      </w:pPr>
      <w:r w:rsidRPr="0090132B">
        <w:rPr>
          <w:rFonts w:ascii="Times New Roman" w:hAnsi="Times New Roman" w:cs="Times New Roman"/>
          <w:color w:val="002060"/>
          <w:sz w:val="26"/>
          <w:szCs w:val="26"/>
          <w:lang w:val="az-Latn-AZ"/>
        </w:rPr>
        <w:t xml:space="preserve"> Respublika elmi-praktiki konfransı keçiriləcəkdir.</w:t>
      </w:r>
    </w:p>
    <w:p w:rsidR="00FB3764" w:rsidRDefault="00FB3764" w:rsidP="0090132B">
      <w:pPr>
        <w:ind w:left="260" w:right="20"/>
        <w:jc w:val="center"/>
        <w:rPr>
          <w:rFonts w:ascii="Times New Roman" w:hAnsi="Times New Roman" w:cs="Times New Roman"/>
          <w:color w:val="002060"/>
          <w:sz w:val="26"/>
          <w:szCs w:val="26"/>
          <w:lang w:val="az-Latn-AZ"/>
        </w:rPr>
      </w:pPr>
    </w:p>
    <w:p w:rsidR="00FB3764" w:rsidRPr="00FB3764" w:rsidRDefault="00FB3764" w:rsidP="0090132B">
      <w:pPr>
        <w:ind w:left="260" w:right="20"/>
        <w:jc w:val="center"/>
        <w:rPr>
          <w:rFonts w:ascii="Times New Roman" w:hAnsi="Times New Roman" w:cs="Times New Roman"/>
          <w:i/>
          <w:color w:val="002060"/>
          <w:sz w:val="22"/>
          <w:szCs w:val="26"/>
          <w:lang w:val="az-Latn-AZ"/>
        </w:rPr>
      </w:pPr>
      <w:r w:rsidRPr="00FB3764">
        <w:rPr>
          <w:rFonts w:ascii="Times New Roman" w:hAnsi="Times New Roman" w:cs="Times New Roman"/>
          <w:i/>
          <w:color w:val="002060"/>
          <w:sz w:val="22"/>
          <w:szCs w:val="26"/>
          <w:lang w:val="az-Latn-AZ"/>
        </w:rPr>
        <w:t>(Konfrans AR Təhsil Nazirinin 5 aprel 2018-ci il tarixli F-236 nömrəli əmrinə müvafiq olaraq keçirilir)</w:t>
      </w:r>
    </w:p>
    <w:p w:rsidR="00BC640E" w:rsidRPr="0090132B" w:rsidRDefault="00BC640E" w:rsidP="0090132B">
      <w:pPr>
        <w:ind w:left="260" w:right="20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az-Latn-AZ"/>
        </w:rPr>
      </w:pPr>
    </w:p>
    <w:p w:rsidR="00BC640E" w:rsidRPr="0090132B" w:rsidRDefault="00BC640E" w:rsidP="0090132B">
      <w:pPr>
        <w:ind w:left="260" w:right="2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val="az-Latn-AZ"/>
        </w:rPr>
      </w:pPr>
      <w:r w:rsidRPr="0090132B">
        <w:rPr>
          <w:rFonts w:ascii="Times New Roman" w:hAnsi="Times New Roman" w:cs="Times New Roman"/>
          <w:b/>
          <w:i/>
          <w:color w:val="0070C0"/>
          <w:sz w:val="26"/>
          <w:szCs w:val="26"/>
          <w:lang w:val="az-Latn-AZ"/>
        </w:rPr>
        <w:t xml:space="preserve"> Professor-müəllim heyəti, mütəxəssislər, doktorant və gənc tədqiqatçılar </w:t>
      </w:r>
    </w:p>
    <w:p w:rsidR="00BC640E" w:rsidRPr="0090132B" w:rsidRDefault="00BC640E" w:rsidP="0090132B">
      <w:pPr>
        <w:ind w:left="260" w:right="20"/>
        <w:jc w:val="center"/>
        <w:rPr>
          <w:rFonts w:ascii="Times New Roman" w:eastAsia="Times New Roman" w:hAnsi="Times New Roman"/>
          <w:b/>
          <w:i/>
          <w:color w:val="0070C0"/>
          <w:sz w:val="26"/>
          <w:szCs w:val="26"/>
          <w:lang w:val="az-Latn-AZ"/>
        </w:rPr>
      </w:pPr>
      <w:r w:rsidRPr="0090132B">
        <w:rPr>
          <w:rFonts w:ascii="Times New Roman" w:hAnsi="Times New Roman" w:cs="Times New Roman"/>
          <w:b/>
          <w:i/>
          <w:color w:val="0070C0"/>
          <w:sz w:val="26"/>
          <w:szCs w:val="26"/>
          <w:lang w:val="az-Latn-AZ"/>
        </w:rPr>
        <w:t>konfransın işində iştirak etməyə dəvət olunurlar.</w:t>
      </w:r>
      <w:r w:rsidRPr="0090132B">
        <w:rPr>
          <w:i/>
          <w:color w:val="0070C0"/>
          <w:sz w:val="26"/>
          <w:szCs w:val="26"/>
          <w:lang w:val="az-Latn-AZ"/>
        </w:rPr>
        <w:t xml:space="preserve"> </w:t>
      </w:r>
    </w:p>
    <w:p w:rsidR="00BC640E" w:rsidRPr="0090132B" w:rsidRDefault="00BC640E" w:rsidP="0090132B">
      <w:pPr>
        <w:rPr>
          <w:rFonts w:ascii="Times New Roman" w:eastAsia="Times New Roman" w:hAnsi="Times New Roman"/>
          <w:sz w:val="26"/>
          <w:szCs w:val="26"/>
          <w:lang w:val="az-Latn-AZ"/>
        </w:rPr>
      </w:pPr>
    </w:p>
    <w:p w:rsidR="00BC640E" w:rsidRPr="0090132B" w:rsidRDefault="00BC640E" w:rsidP="0090132B">
      <w:pPr>
        <w:ind w:right="-239" w:firstLine="284"/>
        <w:jc w:val="both"/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val="az-Latn-AZ"/>
        </w:rPr>
      </w:pPr>
      <w:r w:rsidRPr="0090132B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val="az-Latn-AZ"/>
        </w:rPr>
        <w:t>Konfransın mövzuları:</w:t>
      </w:r>
    </w:p>
    <w:p w:rsidR="00BC640E" w:rsidRPr="0090132B" w:rsidRDefault="00BC640E" w:rsidP="0090132B">
      <w:pPr>
        <w:ind w:right="-239"/>
        <w:jc w:val="both"/>
        <w:rPr>
          <w:rFonts w:ascii="Times New Roman" w:eastAsia="Times New Roman" w:hAnsi="Times New Roman"/>
          <w:b/>
          <w:color w:val="002060"/>
          <w:sz w:val="26"/>
          <w:szCs w:val="26"/>
          <w:lang w:val="az-Latn-AZ"/>
        </w:rPr>
      </w:pPr>
    </w:p>
    <w:p w:rsidR="00096EC7" w:rsidRDefault="00096EC7" w:rsidP="0090132B">
      <w:pPr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Müasir dövrdə Azərbaycanda m</w:t>
      </w:r>
      <w:r w:rsidR="00EA0D4E"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aliyyə</w:t>
      </w:r>
      <w:r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 xml:space="preserve"> bazarlarının modernləşdirilməsinin stra-</w:t>
      </w:r>
    </w:p>
    <w:p w:rsidR="0068283D" w:rsidRDefault="00096EC7" w:rsidP="00096EC7">
      <w:pPr>
        <w:ind w:left="360"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teji istiqamətləri.</w:t>
      </w:r>
    </w:p>
    <w:p w:rsidR="00BC640E" w:rsidRPr="0068283D" w:rsidRDefault="0068283D" w:rsidP="0068283D">
      <w:pPr>
        <w:pStyle w:val="a3"/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 xml:space="preserve">Azərbaycanda </w:t>
      </w:r>
      <w:r w:rsidR="00DA25ED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maliyyə institutlarının formalaşması və inkişafının problemləri.</w:t>
      </w:r>
    </w:p>
    <w:p w:rsidR="00BC640E" w:rsidRPr="0090132B" w:rsidRDefault="00BC640E" w:rsidP="0090132B">
      <w:pPr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 xml:space="preserve"> </w:t>
      </w:r>
      <w:r w:rsidR="00FB4523"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Mühasibat uçotu və audit</w:t>
      </w:r>
      <w:r w:rsidR="00EA0D4E"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 xml:space="preserve"> elminin </w:t>
      </w:r>
      <w:r w:rsidR="00FB4523"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inkişafının müasir mərhələsi</w:t>
      </w:r>
      <w:r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.</w:t>
      </w:r>
    </w:p>
    <w:p w:rsidR="000C6F01" w:rsidRPr="0090132B" w:rsidRDefault="000C6F01" w:rsidP="0090132B">
      <w:pPr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İdarəetmə elminin aktual problemləri.</w:t>
      </w:r>
    </w:p>
    <w:p w:rsidR="00FB4523" w:rsidRPr="0090132B" w:rsidRDefault="00FB4523" w:rsidP="0090132B">
      <w:pPr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Ekonomiks və iqtisadi nəzəriyyə predmetlərinin oxşar və fərqli cəhətləri.</w:t>
      </w:r>
    </w:p>
    <w:p w:rsidR="00FB4523" w:rsidRPr="0090132B" w:rsidRDefault="00FB4523" w:rsidP="0090132B">
      <w:pPr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İqtisad elmində yeni tədqiqat konsepsiyaları.</w:t>
      </w:r>
    </w:p>
    <w:p w:rsidR="00FB4523" w:rsidRDefault="00FB4523" w:rsidP="0090132B">
      <w:pPr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Strateji yol xəritəsinin əsas istiqamətləri – davamlı inkişafa keçid konsepsiyası kimi.</w:t>
      </w:r>
    </w:p>
    <w:p w:rsidR="00096EC7" w:rsidRPr="0090132B" w:rsidRDefault="00096EC7" w:rsidP="0090132B">
      <w:pPr>
        <w:numPr>
          <w:ilvl w:val="0"/>
          <w:numId w:val="2"/>
        </w:numPr>
        <w:ind w:right="-239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</w:pPr>
      <w:r>
        <w:rPr>
          <w:rFonts w:ascii="Times New Roman" w:eastAsia="Times New Roman" w:hAnsi="Times New Roman"/>
          <w:i/>
          <w:color w:val="002060"/>
          <w:sz w:val="26"/>
          <w:szCs w:val="26"/>
          <w:lang w:val="az-Latn-AZ"/>
        </w:rPr>
        <w:t>Azərbaycanın müasir iqtisadi inkişafının xüsusiyyətləri və perspektivləri.</w:t>
      </w:r>
    </w:p>
    <w:p w:rsidR="00BC640E" w:rsidRPr="0090132B" w:rsidRDefault="00BC640E" w:rsidP="0090132B">
      <w:pPr>
        <w:rPr>
          <w:rFonts w:ascii="Times New Roman" w:eastAsia="Times New Roman" w:hAnsi="Times New Roman"/>
          <w:color w:val="002060"/>
          <w:sz w:val="26"/>
          <w:szCs w:val="26"/>
          <w:u w:val="single"/>
          <w:lang w:val="az-Latn-AZ"/>
        </w:rPr>
      </w:pPr>
    </w:p>
    <w:p w:rsidR="00BC640E" w:rsidRPr="0090132B" w:rsidRDefault="00BC640E" w:rsidP="0090132B">
      <w:pPr>
        <w:ind w:left="2200" w:hanging="1916"/>
        <w:jc w:val="both"/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val="az-Latn-AZ"/>
        </w:rPr>
      </w:pPr>
      <w:r w:rsidRPr="0090132B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val="az-Latn-AZ"/>
        </w:rPr>
        <w:t>Məqalələrin tərtibinə aşağıdakı tələblər qoyulur:</w:t>
      </w:r>
    </w:p>
    <w:p w:rsidR="00BC640E" w:rsidRPr="0090132B" w:rsidRDefault="00BC640E" w:rsidP="0090132B">
      <w:pPr>
        <w:rPr>
          <w:rFonts w:ascii="Times New Roman" w:eastAsia="Times New Roman" w:hAnsi="Times New Roman"/>
          <w:color w:val="002060"/>
          <w:sz w:val="26"/>
          <w:szCs w:val="26"/>
          <w:u w:val="single"/>
          <w:lang w:val="az-Latn-AZ"/>
        </w:rPr>
      </w:pPr>
    </w:p>
    <w:p w:rsidR="00BC640E" w:rsidRPr="0090132B" w:rsidRDefault="00BC640E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Symbol" w:eastAsia="Symbol" w:hAnsi="Symbol"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>Məqalələrdə müəllifin adı, atasının adı və soyadı, elmi dərəcəsi, vəzifəsi, iş yeri, elektron ünvanı və əlaqə nömrəsi bildirilməlidir.</w:t>
      </w:r>
    </w:p>
    <w:p w:rsidR="00BC640E" w:rsidRPr="0090132B" w:rsidRDefault="00BC640E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Symbol" w:eastAsia="Symbol" w:hAnsi="Symbol"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>Müəllifin adından sonra ortada iri qara şriftlərlə məqalənin adı göstərilməlidir.</w:t>
      </w:r>
    </w:p>
    <w:p w:rsidR="00BC640E" w:rsidRPr="0090132B" w:rsidRDefault="00BC640E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Symbol" w:eastAsia="Symbol" w:hAnsi="Symbol"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>Məqalənin adından sonra azərbaycan dilində xülasə yazılmalıdır.</w:t>
      </w:r>
    </w:p>
    <w:p w:rsidR="00BC640E" w:rsidRPr="0090132B" w:rsidRDefault="00BC640E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Times New Roman" w:eastAsia="Times New Roman" w:hAnsi="Times New Roman"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Tezislərin həçmi 3 səhifədən (A4), məqalələrin həcmi 6-8 səhifədən (A4) çox olmamalıdır. Məqalələr 12 ölçudə, 1.5 intervalla, Times New Roman şrifti ilə yazılmalı, kənarlardan (soldan 25mm, sağdan 10mm, yuxarıdan 20mm, aşağıdan 20mm) boşluq buraxılmalıdır. </w:t>
      </w:r>
    </w:p>
    <w:p w:rsidR="00BC640E" w:rsidRPr="0090132B" w:rsidRDefault="00F55917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Symbol" w:eastAsia="Symbol" w:hAnsi="Symbol"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Konfransa </w:t>
      </w:r>
      <w:r w:rsidR="00BC640E"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>təqdim olunacaq məqalələr azərbaycan, rus, ingilis və türk dillərində yazıla bilər. İstinad olunan  ədəbiyyatın nömrəsi və səhifəsi mətnin içində gös</w:t>
      </w:r>
      <w:r w:rsidR="00BC640E"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softHyphen/>
        <w:t>tə</w:t>
      </w:r>
      <w:r w:rsidR="00BC640E"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softHyphen/>
        <w:t>ril</w:t>
      </w:r>
      <w:r w:rsidR="00BC640E"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softHyphen/>
        <w:t>məlidir (məsələn; 1, səh.15)</w:t>
      </w:r>
      <w:r w:rsidR="00BC640E" w:rsidRPr="0090132B">
        <w:rPr>
          <w:rFonts w:ascii="Symbol" w:eastAsia="Symbol" w:hAnsi="Symbol"/>
          <w:color w:val="002060"/>
          <w:sz w:val="26"/>
          <w:szCs w:val="26"/>
          <w:lang w:val="az-Latn-AZ"/>
        </w:rPr>
        <w:t></w:t>
      </w:r>
    </w:p>
    <w:p w:rsidR="00BC640E" w:rsidRPr="0090132B" w:rsidRDefault="00BC640E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Symbol" w:eastAsia="Symbol" w:hAnsi="Symbol"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>Məqalələrdə yenilik, səmərəlilik və faydalılıq nəzərə çarpmalıdır</w:t>
      </w:r>
      <w:r w:rsidRPr="0090132B">
        <w:rPr>
          <w:rFonts w:ascii="Symbol" w:eastAsia="Symbol" w:hAnsi="Symbol"/>
          <w:color w:val="002060"/>
          <w:sz w:val="26"/>
          <w:szCs w:val="26"/>
          <w:lang w:val="az-Latn-AZ"/>
        </w:rPr>
        <w:t></w:t>
      </w:r>
    </w:p>
    <w:p w:rsidR="00BC640E" w:rsidRPr="0090132B" w:rsidRDefault="00BC640E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Symbol" w:eastAsia="Symbol" w:hAnsi="Symbol"/>
          <w:color w:val="002060"/>
          <w:sz w:val="26"/>
          <w:szCs w:val="26"/>
        </w:rPr>
      </w:pP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>Məqalələr Elm Komitəsi tərəfindən qiymətləndirilərək seçiləcəkdir. Qoyulan tələblərə cavab verməyən məqalələr qəbul olunmayacaqdır.</w:t>
      </w:r>
    </w:p>
    <w:p w:rsidR="00BC640E" w:rsidRPr="0090132B" w:rsidRDefault="00BC640E" w:rsidP="0090132B">
      <w:pPr>
        <w:numPr>
          <w:ilvl w:val="0"/>
          <w:numId w:val="1"/>
        </w:numPr>
        <w:tabs>
          <w:tab w:val="left" w:pos="700"/>
          <w:tab w:val="left" w:pos="10490"/>
        </w:tabs>
        <w:ind w:left="700" w:right="283" w:hanging="370"/>
        <w:jc w:val="both"/>
        <w:rPr>
          <w:rFonts w:ascii="Symbol" w:eastAsia="Symbol" w:hAnsi="Symbol"/>
          <w:color w:val="002060"/>
          <w:sz w:val="26"/>
          <w:szCs w:val="26"/>
          <w:lang w:val="az-Latn-AZ"/>
        </w:rPr>
      </w:pPr>
      <w:proofErr w:type="spellStart"/>
      <w:r w:rsidRPr="0090132B">
        <w:rPr>
          <w:rFonts w:ascii="Times New Roman" w:eastAsia="Times New Roman" w:hAnsi="Times New Roman"/>
          <w:color w:val="002060"/>
          <w:sz w:val="26"/>
          <w:szCs w:val="26"/>
          <w:lang w:val="en-US"/>
        </w:rPr>
        <w:t>Məqalələrin</w:t>
      </w:r>
      <w:proofErr w:type="spellEnd"/>
      <w:r w:rsidRPr="0090132B">
        <w:rPr>
          <w:rFonts w:ascii="Times New Roman" w:eastAsia="Times New Roman" w:hAnsi="Times New Roman"/>
          <w:color w:val="002060"/>
          <w:sz w:val="26"/>
          <w:szCs w:val="26"/>
          <w:lang w:val="en-US"/>
        </w:rPr>
        <w:t xml:space="preserve"> </w:t>
      </w:r>
      <w:proofErr w:type="spellStart"/>
      <w:proofErr w:type="gramStart"/>
      <w:r w:rsidRPr="0090132B">
        <w:rPr>
          <w:rFonts w:ascii="Times New Roman" w:eastAsia="Times New Roman" w:hAnsi="Times New Roman"/>
          <w:color w:val="002060"/>
          <w:sz w:val="26"/>
          <w:szCs w:val="26"/>
          <w:lang w:val="en-US"/>
        </w:rPr>
        <w:t>qəbulu</w:t>
      </w:r>
      <w:proofErr w:type="spellEnd"/>
      <w:r w:rsidRPr="0090132B">
        <w:rPr>
          <w:rFonts w:ascii="Times New Roman" w:eastAsia="Times New Roman" w:hAnsi="Times New Roman"/>
          <w:color w:val="002060"/>
          <w:sz w:val="26"/>
          <w:szCs w:val="26"/>
          <w:lang w:val="en-US"/>
        </w:rPr>
        <w:t xml:space="preserve"> </w:t>
      </w: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 üçün</w:t>
      </w:r>
      <w:proofErr w:type="gramEnd"/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 son tarix:</w:t>
      </w:r>
      <w:r w:rsidR="00DD2DC3"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 </w:t>
      </w:r>
      <w:r w:rsidR="00DD2DC3" w:rsidRPr="0090132B">
        <w:rPr>
          <w:rFonts w:ascii="Times New Roman" w:eastAsia="Times New Roman" w:hAnsi="Times New Roman"/>
          <w:b/>
          <w:color w:val="FF0000"/>
          <w:sz w:val="26"/>
          <w:szCs w:val="26"/>
          <w:lang w:val="az-Latn-AZ"/>
        </w:rPr>
        <w:t>16</w:t>
      </w:r>
      <w:r w:rsidRPr="0090132B">
        <w:rPr>
          <w:rFonts w:ascii="Times New Roman" w:eastAsia="Times New Roman" w:hAnsi="Times New Roman"/>
          <w:b/>
          <w:color w:val="FF0000"/>
          <w:sz w:val="26"/>
          <w:szCs w:val="26"/>
          <w:lang w:val="az-Latn-AZ"/>
        </w:rPr>
        <w:t xml:space="preserve"> </w:t>
      </w:r>
      <w:r w:rsidR="00DD2DC3" w:rsidRPr="0090132B">
        <w:rPr>
          <w:rFonts w:ascii="Times New Roman" w:eastAsia="Times New Roman" w:hAnsi="Times New Roman"/>
          <w:b/>
          <w:color w:val="FF0000"/>
          <w:sz w:val="26"/>
          <w:szCs w:val="26"/>
          <w:lang w:val="az-Latn-AZ"/>
        </w:rPr>
        <w:t>may</w:t>
      </w:r>
      <w:r w:rsidRPr="0090132B">
        <w:rPr>
          <w:rFonts w:ascii="Times New Roman" w:eastAsia="Times New Roman" w:hAnsi="Times New Roman"/>
          <w:b/>
          <w:color w:val="FF0000"/>
          <w:sz w:val="26"/>
          <w:szCs w:val="26"/>
          <w:lang w:val="az-Latn-AZ"/>
        </w:rPr>
        <w:t xml:space="preserve"> 2018-ci ildir.</w:t>
      </w: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 Məqalələr  </w:t>
      </w:r>
      <w:hyperlink r:id="rId5" w:history="1">
        <w:r w:rsidRPr="0090132B">
          <w:rPr>
            <w:rStyle w:val="a4"/>
            <w:rFonts w:ascii="Times New Roman" w:eastAsia="Times New Roman" w:hAnsi="Times New Roman"/>
            <w:b/>
            <w:color w:val="FF0000"/>
            <w:sz w:val="26"/>
            <w:szCs w:val="26"/>
            <w:lang w:val="az-Latn-AZ"/>
          </w:rPr>
          <w:t>unec_elm@mail.ru</w:t>
        </w:r>
      </w:hyperlink>
      <w:r w:rsidRPr="0090132B">
        <w:rPr>
          <w:rFonts w:ascii="Times New Roman" w:eastAsia="Times New Roman" w:hAnsi="Times New Roman"/>
          <w:color w:val="FF0000"/>
          <w:sz w:val="26"/>
          <w:szCs w:val="26"/>
          <w:lang w:val="az-Latn-AZ"/>
        </w:rPr>
        <w:t xml:space="preserve"> </w:t>
      </w: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 elektron ünvanına və </w:t>
      </w:r>
      <w:r w:rsidRPr="007B15D3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>çap variantında</w:t>
      </w:r>
      <w:r w:rsidRPr="0090132B">
        <w:rPr>
          <w:rFonts w:ascii="Times New Roman" w:eastAsia="Times New Roman" w:hAnsi="Times New Roman"/>
          <w:color w:val="002060"/>
          <w:sz w:val="26"/>
          <w:szCs w:val="26"/>
          <w:lang w:val="az-Latn-AZ"/>
        </w:rPr>
        <w:t xml:space="preserve"> UNEC-in əsas binası, “Elm” şöbəsinə (otaq 128) təqdim olunmalıdır.</w:t>
      </w:r>
    </w:p>
    <w:p w:rsidR="00F55917" w:rsidRPr="0090132B" w:rsidRDefault="00F55917" w:rsidP="0090132B">
      <w:pPr>
        <w:tabs>
          <w:tab w:val="left" w:pos="700"/>
          <w:tab w:val="left" w:pos="10490"/>
        </w:tabs>
        <w:ind w:right="283"/>
        <w:jc w:val="both"/>
        <w:rPr>
          <w:rFonts w:ascii="Times New Roman" w:eastAsia="Times New Roman" w:hAnsi="Times New Roman"/>
          <w:color w:val="002060"/>
          <w:sz w:val="26"/>
          <w:szCs w:val="26"/>
          <w:lang w:val="az-Latn-AZ"/>
        </w:rPr>
      </w:pPr>
    </w:p>
    <w:p w:rsidR="00F55917" w:rsidRDefault="00FB3764" w:rsidP="0090132B">
      <w:pPr>
        <w:tabs>
          <w:tab w:val="left" w:pos="700"/>
          <w:tab w:val="left" w:pos="10490"/>
        </w:tabs>
        <w:ind w:right="283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val="az-Latn-AZ"/>
        </w:rPr>
        <w:t xml:space="preserve"> </w:t>
      </w:r>
      <w:r w:rsidRPr="00FB3764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val="az-Latn-AZ"/>
        </w:rPr>
        <w:t>QEYD:</w:t>
      </w:r>
      <w:r w:rsidRPr="00FB3764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 </w:t>
      </w:r>
      <w:r w:rsidRPr="00FB3764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Konfransın materialları AR dissertasiyaların əsas nəticələrinin dərc </w:t>
      </w:r>
      <w:r w:rsidR="00613757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      </w:t>
      </w:r>
      <w:r w:rsidRPr="00FB3764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olunması tövsiyə edilən </w:t>
      </w:r>
      <w:r w:rsidR="00D72434" w:rsidRPr="00FB3764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dövri </w:t>
      </w:r>
      <w:r w:rsidR="00F55917" w:rsidRPr="00FB3764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elmi nəşrlər siyahısına </w:t>
      </w:r>
      <w:r w:rsidRPr="00FB3764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>əlavə olunur</w:t>
      </w:r>
      <w:r w:rsidR="00D72434" w:rsidRPr="00FB3764"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>.</w:t>
      </w:r>
    </w:p>
    <w:p w:rsidR="007B15D3" w:rsidRPr="00FB3764" w:rsidRDefault="007B15D3" w:rsidP="0090132B">
      <w:pPr>
        <w:tabs>
          <w:tab w:val="left" w:pos="700"/>
          <w:tab w:val="left" w:pos="10490"/>
        </w:tabs>
        <w:ind w:right="283"/>
        <w:jc w:val="both"/>
        <w:rPr>
          <w:rFonts w:ascii="Symbol" w:eastAsia="Symbol" w:hAnsi="Symbol"/>
          <w:b/>
          <w:i/>
          <w:color w:val="002060"/>
          <w:sz w:val="26"/>
          <w:szCs w:val="26"/>
          <w:lang w:val="az-Latn-AZ"/>
        </w:rPr>
      </w:pPr>
      <w:r>
        <w:rPr>
          <w:rFonts w:ascii="Times New Roman" w:eastAsia="Times New Roman" w:hAnsi="Times New Roman"/>
          <w:b/>
          <w:i/>
          <w:color w:val="FF0000"/>
          <w:sz w:val="26"/>
          <w:szCs w:val="26"/>
          <w:lang w:val="az-Latn-AZ"/>
        </w:rPr>
        <w:t xml:space="preserve">                 Konfransda iştirak etməyənlərin məqalələri nəşr olunmayacaqdır.</w:t>
      </w:r>
    </w:p>
    <w:p w:rsidR="00BC640E" w:rsidRPr="00FB3764" w:rsidRDefault="00BC640E" w:rsidP="0090132B">
      <w:pPr>
        <w:tabs>
          <w:tab w:val="left" w:pos="700"/>
          <w:tab w:val="left" w:pos="10490"/>
        </w:tabs>
        <w:ind w:left="700" w:right="283"/>
        <w:jc w:val="both"/>
        <w:rPr>
          <w:rFonts w:ascii="Times New Roman" w:eastAsia="Symbol" w:hAnsi="Times New Roman" w:cs="Times New Roman"/>
          <w:b/>
          <w:sz w:val="26"/>
          <w:szCs w:val="26"/>
          <w:lang w:val="az-Latn-AZ"/>
        </w:rPr>
      </w:pPr>
    </w:p>
    <w:p w:rsidR="00BC640E" w:rsidRPr="0090132B" w:rsidRDefault="00BC640E" w:rsidP="0090132B">
      <w:pPr>
        <w:ind w:left="260"/>
        <w:jc w:val="center"/>
        <w:rPr>
          <w:rFonts w:ascii="Times New Roman" w:eastAsia="Times New Roman" w:hAnsi="Times New Roman"/>
          <w:b/>
          <w:color w:val="002060"/>
          <w:sz w:val="26"/>
          <w:szCs w:val="26"/>
          <w:lang w:val="az-Latn-AZ"/>
        </w:rPr>
      </w:pPr>
      <w:r w:rsidRPr="0090132B">
        <w:rPr>
          <w:rFonts w:ascii="Times New Roman" w:eastAsia="Times New Roman" w:hAnsi="Times New Roman"/>
          <w:b/>
          <w:i/>
          <w:color w:val="0070C0"/>
          <w:sz w:val="26"/>
          <w:szCs w:val="26"/>
          <w:lang w:val="az-Latn-AZ"/>
        </w:rPr>
        <w:t>Ətraflı məlumat üçün əlaqə telefonu: (012) 492-72-98, UNEC “Elm” şöbəs</w:t>
      </w:r>
      <w:r w:rsidR="00FB3764">
        <w:rPr>
          <w:rFonts w:ascii="Times New Roman" w:eastAsia="Times New Roman" w:hAnsi="Times New Roman"/>
          <w:b/>
          <w:i/>
          <w:color w:val="0070C0"/>
          <w:sz w:val="26"/>
          <w:szCs w:val="26"/>
          <w:lang w:val="az-Latn-AZ"/>
        </w:rPr>
        <w:t>i</w:t>
      </w:r>
    </w:p>
    <w:sectPr w:rsidR="00BC640E" w:rsidRPr="0090132B" w:rsidSect="00704616">
      <w:pgSz w:w="11906" w:h="16838" w:code="9"/>
      <w:pgMar w:top="1134" w:right="1134" w:bottom="1134" w:left="1134" w:header="709" w:footer="709" w:gutter="0"/>
      <w:pgBorders>
        <w:top w:val="twistedLines1" w:sz="18" w:space="1" w:color="C00000"/>
        <w:left w:val="twistedLines1" w:sz="18" w:space="4" w:color="C00000"/>
        <w:bottom w:val="twistedLines1" w:sz="18" w:space="1" w:color="C00000"/>
        <w:right w:val="twistedLines1" w:sz="18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B838BE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78D1259"/>
    <w:multiLevelType w:val="hybridMultilevel"/>
    <w:tmpl w:val="90B4F18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640E"/>
    <w:rsid w:val="0008038A"/>
    <w:rsid w:val="00090FE2"/>
    <w:rsid w:val="00096EC7"/>
    <w:rsid w:val="000C6F01"/>
    <w:rsid w:val="000E2BFC"/>
    <w:rsid w:val="003D6339"/>
    <w:rsid w:val="00535143"/>
    <w:rsid w:val="00571DEF"/>
    <w:rsid w:val="005A1877"/>
    <w:rsid w:val="005B500A"/>
    <w:rsid w:val="00613757"/>
    <w:rsid w:val="0068283D"/>
    <w:rsid w:val="006A5CD6"/>
    <w:rsid w:val="007B15D3"/>
    <w:rsid w:val="008774C1"/>
    <w:rsid w:val="00887AA4"/>
    <w:rsid w:val="008B506F"/>
    <w:rsid w:val="008F0E8D"/>
    <w:rsid w:val="0090132B"/>
    <w:rsid w:val="009B11C9"/>
    <w:rsid w:val="009B3A95"/>
    <w:rsid w:val="00BC640E"/>
    <w:rsid w:val="00D719D4"/>
    <w:rsid w:val="00D72434"/>
    <w:rsid w:val="00D77F42"/>
    <w:rsid w:val="00DA25ED"/>
    <w:rsid w:val="00DD2DC3"/>
    <w:rsid w:val="00DE1F22"/>
    <w:rsid w:val="00E80DB3"/>
    <w:rsid w:val="00EA0D4E"/>
    <w:rsid w:val="00EE05EB"/>
    <w:rsid w:val="00F36287"/>
    <w:rsid w:val="00F55917"/>
    <w:rsid w:val="00FB3764"/>
    <w:rsid w:val="00FB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0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ec_e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s.mustafa</dc:creator>
  <cp:keywords/>
  <dc:description/>
  <cp:lastModifiedBy>s.mustafa</cp:lastModifiedBy>
  <cp:revision>18</cp:revision>
  <cp:lastPrinted>2018-04-20T11:12:00Z</cp:lastPrinted>
  <dcterms:created xsi:type="dcterms:W3CDTF">2018-04-20T09:44:00Z</dcterms:created>
  <dcterms:modified xsi:type="dcterms:W3CDTF">2018-04-20T11:56:00Z</dcterms:modified>
</cp:coreProperties>
</file>