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10C97" w:rsidRPr="00EB4A4E" w:rsidTr="001B4585">
        <w:tc>
          <w:tcPr>
            <w:tcW w:w="9039" w:type="dxa"/>
            <w:hideMark/>
          </w:tcPr>
          <w:p w:rsidR="00110C97" w:rsidRPr="00EB4A4E" w:rsidRDefault="00110C97" w:rsidP="00110C97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EB4A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9A7741" wp14:editId="6EDDB05B">
                  <wp:extent cx="712520" cy="731520"/>
                  <wp:effectExtent l="0" t="0" r="0" b="0"/>
                  <wp:docPr id="6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97" w:rsidRPr="00EB4A4E" w:rsidRDefault="00110C97" w:rsidP="0011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110C97" w:rsidRPr="00EB4A4E" w:rsidTr="001B4585">
        <w:tc>
          <w:tcPr>
            <w:tcW w:w="9039" w:type="dxa"/>
            <w:hideMark/>
          </w:tcPr>
          <w:p w:rsidR="00110C97" w:rsidRPr="00EB4A4E" w:rsidRDefault="00110C97" w:rsidP="0011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110C97" w:rsidRPr="00EB4A4E" w:rsidTr="001B4585">
        <w:tc>
          <w:tcPr>
            <w:tcW w:w="9039" w:type="dxa"/>
            <w:hideMark/>
          </w:tcPr>
          <w:p w:rsidR="00110C97" w:rsidRPr="00EB4A4E" w:rsidRDefault="00110C97" w:rsidP="0011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110C97" w:rsidRPr="00EB4A4E" w:rsidRDefault="00110C97" w:rsidP="00110C97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110C97" w:rsidRPr="00EB4A4E" w:rsidRDefault="00110C97" w:rsidP="00110C97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Fənn: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Gömrük işi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110C97" w:rsidRPr="00EB4A4E" w:rsidRDefault="00110C97" w:rsidP="00110C9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EB4A4E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Anar Süleymanov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 </w:t>
            </w:r>
            <w:r w:rsidRPr="00EB4A4E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</w:p>
          <w:p w:rsidR="00110C97" w:rsidRPr="00EB4A4E" w:rsidRDefault="00110C97" w:rsidP="00110C97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1042</w:t>
            </w:r>
            <w:r w:rsidRPr="00EB4A4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</w:t>
            </w:r>
          </w:p>
          <w:p w:rsidR="00110C97" w:rsidRPr="00EB4A4E" w:rsidRDefault="00110C97" w:rsidP="00110C97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110C97" w:rsidRPr="005C206F" w:rsidRDefault="00110C97" w:rsidP="00110C97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Yekun imtahan sualları</w:t>
            </w:r>
          </w:p>
          <w:p w:rsidR="00110C97" w:rsidRPr="00EB4A4E" w:rsidRDefault="00110C97" w:rsidP="00110C97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F2102F" w:rsidRDefault="00C94E96" w:rsidP="00110C97">
      <w:pPr>
        <w:spacing w:after="17"/>
        <w:ind w:left="100" w:right="559"/>
        <w:rPr>
          <w:i/>
          <w:sz w:val="20"/>
        </w:rPr>
      </w:pPr>
      <w:r>
        <w:rPr>
          <w:i/>
          <w:sz w:val="20"/>
        </w:rPr>
        <w:t xml:space="preserve">Please read each question carefully and briefly explain what you have learned about each </w:t>
      </w:r>
      <w:r>
        <w:rPr>
          <w:i/>
          <w:sz w:val="20"/>
        </w:rPr>
        <w:t>topic. Answers are expected to be brief but clear. Plagiarism will be considered as serious offence and will significantly affect your course grade.</w:t>
      </w:r>
    </w:p>
    <w:p w:rsidR="00F2102F" w:rsidRDefault="00C94E96" w:rsidP="00110C97">
      <w:pPr>
        <w:pStyle w:val="a3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pt;height:.5pt;mso-position-horizontal-relative:char;mso-position-vertical-relative:line" coordsize="9360,10">
            <v:line id="_x0000_s1027" style="position:absolute" from="0,5" to="9360,5" strokeweight=".5pt"/>
            <w10:wrap type="none"/>
            <w10:anchorlock/>
          </v:group>
        </w:pict>
      </w:r>
    </w:p>
    <w:p w:rsidR="00F2102F" w:rsidRDefault="00F2102F" w:rsidP="00110C97">
      <w:pPr>
        <w:pStyle w:val="a3"/>
        <w:rPr>
          <w:i/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64"/>
        <w:ind w:right="269"/>
        <w:rPr>
          <w:sz w:val="20"/>
        </w:rPr>
      </w:pPr>
      <w:r>
        <w:rPr>
          <w:sz w:val="20"/>
        </w:rPr>
        <w:t>Please share your thoughts on changing la</w:t>
      </w:r>
      <w:r>
        <w:rPr>
          <w:sz w:val="20"/>
        </w:rPr>
        <w:t xml:space="preserve">ndscape of the international trade and </w:t>
      </w:r>
      <w:r>
        <w:rPr>
          <w:spacing w:val="-3"/>
          <w:sz w:val="20"/>
        </w:rPr>
        <w:t xml:space="preserve">describe </w:t>
      </w:r>
      <w:r>
        <w:rPr>
          <w:sz w:val="20"/>
        </w:rPr>
        <w:t>how it affects customs authorities’ daily work. Some additional statistics and data will be value-added.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99"/>
        <w:ind w:right="348"/>
        <w:rPr>
          <w:sz w:val="20"/>
        </w:rPr>
      </w:pPr>
      <w:r>
        <w:rPr>
          <w:sz w:val="20"/>
        </w:rPr>
        <w:t xml:space="preserve">Please enlist the core functions of customs administration to describe the role of customs </w:t>
      </w:r>
      <w:r>
        <w:rPr>
          <w:spacing w:val="-5"/>
          <w:sz w:val="20"/>
        </w:rPr>
        <w:t xml:space="preserve">in </w:t>
      </w:r>
      <w:r>
        <w:rPr>
          <w:sz w:val="20"/>
        </w:rPr>
        <w:t>the cont</w:t>
      </w:r>
      <w:r>
        <w:rPr>
          <w:sz w:val="20"/>
        </w:rPr>
        <w:t>ext of the managing international trade.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422"/>
        <w:rPr>
          <w:sz w:val="20"/>
        </w:rPr>
      </w:pPr>
      <w:r>
        <w:rPr>
          <w:sz w:val="20"/>
        </w:rPr>
        <w:t xml:space="preserve">Please describe the international trade transaction process based on UN/CEFACT International Supply Chain Reference Model and indicate which business processes in </w:t>
      </w:r>
      <w:r>
        <w:rPr>
          <w:spacing w:val="-4"/>
          <w:sz w:val="20"/>
        </w:rPr>
        <w:t xml:space="preserve">this </w:t>
      </w:r>
      <w:r>
        <w:rPr>
          <w:sz w:val="20"/>
        </w:rPr>
        <w:t>model are basically covered by customs</w:t>
      </w:r>
      <w:r>
        <w:rPr>
          <w:spacing w:val="-1"/>
          <w:sz w:val="20"/>
        </w:rPr>
        <w:t xml:space="preserve"> </w:t>
      </w:r>
      <w:r>
        <w:rPr>
          <w:sz w:val="20"/>
        </w:rPr>
        <w:t>managem</w:t>
      </w:r>
      <w:r>
        <w:rPr>
          <w:sz w:val="20"/>
        </w:rPr>
        <w:t>ent.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99"/>
        <w:ind w:right="790"/>
        <w:rPr>
          <w:sz w:val="20"/>
        </w:rPr>
      </w:pPr>
      <w:r>
        <w:rPr>
          <w:sz w:val="20"/>
        </w:rPr>
        <w:t>Please compare “traditional” customs management approach to modern customs management. What are key developments and features that define modern customs administration?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99"/>
        <w:ind w:right="389"/>
        <w:rPr>
          <w:sz w:val="20"/>
        </w:rPr>
      </w:pPr>
      <w:r>
        <w:rPr>
          <w:sz w:val="20"/>
        </w:rPr>
        <w:t xml:space="preserve">Please explain the difference between “one-step” customs clearance procedure with </w:t>
      </w:r>
      <w:r>
        <w:rPr>
          <w:spacing w:val="-4"/>
          <w:sz w:val="20"/>
        </w:rPr>
        <w:t xml:space="preserve">the </w:t>
      </w:r>
      <w:r>
        <w:rPr>
          <w:sz w:val="20"/>
        </w:rPr>
        <w:t>“two-step”</w:t>
      </w:r>
      <w:r>
        <w:rPr>
          <w:spacing w:val="-1"/>
          <w:sz w:val="20"/>
        </w:rPr>
        <w:t xml:space="preserve"> </w:t>
      </w:r>
      <w:r>
        <w:rPr>
          <w:sz w:val="20"/>
        </w:rPr>
        <w:t>procedure.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852"/>
        <w:rPr>
          <w:sz w:val="20"/>
        </w:rPr>
      </w:pPr>
      <w:r>
        <w:rPr>
          <w:sz w:val="20"/>
        </w:rPr>
        <w:t xml:space="preserve">Please comment on how the role of customs evolved along the years and how it </w:t>
      </w:r>
      <w:r>
        <w:rPr>
          <w:spacing w:val="-5"/>
          <w:sz w:val="20"/>
        </w:rPr>
        <w:t xml:space="preserve">was </w:t>
      </w:r>
      <w:r>
        <w:rPr>
          <w:sz w:val="20"/>
        </w:rPr>
        <w:t>affected by economic policy priorities of the</w:t>
      </w:r>
      <w:r>
        <w:rPr>
          <w:spacing w:val="-1"/>
          <w:sz w:val="20"/>
        </w:rPr>
        <w:t xml:space="preserve"> </w:t>
      </w:r>
      <w:r>
        <w:rPr>
          <w:sz w:val="20"/>
        </w:rPr>
        <w:t>state?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69"/>
        <w:ind w:right="220"/>
        <w:rPr>
          <w:sz w:val="20"/>
        </w:rPr>
      </w:pPr>
      <w:r>
        <w:rPr>
          <w:sz w:val="20"/>
        </w:rPr>
        <w:t xml:space="preserve">How would you explain the role of customs in promoting socio-economic development of </w:t>
      </w:r>
      <w:r>
        <w:rPr>
          <w:spacing w:val="-11"/>
          <w:sz w:val="20"/>
        </w:rPr>
        <w:t xml:space="preserve">a </w:t>
      </w:r>
      <w:r>
        <w:rPr>
          <w:sz w:val="20"/>
        </w:rPr>
        <w:t>country?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What do you understand by “self-assessment system” in</w:t>
      </w:r>
      <w:r>
        <w:rPr>
          <w:spacing w:val="-1"/>
          <w:sz w:val="20"/>
        </w:rPr>
        <w:t xml:space="preserve"> </w:t>
      </w:r>
      <w:r>
        <w:rPr>
          <w:sz w:val="20"/>
        </w:rPr>
        <w:t>customs?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79"/>
        <w:ind w:right="259"/>
        <w:rPr>
          <w:sz w:val="20"/>
        </w:rPr>
      </w:pPr>
      <w:r>
        <w:rPr>
          <w:sz w:val="20"/>
        </w:rPr>
        <w:t xml:space="preserve">Please explain the concept of deferred payment and write down the stipulations </w:t>
      </w:r>
      <w:r>
        <w:rPr>
          <w:spacing w:val="-3"/>
          <w:sz w:val="20"/>
        </w:rPr>
        <w:t xml:space="preserve">regarding </w:t>
      </w:r>
      <w:r>
        <w:rPr>
          <w:sz w:val="20"/>
        </w:rPr>
        <w:t>deferred payment in customs legislation of the Republic of</w:t>
      </w:r>
      <w:r>
        <w:rPr>
          <w:spacing w:val="-1"/>
          <w:sz w:val="20"/>
        </w:rPr>
        <w:t xml:space="preserve"> </w:t>
      </w:r>
      <w:r>
        <w:rPr>
          <w:sz w:val="20"/>
        </w:rPr>
        <w:t>Azerbaijan?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174"/>
        <w:rPr>
          <w:sz w:val="20"/>
        </w:rPr>
      </w:pPr>
      <w:r>
        <w:rPr>
          <w:sz w:val="20"/>
        </w:rPr>
        <w:t>What is customs declaration? Who can declare goods to customs and what are</w:t>
      </w:r>
      <w:r>
        <w:rPr>
          <w:sz w:val="20"/>
        </w:rPr>
        <w:t xml:space="preserve"> the rules </w:t>
      </w:r>
      <w:r>
        <w:rPr>
          <w:spacing w:val="-6"/>
          <w:sz w:val="20"/>
        </w:rPr>
        <w:t xml:space="preserve">for </w:t>
      </w:r>
      <w:r>
        <w:rPr>
          <w:sz w:val="20"/>
        </w:rPr>
        <w:t>declaring?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217"/>
        <w:rPr>
          <w:sz w:val="20"/>
        </w:rPr>
      </w:pPr>
      <w:r>
        <w:rPr>
          <w:sz w:val="20"/>
        </w:rPr>
        <w:t xml:space="preserve">How would you compare customs law to tax law and international trade law? What are </w:t>
      </w:r>
      <w:r>
        <w:rPr>
          <w:spacing w:val="-5"/>
          <w:sz w:val="20"/>
        </w:rPr>
        <w:t xml:space="preserve">the </w:t>
      </w:r>
      <w:r>
        <w:rPr>
          <w:sz w:val="20"/>
        </w:rPr>
        <w:t>peculiarities and</w:t>
      </w:r>
      <w:r>
        <w:rPr>
          <w:spacing w:val="-1"/>
          <w:sz w:val="20"/>
        </w:rPr>
        <w:t xml:space="preserve"> </w:t>
      </w:r>
      <w:r>
        <w:rPr>
          <w:sz w:val="20"/>
        </w:rPr>
        <w:t>differences?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Please share your considerations about principles of equality and neutrality in customs</w:t>
      </w:r>
      <w:r>
        <w:rPr>
          <w:spacing w:val="-2"/>
          <w:sz w:val="20"/>
        </w:rPr>
        <w:t xml:space="preserve"> </w:t>
      </w:r>
      <w:r>
        <w:rPr>
          <w:sz w:val="20"/>
        </w:rPr>
        <w:t>law.</w:t>
      </w:r>
    </w:p>
    <w:p w:rsidR="00F2102F" w:rsidRDefault="00F2102F" w:rsidP="00110C97">
      <w:pPr>
        <w:pStyle w:val="a3"/>
        <w:spacing w:before="3"/>
        <w:rPr>
          <w:sz w:val="21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522"/>
        <w:rPr>
          <w:sz w:val="20"/>
        </w:rPr>
      </w:pPr>
      <w:r>
        <w:rPr>
          <w:sz w:val="20"/>
        </w:rPr>
        <w:lastRenderedPageBreak/>
        <w:t>Please enlist k</w:t>
      </w:r>
      <w:r>
        <w:rPr>
          <w:sz w:val="20"/>
        </w:rPr>
        <w:t xml:space="preserve">ey international tools that you believe form the legal framework of </w:t>
      </w:r>
      <w:r>
        <w:rPr>
          <w:spacing w:val="-3"/>
          <w:sz w:val="20"/>
        </w:rPr>
        <w:t xml:space="preserve">customs </w:t>
      </w:r>
      <w:r>
        <w:rPr>
          <w:sz w:val="20"/>
        </w:rPr>
        <w:t>management worldwide.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69"/>
        <w:rPr>
          <w:sz w:val="20"/>
        </w:rPr>
      </w:pPr>
      <w:r>
        <w:rPr>
          <w:sz w:val="20"/>
        </w:rPr>
        <w:t>What are the sources of customs legislation in the Republic of</w:t>
      </w:r>
      <w:r>
        <w:rPr>
          <w:spacing w:val="-2"/>
          <w:sz w:val="20"/>
        </w:rPr>
        <w:t xml:space="preserve"> </w:t>
      </w:r>
      <w:r>
        <w:rPr>
          <w:sz w:val="20"/>
        </w:rPr>
        <w:t>Azerbaijan?</w:t>
      </w:r>
    </w:p>
    <w:p w:rsidR="00F2102F" w:rsidRDefault="00F2102F" w:rsidP="00110C97">
      <w:pPr>
        <w:pStyle w:val="a3"/>
        <w:spacing w:before="2"/>
        <w:rPr>
          <w:sz w:val="21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844"/>
        <w:rPr>
          <w:sz w:val="20"/>
        </w:rPr>
      </w:pPr>
      <w:r>
        <w:rPr>
          <w:sz w:val="20"/>
        </w:rPr>
        <w:t xml:space="preserve">What does a transparent, predictable and prompt procedure mean in the context </w:t>
      </w:r>
      <w:r>
        <w:rPr>
          <w:spacing w:val="-6"/>
          <w:sz w:val="20"/>
        </w:rPr>
        <w:t xml:space="preserve">of </w:t>
      </w:r>
      <w:r>
        <w:rPr>
          <w:sz w:val="20"/>
        </w:rPr>
        <w:t>customs legislation? Why it is important for trade</w:t>
      </w:r>
      <w:r>
        <w:rPr>
          <w:spacing w:val="-1"/>
          <w:sz w:val="20"/>
        </w:rPr>
        <w:t xml:space="preserve"> </w:t>
      </w:r>
      <w:r>
        <w:rPr>
          <w:sz w:val="20"/>
        </w:rPr>
        <w:t>community?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323"/>
        <w:rPr>
          <w:sz w:val="20"/>
        </w:rPr>
      </w:pPr>
      <w:r>
        <w:rPr>
          <w:sz w:val="20"/>
        </w:rPr>
        <w:t xml:space="preserve">Please explain briefly what the customs control is. Which parameters define the form of </w:t>
      </w:r>
      <w:r>
        <w:rPr>
          <w:spacing w:val="-4"/>
          <w:sz w:val="20"/>
        </w:rPr>
        <w:t xml:space="preserve">the </w:t>
      </w:r>
      <w:r>
        <w:rPr>
          <w:sz w:val="20"/>
        </w:rPr>
        <w:t>customs control selected by customs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Please explain the difference between the concepts of customs territory and customs</w:t>
      </w:r>
      <w:r>
        <w:rPr>
          <w:spacing w:val="-5"/>
          <w:sz w:val="20"/>
        </w:rPr>
        <w:t xml:space="preserve"> </w:t>
      </w:r>
      <w:r>
        <w:rPr>
          <w:sz w:val="20"/>
        </w:rPr>
        <w:t>zone.</w:t>
      </w:r>
    </w:p>
    <w:p w:rsidR="00F2102F" w:rsidRDefault="00F2102F" w:rsidP="00110C97">
      <w:pPr>
        <w:pStyle w:val="a3"/>
        <w:spacing w:before="3"/>
        <w:rPr>
          <w:sz w:val="21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592"/>
        <w:rPr>
          <w:sz w:val="20"/>
        </w:rPr>
      </w:pPr>
      <w:r>
        <w:rPr>
          <w:sz w:val="20"/>
        </w:rPr>
        <w:t xml:space="preserve">What are the key principles defined in the Revised Kyoto Convention regarding </w:t>
      </w:r>
      <w:r>
        <w:rPr>
          <w:spacing w:val="-3"/>
          <w:sz w:val="20"/>
        </w:rPr>
        <w:t xml:space="preserve">customs </w:t>
      </w:r>
      <w:r>
        <w:rPr>
          <w:sz w:val="20"/>
        </w:rPr>
        <w:t>control?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8"/>
        <w:ind w:right="518"/>
        <w:rPr>
          <w:sz w:val="20"/>
        </w:rPr>
      </w:pPr>
      <w:r>
        <w:rPr>
          <w:sz w:val="20"/>
        </w:rPr>
        <w:t>What is customs clearance? How it has been defined in customs legisl</w:t>
      </w:r>
      <w:r>
        <w:rPr>
          <w:sz w:val="20"/>
        </w:rPr>
        <w:t>ation of Azerbaijan and the Revised Kyoto</w:t>
      </w:r>
      <w:r>
        <w:rPr>
          <w:spacing w:val="-1"/>
          <w:sz w:val="20"/>
        </w:rPr>
        <w:t xml:space="preserve"> </w:t>
      </w:r>
      <w:r>
        <w:rPr>
          <w:sz w:val="20"/>
        </w:rPr>
        <w:t>Convention?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495"/>
        <w:rPr>
          <w:sz w:val="20"/>
        </w:rPr>
      </w:pPr>
      <w:r>
        <w:rPr>
          <w:sz w:val="20"/>
        </w:rPr>
        <w:t xml:space="preserve">Please enlist at least three international conventions in the field of customs and give </w:t>
      </w:r>
      <w:r>
        <w:rPr>
          <w:spacing w:val="-3"/>
          <w:sz w:val="20"/>
        </w:rPr>
        <w:t xml:space="preserve">short </w:t>
      </w:r>
      <w:r>
        <w:rPr>
          <w:sz w:val="20"/>
        </w:rPr>
        <w:t>information about them.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531"/>
        <w:rPr>
          <w:sz w:val="20"/>
        </w:rPr>
      </w:pPr>
      <w:r>
        <w:rPr>
          <w:sz w:val="20"/>
        </w:rPr>
        <w:t>When does the customs clearance start and end according to the customs legislation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of </w:t>
      </w:r>
      <w:r>
        <w:rPr>
          <w:sz w:val="20"/>
        </w:rPr>
        <w:t>Azerbaijan?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79"/>
        <w:rPr>
          <w:sz w:val="20"/>
        </w:rPr>
      </w:pPr>
      <w:r>
        <w:rPr>
          <w:sz w:val="20"/>
        </w:rPr>
        <w:t>Please explain what the customs release is and how it differs from customs</w:t>
      </w:r>
      <w:r>
        <w:rPr>
          <w:spacing w:val="-3"/>
          <w:sz w:val="20"/>
        </w:rPr>
        <w:t xml:space="preserve"> </w:t>
      </w:r>
      <w:r>
        <w:rPr>
          <w:sz w:val="20"/>
        </w:rPr>
        <w:t>clearance.</w:t>
      </w:r>
    </w:p>
    <w:p w:rsidR="00F2102F" w:rsidRDefault="00F2102F" w:rsidP="00110C97">
      <w:pPr>
        <w:pStyle w:val="a3"/>
        <w:spacing w:before="7"/>
        <w:rPr>
          <w:sz w:val="19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592"/>
        <w:rPr>
          <w:sz w:val="20"/>
        </w:rPr>
      </w:pPr>
      <w:r>
        <w:rPr>
          <w:sz w:val="20"/>
        </w:rPr>
        <w:t xml:space="preserve">What are the key principles defined in the Revised Kyoto Convention regarding </w:t>
      </w:r>
      <w:r>
        <w:rPr>
          <w:spacing w:val="-3"/>
          <w:sz w:val="20"/>
        </w:rPr>
        <w:t xml:space="preserve">customs </w:t>
      </w:r>
      <w:r>
        <w:rPr>
          <w:sz w:val="20"/>
        </w:rPr>
        <w:t>control?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88"/>
        <w:ind w:right="197"/>
        <w:rPr>
          <w:sz w:val="20"/>
        </w:rPr>
      </w:pPr>
      <w:r>
        <w:rPr>
          <w:sz w:val="20"/>
        </w:rPr>
        <w:t>Please explain the difference between the customs procedure of release for free</w:t>
      </w:r>
      <w:r>
        <w:rPr>
          <w:spacing w:val="-12"/>
          <w:sz w:val="20"/>
        </w:rPr>
        <w:t xml:space="preserve"> </w:t>
      </w:r>
      <w:r>
        <w:rPr>
          <w:sz w:val="20"/>
        </w:rPr>
        <w:t>circulation and re-importation.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8"/>
        <w:ind w:right="683"/>
        <w:rPr>
          <w:sz w:val="20"/>
        </w:rPr>
      </w:pPr>
      <w:r>
        <w:rPr>
          <w:sz w:val="20"/>
        </w:rPr>
        <w:t xml:space="preserve">Please kindly enlist all customs procedures as stipulated in the customs legislation of </w:t>
      </w:r>
      <w:r>
        <w:rPr>
          <w:spacing w:val="-5"/>
          <w:sz w:val="20"/>
        </w:rPr>
        <w:t xml:space="preserve">the </w:t>
      </w:r>
      <w:r>
        <w:rPr>
          <w:sz w:val="20"/>
        </w:rPr>
        <w:t>Republic of Azerbaijan.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322"/>
        <w:rPr>
          <w:sz w:val="20"/>
        </w:rPr>
      </w:pPr>
      <w:r>
        <w:rPr>
          <w:sz w:val="20"/>
        </w:rPr>
        <w:t xml:space="preserve">Please define the concept </w:t>
      </w:r>
      <w:r>
        <w:rPr>
          <w:sz w:val="20"/>
        </w:rPr>
        <w:t xml:space="preserve">of </w:t>
      </w:r>
      <w:r>
        <w:rPr>
          <w:i/>
          <w:sz w:val="20"/>
        </w:rPr>
        <w:t xml:space="preserve">“customs value” </w:t>
      </w:r>
      <w:r>
        <w:rPr>
          <w:sz w:val="20"/>
        </w:rPr>
        <w:t xml:space="preserve">as compared to the </w:t>
      </w:r>
      <w:r>
        <w:rPr>
          <w:i/>
          <w:sz w:val="20"/>
        </w:rPr>
        <w:t>“value of the goods”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in general and explain where and how it is utilized in customs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What is the difference between uniform duty system and differentiated duty</w:t>
      </w:r>
      <w:r>
        <w:rPr>
          <w:spacing w:val="-1"/>
          <w:sz w:val="20"/>
        </w:rPr>
        <w:t xml:space="preserve"> </w:t>
      </w:r>
      <w:r>
        <w:rPr>
          <w:sz w:val="20"/>
        </w:rPr>
        <w:t>system?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>What is tax farming? What are the advantages and disadvantages?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 xml:space="preserve">Please explain how the establishment of </w:t>
      </w:r>
      <w:r>
        <w:rPr>
          <w:spacing w:val="-5"/>
          <w:sz w:val="20"/>
        </w:rPr>
        <w:t xml:space="preserve">GATT </w:t>
      </w:r>
      <w:r>
        <w:rPr>
          <w:sz w:val="20"/>
        </w:rPr>
        <w:t>system benefited (a) international trade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</w:p>
    <w:p w:rsidR="00F2102F" w:rsidRDefault="00C94E96" w:rsidP="00110C97">
      <w:pPr>
        <w:pStyle w:val="a3"/>
        <w:spacing w:before="75"/>
        <w:ind w:left="460"/>
      </w:pPr>
      <w:r>
        <w:t xml:space="preserve">(b) </w:t>
      </w:r>
      <w:proofErr w:type="gramStart"/>
      <w:r>
        <w:t>customs</w:t>
      </w:r>
      <w:proofErr w:type="gramEnd"/>
      <w:r>
        <w:t xml:space="preserve"> administrations in terms of tariff system management.</w:t>
      </w:r>
    </w:p>
    <w:p w:rsidR="00110C97" w:rsidRDefault="00110C97" w:rsidP="00110C97">
      <w:pPr>
        <w:pStyle w:val="a4"/>
        <w:tabs>
          <w:tab w:val="left" w:pos="460"/>
        </w:tabs>
        <w:spacing w:before="0"/>
        <w:ind w:right="305" w:firstLine="0"/>
        <w:rPr>
          <w:sz w:val="20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305"/>
        <w:rPr>
          <w:sz w:val="20"/>
        </w:rPr>
      </w:pPr>
      <w:r>
        <w:rPr>
          <w:sz w:val="20"/>
        </w:rPr>
        <w:t xml:space="preserve">Please indicate what types of customs duties have been prescribed in the Law on </w:t>
      </w:r>
      <w:r>
        <w:rPr>
          <w:spacing w:val="-3"/>
          <w:sz w:val="20"/>
        </w:rPr>
        <w:t xml:space="preserve">Customs </w:t>
      </w:r>
      <w:r>
        <w:rPr>
          <w:sz w:val="20"/>
        </w:rPr>
        <w:t>Tariff of the Republic of</w:t>
      </w:r>
      <w:r>
        <w:rPr>
          <w:spacing w:val="-1"/>
          <w:sz w:val="20"/>
        </w:rPr>
        <w:t xml:space="preserve"> </w:t>
      </w:r>
      <w:r>
        <w:rPr>
          <w:sz w:val="20"/>
        </w:rPr>
        <w:t>Azerbaijan?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650"/>
        <w:rPr>
          <w:sz w:val="20"/>
        </w:rPr>
      </w:pPr>
      <w:r>
        <w:rPr>
          <w:sz w:val="20"/>
        </w:rPr>
        <w:t xml:space="preserve">Please explain the difference between specific and ad valorem rates of customs </w:t>
      </w:r>
      <w:r>
        <w:rPr>
          <w:spacing w:val="-3"/>
          <w:sz w:val="20"/>
        </w:rPr>
        <w:t xml:space="preserve">duties </w:t>
      </w:r>
      <w:r>
        <w:rPr>
          <w:sz w:val="20"/>
        </w:rPr>
        <w:t>indicating the advantages and disadvantages</w:t>
      </w:r>
      <w:r>
        <w:rPr>
          <w:sz w:val="20"/>
        </w:rPr>
        <w:t xml:space="preserve"> of both.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8"/>
        <w:ind w:right="131"/>
        <w:rPr>
          <w:sz w:val="20"/>
        </w:rPr>
      </w:pPr>
      <w:r>
        <w:rPr>
          <w:sz w:val="20"/>
        </w:rPr>
        <w:t xml:space="preserve">What is the international legal framework of customs valuation? Which international tools </w:t>
      </w:r>
      <w:r>
        <w:rPr>
          <w:spacing w:val="-6"/>
          <w:sz w:val="20"/>
        </w:rPr>
        <w:t xml:space="preserve">are </w:t>
      </w:r>
      <w:r>
        <w:rPr>
          <w:sz w:val="20"/>
        </w:rPr>
        <w:t>available for customs administrations worldwide to manage customs valuation</w:t>
      </w:r>
      <w:r>
        <w:rPr>
          <w:spacing w:val="-2"/>
          <w:sz w:val="20"/>
        </w:rPr>
        <w:t xml:space="preserve"> </w:t>
      </w:r>
      <w:r>
        <w:rPr>
          <w:sz w:val="20"/>
        </w:rPr>
        <w:t>system?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What does “related parties” mean and how it may affect the value d</w:t>
      </w:r>
      <w:r>
        <w:rPr>
          <w:sz w:val="20"/>
        </w:rPr>
        <w:t>eclared to</w:t>
      </w:r>
      <w:r>
        <w:rPr>
          <w:spacing w:val="-4"/>
          <w:sz w:val="20"/>
        </w:rPr>
        <w:t xml:space="preserve"> </w:t>
      </w:r>
      <w:r>
        <w:rPr>
          <w:sz w:val="20"/>
        </w:rPr>
        <w:t>customs?</w:t>
      </w:r>
    </w:p>
    <w:p w:rsidR="00F2102F" w:rsidRDefault="00F2102F" w:rsidP="00110C97">
      <w:pPr>
        <w:pStyle w:val="a3"/>
        <w:spacing w:before="3"/>
        <w:rPr>
          <w:sz w:val="21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lastRenderedPageBreak/>
        <w:t xml:space="preserve">Please enlist the customs valuation methods as defined in WTO </w:t>
      </w:r>
      <w:r>
        <w:rPr>
          <w:spacing w:val="-3"/>
          <w:sz w:val="20"/>
        </w:rPr>
        <w:t>Valuation</w:t>
      </w:r>
      <w:r>
        <w:rPr>
          <w:sz w:val="20"/>
        </w:rPr>
        <w:t xml:space="preserve"> Agreement.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79"/>
        <w:ind w:right="576"/>
        <w:rPr>
          <w:sz w:val="20"/>
        </w:rPr>
      </w:pPr>
      <w:r>
        <w:rPr>
          <w:sz w:val="20"/>
        </w:rPr>
        <w:t xml:space="preserve">Please explain what the concept of “similar goods” means and how it is used in </w:t>
      </w:r>
      <w:r>
        <w:rPr>
          <w:spacing w:val="-3"/>
          <w:sz w:val="20"/>
        </w:rPr>
        <w:t xml:space="preserve">customs </w:t>
      </w:r>
      <w:r>
        <w:rPr>
          <w:sz w:val="20"/>
        </w:rPr>
        <w:t>valuation</w:t>
      </w:r>
      <w:r>
        <w:rPr>
          <w:spacing w:val="-1"/>
          <w:sz w:val="20"/>
        </w:rPr>
        <w:t xml:space="preserve"> </w:t>
      </w:r>
      <w:r>
        <w:rPr>
          <w:sz w:val="20"/>
        </w:rPr>
        <w:t>process.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rPr>
          <w:sz w:val="20"/>
        </w:rPr>
      </w:pPr>
      <w:r>
        <w:rPr>
          <w:sz w:val="20"/>
        </w:rPr>
        <w:t>What are the key components of WCO Revenue</w:t>
      </w:r>
      <w:r>
        <w:rPr>
          <w:spacing w:val="-1"/>
          <w:sz w:val="20"/>
        </w:rPr>
        <w:t xml:space="preserve"> </w:t>
      </w:r>
      <w:r>
        <w:rPr>
          <w:sz w:val="20"/>
        </w:rPr>
        <w:t>Package?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227"/>
        <w:rPr>
          <w:sz w:val="20"/>
        </w:rPr>
      </w:pPr>
      <w:r>
        <w:rPr>
          <w:sz w:val="20"/>
        </w:rPr>
        <w:t xml:space="preserve">What are the criteria for defining the country of origin of goods? How would you explain </w:t>
      </w:r>
      <w:r>
        <w:rPr>
          <w:spacing w:val="-5"/>
          <w:sz w:val="20"/>
        </w:rPr>
        <w:t xml:space="preserve">the </w:t>
      </w:r>
      <w:r>
        <w:rPr>
          <w:sz w:val="20"/>
        </w:rPr>
        <w:t>importance of the country of origin of goods in terms of customs clearance?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701"/>
        <w:rPr>
          <w:sz w:val="20"/>
        </w:rPr>
      </w:pPr>
      <w:r>
        <w:rPr>
          <w:sz w:val="20"/>
        </w:rPr>
        <w:t>Please explain (a) how the event</w:t>
      </w:r>
      <w:r>
        <w:rPr>
          <w:sz w:val="20"/>
        </w:rPr>
        <w:t xml:space="preserve">s of 9/11 in the U.S. affected the international </w:t>
      </w:r>
      <w:r>
        <w:rPr>
          <w:spacing w:val="-3"/>
          <w:sz w:val="20"/>
        </w:rPr>
        <w:t xml:space="preserve">customs </w:t>
      </w:r>
      <w:r>
        <w:rPr>
          <w:sz w:val="20"/>
        </w:rPr>
        <w:t>landscape all over the world; (b) How WCO reacted to the shift in the border security paradigm?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99"/>
        <w:ind w:right="503"/>
        <w:rPr>
          <w:sz w:val="20"/>
        </w:rPr>
      </w:pPr>
      <w:r>
        <w:rPr>
          <w:sz w:val="20"/>
        </w:rPr>
        <w:t>What are the 4 core elements established in the WCO Framework of Standards to</w:t>
      </w:r>
      <w:r>
        <w:rPr>
          <w:spacing w:val="-12"/>
          <w:sz w:val="20"/>
        </w:rPr>
        <w:t xml:space="preserve"> </w:t>
      </w:r>
      <w:r>
        <w:rPr>
          <w:sz w:val="20"/>
        </w:rPr>
        <w:t>Secure and Facilitate Gl</w:t>
      </w:r>
      <w:r>
        <w:rPr>
          <w:sz w:val="20"/>
        </w:rPr>
        <w:t>obal</w:t>
      </w:r>
      <w:r>
        <w:rPr>
          <w:spacing w:val="-1"/>
          <w:sz w:val="20"/>
        </w:rPr>
        <w:t xml:space="preserve"> </w:t>
      </w:r>
      <w:r>
        <w:rPr>
          <w:sz w:val="20"/>
        </w:rPr>
        <w:t>Trade?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8"/>
        <w:ind w:right="592"/>
        <w:rPr>
          <w:sz w:val="20"/>
        </w:rPr>
      </w:pPr>
      <w:r>
        <w:rPr>
          <w:sz w:val="20"/>
        </w:rPr>
        <w:t>What are the key principles defined in the R</w:t>
      </w:r>
      <w:bookmarkStart w:id="0" w:name="_GoBack"/>
      <w:bookmarkEnd w:id="0"/>
      <w:r>
        <w:rPr>
          <w:sz w:val="20"/>
        </w:rPr>
        <w:t xml:space="preserve">evised Kyoto Convention regarding </w:t>
      </w:r>
      <w:r>
        <w:rPr>
          <w:spacing w:val="-3"/>
          <w:sz w:val="20"/>
        </w:rPr>
        <w:t xml:space="preserve">customs </w:t>
      </w:r>
      <w:r>
        <w:rPr>
          <w:sz w:val="20"/>
        </w:rPr>
        <w:t>control?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516"/>
        <w:rPr>
          <w:sz w:val="20"/>
        </w:rPr>
      </w:pPr>
      <w:r>
        <w:rPr>
          <w:sz w:val="20"/>
        </w:rPr>
        <w:t>What does “Trojan horse containers” mean in customs context and what kind of</w:t>
      </w:r>
      <w:r>
        <w:rPr>
          <w:spacing w:val="-23"/>
          <w:sz w:val="20"/>
        </w:rPr>
        <w:t xml:space="preserve"> </w:t>
      </w:r>
      <w:r>
        <w:rPr>
          <w:sz w:val="20"/>
        </w:rPr>
        <w:t>solutions customs administrations may develop to overcome this</w:t>
      </w:r>
      <w:r>
        <w:rPr>
          <w:spacing w:val="-1"/>
          <w:sz w:val="20"/>
        </w:rPr>
        <w:t xml:space="preserve"> </w:t>
      </w:r>
      <w:r>
        <w:rPr>
          <w:sz w:val="20"/>
        </w:rPr>
        <w:t>challen</w:t>
      </w:r>
      <w:r>
        <w:rPr>
          <w:sz w:val="20"/>
        </w:rPr>
        <w:t>ge?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233"/>
        <w:rPr>
          <w:sz w:val="20"/>
        </w:rPr>
      </w:pPr>
      <w:r>
        <w:rPr>
          <w:sz w:val="20"/>
        </w:rPr>
        <w:t xml:space="preserve">Please write down about U.S. Container Security Initiative (CSI). What could be the pros </w:t>
      </w:r>
      <w:r>
        <w:rPr>
          <w:spacing w:val="-4"/>
          <w:sz w:val="20"/>
        </w:rPr>
        <w:t xml:space="preserve">and </w:t>
      </w:r>
      <w:r>
        <w:rPr>
          <w:sz w:val="20"/>
        </w:rPr>
        <w:t>cons of this program for participating national customs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administrations?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161"/>
        <w:rPr>
          <w:sz w:val="20"/>
        </w:rPr>
      </w:pPr>
      <w:r>
        <w:rPr>
          <w:sz w:val="20"/>
        </w:rPr>
        <w:t>Please give the definition of trade facilitation in customs context and explain it is importance in the light of the problems encountered by trade in terms of customs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89"/>
        <w:ind w:right="463"/>
        <w:rPr>
          <w:sz w:val="20"/>
        </w:rPr>
      </w:pPr>
      <w:r>
        <w:rPr>
          <w:sz w:val="20"/>
        </w:rPr>
        <w:t>What is WCO ECP Toolkit and how it contributes to trade facilitation worldwi</w:t>
      </w:r>
      <w:r>
        <w:rPr>
          <w:sz w:val="20"/>
        </w:rPr>
        <w:t xml:space="preserve">de? What </w:t>
      </w:r>
      <w:r>
        <w:rPr>
          <w:spacing w:val="-7"/>
          <w:sz w:val="20"/>
        </w:rPr>
        <w:t xml:space="preserve">are </w:t>
      </w:r>
      <w:r>
        <w:rPr>
          <w:sz w:val="20"/>
        </w:rPr>
        <w:t>the key instruments included to the WCO</w:t>
      </w:r>
      <w:r>
        <w:rPr>
          <w:spacing w:val="-1"/>
          <w:sz w:val="20"/>
        </w:rPr>
        <w:t xml:space="preserve"> </w:t>
      </w:r>
      <w:r>
        <w:rPr>
          <w:sz w:val="20"/>
        </w:rPr>
        <w:t>ECP?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567"/>
        <w:rPr>
          <w:sz w:val="20"/>
        </w:rPr>
      </w:pPr>
      <w:r>
        <w:rPr>
          <w:sz w:val="20"/>
        </w:rPr>
        <w:t xml:space="preserve">Please share your thoughts about Authorized Economic Operator (AEO) institute. </w:t>
      </w:r>
      <w:r>
        <w:rPr>
          <w:spacing w:val="-3"/>
          <w:sz w:val="20"/>
        </w:rPr>
        <w:t xml:space="preserve">Explain </w:t>
      </w:r>
      <w:r>
        <w:rPr>
          <w:sz w:val="20"/>
        </w:rPr>
        <w:t>how the implementation of AEO program could benefit customs management in Azerbaijan.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79"/>
        <w:ind w:right="398"/>
        <w:rPr>
          <w:sz w:val="20"/>
        </w:rPr>
      </w:pPr>
      <w:r>
        <w:rPr>
          <w:sz w:val="20"/>
        </w:rPr>
        <w:t xml:space="preserve">What does </w:t>
      </w:r>
      <w:r>
        <w:rPr>
          <w:sz w:val="20"/>
        </w:rPr>
        <w:t xml:space="preserve">freedom of transit mean in customs context and how the special procedure </w:t>
      </w:r>
      <w:r>
        <w:rPr>
          <w:spacing w:val="-6"/>
          <w:sz w:val="20"/>
        </w:rPr>
        <w:t xml:space="preserve">of </w:t>
      </w:r>
      <w:r>
        <w:rPr>
          <w:sz w:val="20"/>
        </w:rPr>
        <w:t>customs transit in the legislation of the Republic of Azerbaijan ensures</w:t>
      </w:r>
      <w:r>
        <w:rPr>
          <w:spacing w:val="-1"/>
          <w:sz w:val="20"/>
        </w:rPr>
        <w:t xml:space="preserve"> </w:t>
      </w:r>
      <w:r>
        <w:rPr>
          <w:sz w:val="20"/>
        </w:rPr>
        <w:t>it?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393"/>
        <w:rPr>
          <w:sz w:val="20"/>
        </w:rPr>
      </w:pPr>
      <w:r>
        <w:rPr>
          <w:sz w:val="20"/>
        </w:rPr>
        <w:t>What is the difference between inward and outward transit procedures, as well as internal and external</w:t>
      </w:r>
      <w:r>
        <w:rPr>
          <w:sz w:val="20"/>
        </w:rPr>
        <w:t xml:space="preserve"> transit?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502"/>
        <w:rPr>
          <w:sz w:val="20"/>
        </w:rPr>
      </w:pPr>
      <w:r>
        <w:rPr>
          <w:sz w:val="20"/>
        </w:rPr>
        <w:t xml:space="preserve">What are the main pillars of IRU TIR system and what kind of benefits the use of TIR </w:t>
      </w:r>
      <w:r>
        <w:rPr>
          <w:spacing w:val="-3"/>
          <w:sz w:val="20"/>
        </w:rPr>
        <w:t xml:space="preserve">Carnet </w:t>
      </w:r>
      <w:r>
        <w:rPr>
          <w:sz w:val="20"/>
        </w:rPr>
        <w:t>brings to trade and</w:t>
      </w:r>
      <w:r>
        <w:rPr>
          <w:spacing w:val="-1"/>
          <w:sz w:val="20"/>
        </w:rPr>
        <w:t xml:space="preserve"> </w:t>
      </w:r>
      <w:r>
        <w:rPr>
          <w:sz w:val="20"/>
        </w:rPr>
        <w:t>customs?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115"/>
        <w:rPr>
          <w:sz w:val="20"/>
        </w:rPr>
      </w:pPr>
      <w:r>
        <w:rPr>
          <w:sz w:val="20"/>
        </w:rPr>
        <w:t>What are the common mistakes/issues in most of the customs modernization initiatives? What kind of factors may lead to the failure of the modernization programs?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88"/>
        <w:rPr>
          <w:sz w:val="20"/>
        </w:rPr>
      </w:pPr>
      <w:r>
        <w:rPr>
          <w:sz w:val="20"/>
        </w:rPr>
        <w:t>What do you understand by capacity building in</w:t>
      </w:r>
      <w:r>
        <w:rPr>
          <w:spacing w:val="-1"/>
          <w:sz w:val="20"/>
        </w:rPr>
        <w:t xml:space="preserve"> </w:t>
      </w:r>
      <w:r>
        <w:rPr>
          <w:sz w:val="20"/>
        </w:rPr>
        <w:t>customs?</w:t>
      </w:r>
    </w:p>
    <w:p w:rsidR="00F2102F" w:rsidRDefault="00F2102F" w:rsidP="00110C97">
      <w:pPr>
        <w:pStyle w:val="a3"/>
        <w:spacing w:before="8"/>
        <w:rPr>
          <w:sz w:val="19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346"/>
        <w:rPr>
          <w:sz w:val="20"/>
        </w:rPr>
      </w:pPr>
      <w:r>
        <w:rPr>
          <w:sz w:val="20"/>
        </w:rPr>
        <w:t>Please describe what the 3P’s are a</w:t>
      </w:r>
      <w:r>
        <w:rPr>
          <w:sz w:val="20"/>
        </w:rPr>
        <w:t>nd explain their importance for customs modernization initiatives.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397"/>
        <w:rPr>
          <w:sz w:val="20"/>
        </w:rPr>
      </w:pPr>
      <w:r>
        <w:rPr>
          <w:sz w:val="20"/>
        </w:rPr>
        <w:t>What is customs modernization cycle? What are the key stages and what kind of activities are carried out at each</w:t>
      </w:r>
      <w:r>
        <w:rPr>
          <w:spacing w:val="-1"/>
          <w:sz w:val="20"/>
        </w:rPr>
        <w:t xml:space="preserve"> </w:t>
      </w:r>
      <w:r>
        <w:rPr>
          <w:sz w:val="20"/>
        </w:rPr>
        <w:t>stage?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88"/>
        <w:ind w:right="1434"/>
        <w:rPr>
          <w:sz w:val="20"/>
        </w:rPr>
      </w:pPr>
      <w:r>
        <w:rPr>
          <w:sz w:val="20"/>
        </w:rPr>
        <w:t xml:space="preserve">What do you understand by Results-Based Management? How it helps </w:t>
      </w:r>
      <w:r>
        <w:rPr>
          <w:spacing w:val="-3"/>
          <w:sz w:val="20"/>
        </w:rPr>
        <w:t>cu</w:t>
      </w:r>
      <w:r>
        <w:rPr>
          <w:spacing w:val="-3"/>
          <w:sz w:val="20"/>
        </w:rPr>
        <w:t xml:space="preserve">stoms </w:t>
      </w:r>
      <w:r>
        <w:rPr>
          <w:sz w:val="20"/>
        </w:rPr>
        <w:t>modernization programs?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8"/>
        <w:ind w:right="164"/>
        <w:rPr>
          <w:sz w:val="20"/>
        </w:rPr>
      </w:pPr>
      <w:r>
        <w:rPr>
          <w:sz w:val="20"/>
        </w:rPr>
        <w:lastRenderedPageBreak/>
        <w:t>Please describe Results-Based Management Chain and explain how it is used in modernizing customs.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ind w:right="470"/>
        <w:rPr>
          <w:sz w:val="20"/>
        </w:rPr>
      </w:pPr>
      <w:r>
        <w:rPr>
          <w:sz w:val="20"/>
        </w:rPr>
        <w:t xml:space="preserve">What do you understand by strategic planning in customs? What are the key elements </w:t>
      </w:r>
      <w:r>
        <w:rPr>
          <w:spacing w:val="-6"/>
          <w:sz w:val="20"/>
        </w:rPr>
        <w:t xml:space="preserve">of </w:t>
      </w:r>
      <w:r>
        <w:rPr>
          <w:sz w:val="20"/>
        </w:rPr>
        <w:t>the strategic plan in any customs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z w:val="20"/>
        </w:rPr>
        <w:t>zation?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What are the key strategic planning steps in</w:t>
      </w:r>
      <w:r>
        <w:rPr>
          <w:spacing w:val="-1"/>
          <w:sz w:val="20"/>
        </w:rPr>
        <w:t xml:space="preserve"> </w:t>
      </w:r>
      <w:r>
        <w:rPr>
          <w:sz w:val="20"/>
        </w:rPr>
        <w:t>customs?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"/>
        <w:rPr>
          <w:sz w:val="20"/>
        </w:rPr>
      </w:pPr>
      <w:r>
        <w:rPr>
          <w:sz w:val="20"/>
        </w:rPr>
        <w:t>Please describe “Smart Model” in terms of setting strategic objectives in customs.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>What is performance measurement and how it is used in</w:t>
      </w:r>
      <w:r>
        <w:rPr>
          <w:spacing w:val="1"/>
          <w:sz w:val="20"/>
        </w:rPr>
        <w:t xml:space="preserve"> </w:t>
      </w:r>
      <w:r>
        <w:rPr>
          <w:sz w:val="20"/>
        </w:rPr>
        <w:t>customs?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79"/>
        <w:ind w:right="418"/>
        <w:rPr>
          <w:sz w:val="20"/>
        </w:rPr>
      </w:pPr>
      <w:r>
        <w:rPr>
          <w:sz w:val="20"/>
        </w:rPr>
        <w:t xml:space="preserve">Please explain what the performance indicator is and enlist the types of indicators used </w:t>
      </w:r>
      <w:r>
        <w:rPr>
          <w:spacing w:val="-8"/>
          <w:sz w:val="20"/>
        </w:rPr>
        <w:t xml:space="preserve">in </w:t>
      </w:r>
      <w:r>
        <w:rPr>
          <w:sz w:val="20"/>
        </w:rPr>
        <w:t>customs?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rPr>
          <w:sz w:val="20"/>
        </w:rPr>
      </w:pPr>
      <w:r>
        <w:rPr>
          <w:sz w:val="20"/>
        </w:rPr>
        <w:t>Please design 3 indicators related to Risk Management System implementation in</w:t>
      </w:r>
      <w:r>
        <w:rPr>
          <w:spacing w:val="-3"/>
          <w:sz w:val="20"/>
        </w:rPr>
        <w:t xml:space="preserve"> </w:t>
      </w:r>
      <w:r>
        <w:rPr>
          <w:sz w:val="20"/>
        </w:rPr>
        <w:t>customs.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>Please design 3 indicators related to AEO program implementation</w:t>
      </w:r>
      <w:r>
        <w:rPr>
          <w:sz w:val="20"/>
        </w:rPr>
        <w:t xml:space="preserve"> in</w:t>
      </w:r>
      <w:r>
        <w:rPr>
          <w:spacing w:val="-2"/>
          <w:sz w:val="20"/>
        </w:rPr>
        <w:t xml:space="preserve"> </w:t>
      </w:r>
      <w:r>
        <w:rPr>
          <w:sz w:val="20"/>
        </w:rPr>
        <w:t>customs.</w:t>
      </w:r>
    </w:p>
    <w:p w:rsidR="00F2102F" w:rsidRDefault="00F2102F" w:rsidP="00110C97">
      <w:pPr>
        <w:pStyle w:val="a3"/>
        <w:spacing w:before="7"/>
        <w:rPr>
          <w:sz w:val="19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"/>
        <w:rPr>
          <w:sz w:val="20"/>
        </w:rPr>
      </w:pPr>
      <w:r>
        <w:rPr>
          <w:sz w:val="20"/>
        </w:rPr>
        <w:t>Please design 3 indicators related to Single Window implementation in</w:t>
      </w:r>
      <w:r>
        <w:rPr>
          <w:spacing w:val="-1"/>
          <w:sz w:val="20"/>
        </w:rPr>
        <w:t xml:space="preserve"> </w:t>
      </w:r>
      <w:r>
        <w:rPr>
          <w:sz w:val="20"/>
        </w:rPr>
        <w:t>customs.</w:t>
      </w:r>
    </w:p>
    <w:p w:rsidR="00F2102F" w:rsidRDefault="00F2102F" w:rsidP="00110C97">
      <w:pPr>
        <w:pStyle w:val="a3"/>
        <w:spacing w:before="2"/>
        <w:rPr>
          <w:sz w:val="21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"/>
        <w:rPr>
          <w:sz w:val="20"/>
        </w:rPr>
      </w:pPr>
      <w:r>
        <w:rPr>
          <w:sz w:val="20"/>
        </w:rPr>
        <w:t>Please design 3 indicators related to facilitating legal trade by</w:t>
      </w:r>
      <w:r>
        <w:rPr>
          <w:spacing w:val="-1"/>
          <w:sz w:val="20"/>
        </w:rPr>
        <w:t xml:space="preserve"> </w:t>
      </w:r>
      <w:r>
        <w:rPr>
          <w:sz w:val="20"/>
        </w:rPr>
        <w:t>customs.</w:t>
      </w:r>
    </w:p>
    <w:p w:rsidR="00F2102F" w:rsidRDefault="00F2102F" w:rsidP="00110C97">
      <w:pPr>
        <w:pStyle w:val="a3"/>
        <w:spacing w:before="7"/>
        <w:rPr>
          <w:sz w:val="19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>Please design 3 indicators related to the effectiveness of customs enforcement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activities.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312"/>
        <w:rPr>
          <w:sz w:val="20"/>
        </w:rPr>
      </w:pPr>
      <w:r>
        <w:rPr>
          <w:sz w:val="20"/>
        </w:rPr>
        <w:t xml:space="preserve">What do you understand by Single Window in customs? How it helps to facilitate trade </w:t>
      </w:r>
      <w:r>
        <w:rPr>
          <w:spacing w:val="-5"/>
          <w:sz w:val="20"/>
        </w:rPr>
        <w:t xml:space="preserve">and </w:t>
      </w:r>
      <w:r>
        <w:rPr>
          <w:sz w:val="20"/>
        </w:rPr>
        <w:t>ensure better</w:t>
      </w:r>
      <w:r>
        <w:rPr>
          <w:spacing w:val="-1"/>
          <w:sz w:val="20"/>
        </w:rPr>
        <w:t xml:space="preserve"> </w:t>
      </w:r>
      <w:r>
        <w:rPr>
          <w:sz w:val="20"/>
        </w:rPr>
        <w:t>controls?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ind w:right="844"/>
        <w:rPr>
          <w:sz w:val="20"/>
        </w:rPr>
      </w:pPr>
      <w:r>
        <w:rPr>
          <w:sz w:val="20"/>
        </w:rPr>
        <w:t xml:space="preserve">Please describe three basic implementation models of Single Window in customs </w:t>
      </w:r>
      <w:r>
        <w:rPr>
          <w:spacing w:val="-5"/>
          <w:sz w:val="20"/>
        </w:rPr>
        <w:t xml:space="preserve">and </w:t>
      </w:r>
      <w:r>
        <w:rPr>
          <w:sz w:val="20"/>
        </w:rPr>
        <w:t>explain the difference among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69"/>
        <w:rPr>
          <w:sz w:val="20"/>
        </w:rPr>
      </w:pPr>
      <w:r>
        <w:rPr>
          <w:sz w:val="20"/>
        </w:rPr>
        <w:t>What are t</w:t>
      </w:r>
      <w:r>
        <w:rPr>
          <w:sz w:val="20"/>
        </w:rPr>
        <w:t>he possible benefits of Single Window implementation for government agencies?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"/>
        <w:rPr>
          <w:sz w:val="20"/>
        </w:rPr>
      </w:pPr>
      <w:r>
        <w:rPr>
          <w:sz w:val="20"/>
        </w:rPr>
        <w:t>What are the possible benefits of Single Window implementation for</w:t>
      </w:r>
      <w:r>
        <w:rPr>
          <w:spacing w:val="-1"/>
          <w:sz w:val="20"/>
        </w:rPr>
        <w:t xml:space="preserve"> </w:t>
      </w:r>
      <w:r>
        <w:rPr>
          <w:sz w:val="20"/>
        </w:rPr>
        <w:t>trade?</w:t>
      </w:r>
    </w:p>
    <w:p w:rsidR="00F2102F" w:rsidRDefault="00F2102F" w:rsidP="00110C97">
      <w:pPr>
        <w:pStyle w:val="a3"/>
        <w:spacing w:before="3"/>
        <w:rPr>
          <w:sz w:val="21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>What are the key success factors in implementing Single Window in customs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environment?</w:t>
      </w:r>
    </w:p>
    <w:p w:rsidR="00F2102F" w:rsidRDefault="00F2102F" w:rsidP="00110C97">
      <w:pPr>
        <w:pStyle w:val="a3"/>
        <w:spacing w:before="7"/>
        <w:rPr>
          <w:sz w:val="19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ind w:right="274"/>
        <w:rPr>
          <w:sz w:val="20"/>
        </w:rPr>
      </w:pPr>
      <w:r>
        <w:rPr>
          <w:sz w:val="20"/>
        </w:rPr>
        <w:t xml:space="preserve">What do you know about WTO Trade Facilitation Agreement? What is the role of customs </w:t>
      </w:r>
      <w:r>
        <w:rPr>
          <w:spacing w:val="-6"/>
          <w:sz w:val="20"/>
        </w:rPr>
        <w:t xml:space="preserve">in </w:t>
      </w:r>
      <w:r>
        <w:rPr>
          <w:sz w:val="20"/>
        </w:rPr>
        <w:t>its implementation?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 xml:space="preserve">Please describe the </w:t>
      </w:r>
      <w:r>
        <w:rPr>
          <w:spacing w:val="-5"/>
          <w:sz w:val="20"/>
        </w:rPr>
        <w:t xml:space="preserve">TFA </w:t>
      </w:r>
      <w:r>
        <w:rPr>
          <w:sz w:val="20"/>
        </w:rPr>
        <w:t>Article 4 on customs appeals and explain its key</w:t>
      </w:r>
      <w:r>
        <w:rPr>
          <w:spacing w:val="4"/>
          <w:sz w:val="20"/>
        </w:rPr>
        <w:t xml:space="preserve"> </w:t>
      </w:r>
      <w:r>
        <w:rPr>
          <w:sz w:val="20"/>
        </w:rPr>
        <w:t>provisions.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20"/>
        <w:rPr>
          <w:sz w:val="20"/>
        </w:rPr>
      </w:pPr>
      <w:r>
        <w:rPr>
          <w:sz w:val="20"/>
        </w:rPr>
        <w:t xml:space="preserve">Please describe the </w:t>
      </w:r>
      <w:r>
        <w:rPr>
          <w:spacing w:val="-5"/>
          <w:sz w:val="20"/>
        </w:rPr>
        <w:t xml:space="preserve">TFA </w:t>
      </w:r>
      <w:r>
        <w:rPr>
          <w:sz w:val="20"/>
        </w:rPr>
        <w:t xml:space="preserve">Article 1 on publication and availability of information and explain </w:t>
      </w:r>
      <w:r>
        <w:rPr>
          <w:spacing w:val="-5"/>
          <w:sz w:val="20"/>
        </w:rPr>
        <w:t xml:space="preserve">its </w:t>
      </w:r>
      <w:proofErr w:type="gramStart"/>
      <w:r>
        <w:rPr>
          <w:sz w:val="20"/>
        </w:rPr>
        <w:t>key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provisions.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79"/>
        <w:ind w:right="1039"/>
        <w:rPr>
          <w:sz w:val="20"/>
        </w:rPr>
      </w:pPr>
      <w:r>
        <w:rPr>
          <w:sz w:val="20"/>
        </w:rPr>
        <w:t xml:space="preserve">Please describe the </w:t>
      </w:r>
      <w:r>
        <w:rPr>
          <w:spacing w:val="-5"/>
          <w:sz w:val="20"/>
        </w:rPr>
        <w:t xml:space="preserve">TFA </w:t>
      </w:r>
      <w:r>
        <w:rPr>
          <w:sz w:val="20"/>
        </w:rPr>
        <w:t xml:space="preserve">Article 8 on border agency cooperation and explain its </w:t>
      </w:r>
      <w:r>
        <w:rPr>
          <w:spacing w:val="-6"/>
          <w:sz w:val="20"/>
        </w:rPr>
        <w:t xml:space="preserve">key </w:t>
      </w:r>
      <w:r>
        <w:rPr>
          <w:sz w:val="20"/>
        </w:rPr>
        <w:t>provisions.</w:t>
      </w: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207"/>
        <w:rPr>
          <w:sz w:val="20"/>
        </w:rPr>
      </w:pPr>
      <w:r>
        <w:rPr>
          <w:sz w:val="20"/>
        </w:rPr>
        <w:t xml:space="preserve">Please describe the </w:t>
      </w:r>
      <w:r>
        <w:rPr>
          <w:spacing w:val="-5"/>
          <w:sz w:val="20"/>
        </w:rPr>
        <w:t xml:space="preserve">TFA </w:t>
      </w:r>
      <w:r>
        <w:rPr>
          <w:sz w:val="20"/>
        </w:rPr>
        <w:t>Article 3 on advance ruling and e</w:t>
      </w:r>
      <w:r>
        <w:rPr>
          <w:sz w:val="20"/>
        </w:rPr>
        <w:t>xplain its key</w:t>
      </w:r>
      <w:r>
        <w:rPr>
          <w:spacing w:val="4"/>
          <w:sz w:val="20"/>
        </w:rPr>
        <w:t xml:space="preserve"> </w:t>
      </w:r>
      <w:r>
        <w:rPr>
          <w:sz w:val="20"/>
        </w:rPr>
        <w:t>provisions.</w:t>
      </w:r>
    </w:p>
    <w:p w:rsidR="00F2102F" w:rsidRDefault="00F2102F" w:rsidP="00110C97">
      <w:pPr>
        <w:pStyle w:val="a3"/>
        <w:rPr>
          <w:sz w:val="24"/>
        </w:rPr>
      </w:pPr>
    </w:p>
    <w:p w:rsidR="00F2102F" w:rsidRDefault="00C94E96" w:rsidP="00110C97">
      <w:pPr>
        <w:pStyle w:val="a4"/>
        <w:numPr>
          <w:ilvl w:val="0"/>
          <w:numId w:val="1"/>
        </w:numPr>
        <w:tabs>
          <w:tab w:val="left" w:pos="460"/>
        </w:tabs>
        <w:spacing w:before="0"/>
        <w:rPr>
          <w:sz w:val="20"/>
        </w:rPr>
      </w:pPr>
      <w:r>
        <w:rPr>
          <w:sz w:val="20"/>
        </w:rPr>
        <w:t xml:space="preserve">Please describe the </w:t>
      </w:r>
      <w:r>
        <w:rPr>
          <w:spacing w:val="-5"/>
          <w:sz w:val="20"/>
        </w:rPr>
        <w:t xml:space="preserve">TFA </w:t>
      </w:r>
      <w:r>
        <w:rPr>
          <w:sz w:val="20"/>
        </w:rPr>
        <w:t>Article 12 on customs cooperation and explain its key</w:t>
      </w:r>
      <w:r>
        <w:rPr>
          <w:spacing w:val="3"/>
          <w:sz w:val="20"/>
        </w:rPr>
        <w:t xml:space="preserve"> </w:t>
      </w:r>
      <w:r>
        <w:rPr>
          <w:sz w:val="20"/>
        </w:rPr>
        <w:t>provisions.</w:t>
      </w:r>
    </w:p>
    <w:sectPr w:rsidR="00F2102F">
      <w:footerReference w:type="default" r:id="rId9"/>
      <w:pgSz w:w="12240" w:h="15840"/>
      <w:pgMar w:top="1360" w:right="1340" w:bottom="960" w:left="13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6" w:rsidRDefault="00C94E96">
      <w:r>
        <w:separator/>
      </w:r>
    </w:p>
  </w:endnote>
  <w:endnote w:type="continuationSeparator" w:id="0">
    <w:p w:rsidR="00C94E96" w:rsidRDefault="00C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2F" w:rsidRDefault="00C94E9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7pt;margin-top:742.75pt;width:37.3pt;height:14.3pt;z-index:-251658752;mso-position-horizontal-relative:page;mso-position-vertical-relative:page" filled="f" stroked="f">
          <v:textbox inset="0,0,0,0">
            <w:txbxContent>
              <w:p w:rsidR="00F2102F" w:rsidRDefault="00C94E96">
                <w:pPr>
                  <w:pStyle w:val="a3"/>
                  <w:spacing w:before="2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10C9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6" w:rsidRDefault="00C94E96">
      <w:r>
        <w:separator/>
      </w:r>
    </w:p>
  </w:footnote>
  <w:footnote w:type="continuationSeparator" w:id="0">
    <w:p w:rsidR="00C94E96" w:rsidRDefault="00C9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A32"/>
    <w:multiLevelType w:val="hybridMultilevel"/>
    <w:tmpl w:val="5074DDA2"/>
    <w:lvl w:ilvl="0" w:tplc="19AA0086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0"/>
        <w:szCs w:val="20"/>
        <w:lang w:val="en-US" w:eastAsia="en-US" w:bidi="en-US"/>
      </w:rPr>
    </w:lvl>
    <w:lvl w:ilvl="1" w:tplc="66203B9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2" w:tplc="9AB2083C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en-US"/>
      </w:rPr>
    </w:lvl>
    <w:lvl w:ilvl="3" w:tplc="5462B544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4" w:tplc="7B90D1C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7076DFB6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6" w:tplc="E41CAF0A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en-US"/>
      </w:rPr>
    </w:lvl>
    <w:lvl w:ilvl="7" w:tplc="8DFA1A6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8" w:tplc="D25E15A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102F"/>
    <w:rsid w:val="00110C97"/>
    <w:rsid w:val="00C94E96"/>
    <w:rsid w:val="00F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1">
    <w:name w:val="heading 1"/>
    <w:basedOn w:val="a"/>
    <w:uiPriority w:val="1"/>
    <w:qFormat/>
    <w:pPr>
      <w:spacing w:before="78"/>
      <w:ind w:left="32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68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10C97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C97"/>
    <w:rPr>
      <w:rFonts w:ascii="Tahoma" w:eastAsia="Century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2018-12-24T12:29:00Z</dcterms:created>
  <dcterms:modified xsi:type="dcterms:W3CDTF">2018-12-24T12:33:00Z</dcterms:modified>
</cp:coreProperties>
</file>