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3E" w:rsidRPr="0009174C" w:rsidRDefault="00B3513E" w:rsidP="0009174C">
      <w:pPr>
        <w:ind w:left="0" w:firstLine="0"/>
        <w:jc w:val="center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Тема 7. Проблемы стратегического и тактического планирования маркетинга.</w:t>
      </w:r>
    </w:p>
    <w:p w:rsidR="00B3513E" w:rsidRPr="00A87CB7" w:rsidRDefault="00B3513E" w:rsidP="00003C3C">
      <w:pPr>
        <w:spacing w:before="0" w:after="0"/>
        <w:ind w:firstLine="0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1. Необходимость стратегического и тактического планирования маркетинга</w:t>
      </w:r>
      <w:r w:rsidRPr="0009174C">
        <w:rPr>
          <w:rFonts w:ascii="Times New Roman" w:hAnsi="Times New Roman"/>
          <w:sz w:val="28"/>
          <w:szCs w:val="28"/>
        </w:rPr>
        <w:br/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2. Виды планов маркетинга</w:t>
      </w:r>
    </w:p>
    <w:p w:rsidR="00B3513E" w:rsidRPr="0009174C" w:rsidRDefault="00B3513E" w:rsidP="00003C3C">
      <w:pPr>
        <w:spacing w:before="0" w:after="0"/>
        <w:ind w:firstLine="0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3. Процесс стратегического планирования</w:t>
      </w:r>
    </w:p>
    <w:p w:rsidR="00B3513E" w:rsidRPr="0009174C" w:rsidRDefault="00B3513E" w:rsidP="00003C3C">
      <w:pPr>
        <w:spacing w:before="0" w:after="0"/>
        <w:ind w:firstLine="0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4. Система разработки тактического маркетингового плана</w:t>
      </w:r>
    </w:p>
    <w:p w:rsidR="00B3513E" w:rsidRPr="0009174C" w:rsidRDefault="00B3513E" w:rsidP="0009174C">
      <w:pPr>
        <w:spacing w:before="0" w:after="0"/>
        <w:jc w:val="left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3513E" w:rsidRPr="0009174C" w:rsidRDefault="00B3513E" w:rsidP="00844894">
      <w:pPr>
        <w:pStyle w:val="ListParagraph"/>
        <w:numPr>
          <w:ilvl w:val="0"/>
          <w:numId w:val="2"/>
        </w:numPr>
        <w:spacing w:after="0" w:line="240" w:lineRule="auto"/>
        <w:ind w:right="-1"/>
        <w:jc w:val="center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Необходимость стратегического и тактического планирования маркетинга</w:t>
      </w:r>
    </w:p>
    <w:p w:rsidR="00B3513E" w:rsidRPr="0009174C" w:rsidRDefault="00B3513E" w:rsidP="002F3A3B">
      <w:pPr>
        <w:spacing w:after="0" w:line="240" w:lineRule="auto"/>
        <w:jc w:val="left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Сфера, где осуществляется маркетинг, включает факторы, контролируемые руководством фирмы, и факторы, контролируемые маркетингом (изучение рынка, планирование новой продукции, управление запасами, продажей, рекламой и т.д. С целью из координации  и создания основы для планирования  необходимо использовать последовательный процесс стратегического планирования.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Стратегический план указывает, какие маркетинговые действия фирма должна предпринять, почему они необходимы, где они будут предприняты и как они будут завершены. Он также определяет текущее положение фирмы, ее будущую ориентацию и распределение ресурсов.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Стратегическое планирование в маркетинге имеет ряд специфических особенностей: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 стратегический план маркетинга строится на основе хозяйственных подразделений при обязательном условии их взаимодействия;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он опирается на данные маркетинговых информационных систем, исследований, отделов сбыта, бухгалтерии и т.д.;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план маркетинга учитывает как краткосрочные, так и долгосрочные последствия стратегический решений.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Стратегический план: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Задает направление деятельности.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Обеспечивает каждому подразделению четкие цели.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Стимулирует координацию усилий различных функциональных систем.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Заставляет оценивать свои сильные и слабые стороны.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Определяет альтернативные действия или комбинации действий.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Создает основу для распределения ресурсов.</w:t>
      </w:r>
    </w:p>
    <w:p w:rsidR="00B3513E" w:rsidRPr="00E14AA2" w:rsidRDefault="00B3513E" w:rsidP="00E14AA2">
      <w:pPr>
        <w:pStyle w:val="ListParagraph"/>
        <w:numPr>
          <w:ilvl w:val="0"/>
          <w:numId w:val="1"/>
        </w:numPr>
        <w:tabs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Демонстрирует возможность применения процедур оценки деятельности.</w:t>
      </w:r>
    </w:p>
    <w:p w:rsidR="00B3513E" w:rsidRPr="002962D9" w:rsidRDefault="00B3513E" w:rsidP="00E14AA2">
      <w:pPr>
        <w:spacing w:before="0" w:after="0"/>
        <w:ind w:left="0" w:right="-1" w:firstLine="709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Существуют следующие виды маркетинговых стратегий: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1. Стратегия дифференцирования.</w:t>
      </w: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Данная стратегия базируется на эти элементы: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ингредиент или компонент;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товарное предложение;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комбинированное предложение;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дополнительные услуги;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широта товарной линии;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сервисная поддержка;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канал распределения;</w:t>
      </w:r>
    </w:p>
    <w:p w:rsidR="00B3513E" w:rsidRPr="00E14AA2" w:rsidRDefault="00B3513E" w:rsidP="00E14AA2">
      <w:pPr>
        <w:pStyle w:val="ListParagraph"/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  дизайн.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2. Стратегия снижения издержек.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Стратегия фокусирования</w:t>
      </w: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(предполагает специализацию бизнеса на какой- то части рынка или товарной линии</w:t>
      </w: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).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4. Стратегия утверждающего маневра</w:t>
      </w:r>
      <w:r w:rsidRPr="00E14AA2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(утверждающий стратегический маневр – это осуществление для данного региона или определенной сферы бизнеса стратегии, которая ввиду своей новизны создает сложные для копирования или нейтрализации активы или компетенции).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5. Стратегическое позиционирование.</w:t>
      </w: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Вариантов стратегического позиционирования столько же, сколько товаров и стратегий бизнеса. Хорошая позиция может основываться на одной из конкурентных стратегий: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качественная фирма – лидер в категории;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ценное предложение;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пионер;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фокусирование на товаре;</w:t>
      </w:r>
    </w:p>
    <w:p w:rsidR="00B3513E" w:rsidRPr="00E14AA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14AA2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 концентрация на целевом сегменте.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6. Стратегия роста.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7. Стратегия диверсификации.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8. Стратегия выхода на новый рынок.</w:t>
      </w:r>
    </w:p>
    <w:p w:rsidR="00B3513E" w:rsidRPr="002962D9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9. Стратегия ликвидации и продажи бизнеса.</w:t>
      </w:r>
    </w:p>
    <w:p w:rsidR="00B3513E" w:rsidRPr="00A87CB7" w:rsidRDefault="00B3513E" w:rsidP="002962D9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3513E" w:rsidRPr="002962D9" w:rsidRDefault="00B3513E" w:rsidP="002962D9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962D9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2. Виды планов маркетинга</w:t>
      </w:r>
    </w:p>
    <w:p w:rsidR="00B3513E" w:rsidRPr="0009174C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Планы маркетинга делятся по длительности, масштабу и методам разработки. Они могут быть краткосрочными, разрабатываемыми отбельными подразделениями, так и долгосрочными, комплексными и создаваемыми руководством.</w:t>
      </w:r>
    </w:p>
    <w:p w:rsidR="00B3513E" w:rsidRPr="0009174C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Маркетинговые планы обычно разрабатываются сверху вниз (т.е. руководство спускается к нижестоящим подразделениям),</w:t>
      </w:r>
      <w:r w:rsidRPr="00A87C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 также снизу-вверх, когда отдельные цеха и участки разрабатывают свои планы и возвышаются.</w:t>
      </w:r>
    </w:p>
    <w:p w:rsidR="00B3513E" w:rsidRPr="0009174C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частности, краткосрочные маркетинговые планы составляются на год с разбивкой по кварталам, месяцам, декадам. Среднесрочные маркетинговые планы составляются на 2-5 лет, а долгосрочные на 10-15 лет. Обычно краткосрочные маркетинговые планы, как и среднесрочные, бывают более детализированными и оперативными. Долгосрочные маркетинговые планы составляются на 5 и более лет, хотя в дальнейшем эти планы обязательно перепроверяются, уточняются и на их основе составляются тактические планы. </w:t>
      </w:r>
    </w:p>
    <w:p w:rsidR="00B3513E" w:rsidRPr="0009174C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Заметим, что перспективные и стратегические планы, как правило, даются в обобщенном виде и в укрупненных показателях, однако тактические планы, составляемые на их основе, бывают более конкретные и детализировано разработаны. 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 разработке маркетингового плана принимают участие не только сотрудники отдела маркетинга, но также и инженерно-технические работники, в частности, отдел главного технолога, механика, отделы материально-технического снабжения, сбыта, планово-экономического отдела, финансового отдела, отдела труда и заработной платы. Таким образом, маркетинговые стратегии, как правило, охватывают не только саму маркетинговую структуру, но также производство, финансы, учет, технические службы, научно-исследовательские и опытно-конструкторские работы и т.д.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3513E" w:rsidRPr="005572A3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3. Процесс стратегического планирования</w:t>
      </w:r>
    </w:p>
    <w:p w:rsidR="00B3513E" w:rsidRPr="00A87CB7" w:rsidRDefault="00B3513E" w:rsidP="005572A3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Процесс стратегического планирования представляет собой поэтапное, системное, планово-экономическое мероприятие, которое осуществляется, в основном, в следующей последовательности: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Определение задач организации.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Создание стратегических хозяйственных подразделений.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Установление целей маркетинга.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Ситуационный анализ, а также SWOT анализ.</w:t>
      </w:r>
    </w:p>
    <w:p w:rsidR="00B3513E" w:rsidRDefault="00B3513E" w:rsidP="000B467F">
      <w:pPr>
        <w:spacing w:before="0" w:after="0"/>
        <w:ind w:left="567" w:right="-1" w:firstLine="0"/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>SWOT:</w:t>
      </w:r>
      <w:r w:rsidRPr="000B467F">
        <w:rPr>
          <w:rFonts w:ascii="Times New Roman" w:hAnsi="Times New Roman"/>
          <w:b/>
          <w:i/>
          <w:sz w:val="28"/>
          <w:szCs w:val="28"/>
          <w:lang w:val="en-US"/>
        </w:rPr>
        <w:br/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Strengths </w:t>
      </w:r>
      <w:r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>–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 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</w:rPr>
        <w:t>Силы</w:t>
      </w:r>
    </w:p>
    <w:p w:rsidR="00B3513E" w:rsidRDefault="00B3513E" w:rsidP="000B467F">
      <w:pPr>
        <w:spacing w:before="0" w:after="0"/>
        <w:ind w:left="567" w:right="-1" w:firstLine="0"/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Weaknesses </w:t>
      </w:r>
      <w:r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>–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 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</w:rPr>
        <w:t>Недостатки</w:t>
      </w:r>
    </w:p>
    <w:p w:rsidR="00B3513E" w:rsidRDefault="00B3513E" w:rsidP="000B467F">
      <w:pPr>
        <w:spacing w:before="0" w:after="0"/>
        <w:ind w:left="567" w:right="-1" w:firstLine="0"/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Opportunities </w:t>
      </w:r>
      <w:r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>–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 xml:space="preserve"> 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</w:rPr>
        <w:t>Возможности</w:t>
      </w:r>
    </w:p>
    <w:p w:rsidR="00B3513E" w:rsidRPr="000B467F" w:rsidRDefault="00B3513E" w:rsidP="000B467F">
      <w:pPr>
        <w:spacing w:before="0" w:after="0"/>
        <w:ind w:left="567" w:right="-1" w:firstLine="0"/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  <w:lang w:val="en-US"/>
        </w:rPr>
        <w:t>Threats</w:t>
      </w:r>
      <w:r w:rsidRPr="000B467F">
        <w:rPr>
          <w:rStyle w:val="apple-style-span"/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– Угрозы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Разработка стратегий маркетинга.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Реализация тактики.</w:t>
      </w:r>
    </w:p>
    <w:p w:rsidR="00B3513E" w:rsidRPr="000B467F" w:rsidRDefault="00B3513E" w:rsidP="000B467F">
      <w:pPr>
        <w:pStyle w:val="ListParagraph"/>
        <w:numPr>
          <w:ilvl w:val="0"/>
          <w:numId w:val="3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Слежение за результатами.</w:t>
      </w:r>
    </w:p>
    <w:p w:rsidR="00B3513E" w:rsidRPr="000E3F2E" w:rsidRDefault="00B3513E" w:rsidP="000B467F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Стратегически-хозяйственное подразделение - это основные элементы построения стратегического плана маркетинга.</w:t>
      </w:r>
    </w:p>
    <w:p w:rsidR="00B3513E" w:rsidRPr="00A87CB7" w:rsidRDefault="00B3513E" w:rsidP="000E3F2E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Каждый из этих подразделений имеет следующие общие характеристики:</w:t>
      </w:r>
    </w:p>
    <w:p w:rsidR="00B3513E" w:rsidRDefault="00B3513E" w:rsidP="000E3F2E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B467F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1. Конкретную ориентацию.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Точный целевой рынок.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Одного из руководителей маркетинга фирмы во главе.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Контроль над своими ресурсами.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Собственную стратегию.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Четко обозначенных конкурентов.</w:t>
      </w:r>
    </w:p>
    <w:p w:rsidR="00B3513E" w:rsidRPr="000E3F2E" w:rsidRDefault="00B3513E" w:rsidP="000E3F2E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before="0" w:after="0"/>
        <w:ind w:left="0" w:right="-1" w:firstLine="567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Ясное сличительное преимущество.</w:t>
      </w:r>
    </w:p>
    <w:p w:rsidR="00B3513E" w:rsidRPr="00A87CB7" w:rsidRDefault="00B3513E" w:rsidP="00333BA9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0E3F2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Впервые концепция стратегического хозяйственного подразделения была разработана для фирмы "General Electric" в 1971 году. Заметим, что цели маркетинговой деятельности определяются в количественных и качественных показателях. Ситуационный, а также SWOT анализ позволяют дать ответ на два основных вопроса:</w:t>
      </w:r>
    </w:p>
    <w:p w:rsidR="00B3513E" w:rsidRPr="00D31B0E" w:rsidRDefault="00B3513E" w:rsidP="00D31B0E">
      <w:pPr>
        <w:pStyle w:val="ListParagraph"/>
        <w:numPr>
          <w:ilvl w:val="0"/>
          <w:numId w:val="4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D31B0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Какое нынешнее направление фирмы?</w:t>
      </w:r>
    </w:p>
    <w:p w:rsidR="00B3513E" w:rsidRPr="00D31B0E" w:rsidRDefault="00B3513E" w:rsidP="00D31B0E">
      <w:pPr>
        <w:pStyle w:val="ListParagraph"/>
        <w:numPr>
          <w:ilvl w:val="0"/>
          <w:numId w:val="4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D31B0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В каком направлении она двигается?</w:t>
      </w:r>
    </w:p>
    <w:p w:rsidR="00B3513E" w:rsidRPr="00D31B0E" w:rsidRDefault="00B3513E" w:rsidP="00D31B0E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D31B0E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Опыт показывает, что существуют следующие четыре стратегии  по планированию стратегии маркетинга:</w:t>
      </w:r>
    </w:p>
    <w:p w:rsidR="00B3513E" w:rsidRPr="00ED38E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1. Матрица возможностей по товарам (рынка) -</w:t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эта матрица предполагает 4 альтернативных маркетинговых стратегий, связанных с сохранением и увеличением сбыта:</w:t>
      </w:r>
    </w:p>
    <w:p w:rsidR="00B3513E" w:rsidRPr="00ED38E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а) проникновение на рынок;</w:t>
      </w:r>
    </w:p>
    <w:p w:rsidR="00B3513E" w:rsidRPr="00ED38E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б) развитие рынка;</w:t>
      </w:r>
    </w:p>
    <w:p w:rsidR="00B3513E" w:rsidRPr="006D4902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в) разработка товаров;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г) диверсификация, т.е. расширение деятельности и возможно номенклатуры.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2. Матрица "Boston Consulting Group"</w:t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позволяет делить каждое из стратегически-хозяйственных подразделений по его доли на рынке относительно основных конкурентов и темпам годового роста в отрасли. Данная матрица позволяет уточнить, какое из стратегически-хозяйственных подразделений играет ведущую роль в сравнении с конкурентами, какова динамика рынков и как они развиваются. Эта матрица выделяет 4 типа стратегически-хозяйственных подразделений:</w:t>
      </w:r>
    </w:p>
    <w:p w:rsidR="00B3513E" w:rsidRPr="005F30A3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а) звезда;</w:t>
      </w:r>
    </w:p>
    <w:p w:rsidR="00B3513E" w:rsidRPr="005F30A3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б) дойная корова;</w:t>
      </w:r>
    </w:p>
    <w:p w:rsidR="00B3513E" w:rsidRPr="005F30A3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в) трудный ребенок или же вопросительные знаки;</w:t>
      </w:r>
    </w:p>
    <w:p w:rsidR="00B3513E" w:rsidRPr="005F30A3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г) собака.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3. Воздействие рыночной стратегии на прибыль.</w:t>
      </w:r>
    </w:p>
    <w:p w:rsidR="00B3513E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Впервые система была разработана институтом стратегического планирования в США. Данная система предполагает сбор данных от ряда корпораций для того, чтобы установить взаимосвязь между различными экономическими параметрами и двумя характеристиками формирования организаций: доходы от инвестиций и движение наличных средств.</w:t>
      </w:r>
      <w:r w:rsidRPr="0009174C">
        <w:rPr>
          <w:rFonts w:ascii="Times New Roman" w:hAnsi="Times New Roman"/>
          <w:sz w:val="28"/>
          <w:szCs w:val="28"/>
        </w:rPr>
        <w:br/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Такая информация собирается по отдельным стратегическим подразделениям и группируется по отраслям. Такая информация направляется участвующим компаниям в следующих формах:</w:t>
      </w:r>
    </w:p>
    <w:p w:rsidR="00B3513E" w:rsidRPr="005F30A3" w:rsidRDefault="00B3513E" w:rsidP="005F30A3">
      <w:pPr>
        <w:pStyle w:val="ListParagraph"/>
        <w:numPr>
          <w:ilvl w:val="0"/>
          <w:numId w:val="5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5F30A3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 виде стандартного оповещения.</w:t>
      </w:r>
    </w:p>
    <w:p w:rsidR="00B3513E" w:rsidRPr="005F30A3" w:rsidRDefault="00B3513E" w:rsidP="005F30A3">
      <w:pPr>
        <w:pStyle w:val="ListParagraph"/>
        <w:numPr>
          <w:ilvl w:val="0"/>
          <w:numId w:val="5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F30A3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Сообщения по анализу стратегий.</w:t>
      </w:r>
    </w:p>
    <w:p w:rsidR="00B3513E" w:rsidRPr="005F30A3" w:rsidRDefault="00B3513E" w:rsidP="005F30A3">
      <w:pPr>
        <w:pStyle w:val="ListParagraph"/>
        <w:numPr>
          <w:ilvl w:val="0"/>
          <w:numId w:val="5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F30A3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Сообщения об оптимальных стратегиях.</w:t>
      </w:r>
    </w:p>
    <w:p w:rsidR="00B3513E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09174C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4. Общая стратегическая модель Портера.</w:t>
      </w:r>
    </w:p>
    <w:p w:rsidR="00B3513E" w:rsidRPr="00A87CB7" w:rsidRDefault="00B3513E" w:rsidP="00E14AA2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Рассматривает основные концепции планирования маркетинга и альтернативы присущие каждой из них: выбор целевого ранга, а также стратегическое преимущество. Объединяя эти две концепции, модель Портера идентифицирует такие базовые стратегии, как:</w:t>
      </w:r>
    </w:p>
    <w:p w:rsidR="00B3513E" w:rsidRPr="006D5D14" w:rsidRDefault="00B3513E" w:rsidP="006D5D14">
      <w:pPr>
        <w:pStyle w:val="ListParagraph"/>
        <w:numPr>
          <w:ilvl w:val="0"/>
          <w:numId w:val="6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Преимущество по издержкам.</w:t>
      </w:r>
    </w:p>
    <w:p w:rsidR="00B3513E" w:rsidRPr="006D5D14" w:rsidRDefault="00B3513E" w:rsidP="006D5D14">
      <w:pPr>
        <w:pStyle w:val="ListParagraph"/>
        <w:numPr>
          <w:ilvl w:val="0"/>
          <w:numId w:val="6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Дифференциация и концентрация.</w:t>
      </w:r>
    </w:p>
    <w:p w:rsidR="00B3513E" w:rsidRPr="00ED48BE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D5D14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Планирование в маркетинге имеет свои принципы, и они следующие:</w:t>
      </w:r>
    </w:p>
    <w:p w:rsidR="00B3513E" w:rsidRPr="00ED48BE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1. Разработчики планов должны нести ответственность за их исполнение.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2. Степень компетенции планирования должна соответствовать уровню компетентности в отношении распоряжения ресурсами предприятия.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3. Необходимо обеспечивать гибкость и адаптивность планирования в соответствии с изменениями во внешней и внутренней среде обитания предприятия.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Стратегическое и тактическое планирование осуществляется в основном с целью:</w:t>
      </w:r>
    </w:p>
    <w:p w:rsidR="00B3513E" w:rsidRPr="003322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1. Координации усилий сотрудников и обеспечение их деятельности во взаимосвязи с учетом пространства и времени.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2.  Определение ожидаемого развития событий.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3. Готовность к реакции на изменение.</w:t>
      </w:r>
    </w:p>
    <w:p w:rsidR="00B3513E" w:rsidRPr="00A87CB7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4. Сведение к минимуму нерациональных действий (не раздражаться, не теряться, не распыляться).</w:t>
      </w:r>
    </w:p>
    <w:p w:rsidR="00B3513E" w:rsidRDefault="00B3513E" w:rsidP="006D5D14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6D5D14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Фактически существует система циклического управления фирмы на принципе маркетинга. Этот принцип предполагает:</w:t>
      </w:r>
    </w:p>
    <w:p w:rsidR="00B3513E" w:rsidRPr="003322B7" w:rsidRDefault="00B3513E" w:rsidP="003322B7">
      <w:pPr>
        <w:pStyle w:val="ListParagraph"/>
        <w:numPr>
          <w:ilvl w:val="0"/>
          <w:numId w:val="7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3322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Провидение ситуационного анализа.</w:t>
      </w:r>
    </w:p>
    <w:p w:rsidR="00B3513E" w:rsidRPr="003322B7" w:rsidRDefault="00B3513E" w:rsidP="003322B7">
      <w:pPr>
        <w:pStyle w:val="ListParagraph"/>
        <w:numPr>
          <w:ilvl w:val="0"/>
          <w:numId w:val="7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Выдвижение маркетинговых целей, т.е. маркетинговый синтез.</w:t>
      </w:r>
    </w:p>
    <w:p w:rsidR="00B3513E" w:rsidRPr="003322B7" w:rsidRDefault="00B3513E" w:rsidP="003322B7">
      <w:pPr>
        <w:pStyle w:val="ListParagraph"/>
        <w:numPr>
          <w:ilvl w:val="0"/>
          <w:numId w:val="7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Стратегическое планирование.</w:t>
      </w:r>
    </w:p>
    <w:p w:rsidR="00B3513E" w:rsidRPr="003322B7" w:rsidRDefault="00B3513E" w:rsidP="003322B7">
      <w:pPr>
        <w:pStyle w:val="ListParagraph"/>
        <w:numPr>
          <w:ilvl w:val="0"/>
          <w:numId w:val="7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Тактическое планирование.</w:t>
      </w:r>
    </w:p>
    <w:p w:rsidR="00B3513E" w:rsidRPr="003322B7" w:rsidRDefault="00B3513E" w:rsidP="003322B7">
      <w:pPr>
        <w:pStyle w:val="ListParagraph"/>
        <w:numPr>
          <w:ilvl w:val="0"/>
          <w:numId w:val="7"/>
        </w:numPr>
        <w:spacing w:before="0" w:after="0"/>
        <w:ind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Маркетинговый контроль.</w:t>
      </w:r>
    </w:p>
    <w:p w:rsidR="00B3513E" w:rsidRPr="003322B7" w:rsidRDefault="00B3513E" w:rsidP="003322B7">
      <w:pPr>
        <w:spacing w:before="0" w:after="0"/>
        <w:ind w:left="567" w:right="-1" w:firstLine="0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22B7">
        <w:rPr>
          <w:rStyle w:val="apple-style-span"/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4. Система разработки тактического маркетингового плана</w:t>
      </w:r>
    </w:p>
    <w:p w:rsidR="00B3513E" w:rsidRPr="00A87CB7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Стратегический план непрерывно возобновляется с учетом изменений во внешней среде. Это позволяет более динамично реагировать на перемены в рыночной среде. При всем этом стратегические планы составляются в трех вариантах, это делается с целю эффективного управления риска. В соответствии с этими вариантами разрабатываются тактические варианты их реализации. При всем этом каждая тактика может быть в 3 направлениях.</w:t>
      </w:r>
      <w:r w:rsidRPr="0009174C">
        <w:rPr>
          <w:rFonts w:ascii="Times New Roman" w:hAnsi="Times New Roman"/>
          <w:sz w:val="28"/>
          <w:szCs w:val="28"/>
        </w:rPr>
        <w:br/>
      </w: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Заметим, что тактическое планирование маркетинга обычно состоит из следующих разделов:</w:t>
      </w:r>
    </w:p>
    <w:p w:rsidR="00B3513E" w:rsidRPr="000D34CC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1. Описание целей фирм (краткосрочных и долгосрочных).</w:t>
      </w:r>
    </w:p>
    <w:p w:rsidR="00B3513E" w:rsidRPr="00A87CB7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2. Данные о результатах прогнозирования рынков.</w:t>
      </w:r>
    </w:p>
    <w:p w:rsidR="00B3513E" w:rsidRPr="00A87CB7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3. Описание маркетинговой стратегии деятельности фирмы на каждом рынке.</w:t>
      </w:r>
    </w:p>
    <w:p w:rsidR="00B3513E" w:rsidRPr="00A87CB7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4. Описание инструментов реализации маркетинговых мероприятий.</w:t>
      </w:r>
    </w:p>
    <w:p w:rsidR="00B3513E" w:rsidRPr="0009174C" w:rsidRDefault="00B3513E" w:rsidP="003322B7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5. Описание процедур контроля в выполнении плана маркетинга.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34CC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В условиях рыночных отношений каждое предприятие, в том числе бизнес структура, которая только открывается,  а также возможно хочет привлечь инвестиции, обязательно должно разрабатывать бизнес план.</w:t>
      </w:r>
      <w:r w:rsidRPr="000D34C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Бизнес план составляется в объеме не более 25 страниц, и он состоит из следующих основных разделов: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en-US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Титульный лист.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Вводная часть.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Анализ положения дел в отрасли.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Сущность проекта.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План маркетинга.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Производственный план.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Организационный план.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Оценка рисков.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Style w:val="apple-style-span"/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Финансовый план.</w:t>
      </w:r>
    </w:p>
    <w:p w:rsidR="00B3513E" w:rsidRPr="000D34CC" w:rsidRDefault="00B3513E" w:rsidP="000D34CC">
      <w:pPr>
        <w:pStyle w:val="ListParagraph"/>
        <w:numPr>
          <w:ilvl w:val="0"/>
          <w:numId w:val="8"/>
        </w:numPr>
        <w:spacing w:before="0" w:after="0"/>
        <w:ind w:right="-1"/>
        <w:rPr>
          <w:rFonts w:ascii="Times New Roman" w:hAnsi="Times New Roman"/>
          <w:sz w:val="28"/>
          <w:szCs w:val="28"/>
        </w:rPr>
      </w:pPr>
      <w:r w:rsidRPr="000D34CC">
        <w:rPr>
          <w:rStyle w:val="apple-style-span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Предложение.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В целом разработка бизнес планов требует провидение работ, связанных с маркетингом и, в том числе, с проведением соответствующих исследований. Основные этапы работы с бизнес планом являются:</w:t>
      </w:r>
    </w:p>
    <w:p w:rsidR="00B3513E" w:rsidRPr="008F0A70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1. Анализ текущего состояния предприятия и основные направления его деятельности.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2. Анализ состояния внешней маркетинговой среды.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3. Выявление перечней рыночных возможностей и идей, которые могут быть использованы при разработке стратегий предприятия.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4. Выбор вариантов стратегического развития предприятий.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5. Определение целей и задач основных подразделений предприятия, исход их выбранной стратегической идеи.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6. Доведение этих задач, а также порядок и график разработки бизнес планов до исполнителей.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7. Разработка программ деятельности по отдельным направлениям.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8. Сведение воедино отдельных программ и разработка окончательного варианта бизнес плана.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9. Утверждение бизнес плана.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10. Представление бизнес плана потенциальным инвесторам.</w:t>
      </w:r>
    </w:p>
    <w:p w:rsidR="00B3513E" w:rsidRPr="00A87CB7" w:rsidRDefault="00B3513E" w:rsidP="000D34CC">
      <w:pPr>
        <w:spacing w:before="0" w:after="0"/>
        <w:ind w:left="0" w:right="-1"/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11. Начало реализации бизнес плана.</w:t>
      </w:r>
    </w:p>
    <w:p w:rsidR="00B3513E" w:rsidRPr="0009174C" w:rsidRDefault="00B3513E" w:rsidP="000D34CC">
      <w:pPr>
        <w:spacing w:before="0" w:after="0"/>
        <w:ind w:left="0" w:right="-1"/>
        <w:rPr>
          <w:rFonts w:ascii="Times New Roman" w:hAnsi="Times New Roman"/>
          <w:sz w:val="28"/>
          <w:szCs w:val="28"/>
        </w:rPr>
      </w:pPr>
      <w:r w:rsidRPr="0009174C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12. Контроль над ходом осуществления программы и внесение в нее коррективов.</w:t>
      </w:r>
    </w:p>
    <w:p w:rsidR="00B3513E" w:rsidRPr="0009174C" w:rsidRDefault="00B3513E" w:rsidP="00E14AA2">
      <w:pPr>
        <w:spacing w:before="0" w:after="0"/>
        <w:rPr>
          <w:rFonts w:ascii="Times New Roman" w:hAnsi="Times New Roman"/>
          <w:sz w:val="28"/>
          <w:szCs w:val="28"/>
          <w:lang w:eastAsia="ru-RU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rPr>
          <w:rFonts w:ascii="Times New Roman" w:hAnsi="Times New Roman"/>
          <w:b/>
          <w:sz w:val="28"/>
          <w:szCs w:val="28"/>
        </w:rPr>
      </w:pPr>
    </w:p>
    <w:p w:rsidR="00B3513E" w:rsidRPr="0009174C" w:rsidRDefault="00B3513E" w:rsidP="00E14AA2">
      <w:pPr>
        <w:spacing w:before="0" w:after="0"/>
        <w:ind w:left="0" w:firstLine="0"/>
        <w:rPr>
          <w:rFonts w:ascii="Times New Roman" w:hAnsi="Times New Roman"/>
          <w:sz w:val="28"/>
          <w:szCs w:val="28"/>
        </w:rPr>
      </w:pPr>
    </w:p>
    <w:sectPr w:rsidR="00B3513E" w:rsidRPr="0009174C" w:rsidSect="00CB38F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13E" w:rsidRDefault="00B3513E">
      <w:r>
        <w:separator/>
      </w:r>
    </w:p>
  </w:endnote>
  <w:endnote w:type="continuationSeparator" w:id="1">
    <w:p w:rsidR="00B3513E" w:rsidRDefault="00B35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3E" w:rsidRDefault="00B3513E" w:rsidP="00E807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513E" w:rsidRDefault="00B3513E" w:rsidP="000067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3E" w:rsidRDefault="00B3513E" w:rsidP="00E807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B3513E" w:rsidRDefault="00B3513E" w:rsidP="000067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13E" w:rsidRDefault="00B3513E">
      <w:r>
        <w:separator/>
      </w:r>
    </w:p>
  </w:footnote>
  <w:footnote w:type="continuationSeparator" w:id="1">
    <w:p w:rsidR="00B3513E" w:rsidRDefault="00B35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7841"/>
    <w:multiLevelType w:val="hybridMultilevel"/>
    <w:tmpl w:val="412A6F08"/>
    <w:lvl w:ilvl="0" w:tplc="F7A2AC7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0E545EC"/>
    <w:multiLevelType w:val="hybridMultilevel"/>
    <w:tmpl w:val="8418F7E2"/>
    <w:lvl w:ilvl="0" w:tplc="6636853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1146716"/>
    <w:multiLevelType w:val="hybridMultilevel"/>
    <w:tmpl w:val="E512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9C2EE1"/>
    <w:multiLevelType w:val="hybridMultilevel"/>
    <w:tmpl w:val="BF2A36C2"/>
    <w:lvl w:ilvl="0" w:tplc="F488B6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B1841EA"/>
    <w:multiLevelType w:val="hybridMultilevel"/>
    <w:tmpl w:val="19EA826A"/>
    <w:lvl w:ilvl="0" w:tplc="4066F5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4C85613E"/>
    <w:multiLevelType w:val="hybridMultilevel"/>
    <w:tmpl w:val="546ADE70"/>
    <w:lvl w:ilvl="0" w:tplc="ACC0ED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53EA6F41"/>
    <w:multiLevelType w:val="hybridMultilevel"/>
    <w:tmpl w:val="472A8C32"/>
    <w:lvl w:ilvl="0" w:tplc="DE34029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7A7E08BB"/>
    <w:multiLevelType w:val="hybridMultilevel"/>
    <w:tmpl w:val="FB661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A3B"/>
    <w:rsid w:val="00003C3C"/>
    <w:rsid w:val="000067AB"/>
    <w:rsid w:val="0009174C"/>
    <w:rsid w:val="000B467F"/>
    <w:rsid w:val="000D34CC"/>
    <w:rsid w:val="000E3F2E"/>
    <w:rsid w:val="00100DB6"/>
    <w:rsid w:val="001146E1"/>
    <w:rsid w:val="0019284A"/>
    <w:rsid w:val="002962D9"/>
    <w:rsid w:val="002F3A3B"/>
    <w:rsid w:val="00316044"/>
    <w:rsid w:val="003322B7"/>
    <w:rsid w:val="00333BA9"/>
    <w:rsid w:val="005572A3"/>
    <w:rsid w:val="00573262"/>
    <w:rsid w:val="005F30A3"/>
    <w:rsid w:val="006D4902"/>
    <w:rsid w:val="006D5D14"/>
    <w:rsid w:val="00844894"/>
    <w:rsid w:val="008F0A70"/>
    <w:rsid w:val="00A87CB7"/>
    <w:rsid w:val="00B22B8A"/>
    <w:rsid w:val="00B3513E"/>
    <w:rsid w:val="00CB38F6"/>
    <w:rsid w:val="00D31B0E"/>
    <w:rsid w:val="00E14AA2"/>
    <w:rsid w:val="00E80773"/>
    <w:rsid w:val="00E83E58"/>
    <w:rsid w:val="00ED38E7"/>
    <w:rsid w:val="00ED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3B"/>
    <w:pPr>
      <w:spacing w:before="240" w:after="240" w:line="360" w:lineRule="auto"/>
      <w:ind w:left="284" w:right="170" w:firstLine="567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3A3B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2F3A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67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F91"/>
    <w:rPr>
      <w:lang w:eastAsia="en-US"/>
    </w:rPr>
  </w:style>
  <w:style w:type="character" w:styleId="PageNumber">
    <w:name w:val="page number"/>
    <w:basedOn w:val="DefaultParagraphFont"/>
    <w:uiPriority w:val="99"/>
    <w:rsid w:val="000067A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10</Pages>
  <Words>1695</Words>
  <Characters>9665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i.telman</cp:lastModifiedBy>
  <cp:revision>26</cp:revision>
  <dcterms:created xsi:type="dcterms:W3CDTF">2016-11-08T11:13:00Z</dcterms:created>
  <dcterms:modified xsi:type="dcterms:W3CDTF">2016-11-16T07:48:00Z</dcterms:modified>
</cp:coreProperties>
</file>