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EE2" w:rsidRPr="00CC206B" w:rsidRDefault="00A82EE2" w:rsidP="00CC206B">
      <w:pPr>
        <w:spacing w:before="0" w:after="0"/>
        <w:ind w:left="0" w:firstLine="0"/>
        <w:jc w:val="center"/>
        <w:outlineLvl w:val="2"/>
        <w:rPr>
          <w:rFonts w:ascii="Times New Roman" w:hAnsi="Times New Roman"/>
          <w:b/>
          <w:bCs/>
          <w:sz w:val="28"/>
          <w:szCs w:val="28"/>
          <w:lang w:eastAsia="ru-RU"/>
        </w:rPr>
      </w:pPr>
      <w:r w:rsidRPr="00AA0B61">
        <w:rPr>
          <w:rFonts w:ascii="Times New Roman" w:hAnsi="Times New Roman"/>
          <w:b/>
          <w:bCs/>
          <w:sz w:val="28"/>
          <w:szCs w:val="28"/>
          <w:lang w:eastAsia="ru-RU"/>
        </w:rPr>
        <w:t>Тема 2. Проблемы научно-методического обеспечения маркетинговых исследований</w:t>
      </w:r>
    </w:p>
    <w:p w:rsidR="00A82EE2" w:rsidRPr="00AA0B61" w:rsidRDefault="00A82EE2" w:rsidP="00762B18">
      <w:pPr>
        <w:spacing w:before="0" w:after="0"/>
        <w:ind w:left="0" w:firstLine="0"/>
        <w:rPr>
          <w:rFonts w:ascii="Times New Roman" w:hAnsi="Times New Roman"/>
          <w:sz w:val="28"/>
          <w:szCs w:val="28"/>
          <w:lang w:eastAsia="ru-RU"/>
        </w:rPr>
      </w:pPr>
      <w:r w:rsidRPr="00AA0B61">
        <w:rPr>
          <w:rFonts w:ascii="Times New Roman" w:hAnsi="Times New Roman"/>
          <w:sz w:val="28"/>
          <w:szCs w:val="28"/>
          <w:lang w:eastAsia="ru-RU"/>
        </w:rPr>
        <w:t xml:space="preserve">Введение </w:t>
      </w:r>
    </w:p>
    <w:p w:rsidR="00A82EE2" w:rsidRPr="00AA0B61" w:rsidRDefault="00A82EE2" w:rsidP="00762B18">
      <w:pPr>
        <w:pStyle w:val="ListParagraph"/>
        <w:numPr>
          <w:ilvl w:val="0"/>
          <w:numId w:val="9"/>
        </w:numPr>
        <w:tabs>
          <w:tab w:val="left" w:pos="426"/>
        </w:tabs>
        <w:spacing w:before="0" w:after="0"/>
        <w:ind w:left="0" w:firstLine="0"/>
        <w:rPr>
          <w:rFonts w:ascii="Times New Roman" w:hAnsi="Times New Roman"/>
          <w:sz w:val="28"/>
          <w:szCs w:val="28"/>
          <w:lang w:eastAsia="ru-RU"/>
        </w:rPr>
      </w:pPr>
      <w:r w:rsidRPr="00AA0B61">
        <w:rPr>
          <w:rFonts w:ascii="Times New Roman" w:hAnsi="Times New Roman"/>
          <w:sz w:val="28"/>
          <w:szCs w:val="28"/>
          <w:lang w:eastAsia="ru-RU"/>
        </w:rPr>
        <w:t>Анализ внутренней среды деятельности предприятия</w:t>
      </w:r>
    </w:p>
    <w:p w:rsidR="00A82EE2" w:rsidRPr="00AA0B61" w:rsidRDefault="00A82EE2" w:rsidP="00762B18">
      <w:pPr>
        <w:pStyle w:val="ListParagraph"/>
        <w:numPr>
          <w:ilvl w:val="0"/>
          <w:numId w:val="9"/>
        </w:numPr>
        <w:tabs>
          <w:tab w:val="left" w:pos="426"/>
        </w:tabs>
        <w:spacing w:before="0" w:after="0"/>
        <w:ind w:left="0" w:firstLine="0"/>
        <w:rPr>
          <w:rFonts w:ascii="Times New Roman" w:hAnsi="Times New Roman"/>
          <w:sz w:val="28"/>
          <w:szCs w:val="28"/>
          <w:lang w:eastAsia="ru-RU"/>
        </w:rPr>
      </w:pPr>
      <w:r w:rsidRPr="00AA0B61">
        <w:rPr>
          <w:rFonts w:ascii="Times New Roman" w:hAnsi="Times New Roman"/>
          <w:sz w:val="28"/>
          <w:szCs w:val="28"/>
          <w:lang w:eastAsia="ru-RU"/>
        </w:rPr>
        <w:t>Анализ состояния компания на основе управленческого анализа</w:t>
      </w:r>
    </w:p>
    <w:p w:rsidR="00A82EE2" w:rsidRPr="00AA0B61" w:rsidRDefault="00A82EE2" w:rsidP="00762B18">
      <w:pPr>
        <w:pStyle w:val="ListParagraph"/>
        <w:numPr>
          <w:ilvl w:val="0"/>
          <w:numId w:val="9"/>
        </w:numPr>
        <w:tabs>
          <w:tab w:val="left" w:pos="426"/>
        </w:tabs>
        <w:spacing w:before="0" w:after="0"/>
        <w:ind w:left="0" w:firstLine="0"/>
        <w:rPr>
          <w:rFonts w:ascii="Times New Roman" w:hAnsi="Times New Roman"/>
          <w:sz w:val="28"/>
          <w:szCs w:val="28"/>
          <w:lang w:eastAsia="ru-RU"/>
        </w:rPr>
      </w:pPr>
      <w:r w:rsidRPr="00AA0B61">
        <w:rPr>
          <w:rFonts w:ascii="Times New Roman" w:hAnsi="Times New Roman"/>
          <w:sz w:val="28"/>
          <w:szCs w:val="28"/>
          <w:lang w:eastAsia="ru-RU"/>
        </w:rPr>
        <w:t>Различные подходы к проведению управленческого анализа</w:t>
      </w:r>
    </w:p>
    <w:p w:rsidR="00A82EE2" w:rsidRPr="00AA0B61" w:rsidRDefault="00A82EE2" w:rsidP="00762B18">
      <w:pPr>
        <w:pStyle w:val="ListParagraph"/>
        <w:numPr>
          <w:ilvl w:val="0"/>
          <w:numId w:val="9"/>
        </w:numPr>
        <w:tabs>
          <w:tab w:val="left" w:pos="426"/>
        </w:tabs>
        <w:spacing w:before="0" w:after="0"/>
        <w:ind w:left="0" w:firstLine="0"/>
        <w:jc w:val="left"/>
        <w:rPr>
          <w:rFonts w:ascii="Times New Roman" w:hAnsi="Times New Roman"/>
          <w:sz w:val="28"/>
          <w:szCs w:val="28"/>
          <w:lang w:eastAsia="ru-RU"/>
        </w:rPr>
      </w:pPr>
      <w:r w:rsidRPr="00AA0B61">
        <w:rPr>
          <w:rFonts w:ascii="Times New Roman" w:hAnsi="Times New Roman"/>
          <w:sz w:val="28"/>
          <w:szCs w:val="28"/>
          <w:lang w:val="en-US" w:eastAsia="ru-RU"/>
        </w:rPr>
        <w:t>SWOT</w:t>
      </w:r>
      <w:r w:rsidRPr="00AA0B61">
        <w:rPr>
          <w:rFonts w:ascii="Times New Roman" w:hAnsi="Times New Roman"/>
          <w:sz w:val="28"/>
          <w:szCs w:val="28"/>
          <w:lang w:eastAsia="ru-RU"/>
        </w:rPr>
        <w:t xml:space="preserve">-анализ и </w:t>
      </w:r>
      <w:r w:rsidRPr="00AA0B61">
        <w:rPr>
          <w:rFonts w:ascii="Times New Roman" w:hAnsi="Times New Roman"/>
          <w:sz w:val="28"/>
          <w:szCs w:val="28"/>
          <w:lang w:val="en-US" w:eastAsia="ru-RU"/>
        </w:rPr>
        <w:t>SNW</w:t>
      </w:r>
      <w:r w:rsidRPr="00AA0B61">
        <w:rPr>
          <w:rFonts w:ascii="Times New Roman" w:hAnsi="Times New Roman"/>
          <w:sz w:val="28"/>
          <w:szCs w:val="28"/>
          <w:lang w:eastAsia="ru-RU"/>
        </w:rPr>
        <w:t xml:space="preserve"> предприятии (организации)</w:t>
      </w:r>
    </w:p>
    <w:p w:rsidR="00A82EE2" w:rsidRPr="00AA0B61" w:rsidRDefault="00A82EE2" w:rsidP="00762B18">
      <w:pPr>
        <w:pStyle w:val="ListParagraph"/>
        <w:numPr>
          <w:ilvl w:val="0"/>
          <w:numId w:val="9"/>
        </w:numPr>
        <w:tabs>
          <w:tab w:val="left" w:pos="426"/>
        </w:tabs>
        <w:spacing w:before="0" w:after="0"/>
        <w:ind w:left="0" w:firstLine="0"/>
        <w:jc w:val="left"/>
        <w:rPr>
          <w:rFonts w:ascii="Times New Roman" w:hAnsi="Times New Roman"/>
          <w:sz w:val="28"/>
          <w:szCs w:val="28"/>
          <w:lang w:eastAsia="ru-RU"/>
        </w:rPr>
      </w:pPr>
      <w:r w:rsidRPr="00AA0B61">
        <w:rPr>
          <w:rFonts w:ascii="Times New Roman" w:hAnsi="Times New Roman"/>
          <w:sz w:val="28"/>
          <w:szCs w:val="28"/>
          <w:lang w:eastAsia="ru-RU"/>
        </w:rPr>
        <w:t xml:space="preserve">Стратегический анализ и анализ внешней среды </w:t>
      </w:r>
    </w:p>
    <w:p w:rsidR="00A82EE2" w:rsidRPr="00AA0B61" w:rsidRDefault="00A82EE2" w:rsidP="00762B18">
      <w:pPr>
        <w:pStyle w:val="ListParagraph"/>
        <w:numPr>
          <w:ilvl w:val="0"/>
          <w:numId w:val="9"/>
        </w:numPr>
        <w:tabs>
          <w:tab w:val="left" w:pos="426"/>
        </w:tabs>
        <w:spacing w:before="0" w:after="0"/>
        <w:ind w:left="0" w:firstLine="0"/>
        <w:jc w:val="left"/>
        <w:rPr>
          <w:rFonts w:ascii="Times New Roman" w:hAnsi="Times New Roman"/>
          <w:sz w:val="28"/>
          <w:szCs w:val="28"/>
          <w:lang w:eastAsia="ru-RU"/>
        </w:rPr>
      </w:pPr>
      <w:r w:rsidRPr="00AA0B61">
        <w:rPr>
          <w:rFonts w:ascii="Times New Roman" w:hAnsi="Times New Roman"/>
          <w:sz w:val="28"/>
          <w:szCs w:val="28"/>
          <w:lang w:val="en-US" w:eastAsia="ru-RU"/>
        </w:rPr>
        <w:t>Pest</w:t>
      </w:r>
      <w:r w:rsidRPr="00AA0B61">
        <w:rPr>
          <w:rFonts w:ascii="Times New Roman" w:hAnsi="Times New Roman"/>
          <w:sz w:val="28"/>
          <w:szCs w:val="28"/>
          <w:lang w:eastAsia="ru-RU"/>
        </w:rPr>
        <w:t>-анализ.</w:t>
      </w:r>
    </w:p>
    <w:p w:rsidR="00A82EE2" w:rsidRPr="00CC206B" w:rsidRDefault="00A82EE2" w:rsidP="00CC206B">
      <w:pPr>
        <w:tabs>
          <w:tab w:val="left" w:pos="426"/>
        </w:tabs>
        <w:spacing w:before="0" w:after="0"/>
        <w:ind w:left="0" w:firstLine="0"/>
        <w:rPr>
          <w:rFonts w:ascii="Times New Roman" w:hAnsi="Times New Roman"/>
          <w:sz w:val="28"/>
          <w:szCs w:val="28"/>
          <w:lang w:eastAsia="ru-RU"/>
        </w:rPr>
      </w:pPr>
      <w:r w:rsidRPr="00AA0B61">
        <w:rPr>
          <w:rFonts w:ascii="Times New Roman" w:hAnsi="Times New Roman"/>
          <w:sz w:val="28"/>
          <w:szCs w:val="28"/>
          <w:lang w:eastAsia="ru-RU"/>
        </w:rPr>
        <w:t>Заключение</w:t>
      </w:r>
      <w:r w:rsidRPr="00AA0B61">
        <w:rPr>
          <w:rFonts w:ascii="Times New Roman" w:hAnsi="Times New Roman"/>
          <w:sz w:val="24"/>
          <w:szCs w:val="24"/>
          <w:lang w:eastAsia="ru-RU"/>
        </w:rPr>
        <w:br/>
      </w:r>
      <w:r w:rsidRPr="00AA0B61">
        <w:rPr>
          <w:rFonts w:ascii="Times New Roman" w:hAnsi="Times New Roman"/>
          <w:sz w:val="24"/>
          <w:szCs w:val="24"/>
          <w:lang w:eastAsia="ru-RU"/>
        </w:rPr>
        <w:br/>
      </w:r>
      <w:r w:rsidRPr="00AA0B61">
        <w:rPr>
          <w:rFonts w:ascii="Times New Roman" w:hAnsi="Times New Roman"/>
          <w:b/>
          <w:bCs/>
          <w:sz w:val="28"/>
          <w:szCs w:val="28"/>
          <w:lang w:eastAsia="ru-RU"/>
        </w:rPr>
        <w:t>1. Анализ внутренней среды деятельности предприятия</w:t>
      </w:r>
    </w:p>
    <w:p w:rsidR="00A82EE2" w:rsidRPr="00AA0B61" w:rsidRDefault="00A82EE2" w:rsidP="005D7BCA">
      <w:pPr>
        <w:spacing w:before="0" w:after="0"/>
        <w:ind w:left="0"/>
        <w:rPr>
          <w:rFonts w:ascii="Times New Roman" w:hAnsi="Times New Roman"/>
          <w:b/>
          <w:bCs/>
          <w:sz w:val="28"/>
          <w:szCs w:val="28"/>
          <w:lang w:eastAsia="ru-RU"/>
        </w:rPr>
      </w:pPr>
      <w:r w:rsidRPr="00AA0B61">
        <w:rPr>
          <w:rFonts w:ascii="Times New Roman" w:hAnsi="Times New Roman"/>
          <w:b/>
          <w:bCs/>
          <w:sz w:val="28"/>
          <w:szCs w:val="28"/>
          <w:lang w:eastAsia="ru-RU"/>
        </w:rPr>
        <w:t>Оценка внутреннего потенциала предприятия.</w:t>
      </w:r>
    </w:p>
    <w:p w:rsidR="00A82EE2" w:rsidRPr="00AA0B61" w:rsidRDefault="00A82EE2" w:rsidP="005D7BCA">
      <w:pPr>
        <w:spacing w:before="0" w:after="0"/>
        <w:ind w:left="0"/>
        <w:rPr>
          <w:rFonts w:ascii="Times New Roman" w:hAnsi="Times New Roman"/>
          <w:sz w:val="28"/>
          <w:szCs w:val="28"/>
          <w:lang w:eastAsia="ru-RU"/>
        </w:rPr>
      </w:pPr>
      <w:r w:rsidRPr="00AA0B61">
        <w:rPr>
          <w:rFonts w:ascii="Times New Roman" w:hAnsi="Times New Roman"/>
          <w:sz w:val="28"/>
          <w:szCs w:val="28"/>
          <w:lang w:eastAsia="ru-RU"/>
        </w:rPr>
        <w:t>Внутренняя среда организации - это та часть общей среды, которая находится в рамках организации. Она оказывает постоянное и самое непосредственное воздействие на функционирование организации.</w:t>
      </w:r>
    </w:p>
    <w:p w:rsidR="00A82EE2" w:rsidRPr="00AA0B61" w:rsidRDefault="00A82EE2" w:rsidP="005D7BCA">
      <w:pPr>
        <w:pStyle w:val="ListParagraph"/>
        <w:numPr>
          <w:ilvl w:val="0"/>
          <w:numId w:val="10"/>
        </w:numPr>
        <w:spacing w:before="0" w:after="0"/>
        <w:rPr>
          <w:rFonts w:ascii="Times New Roman" w:hAnsi="Times New Roman"/>
          <w:sz w:val="28"/>
          <w:szCs w:val="28"/>
          <w:lang w:eastAsia="ru-RU"/>
        </w:rPr>
      </w:pPr>
      <w:r w:rsidRPr="00AA0B61">
        <w:rPr>
          <w:rFonts w:ascii="Times New Roman" w:hAnsi="Times New Roman"/>
          <w:b/>
          <w:sz w:val="28"/>
          <w:szCs w:val="28"/>
          <w:lang w:eastAsia="ru-RU"/>
        </w:rPr>
        <w:t>Кадровый срез</w:t>
      </w:r>
      <w:r w:rsidRPr="00AA0B61">
        <w:rPr>
          <w:rFonts w:ascii="Times New Roman" w:hAnsi="Times New Roman"/>
          <w:sz w:val="28"/>
          <w:szCs w:val="28"/>
          <w:lang w:eastAsia="ru-RU"/>
        </w:rPr>
        <w:t>- взаимодействие менеджеров и рабочих;</w:t>
      </w:r>
    </w:p>
    <w:p w:rsidR="00A82EE2" w:rsidRPr="00AA0B61" w:rsidRDefault="00A82EE2" w:rsidP="005D7BCA">
      <w:pPr>
        <w:pStyle w:val="ListParagraph"/>
        <w:numPr>
          <w:ilvl w:val="0"/>
          <w:numId w:val="10"/>
        </w:numPr>
        <w:spacing w:before="0" w:after="0"/>
        <w:rPr>
          <w:rFonts w:ascii="Times New Roman" w:hAnsi="Times New Roman"/>
          <w:sz w:val="28"/>
          <w:szCs w:val="28"/>
          <w:lang w:eastAsia="ru-RU"/>
        </w:rPr>
      </w:pPr>
      <w:r w:rsidRPr="00AA0B61">
        <w:rPr>
          <w:rFonts w:ascii="Times New Roman" w:hAnsi="Times New Roman"/>
          <w:b/>
          <w:sz w:val="28"/>
          <w:szCs w:val="28"/>
          <w:lang w:eastAsia="ru-RU"/>
        </w:rPr>
        <w:t>Организационный срез</w:t>
      </w:r>
      <w:r w:rsidRPr="00AA0B61">
        <w:rPr>
          <w:rFonts w:ascii="Times New Roman" w:hAnsi="Times New Roman"/>
          <w:sz w:val="28"/>
          <w:szCs w:val="28"/>
          <w:lang w:eastAsia="ru-RU"/>
        </w:rPr>
        <w:t xml:space="preserve">- коммуникационные процессы; </w:t>
      </w:r>
    </w:p>
    <w:p w:rsidR="00A82EE2" w:rsidRPr="00AA0B61" w:rsidRDefault="00A82EE2" w:rsidP="005D7BCA">
      <w:pPr>
        <w:pStyle w:val="ListParagraph"/>
        <w:numPr>
          <w:ilvl w:val="0"/>
          <w:numId w:val="10"/>
        </w:numPr>
        <w:spacing w:before="0" w:after="0"/>
        <w:rPr>
          <w:rFonts w:ascii="Times New Roman" w:hAnsi="Times New Roman"/>
          <w:sz w:val="28"/>
          <w:szCs w:val="28"/>
          <w:lang w:eastAsia="ru-RU"/>
        </w:rPr>
      </w:pPr>
      <w:r w:rsidRPr="00AA0B61">
        <w:rPr>
          <w:rFonts w:ascii="Times New Roman" w:hAnsi="Times New Roman"/>
          <w:sz w:val="28"/>
          <w:szCs w:val="28"/>
          <w:lang w:eastAsia="ru-RU"/>
        </w:rPr>
        <w:t xml:space="preserve">В </w:t>
      </w:r>
      <w:r w:rsidRPr="00AA0B61">
        <w:rPr>
          <w:rFonts w:ascii="Times New Roman" w:hAnsi="Times New Roman"/>
          <w:b/>
          <w:sz w:val="28"/>
          <w:szCs w:val="28"/>
          <w:lang w:eastAsia="ru-RU"/>
        </w:rPr>
        <w:t>производственный срез</w:t>
      </w:r>
      <w:r w:rsidRPr="00AA0B61">
        <w:rPr>
          <w:rFonts w:ascii="Times New Roman" w:hAnsi="Times New Roman"/>
          <w:sz w:val="28"/>
          <w:szCs w:val="28"/>
          <w:lang w:eastAsia="ru-RU"/>
        </w:rPr>
        <w:t>- изготовление и снабжение продукта;</w:t>
      </w:r>
    </w:p>
    <w:p w:rsidR="00A82EE2" w:rsidRPr="00AA0B61" w:rsidRDefault="00A82EE2" w:rsidP="005D7BCA">
      <w:pPr>
        <w:pStyle w:val="ListParagraph"/>
        <w:numPr>
          <w:ilvl w:val="0"/>
          <w:numId w:val="10"/>
        </w:numPr>
        <w:spacing w:before="0" w:after="0"/>
        <w:rPr>
          <w:rFonts w:ascii="Times New Roman" w:hAnsi="Times New Roman"/>
          <w:sz w:val="28"/>
          <w:szCs w:val="28"/>
          <w:lang w:eastAsia="ru-RU"/>
        </w:rPr>
      </w:pPr>
      <w:r w:rsidRPr="00AA0B61">
        <w:rPr>
          <w:rFonts w:ascii="Times New Roman" w:hAnsi="Times New Roman"/>
          <w:b/>
          <w:sz w:val="28"/>
          <w:szCs w:val="28"/>
          <w:lang w:eastAsia="ru-RU"/>
        </w:rPr>
        <w:t>Маркетинговый срез</w:t>
      </w:r>
      <w:r w:rsidRPr="00AA0B61">
        <w:rPr>
          <w:rFonts w:ascii="Times New Roman" w:hAnsi="Times New Roman"/>
          <w:sz w:val="28"/>
          <w:szCs w:val="28"/>
          <w:lang w:eastAsia="ru-RU"/>
        </w:rPr>
        <w:t>- все те процессы, которые связаны с реализацией продукции.</w:t>
      </w:r>
    </w:p>
    <w:p w:rsidR="00A82EE2" w:rsidRPr="00AA0B61" w:rsidRDefault="00A82EE2" w:rsidP="005D7BCA">
      <w:pPr>
        <w:pStyle w:val="ListParagraph"/>
        <w:numPr>
          <w:ilvl w:val="0"/>
          <w:numId w:val="10"/>
        </w:numPr>
        <w:spacing w:before="0" w:after="0"/>
        <w:rPr>
          <w:rFonts w:ascii="Times New Roman" w:hAnsi="Times New Roman"/>
          <w:sz w:val="28"/>
          <w:szCs w:val="28"/>
          <w:lang w:eastAsia="ru-RU"/>
        </w:rPr>
      </w:pPr>
      <w:r w:rsidRPr="00AA0B61">
        <w:rPr>
          <w:rFonts w:ascii="Times New Roman" w:hAnsi="Times New Roman"/>
          <w:b/>
          <w:sz w:val="28"/>
          <w:szCs w:val="28"/>
          <w:lang w:eastAsia="ru-RU"/>
        </w:rPr>
        <w:t xml:space="preserve">Финансовый срез </w:t>
      </w:r>
      <w:r w:rsidRPr="00AA0B61">
        <w:rPr>
          <w:rFonts w:ascii="Times New Roman" w:hAnsi="Times New Roman"/>
          <w:sz w:val="28"/>
          <w:szCs w:val="28"/>
          <w:lang w:eastAsia="ru-RU"/>
        </w:rPr>
        <w:t>- обеспечением эффективного использования и движения денежных средств в организации</w:t>
      </w:r>
    </w:p>
    <w:p w:rsidR="00A82EE2" w:rsidRPr="00AA0B61" w:rsidRDefault="00A82EE2" w:rsidP="00C00FB0">
      <w:pPr>
        <w:spacing w:before="0" w:after="0"/>
        <w:ind w:left="0" w:firstLine="0"/>
        <w:jc w:val="center"/>
        <w:rPr>
          <w:rFonts w:ascii="Times New Roman" w:hAnsi="Times New Roman"/>
          <w:b/>
          <w:bCs/>
          <w:sz w:val="28"/>
          <w:szCs w:val="28"/>
          <w:lang w:eastAsia="ru-RU"/>
        </w:rPr>
      </w:pPr>
      <w:r w:rsidRPr="00AA0B61">
        <w:rPr>
          <w:rFonts w:ascii="Times New Roman" w:hAnsi="Times New Roman"/>
          <w:sz w:val="24"/>
          <w:szCs w:val="24"/>
          <w:lang w:eastAsia="ru-RU"/>
        </w:rPr>
        <w:br/>
      </w:r>
      <w:r w:rsidRPr="00AA0B61">
        <w:rPr>
          <w:rFonts w:ascii="Times New Roman" w:hAnsi="Times New Roman"/>
          <w:b/>
          <w:bCs/>
          <w:sz w:val="28"/>
          <w:szCs w:val="28"/>
          <w:lang w:eastAsia="ru-RU"/>
        </w:rPr>
        <w:t>2. Анализ состояния компании на основе управленческого анализа</w:t>
      </w:r>
    </w:p>
    <w:p w:rsidR="00A82EE2" w:rsidRPr="00AA0B61" w:rsidRDefault="00A82EE2" w:rsidP="004A31BA">
      <w:pPr>
        <w:spacing w:before="0" w:after="0" w:line="240" w:lineRule="auto"/>
        <w:ind w:firstLine="0"/>
        <w:rPr>
          <w:rFonts w:ascii="Times New Roman" w:hAnsi="Times New Roman"/>
          <w:b/>
          <w:iCs/>
          <w:sz w:val="28"/>
          <w:szCs w:val="28"/>
          <w:lang w:eastAsia="ru-RU"/>
        </w:rPr>
      </w:pPr>
    </w:p>
    <w:p w:rsidR="00A82EE2" w:rsidRPr="00AA0B61" w:rsidRDefault="00A82EE2" w:rsidP="00C00FB0">
      <w:pPr>
        <w:spacing w:before="0" w:after="0"/>
        <w:ind w:left="0" w:right="-1"/>
        <w:rPr>
          <w:rFonts w:ascii="Times New Roman" w:hAnsi="Times New Roman"/>
          <w:sz w:val="28"/>
          <w:szCs w:val="28"/>
          <w:lang w:eastAsia="ru-RU"/>
        </w:rPr>
      </w:pPr>
      <w:r w:rsidRPr="00AA0B61">
        <w:rPr>
          <w:rFonts w:ascii="Times New Roman" w:hAnsi="Times New Roman"/>
          <w:b/>
          <w:iCs/>
          <w:sz w:val="28"/>
          <w:szCs w:val="28"/>
          <w:lang w:eastAsia="ru-RU"/>
        </w:rPr>
        <w:t>Управленческий анализ</w:t>
      </w:r>
      <w:r w:rsidRPr="00AA0B61">
        <w:rPr>
          <w:rFonts w:ascii="Times New Roman" w:hAnsi="Times New Roman"/>
          <w:sz w:val="28"/>
          <w:szCs w:val="28"/>
          <w:lang w:eastAsia="ru-RU"/>
        </w:rPr>
        <w:t>— это процесс комплексного анализа внутренних ресурсов и возможностей предприятия, направленный на оценку текущего состояния бизнеса, его сильных и слабых сторон, выявление стратегических проблем включает в себя:</w:t>
      </w:r>
    </w:p>
    <w:p w:rsidR="00A82EE2" w:rsidRPr="00AA0B61" w:rsidRDefault="00A82EE2" w:rsidP="00C00FB0">
      <w:pPr>
        <w:numPr>
          <w:ilvl w:val="0"/>
          <w:numId w:val="1"/>
        </w:numPr>
        <w:spacing w:before="0" w:after="0"/>
        <w:ind w:left="0" w:right="-1" w:firstLine="567"/>
        <w:rPr>
          <w:rFonts w:ascii="Times New Roman" w:hAnsi="Times New Roman"/>
          <w:sz w:val="28"/>
          <w:szCs w:val="28"/>
          <w:lang w:eastAsia="ru-RU"/>
        </w:rPr>
      </w:pPr>
      <w:r w:rsidRPr="00AA0B61">
        <w:rPr>
          <w:rFonts w:ascii="Times New Roman" w:hAnsi="Times New Roman"/>
          <w:sz w:val="28"/>
          <w:szCs w:val="28"/>
          <w:lang w:eastAsia="ru-RU"/>
        </w:rPr>
        <w:t>внутренний анализ (управленческий анализ);</w:t>
      </w:r>
    </w:p>
    <w:p w:rsidR="00A82EE2" w:rsidRPr="00AA0B61" w:rsidRDefault="00A82EE2" w:rsidP="00C00FB0">
      <w:pPr>
        <w:numPr>
          <w:ilvl w:val="0"/>
          <w:numId w:val="1"/>
        </w:numPr>
        <w:spacing w:before="0" w:after="0"/>
        <w:ind w:left="0" w:right="-1" w:firstLine="567"/>
        <w:rPr>
          <w:rFonts w:ascii="Times New Roman" w:hAnsi="Times New Roman"/>
          <w:sz w:val="28"/>
          <w:szCs w:val="28"/>
          <w:lang w:eastAsia="ru-RU"/>
        </w:rPr>
      </w:pPr>
      <w:r w:rsidRPr="00AA0B61">
        <w:rPr>
          <w:rFonts w:ascii="Times New Roman" w:hAnsi="Times New Roman"/>
          <w:sz w:val="28"/>
          <w:szCs w:val="28"/>
          <w:lang w:eastAsia="ru-RU"/>
        </w:rPr>
        <w:t>оценку конкурентоспособности предприятия (сопоставление с основными конкурентами).</w:t>
      </w:r>
    </w:p>
    <w:p w:rsidR="00A82EE2" w:rsidRPr="00AA0B61" w:rsidRDefault="00A82EE2" w:rsidP="00C00FB0">
      <w:pPr>
        <w:numPr>
          <w:ilvl w:val="0"/>
          <w:numId w:val="2"/>
        </w:numPr>
        <w:spacing w:before="0" w:after="0"/>
        <w:ind w:left="0" w:right="-1" w:firstLine="567"/>
        <w:rPr>
          <w:rFonts w:ascii="Times New Roman" w:hAnsi="Times New Roman"/>
          <w:sz w:val="28"/>
          <w:szCs w:val="28"/>
          <w:lang w:eastAsia="ru-RU"/>
        </w:rPr>
      </w:pPr>
      <w:r w:rsidRPr="00AA0B61">
        <w:rPr>
          <w:rFonts w:ascii="Times New Roman" w:hAnsi="Times New Roman"/>
          <w:sz w:val="28"/>
          <w:szCs w:val="28"/>
          <w:lang w:eastAsia="ru-RU"/>
        </w:rPr>
        <w:t>системный подход, в соответствии с которым предприятие рассматривается как сложная система, действующая в среде открытых систем и состоящая в свою очередь из ряда подсистем;</w:t>
      </w:r>
    </w:p>
    <w:p w:rsidR="00A82EE2" w:rsidRPr="00AA0B61" w:rsidRDefault="00A82EE2" w:rsidP="00C00FB0">
      <w:pPr>
        <w:numPr>
          <w:ilvl w:val="0"/>
          <w:numId w:val="2"/>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принцип комплексного анализа всех составляющих подсистем, элементов предприятия;</w:t>
      </w:r>
    </w:p>
    <w:p w:rsidR="00A82EE2" w:rsidRPr="00AA0B61" w:rsidRDefault="00A82EE2" w:rsidP="00C00FB0">
      <w:pPr>
        <w:numPr>
          <w:ilvl w:val="0"/>
          <w:numId w:val="2"/>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динамический принцип и принцип сравнительного анализа: анализ всех показателей в динамике, а также в сравнении с аналогичными показателями конкурирующих фирм;</w:t>
      </w:r>
    </w:p>
    <w:p w:rsidR="00A82EE2" w:rsidRPr="00AA0B61" w:rsidRDefault="00A82EE2" w:rsidP="00C00FB0">
      <w:pPr>
        <w:numPr>
          <w:ilvl w:val="0"/>
          <w:numId w:val="2"/>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принцип учета специфики предприятия (отраслевой и региональной).</w:t>
      </w:r>
    </w:p>
    <w:p w:rsidR="00A82EE2" w:rsidRPr="00AA0B61" w:rsidRDefault="00A82EE2" w:rsidP="00C00FB0">
      <w:pPr>
        <w:spacing w:before="0" w:after="0"/>
        <w:ind w:left="0" w:right="-1" w:firstLine="0"/>
        <w:jc w:val="left"/>
        <w:rPr>
          <w:rFonts w:ascii="Times New Roman" w:hAnsi="Times New Roman"/>
          <w:sz w:val="28"/>
          <w:szCs w:val="28"/>
          <w:lang w:eastAsia="ru-RU"/>
        </w:rPr>
      </w:pPr>
    </w:p>
    <w:p w:rsidR="00A82EE2" w:rsidRPr="00AA0B61" w:rsidRDefault="00A82EE2" w:rsidP="00C00FB0">
      <w:pPr>
        <w:spacing w:before="0" w:after="0"/>
        <w:ind w:left="0" w:right="-1" w:firstLine="0"/>
        <w:jc w:val="left"/>
        <w:rPr>
          <w:rFonts w:ascii="Times New Roman" w:hAnsi="Times New Roman"/>
          <w:sz w:val="28"/>
          <w:szCs w:val="28"/>
          <w:lang w:eastAsia="ru-RU"/>
        </w:rPr>
      </w:pPr>
      <w:r w:rsidRPr="00AA0B61">
        <w:rPr>
          <w:rFonts w:ascii="Times New Roman" w:hAnsi="Times New Roman"/>
          <w:b/>
          <w:bCs/>
          <w:sz w:val="28"/>
          <w:szCs w:val="28"/>
          <w:lang w:eastAsia="ru-RU"/>
        </w:rPr>
        <w:t>3. Различные подходы к проведению управленческого анализа:</w:t>
      </w:r>
    </w:p>
    <w:p w:rsidR="00A82EE2" w:rsidRPr="00AA0B61" w:rsidRDefault="00A82EE2" w:rsidP="00C00FB0">
      <w:pPr>
        <w:pStyle w:val="ListParagraph"/>
        <w:numPr>
          <w:ilvl w:val="0"/>
          <w:numId w:val="7"/>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SWOT-анализ;</w:t>
      </w:r>
    </w:p>
    <w:p w:rsidR="00A82EE2" w:rsidRPr="00AA0B61" w:rsidRDefault="00A82EE2" w:rsidP="00C00FB0">
      <w:pPr>
        <w:pStyle w:val="ListParagraph"/>
        <w:numPr>
          <w:ilvl w:val="0"/>
          <w:numId w:val="7"/>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определение стратегического потенциала фирмы;</w:t>
      </w:r>
    </w:p>
    <w:p w:rsidR="00A82EE2" w:rsidRPr="00AA0B61" w:rsidRDefault="00A82EE2" w:rsidP="00C00FB0">
      <w:pPr>
        <w:pStyle w:val="ListParagraph"/>
        <w:numPr>
          <w:ilvl w:val="0"/>
          <w:numId w:val="7"/>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«цепочка ценностей» Портера;</w:t>
      </w:r>
    </w:p>
    <w:p w:rsidR="00A82EE2" w:rsidRPr="00AA0B61" w:rsidRDefault="00A82EE2" w:rsidP="00C00FB0">
      <w:pPr>
        <w:pStyle w:val="ListParagraph"/>
        <w:numPr>
          <w:ilvl w:val="0"/>
          <w:numId w:val="7"/>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система McKincey и др.</w:t>
      </w:r>
    </w:p>
    <w:p w:rsidR="00A82EE2" w:rsidRPr="00CC206B" w:rsidRDefault="00A82EE2" w:rsidP="00CC206B">
      <w:pPr>
        <w:spacing w:before="0" w:after="0"/>
        <w:ind w:left="0" w:right="-1"/>
        <w:rPr>
          <w:rFonts w:ascii="Times New Roman" w:hAnsi="Times New Roman"/>
          <w:b/>
          <w:bCs/>
          <w:sz w:val="28"/>
          <w:szCs w:val="28"/>
          <w:lang w:val="en-US" w:eastAsia="ru-RU"/>
        </w:rPr>
      </w:pPr>
      <w:r w:rsidRPr="00AA0B61">
        <w:rPr>
          <w:rFonts w:ascii="Times New Roman" w:hAnsi="Times New Roman"/>
          <w:sz w:val="28"/>
          <w:szCs w:val="28"/>
          <w:lang w:eastAsia="ru-RU"/>
        </w:rPr>
        <w:t xml:space="preserve">По сути, управленческий анализ является второй частью </w:t>
      </w:r>
      <w:r w:rsidRPr="00AA0B61">
        <w:rPr>
          <w:rFonts w:ascii="Times New Roman" w:hAnsi="Times New Roman"/>
          <w:b/>
          <w:sz w:val="28"/>
          <w:szCs w:val="28"/>
          <w:lang w:eastAsia="ru-RU"/>
        </w:rPr>
        <w:t>SWOT-анализа (</w:t>
      </w:r>
      <w:r w:rsidRPr="00AA0B61">
        <w:rPr>
          <w:rFonts w:ascii="Times New Roman" w:hAnsi="Times New Roman"/>
          <w:sz w:val="28"/>
          <w:szCs w:val="28"/>
          <w:lang w:eastAsia="ru-RU"/>
        </w:rPr>
        <w:t>Strengths — сильные стороны, Weaknesses — слабые стороны, Opportunities — возможности, Threats — угрозы) — анализа, связанного с выявлением сильных и слабых сторон деятельности предприятия.</w:t>
      </w:r>
      <w:r w:rsidRPr="00AA0B61">
        <w:rPr>
          <w:rFonts w:ascii="Times New Roman" w:hAnsi="Times New Roman"/>
          <w:sz w:val="28"/>
          <w:szCs w:val="28"/>
          <w:lang w:eastAsia="ru-RU"/>
        </w:rPr>
        <w:br/>
      </w:r>
      <w:r w:rsidRPr="00AA0B61">
        <w:rPr>
          <w:rFonts w:ascii="Times New Roman" w:hAnsi="Times New Roman"/>
          <w:sz w:val="28"/>
          <w:szCs w:val="28"/>
          <w:lang w:eastAsia="ru-RU"/>
        </w:rPr>
        <w:br/>
      </w:r>
      <w:r w:rsidRPr="00AA0B61">
        <w:rPr>
          <w:rFonts w:ascii="Times New Roman" w:hAnsi="Times New Roman"/>
          <w:b/>
          <w:bCs/>
          <w:sz w:val="28"/>
          <w:szCs w:val="28"/>
          <w:lang w:eastAsia="ru-RU"/>
        </w:rPr>
        <w:t>4. SWOT-анализ и SNW- предприятия (организации).</w:t>
      </w:r>
    </w:p>
    <w:p w:rsidR="00A82EE2" w:rsidRPr="00CC206B" w:rsidRDefault="00A82EE2" w:rsidP="00C00FB0">
      <w:pPr>
        <w:spacing w:before="0" w:after="0"/>
        <w:ind w:left="0" w:right="-1"/>
        <w:rPr>
          <w:rFonts w:ascii="Times New Roman" w:hAnsi="Times New Roman"/>
          <w:sz w:val="28"/>
          <w:szCs w:val="28"/>
          <w:lang w:eastAsia="ru-RU"/>
        </w:rPr>
      </w:pPr>
      <w:r w:rsidRPr="00AA0B61">
        <w:rPr>
          <w:rFonts w:ascii="Times New Roman" w:hAnsi="Times New Roman"/>
          <w:i/>
          <w:iCs/>
          <w:sz w:val="28"/>
          <w:szCs w:val="28"/>
          <w:lang w:eastAsia="ru-RU"/>
        </w:rPr>
        <w:t>SWOT-анализ</w:t>
      </w:r>
      <w:r w:rsidRPr="00AA0B61">
        <w:rPr>
          <w:rFonts w:ascii="Times New Roman" w:hAnsi="Times New Roman"/>
          <w:sz w:val="28"/>
          <w:szCs w:val="28"/>
          <w:lang w:eastAsia="ru-RU"/>
        </w:rPr>
        <w:t xml:space="preserve"> — </w:t>
      </w:r>
      <w:hyperlink r:id="rId7" w:history="1">
        <w:r w:rsidRPr="00C03200">
          <w:rPr>
            <w:rFonts w:ascii="Times New Roman" w:hAnsi="Times New Roman"/>
            <w:sz w:val="28"/>
            <w:szCs w:val="28"/>
            <w:u w:val="single"/>
            <w:lang w:eastAsia="ru-RU"/>
          </w:rPr>
          <w:t>метод</w:t>
        </w:r>
      </w:hyperlink>
      <w:r w:rsidRPr="00C03200">
        <w:rPr>
          <w:u w:val="single"/>
        </w:rPr>
        <w:t xml:space="preserve"> </w:t>
      </w:r>
      <w:hyperlink r:id="rId8" w:history="1">
        <w:r w:rsidRPr="00C03200">
          <w:rPr>
            <w:rFonts w:ascii="Times New Roman" w:hAnsi="Times New Roman"/>
            <w:sz w:val="28"/>
            <w:szCs w:val="28"/>
            <w:u w:val="single"/>
            <w:lang w:eastAsia="ru-RU"/>
          </w:rPr>
          <w:t>стратегического планирования</w:t>
        </w:r>
      </w:hyperlink>
      <w:r w:rsidRPr="00AA0B61">
        <w:rPr>
          <w:rFonts w:ascii="Times New Roman" w:hAnsi="Times New Roman"/>
          <w:sz w:val="28"/>
          <w:szCs w:val="28"/>
          <w:lang w:eastAsia="ru-RU"/>
        </w:rPr>
        <w:t xml:space="preserve">, используемый для оценки факторов и явлений, влияющих на </w:t>
      </w:r>
      <w:hyperlink r:id="rId9" w:history="1">
        <w:r w:rsidRPr="00AA0B61">
          <w:rPr>
            <w:rFonts w:ascii="Times New Roman" w:hAnsi="Times New Roman"/>
            <w:sz w:val="28"/>
            <w:szCs w:val="28"/>
            <w:u w:val="single"/>
            <w:lang w:eastAsia="ru-RU"/>
          </w:rPr>
          <w:t>проект</w:t>
        </w:r>
      </w:hyperlink>
      <w:r w:rsidRPr="00AA0B61">
        <w:rPr>
          <w:rFonts w:ascii="Times New Roman" w:hAnsi="Times New Roman"/>
          <w:sz w:val="28"/>
          <w:szCs w:val="28"/>
          <w:lang w:eastAsia="ru-RU"/>
        </w:rPr>
        <w:t xml:space="preserve"> или предприятие. Все факторы делятся на четыре категории: </w:t>
      </w:r>
      <w:r w:rsidRPr="00AA0B61">
        <w:rPr>
          <w:rFonts w:ascii="Times New Roman" w:hAnsi="Times New Roman"/>
          <w:b/>
          <w:bCs/>
          <w:sz w:val="28"/>
          <w:szCs w:val="28"/>
          <w:lang w:eastAsia="ru-RU"/>
        </w:rPr>
        <w:t>s</w:t>
      </w:r>
      <w:r w:rsidRPr="00AA0B61">
        <w:rPr>
          <w:rFonts w:ascii="Times New Roman" w:hAnsi="Times New Roman"/>
          <w:sz w:val="28"/>
          <w:szCs w:val="28"/>
          <w:lang w:eastAsia="ru-RU"/>
        </w:rPr>
        <w:t xml:space="preserve">trengths (сильные стороны), </w:t>
      </w:r>
      <w:r w:rsidRPr="00AA0B61">
        <w:rPr>
          <w:rFonts w:ascii="Times New Roman" w:hAnsi="Times New Roman"/>
          <w:b/>
          <w:bCs/>
          <w:sz w:val="28"/>
          <w:szCs w:val="28"/>
          <w:lang w:eastAsia="ru-RU"/>
        </w:rPr>
        <w:t>w</w:t>
      </w:r>
      <w:r w:rsidRPr="00AA0B61">
        <w:rPr>
          <w:rFonts w:ascii="Times New Roman" w:hAnsi="Times New Roman"/>
          <w:sz w:val="28"/>
          <w:szCs w:val="28"/>
          <w:lang w:eastAsia="ru-RU"/>
        </w:rPr>
        <w:t xml:space="preserve">eaknesses (слабые стороны), </w:t>
      </w:r>
      <w:r w:rsidRPr="00AA0B61">
        <w:rPr>
          <w:rFonts w:ascii="Times New Roman" w:hAnsi="Times New Roman"/>
          <w:b/>
          <w:bCs/>
          <w:sz w:val="28"/>
          <w:szCs w:val="28"/>
          <w:lang w:eastAsia="ru-RU"/>
        </w:rPr>
        <w:t>o</w:t>
      </w:r>
      <w:r w:rsidRPr="00AA0B61">
        <w:rPr>
          <w:rFonts w:ascii="Times New Roman" w:hAnsi="Times New Roman"/>
          <w:sz w:val="28"/>
          <w:szCs w:val="28"/>
          <w:lang w:eastAsia="ru-RU"/>
        </w:rPr>
        <w:t xml:space="preserve">pportunities (возможности) и </w:t>
      </w:r>
      <w:r w:rsidRPr="00AA0B61">
        <w:rPr>
          <w:rFonts w:ascii="Times New Roman" w:hAnsi="Times New Roman"/>
          <w:b/>
          <w:bCs/>
          <w:sz w:val="28"/>
          <w:szCs w:val="28"/>
          <w:lang w:eastAsia="ru-RU"/>
        </w:rPr>
        <w:t>t</w:t>
      </w:r>
      <w:r w:rsidRPr="00AA0B61">
        <w:rPr>
          <w:rFonts w:ascii="Times New Roman" w:hAnsi="Times New Roman"/>
          <w:sz w:val="28"/>
          <w:szCs w:val="28"/>
          <w:lang w:eastAsia="ru-RU"/>
        </w:rPr>
        <w:t>hreats (угрозы). Метод включает определение цели проекта и выявление внутренних и внешних факторов, способствующих её достижению или осложняющих его.</w:t>
      </w:r>
    </w:p>
    <w:p w:rsidR="00A82EE2" w:rsidRPr="00AA0B61" w:rsidRDefault="00A82EE2" w:rsidP="00C00FB0">
      <w:pPr>
        <w:spacing w:before="0" w:after="0"/>
        <w:ind w:left="0" w:right="-1"/>
        <w:rPr>
          <w:rFonts w:ascii="Times New Roman" w:hAnsi="Times New Roman"/>
          <w:b/>
          <w:sz w:val="28"/>
          <w:szCs w:val="28"/>
          <w:lang w:eastAsia="ru-RU"/>
        </w:rPr>
      </w:pPr>
      <w:r w:rsidRPr="00AA0B61">
        <w:rPr>
          <w:rFonts w:ascii="Times New Roman" w:hAnsi="Times New Roman"/>
          <w:b/>
          <w:sz w:val="28"/>
          <w:szCs w:val="28"/>
          <w:lang w:eastAsia="ru-RU"/>
        </w:rPr>
        <w:t>Основные параметры SWOT-анализа.</w:t>
      </w:r>
    </w:p>
    <w:p w:rsidR="00A82EE2" w:rsidRPr="00AA0B61" w:rsidRDefault="00A82EE2" w:rsidP="00C00FB0">
      <w:pPr>
        <w:spacing w:before="0" w:after="0"/>
        <w:ind w:left="0" w:right="-1"/>
        <w:rPr>
          <w:rFonts w:ascii="Times New Roman" w:hAnsi="Times New Roman"/>
          <w:sz w:val="28"/>
          <w:szCs w:val="28"/>
          <w:lang w:eastAsia="ru-RU"/>
        </w:rPr>
      </w:pPr>
      <w:r w:rsidRPr="00AA0B61">
        <w:rPr>
          <w:rFonts w:ascii="Times New Roman" w:hAnsi="Times New Roman"/>
          <w:sz w:val="28"/>
          <w:szCs w:val="28"/>
          <w:lang w:eastAsia="ru-RU"/>
        </w:rPr>
        <w:t xml:space="preserve">По результатам ситуационного анализа можно оценить, обладает ли компания внутренними силами и ресурсами, чтобы реализовать имеющиеся возможности и противостоять внешним угрозам. Соответственно, необходим анализ </w:t>
      </w:r>
      <w:hyperlink r:id="rId10" w:history="1">
        <w:r w:rsidRPr="00AA0B61">
          <w:rPr>
            <w:rFonts w:ascii="Times New Roman" w:hAnsi="Times New Roman"/>
            <w:sz w:val="28"/>
            <w:szCs w:val="28"/>
            <w:u w:val="single"/>
            <w:lang w:eastAsia="ru-RU"/>
          </w:rPr>
          <w:t>внутренней и внешней ситуации</w:t>
        </w:r>
      </w:hyperlink>
      <w:r w:rsidRPr="00AA0B61">
        <w:rPr>
          <w:rFonts w:ascii="Times New Roman" w:hAnsi="Times New Roman"/>
          <w:sz w:val="28"/>
          <w:szCs w:val="28"/>
          <w:lang w:eastAsia="ru-RU"/>
        </w:rPr>
        <w:t>.</w:t>
      </w:r>
    </w:p>
    <w:p w:rsidR="00A82EE2" w:rsidRPr="00AA0B61" w:rsidRDefault="00A82EE2" w:rsidP="00C00FB0">
      <w:pPr>
        <w:spacing w:before="0" w:after="0"/>
        <w:ind w:left="0" w:right="-1"/>
        <w:rPr>
          <w:rFonts w:ascii="Times New Roman" w:hAnsi="Times New Roman"/>
          <w:i/>
          <w:iCs/>
          <w:sz w:val="28"/>
          <w:szCs w:val="28"/>
          <w:lang w:eastAsia="ru-RU"/>
        </w:rPr>
      </w:pPr>
      <w:r w:rsidRPr="00AA0B61">
        <w:rPr>
          <w:rFonts w:ascii="Times New Roman" w:hAnsi="Times New Roman"/>
          <w:i/>
          <w:iCs/>
          <w:sz w:val="28"/>
          <w:szCs w:val="28"/>
          <w:lang w:eastAsia="ru-RU"/>
        </w:rPr>
        <w:t>Следующие ошибки чаще всего встречаются в таблицах SWOT-анализа:</w:t>
      </w:r>
    </w:p>
    <w:p w:rsidR="00A82EE2" w:rsidRPr="00AA0B61" w:rsidRDefault="00A82EE2" w:rsidP="00C00FB0">
      <w:pPr>
        <w:spacing w:before="0" w:after="0"/>
        <w:ind w:left="0" w:right="-1"/>
        <w:rPr>
          <w:rFonts w:ascii="Times New Roman" w:hAnsi="Times New Roman"/>
          <w:sz w:val="28"/>
          <w:szCs w:val="28"/>
          <w:lang w:eastAsia="ru-RU"/>
        </w:rPr>
      </w:pPr>
      <w:r w:rsidRPr="00AA0B61">
        <w:rPr>
          <w:rFonts w:ascii="Times New Roman" w:hAnsi="Times New Roman"/>
          <w:sz w:val="28"/>
          <w:szCs w:val="28"/>
          <w:lang w:eastAsia="ru-RU"/>
        </w:rPr>
        <w:t>1. Проведение SWOT-анализа без предварительно установленной общей цели. SWOT – это не абстрактный анализ, его использование предполагает достижение определенной цели</w:t>
      </w:r>
    </w:p>
    <w:p w:rsidR="00A82EE2" w:rsidRPr="00AA0B61" w:rsidRDefault="00A82EE2" w:rsidP="00C00FB0">
      <w:pPr>
        <w:spacing w:before="0" w:after="0"/>
        <w:ind w:left="0" w:right="-1"/>
        <w:rPr>
          <w:rFonts w:ascii="Times New Roman" w:hAnsi="Times New Roman"/>
          <w:sz w:val="28"/>
          <w:szCs w:val="28"/>
          <w:lang w:eastAsia="ru-RU"/>
        </w:rPr>
      </w:pPr>
      <w:r w:rsidRPr="00AA0B61">
        <w:rPr>
          <w:rFonts w:ascii="Times New Roman" w:hAnsi="Times New Roman"/>
          <w:sz w:val="28"/>
          <w:szCs w:val="28"/>
          <w:lang w:eastAsia="ru-RU"/>
        </w:rPr>
        <w:t>2. Внешние шансы часто путают с внутренними преимуществами (Strengths) компании, в то время как они должны быть строго разграничены</w:t>
      </w:r>
    </w:p>
    <w:p w:rsidR="00A82EE2" w:rsidRPr="00AA0B61" w:rsidRDefault="00A82EE2" w:rsidP="00C00FB0">
      <w:pPr>
        <w:spacing w:before="0" w:after="0"/>
        <w:ind w:left="0" w:right="-1"/>
        <w:rPr>
          <w:rFonts w:ascii="Times New Roman" w:hAnsi="Times New Roman"/>
          <w:sz w:val="28"/>
          <w:szCs w:val="28"/>
          <w:lang w:eastAsia="ru-RU"/>
        </w:rPr>
      </w:pPr>
      <w:r w:rsidRPr="00AA0B61">
        <w:rPr>
          <w:rFonts w:ascii="Times New Roman" w:hAnsi="Times New Roman"/>
          <w:sz w:val="28"/>
          <w:szCs w:val="28"/>
          <w:lang w:eastAsia="ru-RU"/>
        </w:rPr>
        <w:t>3. SWOT-анализ часто путают с всевозможными стратегиями. Нельзя забывать основное отличие одного от другого (SWOT-анализ описывает состояния, а стратегия - действия)</w:t>
      </w:r>
    </w:p>
    <w:p w:rsidR="00A82EE2" w:rsidRPr="00AA0B61" w:rsidRDefault="00A82EE2" w:rsidP="00C00FB0">
      <w:pPr>
        <w:spacing w:before="0" w:after="0"/>
        <w:ind w:left="0" w:right="-1"/>
        <w:rPr>
          <w:rFonts w:ascii="Times New Roman" w:hAnsi="Times New Roman"/>
          <w:sz w:val="28"/>
          <w:szCs w:val="28"/>
          <w:lang w:eastAsia="ru-RU"/>
        </w:rPr>
      </w:pPr>
      <w:r w:rsidRPr="00AA0B61">
        <w:rPr>
          <w:rFonts w:ascii="Times New Roman" w:hAnsi="Times New Roman"/>
          <w:sz w:val="28"/>
          <w:szCs w:val="28"/>
          <w:lang w:eastAsia="ru-RU"/>
        </w:rPr>
        <w:t>4. В процессе SWOT-анализа не выделяются приоритеты, не называются конкретные мероприятия.</w:t>
      </w:r>
    </w:p>
    <w:p w:rsidR="00A82EE2" w:rsidRPr="00AA0B61" w:rsidRDefault="00A82EE2" w:rsidP="00C00FB0">
      <w:pPr>
        <w:spacing w:before="0" w:after="0"/>
        <w:ind w:left="0" w:right="-1"/>
        <w:rPr>
          <w:rFonts w:ascii="Times New Roman" w:hAnsi="Times New Roman"/>
          <w:sz w:val="28"/>
          <w:szCs w:val="28"/>
          <w:lang w:eastAsia="ru-RU"/>
        </w:rPr>
      </w:pPr>
      <w:r w:rsidRPr="00AA0B61">
        <w:rPr>
          <w:rFonts w:ascii="Times New Roman" w:hAnsi="Times New Roman"/>
          <w:b/>
          <w:i/>
          <w:iCs/>
          <w:sz w:val="28"/>
          <w:szCs w:val="28"/>
          <w:lang w:eastAsia="ru-RU"/>
        </w:rPr>
        <w:t>SNW-анализ</w:t>
      </w:r>
      <w:r w:rsidRPr="00610D1B">
        <w:rPr>
          <w:rFonts w:ascii="Times New Roman" w:hAnsi="Times New Roman"/>
          <w:b/>
          <w:i/>
          <w:iCs/>
          <w:sz w:val="28"/>
          <w:szCs w:val="28"/>
          <w:lang w:eastAsia="ru-RU"/>
        </w:rPr>
        <w:t xml:space="preserve"> </w:t>
      </w:r>
      <w:r w:rsidRPr="00AA0B61">
        <w:rPr>
          <w:rFonts w:ascii="Times New Roman" w:hAnsi="Times New Roman"/>
          <w:sz w:val="28"/>
          <w:szCs w:val="28"/>
          <w:lang w:eastAsia="ru-RU"/>
        </w:rPr>
        <w:t xml:space="preserve">(от </w:t>
      </w:r>
      <w:hyperlink r:id="rId11" w:history="1">
        <w:r w:rsidRPr="00AA0B61">
          <w:rPr>
            <w:rFonts w:ascii="Times New Roman" w:hAnsi="Times New Roman"/>
            <w:sz w:val="28"/>
            <w:szCs w:val="28"/>
            <w:u w:val="single"/>
            <w:lang w:eastAsia="ru-RU"/>
          </w:rPr>
          <w:t>англ.</w:t>
        </w:r>
      </w:hyperlink>
      <w:r w:rsidRPr="00AA0B61">
        <w:rPr>
          <w:rFonts w:ascii="Times New Roman" w:hAnsi="Times New Roman"/>
          <w:sz w:val="28"/>
          <w:szCs w:val="28"/>
          <w:lang w:eastAsia="ru-RU"/>
        </w:rPr>
        <w:t> </w:t>
      </w:r>
      <w:r w:rsidRPr="00AA0B61">
        <w:rPr>
          <w:rFonts w:ascii="Times New Roman" w:hAnsi="Times New Roman"/>
          <w:i/>
          <w:iCs/>
          <w:sz w:val="28"/>
          <w:szCs w:val="28"/>
          <w:lang w:eastAsia="ru-RU"/>
        </w:rPr>
        <w:t>Strength, Neutral, Weakness</w:t>
      </w:r>
      <w:r w:rsidRPr="00AA0B61">
        <w:rPr>
          <w:rFonts w:ascii="Times New Roman" w:hAnsi="Times New Roman"/>
          <w:sz w:val="28"/>
          <w:szCs w:val="28"/>
          <w:lang w:eastAsia="ru-RU"/>
        </w:rPr>
        <w:t>) — это анализ сильных, нейтральных и слабых сторон организации. Как показала практика, в ситуации стратегического анализа внутренней среды организации в качестве нейтральной позиции лучше всего фиксировать среднерыночное состояние для данной конкретной ситуации.</w:t>
      </w:r>
    </w:p>
    <w:p w:rsidR="00A82EE2" w:rsidRPr="00AA0B61" w:rsidRDefault="00A82EE2" w:rsidP="00C00FB0">
      <w:pPr>
        <w:spacing w:before="0" w:after="0"/>
        <w:ind w:left="0" w:right="-1"/>
        <w:rPr>
          <w:rFonts w:ascii="Times New Roman" w:hAnsi="Times New Roman"/>
          <w:sz w:val="28"/>
          <w:szCs w:val="28"/>
          <w:lang w:eastAsia="ru-RU"/>
        </w:rPr>
      </w:pPr>
      <w:r w:rsidRPr="00AA0B61">
        <w:rPr>
          <w:rFonts w:ascii="Times New Roman" w:hAnsi="Times New Roman"/>
          <w:sz w:val="28"/>
          <w:szCs w:val="28"/>
          <w:lang w:eastAsia="ru-RU"/>
        </w:rPr>
        <w:t xml:space="preserve">Обычно SNW-анализ применяют для более глубокого изучения внутренней среды </w:t>
      </w:r>
      <w:hyperlink r:id="rId12" w:history="1">
        <w:r w:rsidRPr="00AA0B61">
          <w:rPr>
            <w:rFonts w:ascii="Times New Roman" w:hAnsi="Times New Roman"/>
            <w:sz w:val="28"/>
            <w:szCs w:val="28"/>
            <w:u w:val="single"/>
            <w:lang w:eastAsia="ru-RU"/>
          </w:rPr>
          <w:t>организации</w:t>
        </w:r>
      </w:hyperlink>
      <w:r w:rsidRPr="00AA0B61">
        <w:rPr>
          <w:rFonts w:ascii="Times New Roman" w:hAnsi="Times New Roman"/>
          <w:sz w:val="28"/>
          <w:szCs w:val="28"/>
          <w:lang w:eastAsia="ru-RU"/>
        </w:rPr>
        <w:t xml:space="preserve"> после проведения </w:t>
      </w:r>
      <w:hyperlink r:id="rId13" w:history="1">
        <w:r w:rsidRPr="00AA0B61">
          <w:rPr>
            <w:rFonts w:ascii="Times New Roman" w:hAnsi="Times New Roman"/>
            <w:sz w:val="28"/>
            <w:szCs w:val="28"/>
            <w:u w:val="single"/>
            <w:lang w:eastAsia="ru-RU"/>
          </w:rPr>
          <w:t>SWOT-анализа</w:t>
        </w:r>
      </w:hyperlink>
      <w:r w:rsidRPr="00AA0B61">
        <w:rPr>
          <w:rFonts w:ascii="Times New Roman" w:hAnsi="Times New Roman"/>
          <w:sz w:val="28"/>
          <w:szCs w:val="28"/>
          <w:lang w:eastAsia="ru-RU"/>
        </w:rPr>
        <w:t>.</w:t>
      </w:r>
      <w:r w:rsidRPr="00AA0B61">
        <w:rPr>
          <w:rFonts w:ascii="Times New Roman" w:hAnsi="Times New Roman"/>
          <w:sz w:val="28"/>
          <w:szCs w:val="28"/>
          <w:lang w:eastAsia="ru-RU"/>
        </w:rPr>
        <w:br/>
      </w:r>
      <w:r w:rsidRPr="00AA0B61">
        <w:rPr>
          <w:rFonts w:ascii="Times New Roman" w:hAnsi="Times New Roman"/>
          <w:i/>
          <w:sz w:val="28"/>
          <w:szCs w:val="28"/>
          <w:u w:val="single"/>
          <w:lang w:eastAsia="ru-RU"/>
        </w:rPr>
        <w:t>Элементы внутренней среды для SNW анализа:</w:t>
      </w:r>
    </w:p>
    <w:p w:rsidR="00A82EE2" w:rsidRPr="00AA0B61" w:rsidRDefault="00A82EE2" w:rsidP="00C00FB0">
      <w:pPr>
        <w:numPr>
          <w:ilvl w:val="0"/>
          <w:numId w:val="3"/>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 xml:space="preserve">Общая </w:t>
      </w:r>
      <w:hyperlink r:id="rId14" w:history="1">
        <w:r w:rsidRPr="00AA0B61">
          <w:rPr>
            <w:rFonts w:ascii="Times New Roman" w:hAnsi="Times New Roman"/>
            <w:sz w:val="28"/>
            <w:szCs w:val="28"/>
            <w:u w:val="single"/>
            <w:lang w:eastAsia="ru-RU"/>
          </w:rPr>
          <w:t>стратегия</w:t>
        </w:r>
      </w:hyperlink>
    </w:p>
    <w:p w:rsidR="00A82EE2" w:rsidRPr="00AA0B61" w:rsidRDefault="00A82EE2" w:rsidP="00C00FB0">
      <w:pPr>
        <w:numPr>
          <w:ilvl w:val="0"/>
          <w:numId w:val="3"/>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 xml:space="preserve">Бизнес </w:t>
      </w:r>
      <w:hyperlink r:id="rId15" w:history="1">
        <w:r w:rsidRPr="00AA0B61">
          <w:rPr>
            <w:rFonts w:ascii="Times New Roman" w:hAnsi="Times New Roman"/>
            <w:sz w:val="28"/>
            <w:szCs w:val="28"/>
            <w:u w:val="single"/>
            <w:lang w:eastAsia="ru-RU"/>
          </w:rPr>
          <w:t>стратегии</w:t>
        </w:r>
      </w:hyperlink>
    </w:p>
    <w:p w:rsidR="00A82EE2" w:rsidRPr="00AA0B61" w:rsidRDefault="00A82EE2" w:rsidP="00C00FB0">
      <w:pPr>
        <w:numPr>
          <w:ilvl w:val="0"/>
          <w:numId w:val="3"/>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Оргструктура</w:t>
      </w:r>
    </w:p>
    <w:p w:rsidR="00A82EE2" w:rsidRPr="00AA0B61" w:rsidRDefault="00A82EE2" w:rsidP="00C00FB0">
      <w:pPr>
        <w:numPr>
          <w:ilvl w:val="0"/>
          <w:numId w:val="3"/>
        </w:numPr>
        <w:spacing w:before="0" w:after="0"/>
        <w:ind w:right="-1"/>
        <w:jc w:val="left"/>
        <w:rPr>
          <w:rFonts w:ascii="Times New Roman" w:hAnsi="Times New Roman"/>
          <w:sz w:val="28"/>
          <w:szCs w:val="28"/>
          <w:lang w:eastAsia="ru-RU"/>
        </w:rPr>
      </w:pPr>
      <w:hyperlink r:id="rId16" w:history="1">
        <w:r w:rsidRPr="00AA0B61">
          <w:rPr>
            <w:rFonts w:ascii="Times New Roman" w:hAnsi="Times New Roman"/>
            <w:sz w:val="28"/>
            <w:szCs w:val="28"/>
            <w:u w:val="single"/>
            <w:lang w:eastAsia="ru-RU"/>
          </w:rPr>
          <w:t>Финансы</w:t>
        </w:r>
      </w:hyperlink>
    </w:p>
    <w:p w:rsidR="00A82EE2" w:rsidRPr="00AA0B61" w:rsidRDefault="00A82EE2" w:rsidP="00C00FB0">
      <w:pPr>
        <w:numPr>
          <w:ilvl w:val="0"/>
          <w:numId w:val="3"/>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Конкурентность продуктов</w:t>
      </w:r>
    </w:p>
    <w:p w:rsidR="00A82EE2" w:rsidRPr="00AA0B61" w:rsidRDefault="00A82EE2" w:rsidP="00C00FB0">
      <w:pPr>
        <w:numPr>
          <w:ilvl w:val="0"/>
          <w:numId w:val="3"/>
        </w:numPr>
        <w:spacing w:before="0" w:after="0"/>
        <w:ind w:right="-1"/>
        <w:jc w:val="left"/>
        <w:rPr>
          <w:rFonts w:ascii="Times New Roman" w:hAnsi="Times New Roman"/>
          <w:sz w:val="28"/>
          <w:szCs w:val="28"/>
          <w:lang w:eastAsia="ru-RU"/>
        </w:rPr>
      </w:pPr>
      <w:hyperlink r:id="rId17" w:history="1">
        <w:r w:rsidRPr="00AA0B61">
          <w:rPr>
            <w:rFonts w:ascii="Times New Roman" w:hAnsi="Times New Roman"/>
            <w:sz w:val="28"/>
            <w:szCs w:val="28"/>
            <w:u w:val="single"/>
            <w:lang w:eastAsia="ru-RU"/>
          </w:rPr>
          <w:t>Дистрибуция</w:t>
        </w:r>
      </w:hyperlink>
    </w:p>
    <w:p w:rsidR="00A82EE2" w:rsidRPr="00AA0B61" w:rsidRDefault="00A82EE2" w:rsidP="00C00FB0">
      <w:pPr>
        <w:numPr>
          <w:ilvl w:val="0"/>
          <w:numId w:val="3"/>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Информационные технологии</w:t>
      </w:r>
    </w:p>
    <w:p w:rsidR="00A82EE2" w:rsidRPr="00AA0B61" w:rsidRDefault="00A82EE2" w:rsidP="00C00FB0">
      <w:pPr>
        <w:numPr>
          <w:ilvl w:val="0"/>
          <w:numId w:val="3"/>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Лидерство</w:t>
      </w:r>
    </w:p>
    <w:p w:rsidR="00A82EE2" w:rsidRPr="00AA0B61" w:rsidRDefault="00A82EE2" w:rsidP="00C00FB0">
      <w:pPr>
        <w:numPr>
          <w:ilvl w:val="0"/>
          <w:numId w:val="3"/>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Уровень производства</w:t>
      </w:r>
    </w:p>
    <w:p w:rsidR="00A82EE2" w:rsidRPr="00AA0B61" w:rsidRDefault="00A82EE2" w:rsidP="00C00FB0">
      <w:pPr>
        <w:numPr>
          <w:ilvl w:val="0"/>
          <w:numId w:val="3"/>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 xml:space="preserve">Уровень </w:t>
      </w:r>
      <w:hyperlink r:id="rId18" w:history="1">
        <w:r w:rsidRPr="00AA0B61">
          <w:rPr>
            <w:rFonts w:ascii="Times New Roman" w:hAnsi="Times New Roman"/>
            <w:sz w:val="28"/>
            <w:szCs w:val="28"/>
            <w:u w:val="single"/>
            <w:lang w:eastAsia="ru-RU"/>
          </w:rPr>
          <w:t>маркетинга</w:t>
        </w:r>
      </w:hyperlink>
    </w:p>
    <w:p w:rsidR="00A82EE2" w:rsidRPr="00AA0B61" w:rsidRDefault="00A82EE2" w:rsidP="00C00FB0">
      <w:pPr>
        <w:numPr>
          <w:ilvl w:val="0"/>
          <w:numId w:val="3"/>
        </w:numPr>
        <w:spacing w:before="0" w:after="0"/>
        <w:ind w:right="-1"/>
        <w:jc w:val="left"/>
        <w:rPr>
          <w:rFonts w:ascii="Times New Roman" w:hAnsi="Times New Roman"/>
          <w:sz w:val="28"/>
          <w:szCs w:val="28"/>
          <w:lang w:eastAsia="ru-RU"/>
        </w:rPr>
      </w:pPr>
      <w:hyperlink r:id="rId19" w:history="1">
        <w:r w:rsidRPr="00AA0B61">
          <w:rPr>
            <w:rFonts w:ascii="Times New Roman" w:hAnsi="Times New Roman"/>
            <w:sz w:val="28"/>
            <w:szCs w:val="28"/>
            <w:u w:val="single"/>
            <w:lang w:eastAsia="ru-RU"/>
          </w:rPr>
          <w:t>Торговая марка</w:t>
        </w:r>
      </w:hyperlink>
    </w:p>
    <w:p w:rsidR="00A82EE2" w:rsidRPr="00AA0B61" w:rsidRDefault="00A82EE2" w:rsidP="00C00FB0">
      <w:pPr>
        <w:numPr>
          <w:ilvl w:val="0"/>
          <w:numId w:val="3"/>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Персонал</w:t>
      </w:r>
    </w:p>
    <w:p w:rsidR="00A82EE2" w:rsidRPr="00AA0B61" w:rsidRDefault="00A82EE2" w:rsidP="00C00FB0">
      <w:pPr>
        <w:numPr>
          <w:ilvl w:val="0"/>
          <w:numId w:val="3"/>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Репутация на рынке</w:t>
      </w:r>
    </w:p>
    <w:p w:rsidR="00A82EE2" w:rsidRPr="00AA0B61" w:rsidRDefault="00A82EE2" w:rsidP="00C00FB0">
      <w:pPr>
        <w:numPr>
          <w:ilvl w:val="0"/>
          <w:numId w:val="3"/>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 xml:space="preserve">Отношения с </w:t>
      </w:r>
      <w:hyperlink r:id="rId20" w:history="1">
        <w:r w:rsidRPr="00AA0B61">
          <w:rPr>
            <w:rFonts w:ascii="Times New Roman" w:hAnsi="Times New Roman"/>
            <w:sz w:val="28"/>
            <w:szCs w:val="28"/>
            <w:u w:val="single"/>
            <w:lang w:eastAsia="ru-RU"/>
          </w:rPr>
          <w:t>Органами государственной власти</w:t>
        </w:r>
      </w:hyperlink>
    </w:p>
    <w:p w:rsidR="00A82EE2" w:rsidRPr="00AA0B61" w:rsidRDefault="00A82EE2" w:rsidP="00C00FB0">
      <w:pPr>
        <w:numPr>
          <w:ilvl w:val="0"/>
          <w:numId w:val="3"/>
        </w:numPr>
        <w:spacing w:before="0" w:after="0"/>
        <w:ind w:right="-1"/>
        <w:jc w:val="left"/>
        <w:rPr>
          <w:rFonts w:ascii="Times New Roman" w:hAnsi="Times New Roman"/>
          <w:sz w:val="28"/>
          <w:szCs w:val="28"/>
          <w:lang w:eastAsia="ru-RU"/>
        </w:rPr>
      </w:pPr>
      <w:hyperlink r:id="rId21" w:history="1">
        <w:r w:rsidRPr="00AA0B61">
          <w:rPr>
            <w:rFonts w:ascii="Times New Roman" w:hAnsi="Times New Roman"/>
            <w:sz w:val="28"/>
            <w:szCs w:val="28"/>
            <w:u w:val="single"/>
            <w:lang w:eastAsia="ru-RU"/>
          </w:rPr>
          <w:t>Инновации</w:t>
        </w:r>
      </w:hyperlink>
    </w:p>
    <w:p w:rsidR="00A82EE2" w:rsidRPr="00AA0B61" w:rsidRDefault="00A82EE2" w:rsidP="00C00FB0">
      <w:pPr>
        <w:numPr>
          <w:ilvl w:val="0"/>
          <w:numId w:val="3"/>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Послепродажное обслуживание</w:t>
      </w:r>
    </w:p>
    <w:p w:rsidR="00A82EE2" w:rsidRPr="00AA0B61" w:rsidRDefault="00A82EE2" w:rsidP="00C00FB0">
      <w:pPr>
        <w:numPr>
          <w:ilvl w:val="0"/>
          <w:numId w:val="3"/>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Степень вертикальной интеграции</w:t>
      </w:r>
    </w:p>
    <w:p w:rsidR="00A82EE2" w:rsidRPr="00AA0B61" w:rsidRDefault="00A82EE2" w:rsidP="00C00FB0">
      <w:pPr>
        <w:numPr>
          <w:ilvl w:val="0"/>
          <w:numId w:val="3"/>
        </w:numPr>
        <w:spacing w:before="0" w:after="0"/>
        <w:ind w:right="-1"/>
        <w:jc w:val="left"/>
        <w:rPr>
          <w:rFonts w:ascii="Times New Roman" w:hAnsi="Times New Roman"/>
          <w:sz w:val="28"/>
          <w:szCs w:val="28"/>
          <w:lang w:eastAsia="ru-RU"/>
        </w:rPr>
      </w:pPr>
      <w:hyperlink r:id="rId22" w:history="1">
        <w:r w:rsidRPr="00AA0B61">
          <w:rPr>
            <w:rFonts w:ascii="Times New Roman" w:hAnsi="Times New Roman"/>
            <w:sz w:val="28"/>
            <w:szCs w:val="28"/>
            <w:u w:val="single"/>
            <w:lang w:eastAsia="ru-RU"/>
          </w:rPr>
          <w:t>Корпоративная культура</w:t>
        </w:r>
      </w:hyperlink>
    </w:p>
    <w:p w:rsidR="00A82EE2" w:rsidRPr="00AA0B61" w:rsidRDefault="00A82EE2" w:rsidP="00C00FB0">
      <w:pPr>
        <w:numPr>
          <w:ilvl w:val="0"/>
          <w:numId w:val="3"/>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Стратегические альянсы</w:t>
      </w:r>
    </w:p>
    <w:p w:rsidR="00A82EE2" w:rsidRPr="00AA0B61" w:rsidRDefault="00A82EE2" w:rsidP="00C00FB0">
      <w:pPr>
        <w:spacing w:before="0" w:after="0"/>
        <w:ind w:left="720" w:right="-1" w:firstLine="0"/>
        <w:jc w:val="left"/>
        <w:rPr>
          <w:rFonts w:ascii="Times New Roman" w:hAnsi="Times New Roman"/>
          <w:sz w:val="28"/>
          <w:szCs w:val="28"/>
          <w:lang w:eastAsia="ru-RU"/>
        </w:rPr>
      </w:pPr>
    </w:p>
    <w:p w:rsidR="00A82EE2" w:rsidRPr="00AA0B61" w:rsidRDefault="00A82EE2" w:rsidP="00C00FB0">
      <w:pPr>
        <w:pStyle w:val="ListParagraph"/>
        <w:numPr>
          <w:ilvl w:val="0"/>
          <w:numId w:val="7"/>
        </w:numPr>
        <w:spacing w:before="0" w:after="0"/>
        <w:ind w:right="-1"/>
        <w:jc w:val="center"/>
        <w:rPr>
          <w:rFonts w:ascii="Times New Roman" w:hAnsi="Times New Roman"/>
          <w:b/>
          <w:sz w:val="28"/>
          <w:szCs w:val="28"/>
          <w:lang w:eastAsia="ru-RU"/>
        </w:rPr>
      </w:pPr>
      <w:r w:rsidRPr="00AA0B61">
        <w:rPr>
          <w:rFonts w:ascii="Times New Roman" w:hAnsi="Times New Roman"/>
          <w:b/>
          <w:sz w:val="28"/>
          <w:szCs w:val="28"/>
          <w:lang w:eastAsia="ru-RU"/>
        </w:rPr>
        <w:t>Стратегический анализ и анализ внешней среды .</w:t>
      </w:r>
    </w:p>
    <w:p w:rsidR="00A82EE2" w:rsidRPr="00CC206B" w:rsidRDefault="00A82EE2" w:rsidP="00C00FB0">
      <w:pPr>
        <w:spacing w:before="0" w:after="0"/>
        <w:ind w:left="0" w:right="-1"/>
        <w:rPr>
          <w:rFonts w:ascii="Times New Roman" w:hAnsi="Times New Roman"/>
          <w:sz w:val="28"/>
          <w:szCs w:val="28"/>
          <w:lang w:eastAsia="ru-RU"/>
        </w:rPr>
      </w:pPr>
      <w:r w:rsidRPr="00AA0B61">
        <w:rPr>
          <w:rFonts w:ascii="Times New Roman" w:hAnsi="Times New Roman"/>
          <w:sz w:val="28"/>
          <w:szCs w:val="28"/>
          <w:lang w:eastAsia="ru-RU"/>
        </w:rPr>
        <w:t xml:space="preserve">Под  </w:t>
      </w:r>
      <w:r w:rsidRPr="00AA0B61">
        <w:rPr>
          <w:rFonts w:ascii="Times New Roman" w:hAnsi="Times New Roman"/>
          <w:b/>
          <w:i/>
          <w:iCs/>
          <w:sz w:val="28"/>
          <w:szCs w:val="28"/>
          <w:lang w:eastAsia="ru-RU"/>
        </w:rPr>
        <w:t xml:space="preserve">стратегическим потенциалом предприятия </w:t>
      </w:r>
      <w:r w:rsidRPr="00AA0B61">
        <w:rPr>
          <w:rFonts w:ascii="Times New Roman" w:hAnsi="Times New Roman"/>
          <w:sz w:val="28"/>
          <w:szCs w:val="28"/>
          <w:lang w:eastAsia="ru-RU"/>
        </w:rPr>
        <w:t>(фирмы) (СПФ) понимается совокупность имеющихся ресурсов и возможностей (способностей) для разработки и реализации стратегии предприятия.</w:t>
      </w:r>
      <w:r w:rsidRPr="00AA0B61">
        <w:rPr>
          <w:rFonts w:ascii="Times New Roman" w:hAnsi="Times New Roman"/>
          <w:sz w:val="28"/>
          <w:szCs w:val="28"/>
          <w:lang w:eastAsia="ru-RU"/>
        </w:rPr>
        <w:br/>
        <w:t xml:space="preserve">СПФ — категория более широкая, раскрывающая не только предельные объемы производства той или иной продукции при наиболее полном использовании ресурсов. Это и способность предприятия анализировать ситуацию, складывающуюся во внешней среде, и способность оценивать конъюнктуру на товарных рынках и рынках факторов производства и т.п.; внешняя и внутренняя гибкость предприятия. Поэтому </w:t>
      </w:r>
      <w:r w:rsidRPr="00AA0B61">
        <w:rPr>
          <w:rFonts w:ascii="Times New Roman" w:hAnsi="Times New Roman"/>
          <w:i/>
          <w:iCs/>
          <w:sz w:val="28"/>
          <w:szCs w:val="28"/>
          <w:lang w:eastAsia="ru-RU"/>
        </w:rPr>
        <w:t xml:space="preserve"> </w:t>
      </w:r>
      <w:r w:rsidRPr="00AA0B61">
        <w:rPr>
          <w:rFonts w:ascii="Times New Roman" w:hAnsi="Times New Roman"/>
          <w:b/>
          <w:i/>
          <w:iCs/>
          <w:sz w:val="28"/>
          <w:szCs w:val="28"/>
          <w:lang w:eastAsia="ru-RU"/>
        </w:rPr>
        <w:t xml:space="preserve">Система McKincey </w:t>
      </w:r>
      <w:r w:rsidRPr="00AA0B61">
        <w:rPr>
          <w:rFonts w:ascii="Times New Roman" w:hAnsi="Times New Roman"/>
          <w:sz w:val="28"/>
          <w:szCs w:val="28"/>
          <w:lang w:eastAsia="ru-RU"/>
        </w:rPr>
        <w:t xml:space="preserve">обеспечивает комплексный охват при анализе всех сторон производственной деятельности предприятия — от проектирования до сбыта и сервисного обслуживания, однако при этом за рамками анализа остаются вопросы обеспечения данного процесса финансовыми и трудовыми ресурсами, а также вопросы организации управления. Частично избежать указанных ограничений удалось </w:t>
      </w:r>
      <w:r w:rsidRPr="00AA0B61">
        <w:rPr>
          <w:rFonts w:ascii="Times New Roman" w:hAnsi="Times New Roman"/>
          <w:b/>
          <w:i/>
          <w:sz w:val="28"/>
          <w:szCs w:val="28"/>
          <w:lang w:eastAsia="ru-RU"/>
        </w:rPr>
        <w:t>М. Портеру</w:t>
      </w:r>
      <w:r w:rsidRPr="00AA0B61">
        <w:rPr>
          <w:rFonts w:ascii="Times New Roman" w:hAnsi="Times New Roman"/>
          <w:sz w:val="28"/>
          <w:szCs w:val="28"/>
          <w:lang w:eastAsia="ru-RU"/>
        </w:rPr>
        <w:t>, предложившему воспользоваться для управленческого анализа «цепочкой ценностей»:</w:t>
      </w:r>
    </w:p>
    <w:p w:rsidR="00A82EE2" w:rsidRPr="00AA0B61" w:rsidRDefault="00A82EE2" w:rsidP="00C00FB0">
      <w:pPr>
        <w:spacing w:before="0" w:after="0"/>
        <w:ind w:left="0" w:right="-1"/>
        <w:rPr>
          <w:rFonts w:ascii="Times New Roman" w:hAnsi="Times New Roman"/>
          <w:i/>
          <w:iCs/>
          <w:sz w:val="28"/>
          <w:szCs w:val="28"/>
          <w:lang w:eastAsia="ru-RU"/>
        </w:rPr>
      </w:pPr>
      <w:r w:rsidRPr="00AA0B61">
        <w:rPr>
          <w:rFonts w:ascii="Times New Roman" w:hAnsi="Times New Roman"/>
          <w:i/>
          <w:iCs/>
          <w:sz w:val="28"/>
          <w:szCs w:val="28"/>
          <w:lang w:eastAsia="ru-RU"/>
        </w:rPr>
        <w:t xml:space="preserve"> Цепочка ценностей поставщиков → Цепочка ценностей фирмы → Цепочка ценностей каналов сбыта → Цепочка ценностей покупателей</w:t>
      </w:r>
    </w:p>
    <w:p w:rsidR="00A82EE2" w:rsidRPr="00AA0B61" w:rsidRDefault="00A82EE2" w:rsidP="00C00FB0">
      <w:pPr>
        <w:spacing w:before="0" w:after="0"/>
        <w:ind w:left="0" w:right="-1"/>
        <w:rPr>
          <w:rFonts w:ascii="Times New Roman" w:hAnsi="Times New Roman"/>
          <w:sz w:val="28"/>
          <w:szCs w:val="28"/>
          <w:lang w:eastAsia="ru-RU"/>
        </w:rPr>
      </w:pPr>
      <w:r w:rsidRPr="00AA0B61">
        <w:rPr>
          <w:rFonts w:ascii="Times New Roman" w:hAnsi="Times New Roman"/>
          <w:sz w:val="28"/>
          <w:szCs w:val="28"/>
          <w:lang w:eastAsia="ru-RU"/>
        </w:rPr>
        <w:t>М. Портер обосновал принципы создания конкурентных преимуществ предприятия.  Они формируются на каждом этапе своих ценностей. Прежде всего, выделяются пять основных этапов хозяйственной деятельности, создающих главные ценности:</w:t>
      </w:r>
    </w:p>
    <w:p w:rsidR="00A82EE2" w:rsidRPr="00AA0B61" w:rsidRDefault="00A82EE2" w:rsidP="00C00FB0">
      <w:pPr>
        <w:pStyle w:val="ListParagraph"/>
        <w:numPr>
          <w:ilvl w:val="1"/>
          <w:numId w:val="2"/>
        </w:numPr>
        <w:tabs>
          <w:tab w:val="left" w:pos="993"/>
          <w:tab w:val="left" w:pos="1134"/>
        </w:tabs>
        <w:spacing w:before="0" w:after="0"/>
        <w:ind w:left="0" w:right="-1" w:firstLine="567"/>
        <w:rPr>
          <w:rFonts w:ascii="Times New Roman" w:hAnsi="Times New Roman"/>
          <w:sz w:val="28"/>
          <w:szCs w:val="28"/>
          <w:lang w:eastAsia="ru-RU"/>
        </w:rPr>
      </w:pPr>
      <w:r w:rsidRPr="00AA0B61">
        <w:rPr>
          <w:rFonts w:ascii="Times New Roman" w:hAnsi="Times New Roman"/>
          <w:sz w:val="28"/>
          <w:szCs w:val="28"/>
          <w:lang w:eastAsia="ru-RU"/>
        </w:rPr>
        <w:t>материально-техническое обеспечение;</w:t>
      </w:r>
    </w:p>
    <w:p w:rsidR="00A82EE2" w:rsidRPr="00AA0B61" w:rsidRDefault="00A82EE2" w:rsidP="00C00FB0">
      <w:pPr>
        <w:pStyle w:val="ListParagraph"/>
        <w:numPr>
          <w:ilvl w:val="1"/>
          <w:numId w:val="2"/>
        </w:numPr>
        <w:tabs>
          <w:tab w:val="left" w:pos="993"/>
          <w:tab w:val="left" w:pos="1134"/>
        </w:tabs>
        <w:spacing w:before="0" w:after="0"/>
        <w:ind w:left="0" w:right="-1" w:firstLine="567"/>
        <w:rPr>
          <w:rFonts w:ascii="Times New Roman" w:hAnsi="Times New Roman"/>
          <w:sz w:val="28"/>
          <w:szCs w:val="28"/>
          <w:lang w:eastAsia="ru-RU"/>
        </w:rPr>
      </w:pPr>
      <w:r w:rsidRPr="00AA0B61">
        <w:rPr>
          <w:rFonts w:ascii="Times New Roman" w:hAnsi="Times New Roman"/>
          <w:sz w:val="28"/>
          <w:szCs w:val="28"/>
          <w:lang w:eastAsia="ru-RU"/>
        </w:rPr>
        <w:t>изготовление продукции;</w:t>
      </w:r>
    </w:p>
    <w:p w:rsidR="00A82EE2" w:rsidRPr="00AA0B61" w:rsidRDefault="00A82EE2" w:rsidP="00C00FB0">
      <w:pPr>
        <w:pStyle w:val="ListParagraph"/>
        <w:numPr>
          <w:ilvl w:val="1"/>
          <w:numId w:val="2"/>
        </w:numPr>
        <w:tabs>
          <w:tab w:val="left" w:pos="993"/>
          <w:tab w:val="left" w:pos="1134"/>
        </w:tabs>
        <w:spacing w:before="0" w:after="0"/>
        <w:ind w:left="0" w:right="-1" w:firstLine="567"/>
        <w:rPr>
          <w:rFonts w:ascii="Times New Roman" w:hAnsi="Times New Roman"/>
          <w:sz w:val="28"/>
          <w:szCs w:val="28"/>
          <w:lang w:eastAsia="ru-RU"/>
        </w:rPr>
      </w:pPr>
      <w:r w:rsidRPr="00AA0B61">
        <w:rPr>
          <w:rFonts w:ascii="Times New Roman" w:hAnsi="Times New Roman"/>
          <w:sz w:val="28"/>
          <w:szCs w:val="28"/>
          <w:lang w:eastAsia="ru-RU"/>
        </w:rPr>
        <w:t>складирование, доставка и распределение продукции;</w:t>
      </w:r>
    </w:p>
    <w:p w:rsidR="00A82EE2" w:rsidRPr="00AA0B61" w:rsidRDefault="00A82EE2" w:rsidP="00C00FB0">
      <w:pPr>
        <w:pStyle w:val="ListParagraph"/>
        <w:numPr>
          <w:ilvl w:val="1"/>
          <w:numId w:val="2"/>
        </w:numPr>
        <w:tabs>
          <w:tab w:val="left" w:pos="993"/>
          <w:tab w:val="left" w:pos="1134"/>
        </w:tabs>
        <w:spacing w:before="0" w:after="0"/>
        <w:ind w:left="0" w:right="-1" w:firstLine="567"/>
        <w:rPr>
          <w:rFonts w:ascii="Times New Roman" w:hAnsi="Times New Roman"/>
          <w:sz w:val="28"/>
          <w:szCs w:val="28"/>
          <w:lang w:eastAsia="ru-RU"/>
        </w:rPr>
      </w:pPr>
      <w:r w:rsidRPr="00AA0B61">
        <w:rPr>
          <w:rFonts w:ascii="Times New Roman" w:hAnsi="Times New Roman"/>
          <w:sz w:val="28"/>
          <w:szCs w:val="28"/>
          <w:lang w:eastAsia="ru-RU"/>
        </w:rPr>
        <w:t>маркетинг;</w:t>
      </w:r>
    </w:p>
    <w:p w:rsidR="00A82EE2" w:rsidRPr="00AA0B61" w:rsidRDefault="00A82EE2" w:rsidP="00C00FB0">
      <w:pPr>
        <w:pStyle w:val="ListParagraph"/>
        <w:numPr>
          <w:ilvl w:val="1"/>
          <w:numId w:val="2"/>
        </w:numPr>
        <w:tabs>
          <w:tab w:val="left" w:pos="993"/>
          <w:tab w:val="left" w:pos="1134"/>
        </w:tabs>
        <w:spacing w:before="0" w:after="0"/>
        <w:ind w:left="0" w:right="-1" w:firstLine="567"/>
        <w:rPr>
          <w:rFonts w:ascii="Times New Roman" w:hAnsi="Times New Roman"/>
          <w:sz w:val="28"/>
          <w:szCs w:val="28"/>
          <w:lang w:eastAsia="ru-RU"/>
        </w:rPr>
      </w:pPr>
      <w:r w:rsidRPr="00AA0B61">
        <w:rPr>
          <w:rFonts w:ascii="Times New Roman" w:hAnsi="Times New Roman"/>
          <w:sz w:val="28"/>
          <w:szCs w:val="28"/>
          <w:lang w:eastAsia="ru-RU"/>
        </w:rPr>
        <w:t>обслуживание товара у потребителя.</w:t>
      </w:r>
    </w:p>
    <w:p w:rsidR="00A82EE2" w:rsidRPr="00AA0B61" w:rsidRDefault="00A82EE2" w:rsidP="00C00FB0">
      <w:pPr>
        <w:spacing w:before="0" w:after="0"/>
        <w:ind w:left="0" w:right="-1"/>
        <w:rPr>
          <w:rFonts w:ascii="Times New Roman" w:hAnsi="Times New Roman"/>
          <w:sz w:val="28"/>
          <w:szCs w:val="28"/>
          <w:lang w:eastAsia="ru-RU"/>
        </w:rPr>
      </w:pPr>
      <w:r w:rsidRPr="00AA0B61">
        <w:rPr>
          <w:rFonts w:ascii="Times New Roman" w:hAnsi="Times New Roman"/>
          <w:sz w:val="28"/>
          <w:szCs w:val="28"/>
          <w:lang w:eastAsia="ru-RU"/>
        </w:rPr>
        <w:t xml:space="preserve">Основные и вспомогательные виды деятельности объединены в единую систему — систему ценностей. М. Портер считает, что выявить сильные и слабые стороны деятельности предприятия невозможно, если не рассматривать предприятие в целом, поскольку его конкурентные преимущества формируются в ходе многосторонней деятельности — в процессе проектирования, производства, маркетинга, при выполнении вспомогательных функций. </w:t>
      </w:r>
    </w:p>
    <w:p w:rsidR="00A82EE2" w:rsidRPr="00AA0B61" w:rsidRDefault="00A82EE2" w:rsidP="00C00FB0">
      <w:pPr>
        <w:spacing w:before="0" w:after="0"/>
        <w:ind w:left="0" w:right="-1"/>
        <w:rPr>
          <w:rFonts w:ascii="Times New Roman" w:hAnsi="Times New Roman"/>
          <w:sz w:val="28"/>
          <w:szCs w:val="28"/>
          <w:lang w:eastAsia="ru-RU"/>
        </w:rPr>
      </w:pPr>
      <w:r w:rsidRPr="00AA0B61">
        <w:rPr>
          <w:rFonts w:ascii="Times New Roman" w:hAnsi="Times New Roman"/>
          <w:sz w:val="28"/>
          <w:szCs w:val="28"/>
          <w:lang w:eastAsia="ru-RU"/>
        </w:rPr>
        <w:t>Все виды деятельности, участвующие в создании продукта, взаимосвязаны, поэтому методы и качество какого-либо вида деятельности влияет на стоимость или эффективность других. Например, более дорогие конструкции и комплектующие изделия или более тщательный контроль качества позволяют снизить расходы на послепродажном обслуживании.    Каждый из видов деятельности, с одной стороны, может способствовать снижению затрат, а с другой стороны, созданию базы для дифференциации продукции и услуг. Исследуя шаг за шагом, можно определить, где предприятие конкурентоспособно, а где — уязвимо. Для достижения конкурентного преимущества следует подходить к «цепочке ценностей» как к системе, а не как к набору компонентов. Проводя перестановки, совершенствуя или исключая из «цепочки ценностей» отдельные элементы, можно повысить конкурентоспособность фирмы.</w:t>
      </w:r>
    </w:p>
    <w:p w:rsidR="00A82EE2" w:rsidRPr="00CC206B" w:rsidRDefault="00A82EE2" w:rsidP="00A10D8C">
      <w:pPr>
        <w:spacing w:before="0" w:after="0"/>
        <w:ind w:left="0" w:right="-1" w:firstLine="0"/>
        <w:jc w:val="center"/>
        <w:rPr>
          <w:rFonts w:ascii="Times New Roman" w:hAnsi="Times New Roman"/>
          <w:b/>
          <w:i/>
          <w:sz w:val="28"/>
          <w:szCs w:val="28"/>
          <w:lang w:eastAsia="ru-RU"/>
        </w:rPr>
      </w:pPr>
      <w:r w:rsidRPr="00AA0B61">
        <w:rPr>
          <w:rFonts w:ascii="Times New Roman" w:hAnsi="Times New Roman"/>
          <w:sz w:val="28"/>
          <w:szCs w:val="28"/>
          <w:lang w:eastAsia="ru-RU"/>
        </w:rPr>
        <w:br/>
      </w:r>
      <w:r w:rsidRPr="00AA0B61">
        <w:rPr>
          <w:rFonts w:ascii="Times New Roman" w:hAnsi="Times New Roman"/>
          <w:b/>
          <w:sz w:val="28"/>
          <w:szCs w:val="28"/>
          <w:lang w:eastAsia="ru-RU"/>
        </w:rPr>
        <w:t>Метод анализа</w:t>
      </w:r>
      <w:r w:rsidRPr="00AA0B61">
        <w:rPr>
          <w:rFonts w:ascii="Times New Roman" w:hAnsi="Times New Roman"/>
          <w:b/>
          <w:i/>
          <w:sz w:val="28"/>
          <w:szCs w:val="28"/>
          <w:lang w:eastAsia="ru-RU"/>
        </w:rPr>
        <w:t xml:space="preserve"> PIMS</w:t>
      </w:r>
    </w:p>
    <w:p w:rsidR="00A82EE2" w:rsidRPr="00AA0B61" w:rsidRDefault="00A82EE2" w:rsidP="00C00FB0">
      <w:pPr>
        <w:spacing w:before="0" w:after="0"/>
        <w:ind w:left="0" w:right="-1"/>
        <w:rPr>
          <w:rFonts w:ascii="Times New Roman" w:hAnsi="Times New Roman"/>
          <w:sz w:val="28"/>
          <w:szCs w:val="28"/>
          <w:lang w:eastAsia="ru-RU"/>
        </w:rPr>
      </w:pPr>
      <w:r w:rsidRPr="00AA0B61">
        <w:rPr>
          <w:rFonts w:ascii="Times New Roman" w:hAnsi="Times New Roman"/>
          <w:i/>
          <w:iCs/>
          <w:sz w:val="28"/>
          <w:szCs w:val="28"/>
          <w:lang w:eastAsia="ru-RU"/>
        </w:rPr>
        <w:t>Метод PIMS</w:t>
      </w:r>
      <w:r w:rsidRPr="00AA0B61">
        <w:rPr>
          <w:rFonts w:ascii="Times New Roman" w:hAnsi="Times New Roman"/>
          <w:sz w:val="28"/>
          <w:szCs w:val="28"/>
          <w:lang w:eastAsia="ru-RU"/>
        </w:rPr>
        <w:t xml:space="preserve"> (Profit Impact of Market Strategy) — метод анализа влияния рыночной стратегии на прибыль. Этот проект представляет собой попытку установления количественных закономерностей влияния факторов производства и рынка на долгосрочную прибыльность предприятия. Проект реализуется Институтом стратегического планирования в Кембридже (штат Массачусетс), который располагает обширным эмпирическим материалом об опыте функционирования более 3000 фирм Северной Америки. Для обработки данных используются многофакторные регрессионные модели. Это позволяет оценивать относительную важность каждого наблюдаемого фактора, выделять наиболее значимые факторы, влияющие на прибыльность предприятий. Считается, что эта модель, использующая около 30 переменных (37 основных факторов), позволяет выявить около 67% факторов успеха компании и, с другой стороны, на 80% объяснить различия в показателях эффективности хозяйственных организаций. Огромная база данных позволяет сравнить данные, характеризующие деятельность предприятий, функционирующих в соответствующей отрасли, с данными эмпирического материала модели.</w:t>
      </w:r>
    </w:p>
    <w:p w:rsidR="00A82EE2" w:rsidRPr="00AA0B61" w:rsidRDefault="00A82EE2" w:rsidP="00C00FB0">
      <w:pPr>
        <w:spacing w:before="0" w:after="0"/>
        <w:ind w:left="0" w:right="-1"/>
        <w:rPr>
          <w:rFonts w:ascii="Times New Roman" w:hAnsi="Times New Roman"/>
          <w:sz w:val="28"/>
          <w:szCs w:val="28"/>
          <w:lang w:eastAsia="ru-RU"/>
        </w:rPr>
      </w:pPr>
      <w:r w:rsidRPr="00AA0B61">
        <w:rPr>
          <w:rFonts w:ascii="Times New Roman" w:hAnsi="Times New Roman"/>
          <w:sz w:val="28"/>
          <w:szCs w:val="28"/>
          <w:lang w:eastAsia="ru-RU"/>
        </w:rPr>
        <w:t>Решающие факторы прибыльности для любой отрасли в соответствии с моделью PIMS подразделяются на три группы:</w:t>
      </w:r>
    </w:p>
    <w:p w:rsidR="00A82EE2" w:rsidRPr="00AA0B61" w:rsidRDefault="00A82EE2" w:rsidP="00C00FB0">
      <w:pPr>
        <w:pStyle w:val="ListParagraph"/>
        <w:numPr>
          <w:ilvl w:val="1"/>
          <w:numId w:val="3"/>
        </w:numPr>
        <w:spacing w:before="0" w:after="0"/>
        <w:ind w:right="-1"/>
        <w:rPr>
          <w:rFonts w:ascii="Times New Roman" w:hAnsi="Times New Roman"/>
          <w:sz w:val="28"/>
          <w:szCs w:val="28"/>
          <w:lang w:eastAsia="ru-RU"/>
        </w:rPr>
      </w:pPr>
      <w:r w:rsidRPr="00AA0B61">
        <w:rPr>
          <w:rFonts w:ascii="Times New Roman" w:hAnsi="Times New Roman"/>
          <w:sz w:val="28"/>
          <w:szCs w:val="28"/>
          <w:lang w:eastAsia="ru-RU"/>
        </w:rPr>
        <w:t>конкурентную ситуацию;</w:t>
      </w:r>
    </w:p>
    <w:p w:rsidR="00A82EE2" w:rsidRPr="00AA0B61" w:rsidRDefault="00A82EE2" w:rsidP="00C00FB0">
      <w:pPr>
        <w:pStyle w:val="ListParagraph"/>
        <w:numPr>
          <w:ilvl w:val="1"/>
          <w:numId w:val="3"/>
        </w:numPr>
        <w:spacing w:before="0" w:after="0"/>
        <w:ind w:right="-1"/>
        <w:rPr>
          <w:rFonts w:ascii="Times New Roman" w:hAnsi="Times New Roman"/>
          <w:i/>
          <w:iCs/>
          <w:sz w:val="28"/>
          <w:szCs w:val="28"/>
          <w:lang w:eastAsia="ru-RU"/>
        </w:rPr>
      </w:pPr>
      <w:r w:rsidRPr="00AA0B61">
        <w:rPr>
          <w:rFonts w:ascii="Times New Roman" w:hAnsi="Times New Roman"/>
          <w:sz w:val="28"/>
          <w:szCs w:val="28"/>
          <w:lang w:eastAsia="ru-RU"/>
        </w:rPr>
        <w:t xml:space="preserve"> производственную структуру;</w:t>
      </w:r>
    </w:p>
    <w:p w:rsidR="00A82EE2" w:rsidRPr="00AA0B61" w:rsidRDefault="00A82EE2" w:rsidP="00C00FB0">
      <w:pPr>
        <w:pStyle w:val="ListParagraph"/>
        <w:numPr>
          <w:ilvl w:val="1"/>
          <w:numId w:val="3"/>
        </w:numPr>
        <w:spacing w:before="0" w:after="0"/>
        <w:ind w:right="-1"/>
        <w:rPr>
          <w:rFonts w:ascii="Times New Roman" w:hAnsi="Times New Roman"/>
          <w:i/>
          <w:iCs/>
          <w:sz w:val="28"/>
          <w:szCs w:val="28"/>
          <w:lang w:eastAsia="ru-RU"/>
        </w:rPr>
      </w:pPr>
      <w:r w:rsidRPr="00AA0B61">
        <w:rPr>
          <w:rFonts w:ascii="Times New Roman" w:hAnsi="Times New Roman"/>
          <w:sz w:val="28"/>
          <w:szCs w:val="28"/>
          <w:lang w:eastAsia="ru-RU"/>
        </w:rPr>
        <w:t>рыночную ситуацию.</w:t>
      </w:r>
    </w:p>
    <w:p w:rsidR="00A82EE2" w:rsidRPr="00AA0B61" w:rsidRDefault="00A82EE2" w:rsidP="00C00FB0">
      <w:pPr>
        <w:spacing w:before="0" w:after="0"/>
        <w:ind w:right="-1"/>
        <w:jc w:val="left"/>
        <w:rPr>
          <w:rFonts w:ascii="Times New Roman" w:hAnsi="Times New Roman"/>
          <w:b/>
          <w:bCs/>
          <w:sz w:val="28"/>
          <w:szCs w:val="28"/>
          <w:lang w:eastAsia="ru-RU"/>
        </w:rPr>
      </w:pPr>
    </w:p>
    <w:p w:rsidR="00A82EE2" w:rsidRPr="00AA0B61" w:rsidRDefault="00A82EE2" w:rsidP="00C00FB0">
      <w:pPr>
        <w:pStyle w:val="ListParagraph"/>
        <w:numPr>
          <w:ilvl w:val="0"/>
          <w:numId w:val="7"/>
        </w:numPr>
        <w:spacing w:before="0" w:after="0"/>
        <w:ind w:right="-1"/>
        <w:rPr>
          <w:rFonts w:ascii="Times New Roman" w:hAnsi="Times New Roman"/>
          <w:b/>
          <w:bCs/>
          <w:sz w:val="28"/>
          <w:szCs w:val="28"/>
          <w:lang w:eastAsia="ru-RU"/>
        </w:rPr>
      </w:pPr>
      <w:r w:rsidRPr="00AA0B61">
        <w:rPr>
          <w:rFonts w:ascii="Times New Roman" w:hAnsi="Times New Roman"/>
          <w:b/>
          <w:bCs/>
          <w:sz w:val="28"/>
          <w:szCs w:val="28"/>
          <w:lang w:eastAsia="ru-RU"/>
        </w:rPr>
        <w:t>Pest-анализ.</w:t>
      </w:r>
    </w:p>
    <w:p w:rsidR="00A82EE2" w:rsidRPr="00AA0B61" w:rsidRDefault="00A82EE2" w:rsidP="00C00FB0">
      <w:pPr>
        <w:spacing w:before="0" w:after="0"/>
        <w:ind w:left="0" w:right="-1"/>
        <w:rPr>
          <w:rFonts w:ascii="Times New Roman" w:hAnsi="Times New Roman"/>
          <w:sz w:val="28"/>
          <w:szCs w:val="28"/>
          <w:lang w:eastAsia="ru-RU"/>
        </w:rPr>
      </w:pPr>
      <w:r w:rsidRPr="00AA0B61">
        <w:rPr>
          <w:rFonts w:ascii="Times New Roman" w:hAnsi="Times New Roman"/>
          <w:i/>
          <w:iCs/>
          <w:sz w:val="28"/>
          <w:szCs w:val="28"/>
          <w:lang w:eastAsia="ru-RU"/>
        </w:rPr>
        <w:t>PEST-анализ</w:t>
      </w:r>
      <w:r w:rsidRPr="00AA0B61">
        <w:rPr>
          <w:rFonts w:ascii="Times New Roman" w:hAnsi="Times New Roman"/>
          <w:sz w:val="28"/>
          <w:szCs w:val="28"/>
          <w:lang w:eastAsia="ru-RU"/>
        </w:rPr>
        <w:t xml:space="preserve"> (иногда обозначают как </w:t>
      </w:r>
      <w:r w:rsidRPr="00AA0B61">
        <w:rPr>
          <w:rFonts w:ascii="Times New Roman" w:hAnsi="Times New Roman"/>
          <w:b/>
          <w:bCs/>
          <w:sz w:val="28"/>
          <w:szCs w:val="28"/>
          <w:lang w:eastAsia="ru-RU"/>
        </w:rPr>
        <w:t>STEP</w:t>
      </w:r>
      <w:r w:rsidRPr="00AA0B61">
        <w:rPr>
          <w:rFonts w:ascii="Times New Roman" w:hAnsi="Times New Roman"/>
          <w:sz w:val="28"/>
          <w:szCs w:val="28"/>
          <w:lang w:eastAsia="ru-RU"/>
        </w:rPr>
        <w:t xml:space="preserve">) — это </w:t>
      </w:r>
      <w:hyperlink r:id="rId23" w:history="1">
        <w:r w:rsidRPr="00AA0B61">
          <w:rPr>
            <w:rFonts w:ascii="Times New Roman" w:hAnsi="Times New Roman"/>
            <w:sz w:val="28"/>
            <w:szCs w:val="28"/>
            <w:u w:val="single"/>
            <w:lang w:eastAsia="ru-RU"/>
          </w:rPr>
          <w:t>маркетинговый</w:t>
        </w:r>
      </w:hyperlink>
      <w:r w:rsidRPr="00AA0B61">
        <w:rPr>
          <w:rFonts w:ascii="Times New Roman" w:hAnsi="Times New Roman"/>
          <w:sz w:val="28"/>
          <w:szCs w:val="28"/>
          <w:lang w:eastAsia="ru-RU"/>
        </w:rPr>
        <w:t xml:space="preserve"> инструмент, предназначенный для выявления политических (</w:t>
      </w:r>
      <w:r w:rsidRPr="00AA0B61">
        <w:rPr>
          <w:rFonts w:ascii="Times New Roman" w:hAnsi="Times New Roman"/>
          <w:b/>
          <w:bCs/>
          <w:sz w:val="28"/>
          <w:szCs w:val="28"/>
          <w:lang w:eastAsia="ru-RU"/>
        </w:rPr>
        <w:t>P</w:t>
      </w:r>
      <w:r w:rsidRPr="00AA0B61">
        <w:rPr>
          <w:rFonts w:ascii="Times New Roman" w:hAnsi="Times New Roman"/>
          <w:sz w:val="28"/>
          <w:szCs w:val="28"/>
          <w:lang w:eastAsia="ru-RU"/>
        </w:rPr>
        <w:t>olitical), экономических (</w:t>
      </w:r>
      <w:r w:rsidRPr="00AA0B61">
        <w:rPr>
          <w:rFonts w:ascii="Times New Roman" w:hAnsi="Times New Roman"/>
          <w:b/>
          <w:bCs/>
          <w:sz w:val="28"/>
          <w:szCs w:val="28"/>
          <w:lang w:eastAsia="ru-RU"/>
        </w:rPr>
        <w:t>E</w:t>
      </w:r>
      <w:r w:rsidRPr="00AA0B61">
        <w:rPr>
          <w:rFonts w:ascii="Times New Roman" w:hAnsi="Times New Roman"/>
          <w:sz w:val="28"/>
          <w:szCs w:val="28"/>
          <w:lang w:eastAsia="ru-RU"/>
        </w:rPr>
        <w:t>conomic), социальных (</w:t>
      </w:r>
      <w:r w:rsidRPr="00AA0B61">
        <w:rPr>
          <w:rFonts w:ascii="Times New Roman" w:hAnsi="Times New Roman"/>
          <w:b/>
          <w:bCs/>
          <w:sz w:val="28"/>
          <w:szCs w:val="28"/>
          <w:lang w:eastAsia="ru-RU"/>
        </w:rPr>
        <w:t>S</w:t>
      </w:r>
      <w:r w:rsidRPr="00AA0B61">
        <w:rPr>
          <w:rFonts w:ascii="Times New Roman" w:hAnsi="Times New Roman"/>
          <w:sz w:val="28"/>
          <w:szCs w:val="28"/>
          <w:lang w:eastAsia="ru-RU"/>
        </w:rPr>
        <w:t>ocial) и технологических (</w:t>
      </w:r>
      <w:r w:rsidRPr="00AA0B61">
        <w:rPr>
          <w:rFonts w:ascii="Times New Roman" w:hAnsi="Times New Roman"/>
          <w:b/>
          <w:bCs/>
          <w:sz w:val="28"/>
          <w:szCs w:val="28"/>
          <w:lang w:eastAsia="ru-RU"/>
        </w:rPr>
        <w:t>T</w:t>
      </w:r>
      <w:r w:rsidRPr="00AA0B61">
        <w:rPr>
          <w:rFonts w:ascii="Times New Roman" w:hAnsi="Times New Roman"/>
          <w:sz w:val="28"/>
          <w:szCs w:val="28"/>
          <w:lang w:eastAsia="ru-RU"/>
        </w:rPr>
        <w:t>echnological) аспектов внешней среды, которые влияют на бизнес компании.</w:t>
      </w:r>
    </w:p>
    <w:p w:rsidR="00A82EE2" w:rsidRPr="00AA0B61" w:rsidRDefault="00A82EE2" w:rsidP="00C00FB0">
      <w:pPr>
        <w:spacing w:before="0" w:after="0"/>
        <w:ind w:left="0" w:right="-1"/>
        <w:rPr>
          <w:rFonts w:ascii="Times New Roman" w:hAnsi="Times New Roman"/>
          <w:sz w:val="28"/>
          <w:szCs w:val="28"/>
          <w:lang w:eastAsia="ru-RU"/>
        </w:rPr>
      </w:pPr>
      <w:r w:rsidRPr="00AA0B61">
        <w:rPr>
          <w:rFonts w:ascii="Times New Roman" w:hAnsi="Times New Roman"/>
          <w:sz w:val="28"/>
          <w:szCs w:val="28"/>
          <w:lang w:eastAsia="ru-RU"/>
        </w:rPr>
        <w:t xml:space="preserve">Анализ выполняется по схеме «фактор — предприятие». Результаты анализа оформляются в виде </w:t>
      </w:r>
      <w:hyperlink r:id="rId24" w:history="1">
        <w:r w:rsidRPr="00AA0B61">
          <w:rPr>
            <w:rFonts w:ascii="Times New Roman" w:hAnsi="Times New Roman"/>
            <w:sz w:val="28"/>
            <w:szCs w:val="28"/>
            <w:u w:val="single"/>
            <w:lang w:eastAsia="ru-RU"/>
          </w:rPr>
          <w:t>матрицы</w:t>
        </w:r>
      </w:hyperlink>
      <w:r w:rsidRPr="00AA0B61">
        <w:rPr>
          <w:rFonts w:ascii="Times New Roman" w:hAnsi="Times New Roman"/>
          <w:sz w:val="28"/>
          <w:szCs w:val="28"/>
          <w:lang w:eastAsia="ru-RU"/>
        </w:rPr>
        <w:t>, подлежащим которой являются факторы макросреды, сказуемым — сила их влияния, оцениваемая в баллах, рангах и других единицах измерения. Результаты PEST-анализа позволяют оценить внешнюю экономическую ситуацию, складывающуюся в сфере производства и коммерческой деятельности.</w:t>
      </w:r>
    </w:p>
    <w:p w:rsidR="00A82EE2" w:rsidRPr="00AA0B61" w:rsidRDefault="00A82EE2" w:rsidP="00C00FB0">
      <w:pPr>
        <w:spacing w:before="0" w:after="0"/>
        <w:ind w:left="0" w:right="-1"/>
        <w:rPr>
          <w:rFonts w:ascii="Times New Roman" w:hAnsi="Times New Roman"/>
          <w:sz w:val="28"/>
          <w:szCs w:val="28"/>
          <w:lang w:eastAsia="ru-RU"/>
        </w:rPr>
      </w:pPr>
      <w:r w:rsidRPr="00AA0B61">
        <w:rPr>
          <w:rFonts w:ascii="Times New Roman" w:hAnsi="Times New Roman"/>
          <w:i/>
          <w:iCs/>
          <w:sz w:val="28"/>
          <w:szCs w:val="28"/>
          <w:lang w:eastAsia="ru-RU"/>
        </w:rPr>
        <w:t xml:space="preserve"> </w:t>
      </w:r>
      <w:r w:rsidRPr="00AA0B61">
        <w:rPr>
          <w:rFonts w:ascii="Times New Roman" w:hAnsi="Times New Roman"/>
          <w:b/>
          <w:i/>
          <w:iCs/>
          <w:sz w:val="28"/>
          <w:szCs w:val="28"/>
          <w:lang w:eastAsia="ru-RU"/>
        </w:rPr>
        <w:t>Примеры политических факторов.</w:t>
      </w:r>
    </w:p>
    <w:p w:rsidR="00A82EE2" w:rsidRPr="00AA0B61" w:rsidRDefault="00A82EE2" w:rsidP="00C00FB0">
      <w:pPr>
        <w:pStyle w:val="ListParagraph"/>
        <w:numPr>
          <w:ilvl w:val="0"/>
          <w:numId w:val="8"/>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 xml:space="preserve">Выборы </w:t>
      </w:r>
      <w:r w:rsidRPr="00AA0B61">
        <w:rPr>
          <w:rFonts w:ascii="Times New Roman" w:hAnsi="Times New Roman"/>
          <w:sz w:val="28"/>
          <w:szCs w:val="28"/>
          <w:u w:val="single"/>
          <w:lang w:eastAsia="ru-RU"/>
        </w:rPr>
        <w:t>Президента</w:t>
      </w:r>
    </w:p>
    <w:p w:rsidR="00A82EE2" w:rsidRPr="00AA0B61" w:rsidRDefault="00A82EE2" w:rsidP="00C00FB0">
      <w:pPr>
        <w:pStyle w:val="ListParagraph"/>
        <w:numPr>
          <w:ilvl w:val="0"/>
          <w:numId w:val="8"/>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 xml:space="preserve">Выборы </w:t>
      </w:r>
      <w:r w:rsidRPr="00AA0B61">
        <w:rPr>
          <w:rFonts w:ascii="Times New Roman" w:hAnsi="Times New Roman"/>
          <w:sz w:val="28"/>
          <w:szCs w:val="28"/>
          <w:u w:val="single"/>
          <w:lang w:eastAsia="ru-RU"/>
        </w:rPr>
        <w:t xml:space="preserve">Государственной думы </w:t>
      </w:r>
    </w:p>
    <w:p w:rsidR="00A82EE2" w:rsidRPr="00AA0B61" w:rsidRDefault="00A82EE2" w:rsidP="00C00FB0">
      <w:pPr>
        <w:pStyle w:val="ListParagraph"/>
        <w:numPr>
          <w:ilvl w:val="0"/>
          <w:numId w:val="8"/>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 xml:space="preserve">Изменение </w:t>
      </w:r>
      <w:hyperlink r:id="rId25" w:history="1">
        <w:r w:rsidRPr="00AA0B61">
          <w:rPr>
            <w:rFonts w:ascii="Times New Roman" w:hAnsi="Times New Roman"/>
            <w:sz w:val="28"/>
            <w:szCs w:val="28"/>
            <w:u w:val="single"/>
            <w:lang w:eastAsia="ru-RU"/>
          </w:rPr>
          <w:t>законодательства</w:t>
        </w:r>
      </w:hyperlink>
    </w:p>
    <w:p w:rsidR="00A82EE2" w:rsidRPr="00AA0B61" w:rsidRDefault="00A82EE2" w:rsidP="00C00FB0">
      <w:pPr>
        <w:pStyle w:val="ListParagraph"/>
        <w:numPr>
          <w:ilvl w:val="0"/>
          <w:numId w:val="8"/>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 xml:space="preserve">Государственное регулирование в </w:t>
      </w:r>
      <w:hyperlink r:id="rId26" w:history="1">
        <w:r w:rsidRPr="00AA0B61">
          <w:rPr>
            <w:rFonts w:ascii="Times New Roman" w:hAnsi="Times New Roman"/>
            <w:sz w:val="28"/>
            <w:szCs w:val="28"/>
            <w:u w:val="single"/>
            <w:lang w:eastAsia="ru-RU"/>
          </w:rPr>
          <w:t>отрасли</w:t>
        </w:r>
      </w:hyperlink>
    </w:p>
    <w:p w:rsidR="00A82EE2" w:rsidRPr="00AA0B61" w:rsidRDefault="00A82EE2" w:rsidP="003756AC">
      <w:pPr>
        <w:pStyle w:val="ListParagraph"/>
        <w:numPr>
          <w:ilvl w:val="0"/>
          <w:numId w:val="8"/>
        </w:numPr>
        <w:tabs>
          <w:tab w:val="left" w:pos="851"/>
        </w:tabs>
        <w:spacing w:before="0" w:after="0"/>
        <w:ind w:left="0" w:right="-1" w:firstLine="567"/>
        <w:jc w:val="left"/>
        <w:rPr>
          <w:rFonts w:ascii="Times New Roman" w:hAnsi="Times New Roman"/>
          <w:sz w:val="28"/>
          <w:szCs w:val="28"/>
          <w:lang w:eastAsia="ru-RU"/>
        </w:rPr>
      </w:pPr>
      <w:r w:rsidRPr="00AA0B61">
        <w:rPr>
          <w:rFonts w:ascii="Times New Roman" w:hAnsi="Times New Roman"/>
          <w:sz w:val="28"/>
          <w:szCs w:val="28"/>
          <w:lang w:eastAsia="ru-RU"/>
        </w:rPr>
        <w:t xml:space="preserve">Государственное регулирование </w:t>
      </w:r>
      <w:hyperlink r:id="rId27" w:history="1">
        <w:r w:rsidRPr="00AA0B61">
          <w:rPr>
            <w:rFonts w:ascii="Times New Roman" w:hAnsi="Times New Roman"/>
            <w:sz w:val="28"/>
            <w:szCs w:val="28"/>
            <w:u w:val="single"/>
            <w:lang w:eastAsia="ru-RU"/>
          </w:rPr>
          <w:t>конкуренции</w:t>
        </w:r>
      </w:hyperlink>
    </w:p>
    <w:p w:rsidR="00A82EE2" w:rsidRPr="00AA0B61" w:rsidRDefault="00A82EE2" w:rsidP="00C00FB0">
      <w:pPr>
        <w:pStyle w:val="ListParagraph"/>
        <w:spacing w:before="0" w:after="0"/>
        <w:ind w:left="567" w:right="-1" w:firstLine="0"/>
        <w:jc w:val="left"/>
        <w:rPr>
          <w:rFonts w:ascii="Times New Roman" w:hAnsi="Times New Roman"/>
          <w:sz w:val="28"/>
          <w:szCs w:val="28"/>
          <w:lang w:eastAsia="ru-RU"/>
        </w:rPr>
      </w:pPr>
      <w:r w:rsidRPr="00AA0B61">
        <w:rPr>
          <w:rFonts w:ascii="Times New Roman" w:hAnsi="Times New Roman"/>
          <w:b/>
          <w:i/>
          <w:iCs/>
          <w:sz w:val="28"/>
          <w:szCs w:val="28"/>
          <w:lang w:eastAsia="ru-RU"/>
        </w:rPr>
        <w:t>Примеры экономических факторов.</w:t>
      </w:r>
    </w:p>
    <w:p w:rsidR="00A82EE2" w:rsidRPr="00AA0B61" w:rsidRDefault="00A82EE2" w:rsidP="00C00FB0">
      <w:pPr>
        <w:numPr>
          <w:ilvl w:val="0"/>
          <w:numId w:val="4"/>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 xml:space="preserve">Динамика </w:t>
      </w:r>
      <w:hyperlink r:id="rId28" w:history="1">
        <w:r w:rsidRPr="00AA0B61">
          <w:rPr>
            <w:rFonts w:ascii="Times New Roman" w:hAnsi="Times New Roman"/>
            <w:sz w:val="28"/>
            <w:szCs w:val="28"/>
            <w:u w:val="single"/>
            <w:lang w:eastAsia="ru-RU"/>
          </w:rPr>
          <w:t>ВВП</w:t>
        </w:r>
      </w:hyperlink>
    </w:p>
    <w:p w:rsidR="00A82EE2" w:rsidRPr="00AA0B61" w:rsidRDefault="00A82EE2" w:rsidP="00C00FB0">
      <w:pPr>
        <w:numPr>
          <w:ilvl w:val="0"/>
          <w:numId w:val="4"/>
        </w:numPr>
        <w:spacing w:before="0" w:after="0"/>
        <w:ind w:right="-1"/>
        <w:jc w:val="left"/>
        <w:rPr>
          <w:rFonts w:ascii="Times New Roman" w:hAnsi="Times New Roman"/>
          <w:sz w:val="28"/>
          <w:szCs w:val="28"/>
          <w:lang w:eastAsia="ru-RU"/>
        </w:rPr>
      </w:pPr>
      <w:hyperlink r:id="rId29" w:history="1">
        <w:r w:rsidRPr="00AA0B61">
          <w:rPr>
            <w:rFonts w:ascii="Times New Roman" w:hAnsi="Times New Roman"/>
            <w:sz w:val="28"/>
            <w:szCs w:val="28"/>
            <w:u w:val="single"/>
            <w:lang w:eastAsia="ru-RU"/>
          </w:rPr>
          <w:t>Инфляция</w:t>
        </w:r>
      </w:hyperlink>
    </w:p>
    <w:p w:rsidR="00A82EE2" w:rsidRPr="00AA0B61" w:rsidRDefault="00A82EE2" w:rsidP="00C00FB0">
      <w:pPr>
        <w:numPr>
          <w:ilvl w:val="0"/>
          <w:numId w:val="4"/>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Динамика занятости</w:t>
      </w:r>
    </w:p>
    <w:p w:rsidR="00A82EE2" w:rsidRPr="00AA0B61" w:rsidRDefault="00A82EE2" w:rsidP="00C00FB0">
      <w:pPr>
        <w:numPr>
          <w:ilvl w:val="0"/>
          <w:numId w:val="4"/>
        </w:numPr>
        <w:spacing w:before="0" w:after="0"/>
        <w:ind w:right="-1"/>
        <w:jc w:val="left"/>
        <w:rPr>
          <w:rFonts w:ascii="Times New Roman" w:hAnsi="Times New Roman"/>
          <w:sz w:val="28"/>
          <w:szCs w:val="28"/>
          <w:lang w:eastAsia="ru-RU"/>
        </w:rPr>
      </w:pPr>
      <w:hyperlink r:id="rId30" w:history="1">
        <w:r w:rsidRPr="00AA0B61">
          <w:rPr>
            <w:rFonts w:ascii="Times New Roman" w:hAnsi="Times New Roman"/>
            <w:sz w:val="28"/>
            <w:szCs w:val="28"/>
            <w:u w:val="single"/>
            <w:lang w:eastAsia="ru-RU"/>
          </w:rPr>
          <w:t>Платёжеспособный спрос</w:t>
        </w:r>
      </w:hyperlink>
    </w:p>
    <w:p w:rsidR="00A82EE2" w:rsidRPr="00AA0B61" w:rsidRDefault="00A82EE2" w:rsidP="00C00FB0">
      <w:pPr>
        <w:numPr>
          <w:ilvl w:val="0"/>
          <w:numId w:val="4"/>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Рынок и торговые циклы</w:t>
      </w:r>
    </w:p>
    <w:p w:rsidR="00A82EE2" w:rsidRPr="00AA0B61" w:rsidRDefault="00A82EE2" w:rsidP="00C00FB0">
      <w:pPr>
        <w:numPr>
          <w:ilvl w:val="0"/>
          <w:numId w:val="4"/>
        </w:numPr>
        <w:spacing w:before="0" w:after="0"/>
        <w:ind w:right="-1"/>
        <w:jc w:val="left"/>
        <w:rPr>
          <w:rFonts w:ascii="Times New Roman" w:hAnsi="Times New Roman"/>
          <w:sz w:val="28"/>
          <w:szCs w:val="28"/>
          <w:lang w:eastAsia="ru-RU"/>
        </w:rPr>
      </w:pPr>
      <w:hyperlink r:id="rId31" w:history="1">
        <w:r w:rsidRPr="00AA0B61">
          <w:rPr>
            <w:rFonts w:ascii="Times New Roman" w:hAnsi="Times New Roman"/>
            <w:sz w:val="28"/>
            <w:szCs w:val="28"/>
            <w:u w:val="single"/>
            <w:lang w:eastAsia="ru-RU"/>
          </w:rPr>
          <w:t>Затраты</w:t>
        </w:r>
      </w:hyperlink>
      <w:r w:rsidRPr="00AA0B61">
        <w:rPr>
          <w:rFonts w:ascii="Times New Roman" w:hAnsi="Times New Roman"/>
          <w:sz w:val="28"/>
          <w:szCs w:val="28"/>
          <w:lang w:eastAsia="ru-RU"/>
        </w:rPr>
        <w:t xml:space="preserve"> на коммуникации</w:t>
      </w:r>
      <w:r w:rsidRPr="00610D1B">
        <w:rPr>
          <w:rFonts w:ascii="Times New Roman" w:hAnsi="Times New Roman"/>
          <w:sz w:val="28"/>
          <w:szCs w:val="28"/>
          <w:lang w:eastAsia="ru-RU"/>
        </w:rPr>
        <w:t xml:space="preserve"> </w:t>
      </w:r>
      <w:r w:rsidRPr="00AA0B61">
        <w:rPr>
          <w:rFonts w:ascii="Times New Roman" w:hAnsi="Times New Roman"/>
          <w:sz w:val="28"/>
          <w:szCs w:val="28"/>
          <w:lang w:eastAsia="ru-RU"/>
        </w:rPr>
        <w:t>на сырье предприятия, на энергетику предприятия</w:t>
      </w:r>
    </w:p>
    <w:p w:rsidR="00A82EE2" w:rsidRPr="00AA0B61" w:rsidRDefault="00A82EE2" w:rsidP="00C00FB0">
      <w:pPr>
        <w:numPr>
          <w:ilvl w:val="0"/>
          <w:numId w:val="4"/>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 xml:space="preserve">Снижение </w:t>
      </w:r>
      <w:hyperlink r:id="rId32" w:history="1">
        <w:r w:rsidRPr="00AA0B61">
          <w:rPr>
            <w:rFonts w:ascii="Times New Roman" w:hAnsi="Times New Roman"/>
            <w:sz w:val="28"/>
            <w:szCs w:val="28"/>
            <w:u w:val="single"/>
            <w:lang w:eastAsia="ru-RU"/>
          </w:rPr>
          <w:t>покупательной способности</w:t>
        </w:r>
      </w:hyperlink>
      <w:r w:rsidRPr="00AA0B61">
        <w:rPr>
          <w:rFonts w:ascii="Times New Roman" w:hAnsi="Times New Roman"/>
          <w:sz w:val="28"/>
          <w:szCs w:val="28"/>
          <w:lang w:eastAsia="ru-RU"/>
        </w:rPr>
        <w:t xml:space="preserve"> потребителей</w:t>
      </w:r>
    </w:p>
    <w:p w:rsidR="00A82EE2" w:rsidRPr="00AA0B61" w:rsidRDefault="00A82EE2" w:rsidP="00C00FB0">
      <w:pPr>
        <w:spacing w:before="0" w:after="0"/>
        <w:ind w:left="0" w:right="-1"/>
        <w:jc w:val="left"/>
        <w:rPr>
          <w:rFonts w:ascii="Times New Roman" w:hAnsi="Times New Roman"/>
          <w:sz w:val="28"/>
          <w:szCs w:val="28"/>
          <w:lang w:eastAsia="ru-RU"/>
        </w:rPr>
      </w:pPr>
      <w:r w:rsidRPr="00AA0B61">
        <w:rPr>
          <w:rFonts w:ascii="Times New Roman" w:hAnsi="Times New Roman"/>
          <w:b/>
          <w:i/>
          <w:iCs/>
          <w:sz w:val="28"/>
          <w:szCs w:val="28"/>
          <w:lang w:eastAsia="ru-RU"/>
        </w:rPr>
        <w:t>Примеры социальных факторов.</w:t>
      </w:r>
    </w:p>
    <w:p w:rsidR="00A82EE2" w:rsidRPr="00AA0B61" w:rsidRDefault="00A82EE2" w:rsidP="00C00FB0">
      <w:pPr>
        <w:numPr>
          <w:ilvl w:val="0"/>
          <w:numId w:val="5"/>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 xml:space="preserve">Изменения в стиле и </w:t>
      </w:r>
      <w:hyperlink r:id="rId33" w:history="1">
        <w:r w:rsidRPr="00AA0B61">
          <w:rPr>
            <w:rFonts w:ascii="Times New Roman" w:hAnsi="Times New Roman"/>
            <w:sz w:val="28"/>
            <w:szCs w:val="28"/>
            <w:u w:val="single"/>
            <w:lang w:eastAsia="ru-RU"/>
          </w:rPr>
          <w:t>уровне жизни</w:t>
        </w:r>
      </w:hyperlink>
    </w:p>
    <w:p w:rsidR="00A82EE2" w:rsidRPr="00AA0B61" w:rsidRDefault="00A82EE2" w:rsidP="00C00FB0">
      <w:pPr>
        <w:numPr>
          <w:ilvl w:val="0"/>
          <w:numId w:val="5"/>
        </w:numPr>
        <w:spacing w:before="0" w:after="0"/>
        <w:ind w:right="-1"/>
        <w:jc w:val="left"/>
        <w:rPr>
          <w:rFonts w:ascii="Times New Roman" w:hAnsi="Times New Roman"/>
          <w:sz w:val="28"/>
          <w:szCs w:val="28"/>
          <w:lang w:eastAsia="ru-RU"/>
        </w:rPr>
      </w:pPr>
      <w:hyperlink r:id="rId34" w:history="1">
        <w:r w:rsidRPr="00AA0B61">
          <w:rPr>
            <w:rFonts w:ascii="Times New Roman" w:hAnsi="Times New Roman"/>
            <w:sz w:val="28"/>
            <w:szCs w:val="28"/>
            <w:u w:val="single"/>
            <w:lang w:eastAsia="ru-RU"/>
          </w:rPr>
          <w:t>Демографические изменения</w:t>
        </w:r>
      </w:hyperlink>
    </w:p>
    <w:p w:rsidR="00A82EE2" w:rsidRPr="00AA0B61" w:rsidRDefault="00A82EE2" w:rsidP="00C00FB0">
      <w:pPr>
        <w:numPr>
          <w:ilvl w:val="0"/>
          <w:numId w:val="5"/>
        </w:numPr>
        <w:spacing w:before="0" w:after="0"/>
        <w:ind w:right="-1"/>
        <w:jc w:val="left"/>
        <w:rPr>
          <w:rFonts w:ascii="Times New Roman" w:hAnsi="Times New Roman"/>
          <w:sz w:val="28"/>
          <w:szCs w:val="28"/>
          <w:lang w:eastAsia="ru-RU"/>
        </w:rPr>
      </w:pPr>
      <w:hyperlink r:id="rId35" w:history="1">
        <w:r w:rsidRPr="00AA0B61">
          <w:rPr>
            <w:rFonts w:ascii="Times New Roman" w:hAnsi="Times New Roman"/>
            <w:sz w:val="28"/>
            <w:szCs w:val="28"/>
            <w:u w:val="single"/>
            <w:lang w:eastAsia="ru-RU"/>
          </w:rPr>
          <w:t>Религиозные факторы</w:t>
        </w:r>
      </w:hyperlink>
    </w:p>
    <w:p w:rsidR="00A82EE2" w:rsidRPr="00AA0B61" w:rsidRDefault="00A82EE2" w:rsidP="00C00FB0">
      <w:pPr>
        <w:numPr>
          <w:ilvl w:val="0"/>
          <w:numId w:val="5"/>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 xml:space="preserve">Влияние </w:t>
      </w:r>
      <w:hyperlink r:id="rId36" w:history="1">
        <w:r w:rsidRPr="00AA0B61">
          <w:rPr>
            <w:rFonts w:ascii="Times New Roman" w:hAnsi="Times New Roman"/>
            <w:sz w:val="28"/>
            <w:szCs w:val="28"/>
            <w:u w:val="single"/>
            <w:lang w:eastAsia="ru-RU"/>
          </w:rPr>
          <w:t>СМИ</w:t>
        </w:r>
      </w:hyperlink>
    </w:p>
    <w:p w:rsidR="00A82EE2" w:rsidRPr="00AA0B61" w:rsidRDefault="00A82EE2" w:rsidP="00C00FB0">
      <w:pPr>
        <w:spacing w:before="0" w:after="0"/>
        <w:ind w:left="0" w:right="-1"/>
        <w:jc w:val="left"/>
        <w:outlineLvl w:val="1"/>
        <w:rPr>
          <w:rFonts w:ascii="Times New Roman" w:hAnsi="Times New Roman"/>
          <w:bCs/>
          <w:sz w:val="28"/>
          <w:szCs w:val="28"/>
          <w:lang w:eastAsia="ru-RU"/>
        </w:rPr>
      </w:pPr>
      <w:r w:rsidRPr="00AA0B61">
        <w:rPr>
          <w:rFonts w:ascii="Times New Roman" w:hAnsi="Times New Roman"/>
          <w:bCs/>
          <w:i/>
          <w:iCs/>
          <w:sz w:val="28"/>
          <w:szCs w:val="28"/>
          <w:lang w:eastAsia="ru-RU"/>
        </w:rPr>
        <w:t>Примеры технологических факторов</w:t>
      </w:r>
    </w:p>
    <w:p w:rsidR="00A82EE2" w:rsidRPr="00AA0B61" w:rsidRDefault="00A82EE2" w:rsidP="00C00FB0">
      <w:pPr>
        <w:numPr>
          <w:ilvl w:val="0"/>
          <w:numId w:val="6"/>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 xml:space="preserve">Новые </w:t>
      </w:r>
      <w:hyperlink r:id="rId37" w:history="1">
        <w:r w:rsidRPr="00AA0B61">
          <w:rPr>
            <w:rFonts w:ascii="Times New Roman" w:hAnsi="Times New Roman"/>
            <w:sz w:val="28"/>
            <w:szCs w:val="28"/>
            <w:u w:val="single"/>
            <w:lang w:eastAsia="ru-RU"/>
          </w:rPr>
          <w:t>патенты</w:t>
        </w:r>
      </w:hyperlink>
    </w:p>
    <w:p w:rsidR="00A82EE2" w:rsidRPr="00AA0B61" w:rsidRDefault="00A82EE2" w:rsidP="00C00FB0">
      <w:pPr>
        <w:numPr>
          <w:ilvl w:val="0"/>
          <w:numId w:val="6"/>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Новые продукты</w:t>
      </w:r>
    </w:p>
    <w:p w:rsidR="00A82EE2" w:rsidRPr="00AA0B61" w:rsidRDefault="00A82EE2" w:rsidP="00C00FB0">
      <w:pPr>
        <w:numPr>
          <w:ilvl w:val="0"/>
          <w:numId w:val="6"/>
        </w:numPr>
        <w:spacing w:before="0" w:after="0"/>
        <w:ind w:right="-1"/>
        <w:jc w:val="left"/>
        <w:rPr>
          <w:rFonts w:ascii="Times New Roman" w:hAnsi="Times New Roman"/>
          <w:sz w:val="28"/>
          <w:szCs w:val="28"/>
          <w:lang w:eastAsia="ru-RU"/>
        </w:rPr>
      </w:pPr>
      <w:r w:rsidRPr="00AA0B61">
        <w:rPr>
          <w:rFonts w:ascii="Times New Roman" w:hAnsi="Times New Roman"/>
          <w:sz w:val="28"/>
          <w:szCs w:val="28"/>
          <w:lang w:eastAsia="ru-RU"/>
        </w:rPr>
        <w:t xml:space="preserve">Развитие </w:t>
      </w:r>
      <w:hyperlink r:id="rId38" w:history="1">
        <w:r w:rsidRPr="00AA0B61">
          <w:rPr>
            <w:rFonts w:ascii="Times New Roman" w:hAnsi="Times New Roman"/>
            <w:sz w:val="28"/>
            <w:szCs w:val="28"/>
            <w:u w:val="single"/>
            <w:lang w:eastAsia="ru-RU"/>
          </w:rPr>
          <w:t>технологий</w:t>
        </w:r>
      </w:hyperlink>
    </w:p>
    <w:p w:rsidR="00A82EE2" w:rsidRPr="00AA0B61" w:rsidRDefault="00A82EE2" w:rsidP="00C00FB0">
      <w:pPr>
        <w:spacing w:before="0" w:after="0"/>
        <w:ind w:right="-1"/>
      </w:pPr>
    </w:p>
    <w:p w:rsidR="00A82EE2" w:rsidRPr="00AA0B61" w:rsidRDefault="00A82EE2" w:rsidP="003756AC">
      <w:pPr>
        <w:spacing w:before="0" w:after="0"/>
        <w:ind w:left="0" w:right="-1" w:firstLine="0"/>
        <w:jc w:val="center"/>
        <w:rPr>
          <w:lang w:val="en-US"/>
        </w:rPr>
      </w:pPr>
      <w:r w:rsidRPr="00AA0B61">
        <w:rPr>
          <w:rFonts w:ascii="Times New Roman" w:hAnsi="Times New Roman"/>
          <w:b/>
          <w:sz w:val="28"/>
          <w:szCs w:val="28"/>
          <w:lang w:eastAsia="ru-RU"/>
        </w:rPr>
        <w:t>Литература</w:t>
      </w:r>
    </w:p>
    <w:p w:rsidR="00A82EE2" w:rsidRPr="00AA0B61" w:rsidRDefault="00A82EE2" w:rsidP="003756AC">
      <w:pPr>
        <w:spacing w:before="0" w:after="0"/>
        <w:ind w:left="0" w:right="-1" w:firstLine="0"/>
        <w:rPr>
          <w:rFonts w:ascii="Times New Roman" w:hAnsi="Times New Roman"/>
          <w:sz w:val="28"/>
          <w:szCs w:val="28"/>
        </w:rPr>
      </w:pPr>
      <w:r w:rsidRPr="00AA0B61">
        <w:rPr>
          <w:rFonts w:ascii="Times New Roman" w:hAnsi="Times New Roman"/>
          <w:sz w:val="28"/>
          <w:szCs w:val="28"/>
        </w:rPr>
        <w:t>1. Афанасьев М.П. Маркетинг: стратегия и практика фирмы. – М., 1995</w:t>
      </w:r>
    </w:p>
    <w:p w:rsidR="00A82EE2" w:rsidRPr="00CC206B" w:rsidRDefault="00A82EE2" w:rsidP="003756AC">
      <w:pPr>
        <w:spacing w:before="0" w:after="0"/>
        <w:ind w:left="0" w:right="-1" w:firstLine="0"/>
        <w:rPr>
          <w:rFonts w:ascii="Times New Roman" w:hAnsi="Times New Roman"/>
          <w:sz w:val="28"/>
          <w:szCs w:val="28"/>
        </w:rPr>
      </w:pPr>
      <w:r w:rsidRPr="00AA0B61">
        <w:rPr>
          <w:rFonts w:ascii="Times New Roman" w:hAnsi="Times New Roman"/>
          <w:sz w:val="28"/>
          <w:szCs w:val="28"/>
        </w:rPr>
        <w:t xml:space="preserve">2. Виханский О.С. Стратегическое управление / Учебник.-2-е изд., перераб. и </w:t>
      </w:r>
      <w:r w:rsidRPr="00AA0B61">
        <w:rPr>
          <w:rFonts w:ascii="Times New Roman" w:hAnsi="Times New Roman"/>
          <w:sz w:val="28"/>
          <w:szCs w:val="28"/>
        </w:rPr>
        <w:br/>
        <w:t>доп. – М.: Гардарика, 1998. – 296с.</w:t>
      </w:r>
    </w:p>
    <w:p w:rsidR="00A82EE2" w:rsidRPr="00CC206B" w:rsidRDefault="00A82EE2" w:rsidP="003756AC">
      <w:pPr>
        <w:spacing w:before="0" w:after="0"/>
        <w:ind w:left="0" w:right="-1" w:firstLine="0"/>
        <w:rPr>
          <w:rFonts w:ascii="Times New Roman" w:hAnsi="Times New Roman"/>
          <w:sz w:val="28"/>
          <w:szCs w:val="28"/>
        </w:rPr>
      </w:pPr>
      <w:r w:rsidRPr="00AA0B61">
        <w:rPr>
          <w:rFonts w:ascii="Times New Roman" w:hAnsi="Times New Roman"/>
          <w:sz w:val="28"/>
          <w:szCs w:val="28"/>
        </w:rPr>
        <w:t>3. Голубков Е.П. Основы маркетинга: Учебник. — М.: "ДИС", 1999.</w:t>
      </w:r>
    </w:p>
    <w:p w:rsidR="00A82EE2" w:rsidRPr="00AA0B61" w:rsidRDefault="00A82EE2" w:rsidP="003756AC">
      <w:pPr>
        <w:spacing w:before="0" w:after="0"/>
        <w:ind w:left="0" w:right="-1" w:firstLine="0"/>
        <w:rPr>
          <w:rFonts w:ascii="Times New Roman" w:hAnsi="Times New Roman"/>
          <w:sz w:val="28"/>
          <w:szCs w:val="28"/>
        </w:rPr>
      </w:pPr>
      <w:r w:rsidRPr="00AA0B61">
        <w:rPr>
          <w:rFonts w:ascii="Times New Roman" w:hAnsi="Times New Roman"/>
          <w:sz w:val="28"/>
          <w:szCs w:val="28"/>
        </w:rPr>
        <w:t>4. Завьялов П.С. Маркетинг в схемах, рисунках, таблицах: Учебное пособие. – М.: Инфра-М, 2002. – 496с.</w:t>
      </w:r>
    </w:p>
    <w:p w:rsidR="00A82EE2" w:rsidRPr="00CC206B" w:rsidRDefault="00A82EE2" w:rsidP="003756AC">
      <w:pPr>
        <w:spacing w:before="0" w:after="0"/>
        <w:ind w:left="0" w:right="-1" w:firstLine="0"/>
        <w:rPr>
          <w:rFonts w:ascii="Times New Roman" w:hAnsi="Times New Roman"/>
          <w:sz w:val="28"/>
          <w:szCs w:val="28"/>
        </w:rPr>
      </w:pPr>
      <w:r w:rsidRPr="00AA0B61">
        <w:rPr>
          <w:rFonts w:ascii="Times New Roman" w:hAnsi="Times New Roman"/>
          <w:sz w:val="28"/>
          <w:szCs w:val="28"/>
        </w:rPr>
        <w:t xml:space="preserve">5. Идрисов А.Б., Картышев С.В., Постников А.В. Стратегическое </w:t>
      </w:r>
      <w:r w:rsidRPr="00AA0B61">
        <w:rPr>
          <w:rFonts w:ascii="Times New Roman" w:hAnsi="Times New Roman"/>
          <w:sz w:val="28"/>
          <w:szCs w:val="28"/>
        </w:rPr>
        <w:br/>
        <w:t>планирование и анализ эффективности инвестиций. — М.: Информационно-</w:t>
      </w:r>
      <w:r w:rsidRPr="00AA0B61">
        <w:rPr>
          <w:rFonts w:ascii="Times New Roman" w:hAnsi="Times New Roman"/>
          <w:sz w:val="28"/>
          <w:szCs w:val="28"/>
        </w:rPr>
        <w:br/>
        <w:t>издательский дом "Филинъ", 1996.</w:t>
      </w:r>
    </w:p>
    <w:p w:rsidR="00A82EE2" w:rsidRPr="00CC206B" w:rsidRDefault="00A82EE2" w:rsidP="003756AC">
      <w:pPr>
        <w:spacing w:before="0" w:after="0"/>
        <w:ind w:left="0" w:right="-1" w:firstLine="0"/>
        <w:rPr>
          <w:rFonts w:ascii="Times New Roman" w:hAnsi="Times New Roman"/>
          <w:sz w:val="28"/>
          <w:szCs w:val="28"/>
        </w:rPr>
      </w:pPr>
      <w:r w:rsidRPr="00AA0B61">
        <w:rPr>
          <w:rFonts w:ascii="Times New Roman" w:hAnsi="Times New Roman"/>
          <w:sz w:val="28"/>
          <w:szCs w:val="28"/>
        </w:rPr>
        <w:t xml:space="preserve">6. Котлер Ф. Маркетинг менеджмент / Пер. с англ. О.А. Третьяк, Л.А. </w:t>
      </w:r>
      <w:r w:rsidRPr="00AA0B61">
        <w:rPr>
          <w:rFonts w:ascii="Times New Roman" w:hAnsi="Times New Roman"/>
          <w:sz w:val="28"/>
          <w:szCs w:val="28"/>
        </w:rPr>
        <w:br/>
        <w:t>Волковой, Ю.Н. Каптуревского. — СПб.: Изд-во "Питер", 1999.</w:t>
      </w:r>
    </w:p>
    <w:p w:rsidR="00A82EE2" w:rsidRPr="00CC206B" w:rsidRDefault="00A82EE2" w:rsidP="003756AC">
      <w:pPr>
        <w:spacing w:before="0" w:after="0"/>
        <w:ind w:left="0" w:right="-1" w:firstLine="0"/>
        <w:rPr>
          <w:rFonts w:ascii="Times New Roman" w:hAnsi="Times New Roman"/>
          <w:sz w:val="28"/>
          <w:szCs w:val="28"/>
        </w:rPr>
      </w:pPr>
      <w:r w:rsidRPr="00AA0B61">
        <w:rPr>
          <w:rFonts w:ascii="Times New Roman" w:hAnsi="Times New Roman"/>
          <w:sz w:val="28"/>
          <w:szCs w:val="28"/>
        </w:rPr>
        <w:t xml:space="preserve">7. Круглов М.И. Стратегическое управление компанией. Учебник для вузов. </w:t>
      </w:r>
      <w:r w:rsidRPr="00AA0B61">
        <w:rPr>
          <w:rFonts w:ascii="Times New Roman" w:hAnsi="Times New Roman"/>
          <w:sz w:val="28"/>
          <w:szCs w:val="28"/>
        </w:rPr>
        <w:br/>
        <w:t>— М.: Русская Деловая Литература, 1998.</w:t>
      </w:r>
    </w:p>
    <w:p w:rsidR="00A82EE2" w:rsidRPr="00CC206B" w:rsidRDefault="00A82EE2" w:rsidP="003756AC">
      <w:pPr>
        <w:spacing w:before="0" w:after="0"/>
        <w:ind w:left="0" w:right="-1" w:firstLine="0"/>
        <w:rPr>
          <w:rFonts w:ascii="Times New Roman" w:hAnsi="Times New Roman"/>
          <w:sz w:val="28"/>
          <w:szCs w:val="28"/>
        </w:rPr>
      </w:pPr>
      <w:r w:rsidRPr="00AA0B61">
        <w:rPr>
          <w:rFonts w:ascii="Times New Roman" w:hAnsi="Times New Roman"/>
          <w:sz w:val="28"/>
          <w:szCs w:val="28"/>
        </w:rPr>
        <w:t xml:space="preserve">8. Ламбен Жан-Жак. Стратегический маркетинг. Европейская перспектива. </w:t>
      </w:r>
      <w:r w:rsidRPr="00AA0B61">
        <w:rPr>
          <w:rFonts w:ascii="Times New Roman" w:hAnsi="Times New Roman"/>
          <w:sz w:val="28"/>
          <w:szCs w:val="28"/>
        </w:rPr>
        <w:br/>
        <w:t>Пер. с французского.-СПб. : Наука, 1996. - 589 с.</w:t>
      </w:r>
    </w:p>
    <w:p w:rsidR="00A82EE2" w:rsidRPr="00AA0B61" w:rsidRDefault="00A82EE2" w:rsidP="003756AC">
      <w:pPr>
        <w:spacing w:before="0" w:after="0"/>
        <w:ind w:left="0" w:right="-1" w:firstLine="0"/>
        <w:rPr>
          <w:rFonts w:ascii="Times New Roman" w:hAnsi="Times New Roman"/>
          <w:sz w:val="28"/>
          <w:szCs w:val="28"/>
          <w:lang w:val="en-US"/>
        </w:rPr>
      </w:pPr>
      <w:r w:rsidRPr="00AA0B61">
        <w:rPr>
          <w:rFonts w:ascii="Times New Roman" w:hAnsi="Times New Roman"/>
          <w:sz w:val="28"/>
          <w:szCs w:val="28"/>
        </w:rPr>
        <w:t>9. Фатхутдинов Р.А. / Стратегический маркетинг: Учебник.-М.: «Бизнес-</w:t>
      </w:r>
      <w:r w:rsidRPr="00AA0B61">
        <w:rPr>
          <w:rFonts w:ascii="Times New Roman" w:hAnsi="Times New Roman"/>
          <w:sz w:val="28"/>
          <w:szCs w:val="28"/>
        </w:rPr>
        <w:br/>
        <w:t>школа» 2000.- 640с.</w:t>
      </w:r>
    </w:p>
    <w:p w:rsidR="00A82EE2" w:rsidRPr="00AA0B61" w:rsidRDefault="00A82EE2" w:rsidP="003756AC">
      <w:pPr>
        <w:spacing w:before="0" w:after="0"/>
        <w:ind w:left="0" w:right="-1" w:firstLine="0"/>
        <w:rPr>
          <w:rFonts w:ascii="Times New Roman" w:hAnsi="Times New Roman"/>
          <w:b/>
          <w:sz w:val="28"/>
          <w:szCs w:val="28"/>
          <w:lang w:val="en-US" w:eastAsia="ru-RU"/>
        </w:rPr>
      </w:pPr>
      <w:r w:rsidRPr="00AA0B61">
        <w:rPr>
          <w:rFonts w:ascii="Times New Roman" w:hAnsi="Times New Roman"/>
          <w:sz w:val="28"/>
          <w:szCs w:val="28"/>
          <w:lang w:val="en-US"/>
        </w:rPr>
        <w:t xml:space="preserve">10. </w:t>
      </w:r>
      <w:hyperlink r:id="rId39" w:history="1">
        <w:r w:rsidRPr="00AA0B61">
          <w:rPr>
            <w:rStyle w:val="Hyperlink"/>
            <w:rFonts w:ascii="Times New Roman" w:hAnsi="Times New Roman"/>
            <w:color w:val="auto"/>
            <w:sz w:val="28"/>
            <w:szCs w:val="28"/>
            <w:lang w:val="en-US"/>
          </w:rPr>
          <w:t>http://www.marketing.spb.ru/</w:t>
        </w:r>
      </w:hyperlink>
    </w:p>
    <w:p w:rsidR="00A82EE2" w:rsidRPr="00AA0B61" w:rsidRDefault="00A82EE2" w:rsidP="003756AC">
      <w:pPr>
        <w:spacing w:before="0" w:after="0"/>
        <w:ind w:left="0" w:right="-1" w:firstLine="0"/>
        <w:rPr>
          <w:rFonts w:ascii="Times New Roman" w:hAnsi="Times New Roman"/>
          <w:sz w:val="28"/>
          <w:szCs w:val="28"/>
          <w:lang w:val="en-US"/>
        </w:rPr>
      </w:pPr>
    </w:p>
    <w:sectPr w:rsidR="00A82EE2" w:rsidRPr="00AA0B61" w:rsidSect="00CB38F6">
      <w:footerReference w:type="even" r:id="rId40"/>
      <w:footerReference w:type="default" r:id="rId4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2EE2" w:rsidRDefault="00A82EE2">
      <w:r>
        <w:separator/>
      </w:r>
    </w:p>
  </w:endnote>
  <w:endnote w:type="continuationSeparator" w:id="1">
    <w:p w:rsidR="00A82EE2" w:rsidRDefault="00A82E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EE2" w:rsidRDefault="00A82EE2" w:rsidP="00E807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82EE2" w:rsidRDefault="00A82EE2" w:rsidP="00CC206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EE2" w:rsidRDefault="00A82EE2" w:rsidP="00E807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A82EE2" w:rsidRDefault="00A82EE2" w:rsidP="00CC206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2EE2" w:rsidRDefault="00A82EE2">
      <w:r>
        <w:separator/>
      </w:r>
    </w:p>
  </w:footnote>
  <w:footnote w:type="continuationSeparator" w:id="1">
    <w:p w:rsidR="00A82EE2" w:rsidRDefault="00A82E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3435D"/>
    <w:multiLevelType w:val="hybridMultilevel"/>
    <w:tmpl w:val="D0F834DE"/>
    <w:lvl w:ilvl="0" w:tplc="3D3A2CD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
    <w:nsid w:val="23B471C3"/>
    <w:multiLevelType w:val="multilevel"/>
    <w:tmpl w:val="2C3A2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9F102A"/>
    <w:multiLevelType w:val="hybridMultilevel"/>
    <w:tmpl w:val="8D5EEDCE"/>
    <w:lvl w:ilvl="0" w:tplc="CB261AB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3A9058FC"/>
    <w:multiLevelType w:val="multilevel"/>
    <w:tmpl w:val="A4583D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010734"/>
    <w:multiLevelType w:val="multilevel"/>
    <w:tmpl w:val="EFBA5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7D0BEF"/>
    <w:multiLevelType w:val="hybridMultilevel"/>
    <w:tmpl w:val="83F6D92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739142E4"/>
    <w:multiLevelType w:val="multilevel"/>
    <w:tmpl w:val="ACC0D4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42B704C"/>
    <w:multiLevelType w:val="multilevel"/>
    <w:tmpl w:val="E74AA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4467F34"/>
    <w:multiLevelType w:val="hybridMultilevel"/>
    <w:tmpl w:val="89D8A19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DBE4345"/>
    <w:multiLevelType w:val="multilevel"/>
    <w:tmpl w:val="E5B00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6"/>
  </w:num>
  <w:num w:numId="4">
    <w:abstractNumId w:val="9"/>
  </w:num>
  <w:num w:numId="5">
    <w:abstractNumId w:val="1"/>
  </w:num>
  <w:num w:numId="6">
    <w:abstractNumId w:val="7"/>
  </w:num>
  <w:num w:numId="7">
    <w:abstractNumId w:val="5"/>
  </w:num>
  <w:num w:numId="8">
    <w:abstractNumId w:val="8"/>
  </w:num>
  <w:num w:numId="9">
    <w:abstractNumId w:val="0"/>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0A6F"/>
    <w:rsid w:val="000D7415"/>
    <w:rsid w:val="0012142E"/>
    <w:rsid w:val="0014401F"/>
    <w:rsid w:val="00150A6F"/>
    <w:rsid w:val="003756AC"/>
    <w:rsid w:val="004775AB"/>
    <w:rsid w:val="004A31BA"/>
    <w:rsid w:val="00572C6E"/>
    <w:rsid w:val="005D7BCA"/>
    <w:rsid w:val="00610D1B"/>
    <w:rsid w:val="00762B18"/>
    <w:rsid w:val="00844E26"/>
    <w:rsid w:val="009562A7"/>
    <w:rsid w:val="00977E18"/>
    <w:rsid w:val="00A10D8C"/>
    <w:rsid w:val="00A82EE2"/>
    <w:rsid w:val="00AA0B61"/>
    <w:rsid w:val="00BA0472"/>
    <w:rsid w:val="00C00FB0"/>
    <w:rsid w:val="00C03200"/>
    <w:rsid w:val="00C34E9D"/>
    <w:rsid w:val="00CB38F6"/>
    <w:rsid w:val="00CC206B"/>
    <w:rsid w:val="00DC44F3"/>
    <w:rsid w:val="00E80773"/>
    <w:rsid w:val="00ED1CC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A6F"/>
    <w:pPr>
      <w:spacing w:before="240" w:after="240" w:line="360" w:lineRule="auto"/>
      <w:ind w:left="284" w:right="170" w:firstLine="567"/>
      <w:jc w:val="both"/>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50A6F"/>
    <w:pPr>
      <w:ind w:left="720"/>
      <w:contextualSpacing/>
    </w:pPr>
  </w:style>
  <w:style w:type="character" w:styleId="Hyperlink">
    <w:name w:val="Hyperlink"/>
    <w:basedOn w:val="DefaultParagraphFont"/>
    <w:uiPriority w:val="99"/>
    <w:rsid w:val="00150A6F"/>
    <w:rPr>
      <w:rFonts w:cs="Times New Roman"/>
      <w:color w:val="0000FF"/>
      <w:u w:val="single"/>
    </w:rPr>
  </w:style>
  <w:style w:type="paragraph" w:styleId="Footer">
    <w:name w:val="footer"/>
    <w:basedOn w:val="Normal"/>
    <w:link w:val="FooterChar"/>
    <w:uiPriority w:val="99"/>
    <w:rsid w:val="00CC206B"/>
    <w:pPr>
      <w:tabs>
        <w:tab w:val="center" w:pos="4677"/>
        <w:tab w:val="right" w:pos="9355"/>
      </w:tabs>
    </w:pPr>
  </w:style>
  <w:style w:type="character" w:customStyle="1" w:styleId="FooterChar">
    <w:name w:val="Footer Char"/>
    <w:basedOn w:val="DefaultParagraphFont"/>
    <w:link w:val="Footer"/>
    <w:uiPriority w:val="99"/>
    <w:semiHidden/>
    <w:rsid w:val="0070336F"/>
    <w:rPr>
      <w:lang w:eastAsia="en-US"/>
    </w:rPr>
  </w:style>
  <w:style w:type="character" w:styleId="PageNumber">
    <w:name w:val="page number"/>
    <w:basedOn w:val="DefaultParagraphFont"/>
    <w:uiPriority w:val="99"/>
    <w:rsid w:val="00CC206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1%81%D1%82%D1%80%D0%B0%D1%82%D0%B5%D0%B3%D0%B8%D1%87%D0%B5%D1%81%D0%BA%D0%BE%D0%B5_%D0%BF%D0%BB%D0%B0%D0%BD%D0%B8%D1%80%D0%BE%D0%B2%D0%B0%D0%BD%D0%B8%D0%B5" TargetMode="External"/><Relationship Id="rId13" Type="http://schemas.openxmlformats.org/officeDocument/2006/relationships/hyperlink" Target="http://ru.wikipedia.org/wiki/swot-%D0%B0%D0%BD%D0%B0%D0%BB%D0%B8%D0%B7" TargetMode="External"/><Relationship Id="rId18" Type="http://schemas.openxmlformats.org/officeDocument/2006/relationships/hyperlink" Target="http://ru.wikipedia.org/wiki/%D0%BC%D0%B0%D1%80%D0%BA%D0%B5%D1%82%D0%B8%D0%BD%D0%B3" TargetMode="External"/><Relationship Id="rId26" Type="http://schemas.openxmlformats.org/officeDocument/2006/relationships/hyperlink" Target="http://ru.wikipedia.org/wiki/%D0%BD%D0%B0%D1%80%D0%BE%D0%B4%D0%BD%D0%BE%D0%B5_%D1%85%D0%BE%D0%B7%D1%8F%D0%B9%D1%81%D1%82%D0%B2%D0%BE" TargetMode="External"/><Relationship Id="rId39" Type="http://schemas.openxmlformats.org/officeDocument/2006/relationships/hyperlink" Target="http://www.marketing.spb.ru/" TargetMode="External"/><Relationship Id="rId3" Type="http://schemas.openxmlformats.org/officeDocument/2006/relationships/settings" Target="settings.xml"/><Relationship Id="rId21" Type="http://schemas.openxmlformats.org/officeDocument/2006/relationships/hyperlink" Target="http://ru.wikipedia.org/wiki/%D0%B8%D0%BD%D0%BD%D0%BE%D0%B2%D0%B0%D1%86%D0%B8%D0%B8" TargetMode="External"/><Relationship Id="rId34" Type="http://schemas.openxmlformats.org/officeDocument/2006/relationships/hyperlink" Target="http://ru.wikipedia.org/wiki/%D0%B4%D0%B5%D0%BC%D0%BE%D0%B3%D1%80%D0%B0%D1%84%D0%B8%D1%8F" TargetMode="External"/><Relationship Id="rId42" Type="http://schemas.openxmlformats.org/officeDocument/2006/relationships/fontTable" Target="fontTable.xml"/><Relationship Id="rId7" Type="http://schemas.openxmlformats.org/officeDocument/2006/relationships/hyperlink" Target="http://ru.wikipedia.org/wiki/%D0%BC%D0%B5%D1%82%D0%BE%D0%B4" TargetMode="External"/><Relationship Id="rId12" Type="http://schemas.openxmlformats.org/officeDocument/2006/relationships/hyperlink" Target="http://ru.wikipedia.org/wiki/%D1%8E%D1%80%D0%B8%D0%B4%D0%B8%D1%87%D0%B5%D1%81%D0%BA%D0%BE%D0%B5_%D0%BB%D0%B8%D1%86%D0%BE" TargetMode="External"/><Relationship Id="rId17" Type="http://schemas.openxmlformats.org/officeDocument/2006/relationships/hyperlink" Target="http://ru.wikipedia.org/wiki/%D0%B4%D0%B8%D1%81%D1%82%D1%80%D0%B8%D0%B1%D1%83%D1%86%D0%B8%D1%8F" TargetMode="External"/><Relationship Id="rId25" Type="http://schemas.openxmlformats.org/officeDocument/2006/relationships/hyperlink" Target="http://ru.wikipedia.org/wiki/%D0%B7%D0%B0%D0%BA%D0%BE%D0%BD%D0%BE%D0%B4%D0%B0%D1%82%D0%B5%D0%BB%D1%8C%D1%81%D1%82%D0%B2%D0%BE" TargetMode="External"/><Relationship Id="rId33" Type="http://schemas.openxmlformats.org/officeDocument/2006/relationships/hyperlink" Target="http://ru.wikipedia.org/wiki/%D1%83%D1%80%D0%BE%D0%B2%D0%B5%D0%BD%D1%8C_%D0%B6%D0%B8%D0%B7%D0%BD%D0%B8" TargetMode="External"/><Relationship Id="rId38" Type="http://schemas.openxmlformats.org/officeDocument/2006/relationships/hyperlink" Target="http://ru.wikipedia.org/wiki/%D1%82%D0%B5%D1%85%D0%BD%D0%BE%D0%BB%D0%BE%D0%B3%D0%B8%D1%8F" TargetMode="External"/><Relationship Id="rId2" Type="http://schemas.openxmlformats.org/officeDocument/2006/relationships/styles" Target="styles.xml"/><Relationship Id="rId16" Type="http://schemas.openxmlformats.org/officeDocument/2006/relationships/hyperlink" Target="http://ru.wikipedia.org/wiki/%D1%84%D0%B8%D0%BD%D0%B0%D0%BD%D1%81%D1%8B" TargetMode="External"/><Relationship Id="rId20" Type="http://schemas.openxmlformats.org/officeDocument/2006/relationships/hyperlink" Target="http://ru.wikipedia.org/wiki/%D0%BE%D1%80%D0%B3%D0%B0%D0%BD%D1%8B_%D0%B3%D0%BE%D1%81%D1%83%D0%B4%D0%B0%D1%80%D1%81%D1%82%D0%B2%D0%B5%D0%BD%D0%BD%D0%BE%D0%B9_%D0%B2%D0%BB%D0%B0%D1%81%D1%82%D0%B8" TargetMode="External"/><Relationship Id="rId29" Type="http://schemas.openxmlformats.org/officeDocument/2006/relationships/hyperlink" Target="http://ru.wikipedia.org/wiki/%D0%B8%D0%BD%D1%84%D0%BB%D1%8F%D1%86%D0%B8%D1%8F" TargetMode="External"/><Relationship Id="rId4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B0%D0%BD%D0%B3%D0%BB%D0%B8%D0%B9%D1%81%D0%BA%D0%B8%D0%B9_%D1%8F%D0%B7%D1%8B%D0%BA" TargetMode="External"/><Relationship Id="rId24" Type="http://schemas.openxmlformats.org/officeDocument/2006/relationships/hyperlink" Target="http://ru.wikipedia.org/w/index.php?title=%D0%BC%D0%B0%D1%82%D1%80%D0%B8%D1%86%D0%B0_%28%D1%8D%D0%BA%D0%BE%D0%BD%D0%BE%D0%BC%D0%B8%D0%BA%D0%B0%29&amp;action=edit&amp;redlink=1" TargetMode="External"/><Relationship Id="rId32" Type="http://schemas.openxmlformats.org/officeDocument/2006/relationships/hyperlink" Target="http://ru.wikipedia.org/wiki/%D0%BF%D0%BE%D0%BA%D1%83%D0%BF%D0%B0%D1%82%D0%B5%D0%BB%D1%8C%D0%BD%D0%B0%D1%8F_%D1%81%D0%BF%D0%BE%D1%81%D0%BE%D0%B1%D0%BD%D0%BE%D1%81%D1%82%D1%8C" TargetMode="External"/><Relationship Id="rId37" Type="http://schemas.openxmlformats.org/officeDocument/2006/relationships/hyperlink" Target="http://ru.wikipedia.org/wiki/%D0%BF%D0%B0%D1%82%D0%B5%D0%BD%D1%82"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ru.wikipedia.org/wiki/%D1%81%D1%82%D1%80%D0%B0%D1%82%D0%B5%D0%B3%D0%B8%D1%8F" TargetMode="External"/><Relationship Id="rId23" Type="http://schemas.openxmlformats.org/officeDocument/2006/relationships/hyperlink" Target="http://ru.wikipedia.org/wiki/%D0%BC%D0%B0%D1%80%D0%BA%D0%B5%D1%82%D0%B8%D0%BD%D0%B3" TargetMode="External"/><Relationship Id="rId28" Type="http://schemas.openxmlformats.org/officeDocument/2006/relationships/hyperlink" Target="http://ru.wikipedia.org/wiki/%D0%B2%D0%B0%D0%BB%D0%BE%D0%B2%D0%BE%D0%B9_%D0%B2%D0%BD%D1%83%D1%82%D1%80%D0%B5%D0%BD%D0%BD%D0%B8%D0%B9_%D0%BF%D1%80%D0%BE%D0%B4%D1%83%D0%BA%D1%82" TargetMode="External"/><Relationship Id="rId36" Type="http://schemas.openxmlformats.org/officeDocument/2006/relationships/hyperlink" Target="http://ru.wikipedia.org/wiki/%D1%81%D1%80%D0%B5%D0%B4%D1%81%D1%82%D0%B2%D0%BE_%D0%BC%D0%B0%D1%81%D1%81%D0%BE%D0%B2%D0%BE%D0%B9_%D0%B8%D0%BD%D1%84%D0%BE%D1%80%D0%BC%D0%B0%D1%86%D0%B8%D0%B8" TargetMode="External"/><Relationship Id="rId10" Type="http://schemas.openxmlformats.org/officeDocument/2006/relationships/hyperlink" Target="http://www.e-xecutive.ru/wiki/index.php/%D0%B2%D0%BD%D0%B5%D1%88%D0%BD%D1%8F%D1%8F_%D0%B8_%D0%B2%D0%BD%D1%83%D1%82%D1%80%D0%B5%D0%BD%D0%BD%D1%8F%D1%8F_%D1%81%D1%80%D0%B5%D0%B4%D0%B0_%D0%BA%D0%BE%D0%BC%D0%BF%D0%B0%D0%BD%D0%B8%D0%B8" TargetMode="External"/><Relationship Id="rId19" Type="http://schemas.openxmlformats.org/officeDocument/2006/relationships/hyperlink" Target="http://ru.wikipedia.org/wiki/%D1%82%D0%BE%D1%80%D0%B3%D0%BE%D0%B2%D0%B0%D1%8F_%D0%BC%D0%B0%D1%80%D0%BA%D0%B0" TargetMode="External"/><Relationship Id="rId31" Type="http://schemas.openxmlformats.org/officeDocument/2006/relationships/hyperlink" Target="http://ru.wikipedia.org/wiki/%D0%B7%D0%B0%D1%82%D1%80%D0%B0%D1%82%D1%8B" TargetMode="External"/><Relationship Id="rId4" Type="http://schemas.openxmlformats.org/officeDocument/2006/relationships/webSettings" Target="webSettings.xml"/><Relationship Id="rId9" Type="http://schemas.openxmlformats.org/officeDocument/2006/relationships/hyperlink" Target="http://ru.wikipedia.org/wiki/%D0%BF%D1%80%D0%BE%D0%B5%D0%BA%D1%82" TargetMode="External"/><Relationship Id="rId14" Type="http://schemas.openxmlformats.org/officeDocument/2006/relationships/hyperlink" Target="http://ru.wikipedia.org/wiki/%D1%81%D1%82%D1%80%D0%B0%D1%82%D0%B5%D0%B3%D0%B8%D1%8F" TargetMode="External"/><Relationship Id="rId22" Type="http://schemas.openxmlformats.org/officeDocument/2006/relationships/hyperlink" Target="http://ru.wikipedia.org/wiki/%D0%BA%D0%BE%D1%80%D0%BF%D0%BE%D1%80%D0%B0%D1%82%D0%B8%D0%B2%D0%BD%D0%B0%D1%8F_%D0%BA%D1%83%D0%BB%D1%8C%D1%82%D1%83%D1%80%D0%B0" TargetMode="External"/><Relationship Id="rId27" Type="http://schemas.openxmlformats.org/officeDocument/2006/relationships/hyperlink" Target="http://ru.wikipedia.org/wiki/%D0%BA%D0%BE%D0%BD%D0%BA%D1%83%D1%80%D0%B5%D0%BD%D1%86%D0%B8%D1%8F_%28%D1%8D%D0%BA%D0%BE%D0%BD%D0%BE%D0%BC%D0%B8%D0%BA%D0%B0%29" TargetMode="External"/><Relationship Id="rId30" Type="http://schemas.openxmlformats.org/officeDocument/2006/relationships/hyperlink" Target="http://ru.wikipedia.org/wiki/%D0%BF%D0%BB%D0%B0%D1%82%D1%91%D0%B6%D0%B5%D1%81%D0%BF%D0%BE%D1%81%D0%BE%D0%B1%D0%BD%D1%8B%D0%B9_%D1%81%D0%BF%D1%80%D0%BE%D1%81" TargetMode="External"/><Relationship Id="rId35" Type="http://schemas.openxmlformats.org/officeDocument/2006/relationships/hyperlink" Target="http://ru.wikipedia.org/wiki/%D1%80%D0%B5%D0%BB%D0%B8%D0%B3%D0%B8%D1%8F"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TotalTime>
  <Pages>9</Pages>
  <Words>2275</Words>
  <Characters>12972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dc:description/>
  <cp:lastModifiedBy>i.telman</cp:lastModifiedBy>
  <cp:revision>21</cp:revision>
  <dcterms:created xsi:type="dcterms:W3CDTF">2016-11-08T09:40:00Z</dcterms:created>
  <dcterms:modified xsi:type="dcterms:W3CDTF">2016-11-16T07:36:00Z</dcterms:modified>
</cp:coreProperties>
</file>