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98" w:rsidRDefault="00203998" w:rsidP="00203998">
      <w:pPr>
        <w:shd w:val="clear" w:color="auto" w:fill="FFFFFF"/>
        <w:tabs>
          <w:tab w:val="left" w:pos="1912"/>
        </w:tabs>
        <w:spacing w:before="20" w:after="20" w:line="22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Вопросы по предмету «Методы и средства исследования»</w:t>
      </w:r>
    </w:p>
    <w:p w:rsidR="00203998" w:rsidRDefault="00203998" w:rsidP="00203998">
      <w:pPr>
        <w:shd w:val="clear" w:color="auto" w:fill="FFFFFF"/>
        <w:tabs>
          <w:tab w:val="left" w:pos="1912"/>
        </w:tabs>
        <w:spacing w:before="20" w:after="20" w:line="22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Преподаватель: профессор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Шамхалов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Октай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Ш.</w:t>
      </w:r>
    </w:p>
    <w:p w:rsidR="00203998" w:rsidRDefault="00203998" w:rsidP="00203998"/>
    <w:p w:rsidR="00203998" w:rsidRDefault="00203998">
      <w:pPr>
        <w:rPr>
          <w:b/>
        </w:rPr>
      </w:pPr>
      <w:r>
        <w:rPr>
          <w:b/>
        </w:rPr>
        <w:t xml:space="preserve">                                                     Второй коллоквиум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Дескриптивные модели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Предикативные модели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Нормативные модели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Формы доказательств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Прямое доказательство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Косвенное доказательство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Методы теоретических исследований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Экспериментальные методы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Этапы теоретических разработок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Этапы научного исследования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Основы экспериментальных исследований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Лабораторные исследования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Производственные исследования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Погрешности СИ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Калибровка СИ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Поверка СИ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Методика проведения эксперимента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Анализ результатов НИР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Составление отчета НИР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Подготовка материалов к печати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Количественные критерии НИР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Внедрение НИР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Экономическая эффективность внедрения результатов НИР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>Расчет экономического эффекта</w:t>
      </w:r>
    </w:p>
    <w:p w:rsidR="00203998" w:rsidRDefault="00203998" w:rsidP="00203998">
      <w:pPr>
        <w:pStyle w:val="a3"/>
        <w:numPr>
          <w:ilvl w:val="0"/>
          <w:numId w:val="1"/>
        </w:numPr>
      </w:pPr>
      <w:r>
        <w:t xml:space="preserve">Метод </w:t>
      </w:r>
      <w:proofErr w:type="spellStart"/>
      <w:r>
        <w:t>Исикавы</w:t>
      </w:r>
      <w:proofErr w:type="spellEnd"/>
    </w:p>
    <w:p w:rsidR="00B82082" w:rsidRPr="00203998" w:rsidRDefault="00B82082" w:rsidP="00203998"/>
    <w:sectPr w:rsidR="00B82082" w:rsidRPr="00203998" w:rsidSect="00B8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6837"/>
    <w:multiLevelType w:val="hybridMultilevel"/>
    <w:tmpl w:val="BC6E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03998"/>
    <w:rsid w:val="000238DA"/>
    <w:rsid w:val="0002733A"/>
    <w:rsid w:val="00044886"/>
    <w:rsid w:val="00044DDF"/>
    <w:rsid w:val="00086880"/>
    <w:rsid w:val="0009092E"/>
    <w:rsid w:val="00097063"/>
    <w:rsid w:val="000B7DAA"/>
    <w:rsid w:val="000C17D6"/>
    <w:rsid w:val="000C64D0"/>
    <w:rsid w:val="000D40C2"/>
    <w:rsid w:val="000F1ECA"/>
    <w:rsid w:val="001025F2"/>
    <w:rsid w:val="001063B1"/>
    <w:rsid w:val="0011366A"/>
    <w:rsid w:val="001372C7"/>
    <w:rsid w:val="001409D7"/>
    <w:rsid w:val="00163CFE"/>
    <w:rsid w:val="001670E6"/>
    <w:rsid w:val="001700DB"/>
    <w:rsid w:val="001B75E1"/>
    <w:rsid w:val="001C2E49"/>
    <w:rsid w:val="001C5347"/>
    <w:rsid w:val="001E37ED"/>
    <w:rsid w:val="001E45FA"/>
    <w:rsid w:val="001E461F"/>
    <w:rsid w:val="001E5388"/>
    <w:rsid w:val="001E7982"/>
    <w:rsid w:val="00203998"/>
    <w:rsid w:val="0021413C"/>
    <w:rsid w:val="00252C9F"/>
    <w:rsid w:val="0028497D"/>
    <w:rsid w:val="002A0F5B"/>
    <w:rsid w:val="002A4702"/>
    <w:rsid w:val="002A4D7B"/>
    <w:rsid w:val="002B4717"/>
    <w:rsid w:val="002F5045"/>
    <w:rsid w:val="00301752"/>
    <w:rsid w:val="00316FE3"/>
    <w:rsid w:val="0031771B"/>
    <w:rsid w:val="0034344C"/>
    <w:rsid w:val="00343847"/>
    <w:rsid w:val="00351870"/>
    <w:rsid w:val="003A7BD2"/>
    <w:rsid w:val="003B21DB"/>
    <w:rsid w:val="003B6A9D"/>
    <w:rsid w:val="003C2780"/>
    <w:rsid w:val="003D65D5"/>
    <w:rsid w:val="003E7809"/>
    <w:rsid w:val="003F14CE"/>
    <w:rsid w:val="00434B61"/>
    <w:rsid w:val="00447AA2"/>
    <w:rsid w:val="00473EB6"/>
    <w:rsid w:val="004769EA"/>
    <w:rsid w:val="0048297E"/>
    <w:rsid w:val="00484A5A"/>
    <w:rsid w:val="004D5534"/>
    <w:rsid w:val="004D5D10"/>
    <w:rsid w:val="004F225E"/>
    <w:rsid w:val="0053227A"/>
    <w:rsid w:val="00533E1C"/>
    <w:rsid w:val="00546178"/>
    <w:rsid w:val="00586FAE"/>
    <w:rsid w:val="0059062A"/>
    <w:rsid w:val="0059675A"/>
    <w:rsid w:val="005A4B1F"/>
    <w:rsid w:val="00616AEF"/>
    <w:rsid w:val="00630844"/>
    <w:rsid w:val="00646C18"/>
    <w:rsid w:val="006541C6"/>
    <w:rsid w:val="00696C0E"/>
    <w:rsid w:val="006C6DB7"/>
    <w:rsid w:val="006F2B92"/>
    <w:rsid w:val="006F3C61"/>
    <w:rsid w:val="006F5543"/>
    <w:rsid w:val="0074445F"/>
    <w:rsid w:val="00747C20"/>
    <w:rsid w:val="00767BC8"/>
    <w:rsid w:val="00795E81"/>
    <w:rsid w:val="00797459"/>
    <w:rsid w:val="007B1BFB"/>
    <w:rsid w:val="007B39FF"/>
    <w:rsid w:val="007C084E"/>
    <w:rsid w:val="007C188C"/>
    <w:rsid w:val="007F7D52"/>
    <w:rsid w:val="00806DC4"/>
    <w:rsid w:val="00815B69"/>
    <w:rsid w:val="00821912"/>
    <w:rsid w:val="00825D73"/>
    <w:rsid w:val="00826011"/>
    <w:rsid w:val="00837EC3"/>
    <w:rsid w:val="00892E35"/>
    <w:rsid w:val="008A3614"/>
    <w:rsid w:val="008A6D8C"/>
    <w:rsid w:val="008B71C1"/>
    <w:rsid w:val="008B7D52"/>
    <w:rsid w:val="009242DE"/>
    <w:rsid w:val="00926D54"/>
    <w:rsid w:val="00932F59"/>
    <w:rsid w:val="009364D5"/>
    <w:rsid w:val="00962F05"/>
    <w:rsid w:val="009678D2"/>
    <w:rsid w:val="00976925"/>
    <w:rsid w:val="009B2BC0"/>
    <w:rsid w:val="009D6159"/>
    <w:rsid w:val="00A218D8"/>
    <w:rsid w:val="00A40322"/>
    <w:rsid w:val="00A5288E"/>
    <w:rsid w:val="00A631E5"/>
    <w:rsid w:val="00A7515E"/>
    <w:rsid w:val="00A947A1"/>
    <w:rsid w:val="00AA5697"/>
    <w:rsid w:val="00AC549C"/>
    <w:rsid w:val="00AF3B01"/>
    <w:rsid w:val="00AF420E"/>
    <w:rsid w:val="00B24AC0"/>
    <w:rsid w:val="00B24AD4"/>
    <w:rsid w:val="00B55B0C"/>
    <w:rsid w:val="00B57C87"/>
    <w:rsid w:val="00B67258"/>
    <w:rsid w:val="00B8046A"/>
    <w:rsid w:val="00B82082"/>
    <w:rsid w:val="00B87728"/>
    <w:rsid w:val="00B97FE5"/>
    <w:rsid w:val="00BA43C3"/>
    <w:rsid w:val="00BE2812"/>
    <w:rsid w:val="00BE4957"/>
    <w:rsid w:val="00BE63E7"/>
    <w:rsid w:val="00C144AA"/>
    <w:rsid w:val="00C17E1E"/>
    <w:rsid w:val="00C53653"/>
    <w:rsid w:val="00C54D34"/>
    <w:rsid w:val="00C60C57"/>
    <w:rsid w:val="00C837DF"/>
    <w:rsid w:val="00C95878"/>
    <w:rsid w:val="00CA5315"/>
    <w:rsid w:val="00CE7F1D"/>
    <w:rsid w:val="00CF0A79"/>
    <w:rsid w:val="00D108B9"/>
    <w:rsid w:val="00D16F82"/>
    <w:rsid w:val="00D17059"/>
    <w:rsid w:val="00D4190E"/>
    <w:rsid w:val="00D4413C"/>
    <w:rsid w:val="00D5683E"/>
    <w:rsid w:val="00D67C5A"/>
    <w:rsid w:val="00D708E4"/>
    <w:rsid w:val="00D90943"/>
    <w:rsid w:val="00DA3247"/>
    <w:rsid w:val="00DC39C7"/>
    <w:rsid w:val="00DC39E4"/>
    <w:rsid w:val="00DC7F55"/>
    <w:rsid w:val="00DD1D43"/>
    <w:rsid w:val="00E70217"/>
    <w:rsid w:val="00E8048C"/>
    <w:rsid w:val="00E87E88"/>
    <w:rsid w:val="00E91DC8"/>
    <w:rsid w:val="00E93DD0"/>
    <w:rsid w:val="00ED4EF9"/>
    <w:rsid w:val="00F44BCF"/>
    <w:rsid w:val="00F52C5E"/>
    <w:rsid w:val="00FF356B"/>
    <w:rsid w:val="00FF4AC8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Shafa</dc:creator>
  <cp:lastModifiedBy>Shafa</cp:lastModifiedBy>
  <cp:revision>1</cp:revision>
  <dcterms:created xsi:type="dcterms:W3CDTF">2015-09-21T16:49:00Z</dcterms:created>
  <dcterms:modified xsi:type="dcterms:W3CDTF">2015-09-21T16:50:00Z</dcterms:modified>
</cp:coreProperties>
</file>