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51" w:rsidRDefault="00583B51" w:rsidP="000379AB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Ekoloji  E</w:t>
      </w:r>
      <w:r w:rsidR="000379AB">
        <w:rPr>
          <w:sz w:val="32"/>
          <w:szCs w:val="32"/>
          <w:lang w:val="az-Latn-AZ"/>
        </w:rPr>
        <w:t>kspertiza</w:t>
      </w:r>
      <w:r>
        <w:rPr>
          <w:sz w:val="32"/>
          <w:szCs w:val="32"/>
          <w:lang w:val="az-Latn-AZ"/>
        </w:rPr>
        <w:t xml:space="preserve"> </w:t>
      </w:r>
      <w:r w:rsidR="000379AB">
        <w:rPr>
          <w:sz w:val="32"/>
          <w:szCs w:val="32"/>
          <w:lang w:val="az-Latn-AZ"/>
        </w:rPr>
        <w:t xml:space="preserve"> və</w:t>
      </w:r>
      <w:r>
        <w:rPr>
          <w:sz w:val="32"/>
          <w:szCs w:val="32"/>
          <w:lang w:val="az-Latn-AZ"/>
        </w:rPr>
        <w:t xml:space="preserve">  Setifikatlaşdirmanın  T</w:t>
      </w:r>
      <w:r w:rsidR="000379AB">
        <w:rPr>
          <w:sz w:val="32"/>
          <w:szCs w:val="32"/>
          <w:lang w:val="az-Latn-AZ"/>
        </w:rPr>
        <w:t xml:space="preserve">əşkili </w:t>
      </w:r>
      <w:r>
        <w:rPr>
          <w:sz w:val="32"/>
          <w:szCs w:val="32"/>
          <w:lang w:val="az-Latn-AZ"/>
        </w:rPr>
        <w:t xml:space="preserve"> </w:t>
      </w:r>
      <w:r w:rsidR="000379AB">
        <w:rPr>
          <w:sz w:val="32"/>
          <w:szCs w:val="32"/>
          <w:lang w:val="az-Latn-AZ"/>
        </w:rPr>
        <w:t>fənnindən</w:t>
      </w:r>
      <w:r w:rsidR="00731F92">
        <w:rPr>
          <w:sz w:val="32"/>
          <w:szCs w:val="32"/>
          <w:lang w:val="az-Latn-AZ"/>
        </w:rPr>
        <w:t xml:space="preserve"> </w:t>
      </w:r>
      <w:r w:rsidR="00E007A8">
        <w:rPr>
          <w:sz w:val="32"/>
          <w:szCs w:val="32"/>
          <w:lang w:val="az-Latn-AZ"/>
        </w:rPr>
        <w:t xml:space="preserve">2ci </w:t>
      </w:r>
      <w:bookmarkStart w:id="0" w:name="_GoBack"/>
      <w:bookmarkEnd w:id="0"/>
      <w:r w:rsidR="000379AB">
        <w:rPr>
          <w:sz w:val="32"/>
          <w:szCs w:val="32"/>
          <w:lang w:val="az-Latn-AZ"/>
        </w:rPr>
        <w:t>koll</w:t>
      </w:r>
      <w:r w:rsidR="00E007A8">
        <w:rPr>
          <w:sz w:val="32"/>
          <w:szCs w:val="32"/>
          <w:lang w:val="az-Latn-AZ"/>
        </w:rPr>
        <w:t>o</w:t>
      </w:r>
      <w:r w:rsidR="000379AB">
        <w:rPr>
          <w:sz w:val="32"/>
          <w:szCs w:val="32"/>
          <w:lang w:val="az-Latn-AZ"/>
        </w:rPr>
        <w:t>k</w:t>
      </w:r>
      <w:r w:rsidR="00E007A8">
        <w:rPr>
          <w:sz w:val="32"/>
          <w:szCs w:val="32"/>
          <w:lang w:val="az-Latn-AZ"/>
        </w:rPr>
        <w:t>vium</w:t>
      </w:r>
      <w:r w:rsidR="000379AB">
        <w:rPr>
          <w:sz w:val="32"/>
          <w:szCs w:val="32"/>
          <w:lang w:val="az-Latn-AZ"/>
        </w:rPr>
        <w:t xml:space="preserve"> sualları. </w:t>
      </w:r>
    </w:p>
    <w:p w:rsidR="000379AB" w:rsidRDefault="000379AB" w:rsidP="000379AB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>Qrup 242</w:t>
      </w:r>
    </w:p>
    <w:p w:rsidR="00583B51" w:rsidRDefault="00583B51" w:rsidP="000379AB">
      <w:pPr>
        <w:rPr>
          <w:sz w:val="32"/>
          <w:szCs w:val="32"/>
          <w:lang w:val="az-Latn-AZ"/>
        </w:rPr>
      </w:pP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Sertıfıkatlaşdırma haqqında anlayış və bu sahədə tətbiq edilən əsəs terminlər.</w:t>
      </w: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Sertifikatlaşdırmanın qısa inkişaf tarixi.</w:t>
      </w: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Sertifikatlaşdırmanın tətbiqi sahələri.</w:t>
      </w: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Məhsulun sertifikatlaşdırılmasınınaparılma qaydaları</w:t>
      </w: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Sertifikatlaşdırma sistemi. </w:t>
      </w:r>
    </w:p>
    <w:p w:rsidR="000379AB" w:rsidRDefault="000379AB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Məhsul və xidmətlərin sertifikatlaşdırma sxemləri.</w:t>
      </w:r>
    </w:p>
    <w:p w:rsidR="000379AB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 proseslərinin əsas mərhələlərivə strukturu.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Akkreditləşdirmə üzrə orqanın təşkilati strukturu və iş prinsipi.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 sınaqlarının növləri.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 sınaqlarının sturukturuvə məzmunu.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Sınaq zamanı aparılan ölçmələrin növləri və xarakteristikaları.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Sertifikatlaşdırmanın keyfiyyətinin idarə edilməsindəstatistik metodlar.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Sertifikatlaşdırmanın normativ-metodiki təminatının strukturu.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</w:t>
      </w:r>
      <w:r>
        <w:rPr>
          <w:lang w:val="az-Latn-AZ"/>
        </w:rPr>
        <w:t xml:space="preserve"> obyektlərinin standartlaşdırılması.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Uyğunluğun qiymətləndirilməsi metodlarının standartlaşdırılması.</w:t>
      </w:r>
    </w:p>
    <w:p w:rsidR="00731F92" w:rsidRDefault="00731F92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Uyğunluğun qiymətləndirilməsi</w:t>
      </w:r>
      <w:r>
        <w:rPr>
          <w:lang w:val="az-Latn-AZ"/>
        </w:rPr>
        <w:t xml:space="preserve"> </w:t>
      </w:r>
      <w:r w:rsidR="00583B51">
        <w:rPr>
          <w:lang w:val="az-Latn-AZ"/>
        </w:rPr>
        <w:t>orqanlarının standartları.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</w:t>
      </w:r>
      <w:r>
        <w:rPr>
          <w:lang w:val="az-Latn-AZ"/>
        </w:rPr>
        <w:t>nın keyfiyyətinin təmin edilməsinin ümumi kriterləri.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Sertifikatlaşdırma</w:t>
      </w:r>
      <w:r>
        <w:rPr>
          <w:lang w:val="az-Latn-AZ"/>
        </w:rPr>
        <w:t xml:space="preserve"> üzrə orqanların fəaliyyətinin təşkili.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Sınaq labaratoriyalarının fəaliyyətinin təşkili.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Keyfiyyət üzrə rəhbərlik sənədinin tərtib edilmə qaydası.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>Almaniyada sertifikatlaşdırma.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Fransada </w:t>
      </w:r>
      <w:r>
        <w:rPr>
          <w:lang w:val="az-Latn-AZ"/>
        </w:rPr>
        <w:t>sertifikatlaşdırma.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Yaponiyada </w:t>
      </w:r>
      <w:r>
        <w:rPr>
          <w:lang w:val="az-Latn-AZ"/>
        </w:rPr>
        <w:t>sertifikatlaşdırma.</w:t>
      </w:r>
    </w:p>
    <w:p w:rsidR="00583B51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ABŞ-da </w:t>
      </w:r>
      <w:r>
        <w:rPr>
          <w:lang w:val="az-Latn-AZ"/>
        </w:rPr>
        <w:t>sertifikatlaşdırma.</w:t>
      </w:r>
    </w:p>
    <w:p w:rsidR="00583B51" w:rsidRPr="000379AB" w:rsidRDefault="00583B51" w:rsidP="000379AB">
      <w:pPr>
        <w:pStyle w:val="ListParagraph"/>
        <w:numPr>
          <w:ilvl w:val="0"/>
          <w:numId w:val="2"/>
        </w:numPr>
        <w:rPr>
          <w:lang w:val="az-Latn-AZ"/>
        </w:rPr>
      </w:pPr>
      <w:r>
        <w:rPr>
          <w:lang w:val="az-Latn-AZ"/>
        </w:rPr>
        <w:t xml:space="preserve">Avropa İttifaqında </w:t>
      </w:r>
      <w:r>
        <w:rPr>
          <w:lang w:val="az-Latn-AZ"/>
        </w:rPr>
        <w:t>sertifikatlaşdırma.</w:t>
      </w:r>
    </w:p>
    <w:sectPr w:rsidR="00583B51" w:rsidRPr="0003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07E"/>
    <w:multiLevelType w:val="hybridMultilevel"/>
    <w:tmpl w:val="E5663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7DC2"/>
    <w:multiLevelType w:val="hybridMultilevel"/>
    <w:tmpl w:val="EC90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B"/>
    <w:rsid w:val="000379AB"/>
    <w:rsid w:val="00583B51"/>
    <w:rsid w:val="00731F92"/>
    <w:rsid w:val="00E007A8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2015-11-20T11:58:00Z</dcterms:created>
  <dcterms:modified xsi:type="dcterms:W3CDTF">2015-11-20T12:28:00Z</dcterms:modified>
</cp:coreProperties>
</file>