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EA" w:rsidRPr="00290F6F" w:rsidRDefault="00C753E0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</w:t>
      </w:r>
      <w:r w:rsidR="00290F6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bookmarkStart w:id="0" w:name="_GoBack"/>
      <w:bookmarkEnd w:id="0"/>
      <w:r w:rsidRPr="00290F6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Strateji təhlil fənnindən II kollekvium sualları</w:t>
      </w:r>
    </w:p>
    <w:p w:rsidR="00C753E0" w:rsidRPr="00290F6F" w:rsidRDefault="00C753E0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Strategiya anlayışının məzmunu, müxtəlif əlamətlər üzrə strategiyanın təsnifləşdirilməsi</w:t>
      </w:r>
    </w:p>
    <w:p w:rsidR="00C753E0" w:rsidRPr="00290F6F" w:rsidRDefault="00C753E0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Təşkilatın xarici və daxili mühit anlayışı strateji təhlilin obyekti  kimi</w:t>
      </w:r>
    </w:p>
    <w:p w:rsidR="00C753E0" w:rsidRPr="00290F6F" w:rsidRDefault="00C753E0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Ödəmə müddəti anlayışı, metodun üstünlükləri və çatışmazlıqları</w:t>
      </w:r>
    </w:p>
    <w:p w:rsidR="00C753E0" w:rsidRPr="00290F6F" w:rsidRDefault="00C753E0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İnvestisiya layihələrinin növləri</w:t>
      </w:r>
    </w:p>
    <w:p w:rsidR="00C753E0" w:rsidRPr="00290F6F" w:rsidRDefault="00C753E0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Müəssisənin maliyyələşməsi siyasəti anlayışı</w:t>
      </w:r>
    </w:p>
    <w:p w:rsidR="00C753E0" w:rsidRPr="00290F6F" w:rsidRDefault="00C753E0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Müəssisənin maliyyələşməsi siyasətinin növləri və onların məzmunu</w:t>
      </w:r>
    </w:p>
    <w:p w:rsidR="00C753E0" w:rsidRPr="00290F6F" w:rsidRDefault="00C753E0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Kapital bazarında təşkilatın vəziyyətinin təhlili</w:t>
      </w:r>
    </w:p>
    <w:p w:rsidR="00C753E0" w:rsidRPr="00290F6F" w:rsidRDefault="00C753E0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Kapital qoyuluşu proqramının qiymətləndirilməsinin meodları</w:t>
      </w:r>
    </w:p>
    <w:p w:rsidR="00C753E0" w:rsidRPr="00290F6F" w:rsidRDefault="00C753E0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Təkamül anlayışı “rəqabət qabiliyyəti”</w:t>
      </w:r>
    </w:p>
    <w:p w:rsidR="00C753E0" w:rsidRPr="00290F6F" w:rsidRDefault="00C753E0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Müəyyənliyin ekvivalentlik metodunun məzmunu</w:t>
      </w:r>
    </w:p>
    <w:p w:rsidR="00C753E0" w:rsidRPr="00290F6F" w:rsidRDefault="00C753E0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Müəssisənin uğurlarının həlledici göstəricilərinin müəyyən olunması</w:t>
      </w:r>
    </w:p>
    <w:p w:rsidR="00C753E0" w:rsidRPr="00290F6F" w:rsidRDefault="00C753E0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Xalis cari dəyərin müəyyən edilməsi metodu</w:t>
      </w:r>
    </w:p>
    <w:p w:rsidR="00C753E0" w:rsidRPr="00290F6F" w:rsidRDefault="00C753E0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Ödəmə qabiliyyəti olmayan təsərrüfat subyektlərində böhran əleyhinə idarəetmə</w:t>
      </w:r>
    </w:p>
    <w:p w:rsidR="00C753E0" w:rsidRPr="00290F6F" w:rsidRDefault="00C753E0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Təsərrüfat subyektlərinin maliyyə vəziyyətinin təhlili</w:t>
      </w:r>
    </w:p>
    <w:p w:rsidR="00C753E0" w:rsidRPr="00290F6F" w:rsidRDefault="00290F6F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İnvestisiyaların rentabellik indeksi</w:t>
      </w:r>
    </w:p>
    <w:p w:rsidR="00290F6F" w:rsidRPr="00290F6F" w:rsidRDefault="00290F6F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Xüsusi kapitaldan istifadənin səmərəliliyinin təhlili</w:t>
      </w:r>
    </w:p>
    <w:p w:rsidR="00290F6F" w:rsidRPr="00290F6F" w:rsidRDefault="00290F6F" w:rsidP="00290F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Borc kapitalından istifadənin səmərəliliyinin təhlili</w:t>
      </w:r>
    </w:p>
    <w:p w:rsidR="00290F6F" w:rsidRPr="00290F6F" w:rsidRDefault="00290F6F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Kapitalın strukturunun strateji təhlilinin məqsədi</w:t>
      </w:r>
    </w:p>
    <w:p w:rsidR="00290F6F" w:rsidRPr="00290F6F" w:rsidRDefault="00290F6F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Kapitalın strukturunun tədqiqatının əsas istiqamətləri</w:t>
      </w:r>
    </w:p>
    <w:p w:rsidR="00290F6F" w:rsidRPr="00290F6F" w:rsidRDefault="00290F6F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“Həlledici(əsas) kompetensiya” anlayışı</w:t>
      </w:r>
    </w:p>
    <w:p w:rsidR="00290F6F" w:rsidRPr="00290F6F" w:rsidRDefault="00290F6F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Riskin qiymətləndirilməsi metodları</w:t>
      </w:r>
    </w:p>
    <w:p w:rsidR="00290F6F" w:rsidRPr="00290F6F" w:rsidRDefault="00290F6F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“Diskontlaşdırma” və “artırma” əməliyyatlarının mahiyyəti</w:t>
      </w:r>
    </w:p>
    <w:p w:rsidR="00290F6F" w:rsidRPr="00290F6F" w:rsidRDefault="00290F6F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Təşkilatın missiyası anlayışı</w:t>
      </w:r>
    </w:p>
    <w:p w:rsidR="00290F6F" w:rsidRPr="00290F6F" w:rsidRDefault="00290F6F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Təşkilatın missiyasının mümkün variantları</w:t>
      </w:r>
    </w:p>
    <w:p w:rsidR="00290F6F" w:rsidRPr="00290F6F" w:rsidRDefault="00290F6F" w:rsidP="00C75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290F6F">
        <w:rPr>
          <w:rFonts w:ascii="Times New Roman" w:hAnsi="Times New Roman" w:cs="Times New Roman"/>
          <w:sz w:val="24"/>
          <w:szCs w:val="24"/>
          <w:lang w:val="az-Latn-AZ"/>
        </w:rPr>
        <w:t>Xərclərin təhlili metodları və  strateji təhlil zamanı onlardan istifadə olunması</w:t>
      </w:r>
    </w:p>
    <w:p w:rsidR="00C753E0" w:rsidRPr="00290F6F" w:rsidRDefault="00C753E0">
      <w:pPr>
        <w:rPr>
          <w:rFonts w:ascii="Arial" w:hAnsi="Arial" w:cs="Arial"/>
          <w:sz w:val="24"/>
          <w:szCs w:val="24"/>
          <w:lang w:val="az-Latn-AZ"/>
        </w:rPr>
      </w:pPr>
    </w:p>
    <w:sectPr w:rsidR="00C753E0" w:rsidRPr="0029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6DF8"/>
    <w:multiLevelType w:val="hybridMultilevel"/>
    <w:tmpl w:val="674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35"/>
    <w:rsid w:val="00054435"/>
    <w:rsid w:val="00290F6F"/>
    <w:rsid w:val="009637EA"/>
    <w:rsid w:val="00C7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Ulker Elekberova</dc:creator>
  <cp:keywords/>
  <dc:description/>
  <cp:lastModifiedBy>Ulker Elekberova</cp:lastModifiedBy>
  <cp:revision>2</cp:revision>
  <dcterms:created xsi:type="dcterms:W3CDTF">2015-11-18T05:03:00Z</dcterms:created>
  <dcterms:modified xsi:type="dcterms:W3CDTF">2015-11-18T05:18:00Z</dcterms:modified>
</cp:coreProperties>
</file>