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8" w:rsidRDefault="00A36908" w:rsidP="00A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az-Latn-AZ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az-Latn-AZ" w:eastAsia="ru-RU"/>
        </w:rPr>
        <w:t xml:space="preserve">b/m.Cəfərova Yeganə 420Rm </w:t>
      </w:r>
    </w:p>
    <w:p w:rsid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az-Latn-AZ" w:eastAsia="ru-RU"/>
        </w:rPr>
      </w:pPr>
      <w:bookmarkStart w:id="0" w:name="_GoBack"/>
      <w:r w:rsidRPr="00A369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уровня качества экспортируемых и импортируемых товаров</w:t>
      </w:r>
    </w:p>
    <w:p w:rsid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az-Latn-AZ" w:eastAsia="ru-RU"/>
        </w:rPr>
      </w:pPr>
    </w:p>
    <w:bookmarkEnd w:id="0"/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az-Latn-AZ" w:eastAsia="ru-RU"/>
        </w:rPr>
      </w:pPr>
      <w:r w:rsidRPr="00A36908">
        <w:rPr>
          <w:rFonts w:ascii="Times New Roman" w:hAnsi="Times New Roman" w:cs="Times New Roman"/>
          <w:b/>
          <w:color w:val="000000"/>
          <w:sz w:val="20"/>
          <w:szCs w:val="20"/>
          <w:lang w:val="az-Latn-AZ" w:eastAsia="ru-RU"/>
        </w:rPr>
        <w:t>II KOLLOKVUM</w:t>
      </w:r>
    </w:p>
    <w:p w:rsid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az-Latn-AZ" w:eastAsia="ru-RU"/>
        </w:rPr>
      </w:pPr>
    </w:p>
    <w:p w:rsid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az-Latn-AZ" w:eastAsia="ru-RU"/>
        </w:rPr>
      </w:pP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26. Оценка экспертным способом уровня качества экспортируемых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27. На основании, каких принципов формируется экспертная комиссия и рабочая группа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28. Экономико-технические аспекты проблемы качества товаров</w:t>
      </w:r>
    </w:p>
    <w:p w:rsidR="00C2044F" w:rsidRDefault="00A36908" w:rsidP="00A36908">
      <w:pPr>
        <w:rPr>
          <w:rFonts w:ascii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29. Обязательная и добровольная сертификация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30. Принципы управления качества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31. Требования, предъявляемые экспертной комиссии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32. Какие признаки должны учитываться в номенклатуре показателей качества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33. Определение </w:t>
      </w:r>
      <w:proofErr w:type="gramStart"/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коэффициента весомости показателей свойств потребительских товаров</w:t>
      </w:r>
      <w:proofErr w:type="gramEnd"/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34. Значение сертификации в повышении качества продукции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35. Контроль качества при приеме товаров по качеству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36. Задачи экспертной группы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37. Правила определения номенклатуры показателей качества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38. Методы анализа отдельных показателей качества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39. Отбор базовых показателей качества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40. Методологические основы экспертизы качества потребительских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41. Организационные работы для проведения качественной экспертизы потребительских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42. Количественная экспертиза экспортируемых и импортируемых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43. Виды контроля качества импортируемых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44. Анализ качества конкурентоспособности экспортируемых и импортируемых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45. Объекты экспертизы качества потребительских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46. Составление акта экспертизы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47. Ассортиментная экспертиза товаров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48. Разработка метода расчета комплексных показателей качества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49. Выбор приборов и образцов при проведении качественной экспертизы</w:t>
      </w:r>
    </w:p>
    <w:p w:rsidR="00A36908" w:rsidRPr="00A36908" w:rsidRDefault="00A36908" w:rsidP="00A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69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50. Субъекты экспертизы качества потребительских товаров</w:t>
      </w:r>
    </w:p>
    <w:sectPr w:rsidR="00A36908" w:rsidRPr="00A36908" w:rsidSect="0076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08"/>
    <w:rsid w:val="007656E8"/>
    <w:rsid w:val="009775A6"/>
    <w:rsid w:val="00A36908"/>
    <w:rsid w:val="00C2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M.A</cp:lastModifiedBy>
  <cp:revision>3</cp:revision>
  <dcterms:created xsi:type="dcterms:W3CDTF">2008-01-01T06:55:00Z</dcterms:created>
  <dcterms:modified xsi:type="dcterms:W3CDTF">2015-11-18T11:16:00Z</dcterms:modified>
</cp:coreProperties>
</file>