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88" w:rsidRPr="003C4D88" w:rsidRDefault="009775B6" w:rsidP="00977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9775B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Dos. </w:t>
      </w:r>
      <w:r w:rsidR="003C4D88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Nağıyev Zərdabi</w:t>
      </w:r>
      <w:r w:rsidRPr="00977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4D88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 xml:space="preserve"> 430M</w:t>
      </w:r>
    </w:p>
    <w:p w:rsidR="003C4D88" w:rsidRDefault="003C4D88" w:rsidP="00977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9775B6" w:rsidRDefault="009775B6" w:rsidP="00977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9775B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 xml:space="preserve">QƏM </w:t>
      </w:r>
      <w:r w:rsidRPr="009775B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istismar </w:t>
      </w:r>
      <w:r w:rsidRPr="009775B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xassələri fənnindən imtahan sualları</w:t>
      </w:r>
    </w:p>
    <w:p w:rsidR="00AB4930" w:rsidRPr="00AB4930" w:rsidRDefault="00AB4930" w:rsidP="00AB4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az-Latn-AZ"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az-Latn-AZ" w:eastAsia="ru-RU"/>
        </w:rPr>
        <w:t>II KOLLOKVUM</w:t>
      </w:r>
    </w:p>
    <w:p w:rsidR="00AB4930" w:rsidRDefault="00AB4930" w:rsidP="00977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az-Latn-AZ" w:eastAsia="ru-RU"/>
        </w:rPr>
      </w:pPr>
    </w:p>
    <w:p w:rsidR="009775B6" w:rsidRPr="009775B6" w:rsidRDefault="009775B6" w:rsidP="00AB4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az-Latn-AZ" w:eastAsia="ru-RU"/>
        </w:rPr>
      </w:pPr>
      <w:r w:rsidRPr="009775B6">
        <w:rPr>
          <w:rFonts w:ascii="Times New Roman" w:hAnsi="Times New Roman" w:cs="Times New Roman"/>
          <w:color w:val="000000"/>
          <w:lang w:val="az-Latn-AZ" w:eastAsia="ru-RU"/>
        </w:rPr>
        <w:t>26. Əlavəbr nədir və qruplara ayrılması haqda məlumat</w:t>
      </w:r>
    </w:p>
    <w:p w:rsidR="009775B6" w:rsidRPr="009775B6" w:rsidRDefault="009775B6" w:rsidP="00AB4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az-Latn-AZ" w:eastAsia="ru-RU"/>
        </w:rPr>
      </w:pPr>
      <w:r w:rsidRPr="009775B6">
        <w:rPr>
          <w:rFonts w:ascii="Times New Roman" w:hAnsi="Times New Roman" w:cs="Times New Roman"/>
          <w:color w:val="000000"/>
          <w:lang w:val="az-Latn-AZ" w:eastAsia="ru-RU"/>
        </w:rPr>
        <w:t>27. Funksional təyinatına görə əlavələrin tipbri</w:t>
      </w:r>
    </w:p>
    <w:p w:rsidR="009775B6" w:rsidRPr="009775B6" w:rsidRDefault="009775B6" w:rsidP="00AB4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az-Latn-AZ" w:eastAsia="ru-RU"/>
        </w:rPr>
      </w:pPr>
      <w:r w:rsidRPr="009775B6">
        <w:rPr>
          <w:rFonts w:ascii="Times New Roman" w:hAnsi="Times New Roman" w:cs="Times New Roman"/>
          <w:color w:val="000000"/>
          <w:lang w:val="az-Latn-AZ" w:eastAsia="ru-RU"/>
        </w:rPr>
        <w:t>28. Ərzaq və qeyri-ərzaq əlavələri haqda məlumat</w:t>
      </w:r>
    </w:p>
    <w:p w:rsidR="009775B6" w:rsidRPr="009775B6" w:rsidRDefault="009775B6" w:rsidP="00AB4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az-Latn-AZ" w:eastAsia="ru-RU"/>
        </w:rPr>
      </w:pPr>
      <w:r w:rsidRPr="009775B6">
        <w:rPr>
          <w:rFonts w:ascii="Times New Roman" w:hAnsi="Times New Roman" w:cs="Times New Roman"/>
          <w:color w:val="000000"/>
          <w:lang w:val="az-Latn-AZ" w:eastAsia="ru-RU"/>
        </w:rPr>
        <w:t>29. Ərzaq əlavələrinin növbri haqda anlayış</w:t>
      </w:r>
    </w:p>
    <w:p w:rsidR="009775B6" w:rsidRPr="009775B6" w:rsidRDefault="009775B6" w:rsidP="00AB4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az-Latn-AZ" w:eastAsia="ru-RU"/>
        </w:rPr>
      </w:pPr>
      <w:r w:rsidRPr="009775B6">
        <w:rPr>
          <w:rFonts w:ascii="Times New Roman" w:hAnsi="Times New Roman" w:cs="Times New Roman"/>
          <w:color w:val="000000"/>
          <w:lang w:val="az-Latn-AZ" w:eastAsia="ru-RU"/>
        </w:rPr>
        <w:t>30. Taranın gigiyenik ekspertizası haqda məlumat</w:t>
      </w:r>
    </w:p>
    <w:p w:rsidR="009775B6" w:rsidRPr="009775B6" w:rsidRDefault="009775B6" w:rsidP="00AB4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az-Latn-AZ" w:eastAsia="ru-RU"/>
        </w:rPr>
      </w:pPr>
      <w:r w:rsidRPr="00AB4930">
        <w:rPr>
          <w:rFonts w:ascii="Times New Roman" w:hAnsi="Times New Roman" w:cs="Times New Roman"/>
          <w:color w:val="000000"/>
          <w:lang w:val="az-Latn-AZ" w:eastAsia="ru-RU"/>
        </w:rPr>
        <w:t xml:space="preserve">31. </w:t>
      </w:r>
      <w:r w:rsidRPr="009775B6">
        <w:rPr>
          <w:rFonts w:ascii="Times New Roman" w:hAnsi="Times New Roman" w:cs="Times New Roman"/>
          <w:color w:val="000000"/>
          <w:lang w:val="az-Latn-AZ" w:eastAsia="ru-RU"/>
        </w:rPr>
        <w:t xml:space="preserve">Fitosanitar </w:t>
      </w:r>
      <w:r w:rsidRPr="00AB4930">
        <w:rPr>
          <w:rFonts w:ascii="Times New Roman" w:hAnsi="Times New Roman" w:cs="Times New Roman"/>
          <w:color w:val="000000"/>
          <w:lang w:val="az-Latn-AZ" w:eastAsia="ru-RU"/>
        </w:rPr>
        <w:t xml:space="preserve">ekspertiza haqda </w:t>
      </w:r>
      <w:r w:rsidRPr="009775B6">
        <w:rPr>
          <w:rFonts w:ascii="Times New Roman" w:hAnsi="Times New Roman" w:cs="Times New Roman"/>
          <w:color w:val="000000"/>
          <w:lang w:val="az-Latn-AZ" w:eastAsia="ru-RU"/>
        </w:rPr>
        <w:t>anlayış</w:t>
      </w:r>
    </w:p>
    <w:p w:rsidR="00C2044F" w:rsidRDefault="009775B6" w:rsidP="00AB4930">
      <w:pPr>
        <w:spacing w:line="360" w:lineRule="auto"/>
        <w:rPr>
          <w:rFonts w:ascii="Times New Roman" w:hAnsi="Times New Roman" w:cs="Times New Roman"/>
          <w:color w:val="000000"/>
          <w:lang w:val="az-Latn-AZ" w:eastAsia="ru-RU"/>
        </w:rPr>
      </w:pPr>
      <w:r w:rsidRPr="00AB4930">
        <w:rPr>
          <w:rFonts w:ascii="Times New Roman" w:hAnsi="Times New Roman" w:cs="Times New Roman"/>
          <w:color w:val="000000"/>
          <w:lang w:val="az-Latn-AZ" w:eastAsia="ru-RU"/>
        </w:rPr>
        <w:t xml:space="preserve">32. Fitosanitar </w:t>
      </w:r>
      <w:r w:rsidRPr="009775B6">
        <w:rPr>
          <w:rFonts w:ascii="Times New Roman" w:hAnsi="Times New Roman" w:cs="Times New Roman"/>
          <w:color w:val="000000"/>
          <w:lang w:val="az-Latn-AZ" w:eastAsia="ru-RU"/>
        </w:rPr>
        <w:t>ekspertizanın subyektbri haqda məlumat</w:t>
      </w:r>
    </w:p>
    <w:p w:rsidR="009775B6" w:rsidRPr="009775B6" w:rsidRDefault="009775B6" w:rsidP="00AB4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az-Latn-AZ" w:eastAsia="ru-RU"/>
        </w:rPr>
      </w:pPr>
      <w:r w:rsidRPr="009775B6">
        <w:rPr>
          <w:rFonts w:ascii="Times New Roman" w:hAnsi="Times New Roman" w:cs="Times New Roman"/>
          <w:color w:val="000000"/>
          <w:lang w:val="az-Latn-AZ" w:eastAsia="ru-RU"/>
        </w:rPr>
        <w:t>33. Kimyəvi çirkləndiricilər haqda məlumat</w:t>
      </w:r>
    </w:p>
    <w:p w:rsidR="009775B6" w:rsidRPr="009775B6" w:rsidRDefault="009775B6" w:rsidP="00AB4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az-Latn-AZ" w:eastAsia="ru-RU"/>
        </w:rPr>
      </w:pPr>
      <w:r w:rsidRPr="009775B6">
        <w:rPr>
          <w:rFonts w:ascii="Times New Roman" w:hAnsi="Times New Roman" w:cs="Times New Roman"/>
          <w:color w:val="000000"/>
          <w:lang w:val="az-Latn-AZ" w:eastAsia="ru-RU"/>
        </w:rPr>
        <w:t>34. Elektromaqnit çirklənmələri haqda anlayış</w:t>
      </w:r>
    </w:p>
    <w:p w:rsidR="009775B6" w:rsidRPr="009775B6" w:rsidRDefault="009775B6" w:rsidP="00AB4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az-Latn-AZ" w:eastAsia="ru-RU"/>
        </w:rPr>
      </w:pPr>
      <w:r w:rsidRPr="009775B6">
        <w:rPr>
          <w:rFonts w:ascii="Times New Roman" w:hAnsi="Times New Roman" w:cs="Times New Roman"/>
          <w:color w:val="000000"/>
          <w:lang w:val="az-Latn-AZ" w:eastAsia="ru-RU"/>
        </w:rPr>
        <w:t>35. Çirkləndiricilərin növləri haqdaməlumat</w:t>
      </w:r>
    </w:p>
    <w:p w:rsidR="009775B6" w:rsidRPr="009775B6" w:rsidRDefault="009775B6" w:rsidP="00AB4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az-Latn-AZ" w:eastAsia="ru-RU"/>
        </w:rPr>
      </w:pPr>
      <w:r w:rsidRPr="009775B6">
        <w:rPr>
          <w:rFonts w:ascii="Times New Roman" w:hAnsi="Times New Roman" w:cs="Times New Roman"/>
          <w:color w:val="000000"/>
          <w:lang w:val="az-Latn-AZ" w:eastAsia="ru-RU"/>
        </w:rPr>
        <w:t>36. Mallara olan tələblər haqqında məlumat</w:t>
      </w:r>
    </w:p>
    <w:p w:rsidR="009775B6" w:rsidRPr="009775B6" w:rsidRDefault="009775B6" w:rsidP="00AB4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az-Latn-AZ" w:eastAsia="ru-RU"/>
        </w:rPr>
      </w:pPr>
      <w:r w:rsidRPr="009775B6">
        <w:rPr>
          <w:rFonts w:ascii="Times New Roman" w:hAnsi="Times New Roman" w:cs="Times New Roman"/>
          <w:color w:val="000000"/>
          <w:lang w:val="az-Latn-AZ" w:eastAsia="ru-RU"/>
        </w:rPr>
        <w:t>37. Funksional tələblər haqqında məlumat</w:t>
      </w:r>
    </w:p>
    <w:p w:rsidR="009775B6" w:rsidRPr="009775B6" w:rsidRDefault="009775B6" w:rsidP="00AB4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az-Latn-AZ" w:eastAsia="ru-RU"/>
        </w:rPr>
      </w:pPr>
      <w:r w:rsidRPr="009775B6">
        <w:rPr>
          <w:rFonts w:ascii="Times New Roman" w:hAnsi="Times New Roman" w:cs="Times New Roman"/>
          <w:color w:val="000000"/>
          <w:lang w:val="az-Latn-AZ" w:eastAsia="ru-RU"/>
        </w:rPr>
        <w:t>38. Mallara veribn estetik tələblər haqqında məlumat</w:t>
      </w:r>
    </w:p>
    <w:p w:rsidR="009775B6" w:rsidRPr="009775B6" w:rsidRDefault="009775B6" w:rsidP="00AB4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az-Latn-AZ" w:eastAsia="ru-RU"/>
        </w:rPr>
      </w:pPr>
      <w:r w:rsidRPr="009775B6">
        <w:rPr>
          <w:rFonts w:ascii="Times New Roman" w:hAnsi="Times New Roman" w:cs="Times New Roman"/>
          <w:color w:val="000000"/>
          <w:lang w:val="en-US" w:eastAsia="ru-RU"/>
        </w:rPr>
        <w:t xml:space="preserve">39. Mallara veribn </w:t>
      </w:r>
      <w:r w:rsidRPr="009775B6">
        <w:rPr>
          <w:rFonts w:ascii="Times New Roman" w:hAnsi="Times New Roman" w:cs="Times New Roman"/>
          <w:color w:val="000000"/>
          <w:lang w:val="az-Latn-AZ" w:eastAsia="ru-RU"/>
        </w:rPr>
        <w:t>erqonomik təbbbr haqqında məlumat</w:t>
      </w:r>
    </w:p>
    <w:p w:rsidR="009775B6" w:rsidRPr="009775B6" w:rsidRDefault="009775B6" w:rsidP="00AB4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az-Latn-AZ" w:eastAsia="ru-RU"/>
        </w:rPr>
      </w:pPr>
      <w:r w:rsidRPr="009775B6">
        <w:rPr>
          <w:rFonts w:ascii="Times New Roman" w:hAnsi="Times New Roman" w:cs="Times New Roman"/>
          <w:color w:val="000000"/>
          <w:lang w:val="en-US" w:eastAsia="ru-RU"/>
        </w:rPr>
        <w:t xml:space="preserve">40. Mallara veribn </w:t>
      </w:r>
      <w:r w:rsidRPr="009775B6">
        <w:rPr>
          <w:rFonts w:ascii="Times New Roman" w:hAnsi="Times New Roman" w:cs="Times New Roman"/>
          <w:color w:val="000000"/>
          <w:lang w:val="az-Latn-AZ" w:eastAsia="ru-RU"/>
        </w:rPr>
        <w:t>gigiyenik təbbbr haqqında məlumat</w:t>
      </w:r>
    </w:p>
    <w:p w:rsidR="009775B6" w:rsidRPr="009775B6" w:rsidRDefault="009775B6" w:rsidP="00AB4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az-Latn-AZ" w:eastAsia="ru-RU"/>
        </w:rPr>
      </w:pPr>
      <w:r w:rsidRPr="009775B6">
        <w:rPr>
          <w:rFonts w:ascii="Times New Roman" w:hAnsi="Times New Roman" w:cs="Times New Roman"/>
          <w:color w:val="000000"/>
          <w:lang w:val="en-US" w:eastAsia="ru-RU"/>
        </w:rPr>
        <w:t xml:space="preserve">41. Mallara veribn </w:t>
      </w:r>
      <w:r w:rsidRPr="009775B6">
        <w:rPr>
          <w:rFonts w:ascii="Times New Roman" w:hAnsi="Times New Roman" w:cs="Times New Roman"/>
          <w:color w:val="000000"/>
          <w:lang w:val="az-Latn-AZ" w:eastAsia="ru-RU"/>
        </w:rPr>
        <w:t>texnoloji tələblər haqqında məlumat</w:t>
      </w:r>
    </w:p>
    <w:p w:rsidR="009775B6" w:rsidRPr="009775B6" w:rsidRDefault="009775B6" w:rsidP="00AB4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az-Latn-AZ" w:eastAsia="ru-RU"/>
        </w:rPr>
      </w:pPr>
      <w:r w:rsidRPr="009775B6">
        <w:rPr>
          <w:rFonts w:ascii="Times New Roman" w:hAnsi="Times New Roman" w:cs="Times New Roman"/>
          <w:color w:val="000000"/>
          <w:lang w:val="az-Latn-AZ" w:eastAsia="ru-RU"/>
        </w:rPr>
        <w:t>42. Malların etibarlılığına veribn tələblər haqqında məlumat</w:t>
      </w:r>
    </w:p>
    <w:p w:rsidR="009775B6" w:rsidRPr="009775B6" w:rsidRDefault="009775B6" w:rsidP="00AB4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az-Latn-AZ" w:eastAsia="ru-RU"/>
        </w:rPr>
      </w:pPr>
      <w:r w:rsidRPr="009775B6">
        <w:rPr>
          <w:rFonts w:ascii="Times New Roman" w:hAnsi="Times New Roman" w:cs="Times New Roman"/>
          <w:color w:val="000000"/>
          <w:lang w:val="az-Latn-AZ" w:eastAsia="ru-RU"/>
        </w:rPr>
        <w:t>43. Xidmət müddəti haqqında ümumi məlumat</w:t>
      </w:r>
    </w:p>
    <w:p w:rsidR="009775B6" w:rsidRPr="009775B6" w:rsidRDefault="009775B6" w:rsidP="00AB4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az-Latn-AZ" w:eastAsia="ru-RU"/>
        </w:rPr>
      </w:pPr>
      <w:r w:rsidRPr="009775B6">
        <w:rPr>
          <w:rFonts w:ascii="Times New Roman" w:hAnsi="Times New Roman" w:cs="Times New Roman"/>
          <w:color w:val="000000"/>
          <w:lang w:val="az-Latn-AZ" w:eastAsia="ru-RU"/>
        </w:rPr>
        <w:t>44. Malların keyfıyyətini təyin edən metodlar haqqında məlumat</w:t>
      </w:r>
    </w:p>
    <w:p w:rsidR="009775B6" w:rsidRPr="009775B6" w:rsidRDefault="009775B6" w:rsidP="00AB4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az-Latn-AZ" w:eastAsia="ru-RU"/>
        </w:rPr>
      </w:pPr>
      <w:r w:rsidRPr="009775B6">
        <w:rPr>
          <w:rFonts w:ascii="Times New Roman" w:hAnsi="Times New Roman" w:cs="Times New Roman"/>
          <w:color w:val="000000"/>
          <w:lang w:val="az-Latn-AZ" w:eastAsia="ru-RU"/>
        </w:rPr>
        <w:t>45. Obyektiv metod haqqında məlumat</w:t>
      </w:r>
    </w:p>
    <w:p w:rsidR="009775B6" w:rsidRPr="009775B6" w:rsidRDefault="009775B6" w:rsidP="00AB4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az-Latn-AZ" w:eastAsia="ru-RU"/>
        </w:rPr>
      </w:pPr>
      <w:r w:rsidRPr="009775B6">
        <w:rPr>
          <w:rFonts w:ascii="Times New Roman" w:hAnsi="Times New Roman" w:cs="Times New Roman"/>
          <w:color w:val="000000"/>
          <w:lang w:val="az-Latn-AZ" w:eastAsia="ru-RU"/>
        </w:rPr>
        <w:t>46. Evrestik metod haqqında məlumat</w:t>
      </w:r>
    </w:p>
    <w:p w:rsidR="009775B6" w:rsidRPr="009775B6" w:rsidRDefault="009775B6" w:rsidP="00AB4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az-Latn-AZ" w:eastAsia="ru-RU"/>
        </w:rPr>
      </w:pPr>
      <w:r w:rsidRPr="009775B6">
        <w:rPr>
          <w:rFonts w:ascii="Times New Roman" w:hAnsi="Times New Roman" w:cs="Times New Roman"/>
          <w:color w:val="000000"/>
          <w:lang w:val="az-Latn-AZ" w:eastAsia="ru-RU"/>
        </w:rPr>
        <w:t>47. Orqanoleptik metod haqqında məlumat</w:t>
      </w:r>
    </w:p>
    <w:p w:rsidR="009775B6" w:rsidRPr="009775B6" w:rsidRDefault="009775B6" w:rsidP="00AB4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az-Latn-AZ" w:eastAsia="ru-RU"/>
        </w:rPr>
      </w:pPr>
      <w:r w:rsidRPr="009775B6">
        <w:rPr>
          <w:rFonts w:ascii="Times New Roman" w:hAnsi="Times New Roman" w:cs="Times New Roman"/>
          <w:color w:val="000000"/>
          <w:lang w:val="az-Latn-AZ" w:eastAsia="ru-RU"/>
        </w:rPr>
        <w:t>48. İybilmə metodu haqqında məlumat</w:t>
      </w:r>
    </w:p>
    <w:p w:rsidR="009775B6" w:rsidRPr="009775B6" w:rsidRDefault="009775B6" w:rsidP="00AB4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az-Latn-AZ" w:eastAsia="ru-RU"/>
        </w:rPr>
      </w:pPr>
      <w:r w:rsidRPr="009775B6">
        <w:rPr>
          <w:rFonts w:ascii="Times New Roman" w:hAnsi="Times New Roman" w:cs="Times New Roman"/>
          <w:color w:val="000000"/>
          <w:lang w:val="az-Latn-AZ" w:eastAsia="ru-RU"/>
        </w:rPr>
        <w:t>49. Audimetod haqqında ümıımi məlumat</w:t>
      </w:r>
    </w:p>
    <w:p w:rsidR="009775B6" w:rsidRPr="009775B6" w:rsidRDefault="009775B6" w:rsidP="00AB4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az-Latn-AZ" w:eastAsia="ru-RU"/>
        </w:rPr>
      </w:pPr>
      <w:r w:rsidRPr="009775B6">
        <w:rPr>
          <w:rFonts w:ascii="Times New Roman" w:hAnsi="Times New Roman" w:cs="Times New Roman"/>
          <w:color w:val="000000"/>
          <w:lang w:val="az-Latn-AZ" w:eastAsia="ru-RU"/>
        </w:rPr>
        <w:t>50. Vizual metod haqqında üımımi məlumat</w:t>
      </w:r>
    </w:p>
    <w:sectPr w:rsidR="009775B6" w:rsidRPr="009775B6" w:rsidSect="0027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75B6"/>
    <w:rsid w:val="00276371"/>
    <w:rsid w:val="003C4D88"/>
    <w:rsid w:val="009775B6"/>
    <w:rsid w:val="00AB4930"/>
    <w:rsid w:val="00C2044F"/>
    <w:rsid w:val="00DC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qeyriarzaq</dc:creator>
  <cp:lastModifiedBy>M.A</cp:lastModifiedBy>
  <cp:revision>5</cp:revision>
  <dcterms:created xsi:type="dcterms:W3CDTF">2008-01-01T05:19:00Z</dcterms:created>
  <dcterms:modified xsi:type="dcterms:W3CDTF">2015-11-18T11:38:00Z</dcterms:modified>
</cp:coreProperties>
</file>