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59" w:rsidRPr="005771E3" w:rsidRDefault="00432259">
      <w:r w:rsidRPr="005771E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4BC2D" wp14:editId="7613CDEE">
                <wp:simplePos x="0" y="0"/>
                <wp:positionH relativeFrom="column">
                  <wp:posOffset>1612900</wp:posOffset>
                </wp:positionH>
                <wp:positionV relativeFrom="paragraph">
                  <wp:posOffset>20955</wp:posOffset>
                </wp:positionV>
                <wp:extent cx="4333875" cy="17145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259" w:rsidRPr="006F1A46" w:rsidRDefault="00432259" w:rsidP="00432259">
                            <w:pPr>
                              <w:rPr>
                                <w:rFonts w:ascii="Modern No. 20" w:hAnsi="Modern No. 20" w:cs="Consolas"/>
                                <w:spacing w:val="1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dern No. 20" w:hAnsi="Modern No. 20" w:cs="Consolas"/>
                                <w:color w:val="FF0000"/>
                                <w:spacing w:val="12"/>
                                <w:sz w:val="48"/>
                                <w:szCs w:val="48"/>
                              </w:rPr>
                              <w:tab/>
                            </w:r>
                            <w:r w:rsidRPr="006F1A46">
                              <w:rPr>
                                <w:rFonts w:ascii="Modern No. 20" w:hAnsi="Modern No. 20" w:cs="Consolas"/>
                                <w:color w:val="FF0000"/>
                                <w:spacing w:val="12"/>
                                <w:sz w:val="48"/>
                                <w:szCs w:val="48"/>
                              </w:rPr>
                              <w:t>I</w:t>
                            </w:r>
                            <w:r w:rsidRPr="003D17EF">
                              <w:rPr>
                                <w:rFonts w:ascii="Modern No. 20" w:hAnsi="Modern No. 20" w:cs="Consolas"/>
                                <w:color w:val="222A35" w:themeColor="text2" w:themeShade="80"/>
                                <w:spacing w:val="12"/>
                                <w:sz w:val="48"/>
                                <w:szCs w:val="48"/>
                              </w:rPr>
                              <w:t>nternational</w:t>
                            </w:r>
                          </w:p>
                          <w:p w:rsidR="00432259" w:rsidRPr="006F1A46" w:rsidRDefault="00432259" w:rsidP="00432259">
                            <w:pPr>
                              <w:rPr>
                                <w:rFonts w:ascii="Modern No. 20" w:hAnsi="Modern No. 20" w:cs="Consolas"/>
                                <w:spacing w:val="1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dern No. 20" w:hAnsi="Modern No. 20" w:cs="Consolas"/>
                                <w:color w:val="FF0000"/>
                                <w:spacing w:val="12"/>
                                <w:sz w:val="48"/>
                                <w:szCs w:val="48"/>
                              </w:rPr>
                              <w:tab/>
                            </w:r>
                            <w:r w:rsidRPr="006F1A46">
                              <w:rPr>
                                <w:rFonts w:ascii="Modern No. 20" w:hAnsi="Modern No. 20" w:cs="Consolas"/>
                                <w:color w:val="FF0000"/>
                                <w:spacing w:val="12"/>
                                <w:sz w:val="48"/>
                                <w:szCs w:val="48"/>
                              </w:rPr>
                              <w:t>S</w:t>
                            </w:r>
                            <w:r w:rsidRPr="003D17EF">
                              <w:rPr>
                                <w:rFonts w:ascii="Modern No. 20" w:hAnsi="Modern No. 20" w:cs="Consolas"/>
                                <w:color w:val="222A35" w:themeColor="text2" w:themeShade="80"/>
                                <w:spacing w:val="12"/>
                                <w:sz w:val="48"/>
                                <w:szCs w:val="48"/>
                              </w:rPr>
                              <w:t>chool of</w:t>
                            </w:r>
                          </w:p>
                          <w:p w:rsidR="00432259" w:rsidRPr="006F1A46" w:rsidRDefault="00432259" w:rsidP="00432259">
                            <w:pPr>
                              <w:rPr>
                                <w:rFonts w:ascii="Perpetua Titling MT" w:hAnsi="Perpetua Titling MT" w:cs="Consolas"/>
                                <w:spacing w:val="1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dern No. 20" w:hAnsi="Modern No. 20" w:cs="Consolas"/>
                                <w:color w:val="FF0000"/>
                                <w:spacing w:val="12"/>
                                <w:sz w:val="48"/>
                                <w:szCs w:val="48"/>
                              </w:rPr>
                              <w:tab/>
                            </w:r>
                            <w:r w:rsidRPr="006F1A46">
                              <w:rPr>
                                <w:rFonts w:ascii="Modern No. 20" w:hAnsi="Modern No. 20" w:cs="Consolas"/>
                                <w:color w:val="FF0000"/>
                                <w:spacing w:val="12"/>
                                <w:sz w:val="48"/>
                                <w:szCs w:val="48"/>
                              </w:rPr>
                              <w:t>E</w:t>
                            </w:r>
                            <w:r w:rsidRPr="003D17EF">
                              <w:rPr>
                                <w:rFonts w:ascii="Modern No. 20" w:hAnsi="Modern No. 20" w:cs="Consolas"/>
                                <w:color w:val="222A35" w:themeColor="text2" w:themeShade="80"/>
                                <w:spacing w:val="12"/>
                                <w:sz w:val="48"/>
                                <w:szCs w:val="48"/>
                              </w:rPr>
                              <w:t>conomics</w:t>
                            </w:r>
                          </w:p>
                          <w:p w:rsidR="00432259" w:rsidRPr="00D515B8" w:rsidRDefault="00432259" w:rsidP="00432259">
                            <w:pPr>
                              <w:jc w:val="right"/>
                              <w:rPr>
                                <w:rFonts w:ascii="Vivaldi" w:hAnsi="Vivaldi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D515B8">
                              <w:rPr>
                                <w:rFonts w:ascii="Vivaldi" w:hAnsi="Vivaldi"/>
                                <w:sz w:val="32"/>
                                <w:szCs w:val="32"/>
                              </w:rPr>
                              <w:t>Tendentes</w:t>
                            </w:r>
                            <w:proofErr w:type="spellEnd"/>
                            <w:r w:rsidRPr="00D515B8">
                              <w:rPr>
                                <w:rFonts w:ascii="Vivaldi" w:hAnsi="Vivaldi"/>
                                <w:sz w:val="32"/>
                                <w:szCs w:val="32"/>
                              </w:rPr>
                              <w:t xml:space="preserve"> ad </w:t>
                            </w:r>
                            <w:proofErr w:type="spellStart"/>
                            <w:r w:rsidRPr="00D515B8">
                              <w:rPr>
                                <w:rFonts w:ascii="Vivaldi" w:hAnsi="Vivaldi"/>
                                <w:sz w:val="32"/>
                                <w:szCs w:val="32"/>
                              </w:rPr>
                              <w:t>Excellentiam</w:t>
                            </w:r>
                            <w:proofErr w:type="spellEnd"/>
                          </w:p>
                          <w:p w:rsidR="00432259" w:rsidRDefault="00432259" w:rsidP="004322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FAD187" id="Rectangle 2" o:spid="_x0000_s1026" style="position:absolute;margin-left:127pt;margin-top:1.65pt;width:341.2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">
                <v:textbox>
                  <w:txbxContent>
                    <w:p w:rsidR="00432259" w:rsidRPr="006F1A46" w:rsidRDefault="00432259" w:rsidP="00432259">
                      <w:pPr>
                        <w:rPr>
                          <w:rFonts w:ascii="Modern No. 20" w:hAnsi="Modern No. 20" w:cs="Consolas"/>
                          <w:spacing w:val="12"/>
                          <w:sz w:val="48"/>
                          <w:szCs w:val="48"/>
                        </w:rPr>
                      </w:pPr>
                      <w:r>
                        <w:rPr>
                          <w:rFonts w:ascii="Modern No. 20" w:hAnsi="Modern No. 20" w:cs="Consolas"/>
                          <w:color w:val="FF0000"/>
                          <w:spacing w:val="12"/>
                          <w:sz w:val="48"/>
                          <w:szCs w:val="48"/>
                        </w:rPr>
                        <w:tab/>
                      </w:r>
                      <w:r w:rsidRPr="006F1A46">
                        <w:rPr>
                          <w:rFonts w:ascii="Modern No. 20" w:hAnsi="Modern No. 20" w:cs="Consolas"/>
                          <w:color w:val="FF0000"/>
                          <w:spacing w:val="12"/>
                          <w:sz w:val="48"/>
                          <w:szCs w:val="48"/>
                        </w:rPr>
                        <w:t>I</w:t>
                      </w:r>
                      <w:r w:rsidRPr="003D17EF">
                        <w:rPr>
                          <w:rFonts w:ascii="Modern No. 20" w:hAnsi="Modern No. 20" w:cs="Consolas"/>
                          <w:color w:val="222A35" w:themeColor="text2" w:themeShade="80"/>
                          <w:spacing w:val="12"/>
                          <w:sz w:val="48"/>
                          <w:szCs w:val="48"/>
                        </w:rPr>
                        <w:t>nternational</w:t>
                      </w:r>
                    </w:p>
                    <w:p w:rsidR="00432259" w:rsidRPr="006F1A46" w:rsidRDefault="00432259" w:rsidP="00432259">
                      <w:pPr>
                        <w:rPr>
                          <w:rFonts w:ascii="Modern No. 20" w:hAnsi="Modern No. 20" w:cs="Consolas"/>
                          <w:spacing w:val="12"/>
                          <w:sz w:val="48"/>
                          <w:szCs w:val="48"/>
                        </w:rPr>
                      </w:pPr>
                      <w:r>
                        <w:rPr>
                          <w:rFonts w:ascii="Modern No. 20" w:hAnsi="Modern No. 20" w:cs="Consolas"/>
                          <w:color w:val="FF0000"/>
                          <w:spacing w:val="12"/>
                          <w:sz w:val="48"/>
                          <w:szCs w:val="48"/>
                        </w:rPr>
                        <w:tab/>
                      </w:r>
                      <w:r w:rsidRPr="006F1A46">
                        <w:rPr>
                          <w:rFonts w:ascii="Modern No. 20" w:hAnsi="Modern No. 20" w:cs="Consolas"/>
                          <w:color w:val="FF0000"/>
                          <w:spacing w:val="12"/>
                          <w:sz w:val="48"/>
                          <w:szCs w:val="48"/>
                        </w:rPr>
                        <w:t>S</w:t>
                      </w:r>
                      <w:r w:rsidRPr="003D17EF">
                        <w:rPr>
                          <w:rFonts w:ascii="Modern No. 20" w:hAnsi="Modern No. 20" w:cs="Consolas"/>
                          <w:color w:val="222A35" w:themeColor="text2" w:themeShade="80"/>
                          <w:spacing w:val="12"/>
                          <w:sz w:val="48"/>
                          <w:szCs w:val="48"/>
                        </w:rPr>
                        <w:t>chool of</w:t>
                      </w:r>
                    </w:p>
                    <w:p w:rsidR="00432259" w:rsidRPr="006F1A46" w:rsidRDefault="00432259" w:rsidP="00432259">
                      <w:pPr>
                        <w:rPr>
                          <w:rFonts w:ascii="Perpetua Titling MT" w:hAnsi="Perpetua Titling MT" w:cs="Consolas"/>
                          <w:spacing w:val="12"/>
                          <w:sz w:val="48"/>
                          <w:szCs w:val="48"/>
                        </w:rPr>
                      </w:pPr>
                      <w:r>
                        <w:rPr>
                          <w:rFonts w:ascii="Modern No. 20" w:hAnsi="Modern No. 20" w:cs="Consolas"/>
                          <w:color w:val="FF0000"/>
                          <w:spacing w:val="12"/>
                          <w:sz w:val="48"/>
                          <w:szCs w:val="48"/>
                        </w:rPr>
                        <w:tab/>
                      </w:r>
                      <w:r w:rsidRPr="006F1A46">
                        <w:rPr>
                          <w:rFonts w:ascii="Modern No. 20" w:hAnsi="Modern No. 20" w:cs="Consolas"/>
                          <w:color w:val="FF0000"/>
                          <w:spacing w:val="12"/>
                          <w:sz w:val="48"/>
                          <w:szCs w:val="48"/>
                        </w:rPr>
                        <w:t>E</w:t>
                      </w:r>
                      <w:r w:rsidRPr="003D17EF">
                        <w:rPr>
                          <w:rFonts w:ascii="Modern No. 20" w:hAnsi="Modern No. 20" w:cs="Consolas"/>
                          <w:color w:val="222A35" w:themeColor="text2" w:themeShade="80"/>
                          <w:spacing w:val="12"/>
                          <w:sz w:val="48"/>
                          <w:szCs w:val="48"/>
                        </w:rPr>
                        <w:t>conomics</w:t>
                      </w:r>
                    </w:p>
                    <w:p w:rsidR="00432259" w:rsidRPr="00D515B8" w:rsidRDefault="00432259" w:rsidP="00432259">
                      <w:pPr>
                        <w:jc w:val="right"/>
                        <w:rPr>
                          <w:rFonts w:ascii="Vivaldi" w:hAnsi="Vivaldi"/>
                          <w:sz w:val="32"/>
                          <w:szCs w:val="32"/>
                        </w:rPr>
                      </w:pPr>
                      <w:proofErr w:type="spellStart"/>
                      <w:r w:rsidRPr="00D515B8">
                        <w:rPr>
                          <w:rFonts w:ascii="Vivaldi" w:hAnsi="Vivaldi"/>
                          <w:sz w:val="32"/>
                          <w:szCs w:val="32"/>
                        </w:rPr>
                        <w:t>Tendentes</w:t>
                      </w:r>
                      <w:proofErr w:type="spellEnd"/>
                      <w:r w:rsidRPr="00D515B8">
                        <w:rPr>
                          <w:rFonts w:ascii="Vivaldi" w:hAnsi="Vivaldi"/>
                          <w:sz w:val="32"/>
                          <w:szCs w:val="32"/>
                        </w:rPr>
                        <w:t xml:space="preserve"> ad </w:t>
                      </w:r>
                      <w:proofErr w:type="spellStart"/>
                      <w:r w:rsidRPr="00D515B8">
                        <w:rPr>
                          <w:rFonts w:ascii="Vivaldi" w:hAnsi="Vivaldi"/>
                          <w:sz w:val="32"/>
                          <w:szCs w:val="32"/>
                        </w:rPr>
                        <w:t>Excellentiam</w:t>
                      </w:r>
                      <w:proofErr w:type="spellEnd"/>
                    </w:p>
                    <w:p w:rsidR="00432259" w:rsidRDefault="00432259" w:rsidP="00432259"/>
                  </w:txbxContent>
                </v:textbox>
              </v:rect>
            </w:pict>
          </mc:Fallback>
        </mc:AlternateContent>
      </w:r>
      <w:r w:rsidRPr="005771E3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70D01D84" wp14:editId="7B094D1B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2495550" cy="1714500"/>
            <wp:effectExtent l="0" t="0" r="0" b="0"/>
            <wp:wrapSquare wrapText="bothSides"/>
            <wp:docPr id="4" name="Рисунок 5" descr="Картинки по запросу unec.edu.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unec.edu.a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2259" w:rsidRPr="005771E3" w:rsidRDefault="00432259"/>
    <w:p w:rsidR="00432259" w:rsidRPr="005771E3" w:rsidRDefault="00432259"/>
    <w:p w:rsidR="00432259" w:rsidRPr="005771E3" w:rsidRDefault="00432259"/>
    <w:p w:rsidR="00432259" w:rsidRPr="005771E3" w:rsidRDefault="00432259"/>
    <w:p w:rsidR="00432259" w:rsidRPr="005771E3" w:rsidRDefault="00432259"/>
    <w:p w:rsidR="00432259" w:rsidRPr="005771E3" w:rsidRDefault="00432259"/>
    <w:p w:rsidR="00432259" w:rsidRPr="005771E3" w:rsidRDefault="00432259"/>
    <w:p w:rsidR="00BF7B5F" w:rsidRPr="005771E3" w:rsidRDefault="003A47B7">
      <w:pPr>
        <w:rPr>
          <w:sz w:val="32"/>
          <w:szCs w:val="32"/>
        </w:rPr>
      </w:pPr>
      <w:r w:rsidRPr="005771E3">
        <w:rPr>
          <w:sz w:val="32"/>
          <w:szCs w:val="32"/>
        </w:rPr>
        <w:t xml:space="preserve">Lecturer: Kenan </w:t>
      </w:r>
      <w:proofErr w:type="spellStart"/>
      <w:r w:rsidRPr="005771E3">
        <w:rPr>
          <w:sz w:val="32"/>
          <w:szCs w:val="32"/>
        </w:rPr>
        <w:t>Agayev</w:t>
      </w:r>
      <w:proofErr w:type="spellEnd"/>
    </w:p>
    <w:p w:rsidR="003A47B7" w:rsidRPr="005771E3" w:rsidRDefault="003A47B7">
      <w:pPr>
        <w:rPr>
          <w:sz w:val="32"/>
          <w:szCs w:val="32"/>
        </w:rPr>
      </w:pPr>
      <w:r w:rsidRPr="005771E3">
        <w:rPr>
          <w:sz w:val="32"/>
          <w:szCs w:val="32"/>
        </w:rPr>
        <w:t>Subject: Money &amp;Banks</w:t>
      </w:r>
    </w:p>
    <w:p w:rsidR="003A47B7" w:rsidRPr="005771E3" w:rsidRDefault="003A47B7">
      <w:pPr>
        <w:rPr>
          <w:sz w:val="32"/>
          <w:szCs w:val="32"/>
        </w:rPr>
      </w:pPr>
      <w:r w:rsidRPr="005771E3">
        <w:rPr>
          <w:sz w:val="32"/>
          <w:szCs w:val="32"/>
        </w:rPr>
        <w:t>Groups: 1025; 1026</w:t>
      </w:r>
    </w:p>
    <w:p w:rsidR="0099097A" w:rsidRPr="005771E3" w:rsidRDefault="0099097A" w:rsidP="0099097A">
      <w:pPr>
        <w:pStyle w:val="a3"/>
        <w:rPr>
          <w:b/>
          <w:sz w:val="28"/>
          <w:szCs w:val="28"/>
        </w:rPr>
      </w:pPr>
      <w:r w:rsidRPr="005771E3">
        <w:rPr>
          <w:b/>
          <w:sz w:val="28"/>
          <w:szCs w:val="28"/>
        </w:rPr>
        <w:t>Topic1 Introduction to money, banking, financial system and its functioning mechanism</w:t>
      </w:r>
    </w:p>
    <w:p w:rsidR="0099097A" w:rsidRPr="005771E3" w:rsidRDefault="0099097A" w:rsidP="0099097A">
      <w:pPr>
        <w:pStyle w:val="a3"/>
        <w:numPr>
          <w:ilvl w:val="0"/>
          <w:numId w:val="3"/>
        </w:numPr>
      </w:pPr>
      <w:r w:rsidRPr="005771E3">
        <w:t>Financial system and its key participants- players</w:t>
      </w:r>
    </w:p>
    <w:p w:rsidR="0099097A" w:rsidRPr="005771E3" w:rsidRDefault="0099097A" w:rsidP="0099097A">
      <w:pPr>
        <w:pStyle w:val="a3"/>
        <w:numPr>
          <w:ilvl w:val="0"/>
          <w:numId w:val="3"/>
        </w:numPr>
      </w:pPr>
      <w:r w:rsidRPr="005771E3">
        <w:t>Well-functioning (efficient) financial system and its main features.</w:t>
      </w:r>
    </w:p>
    <w:p w:rsidR="0099097A" w:rsidRPr="005771E3" w:rsidRDefault="0099097A" w:rsidP="0099097A">
      <w:pPr>
        <w:pStyle w:val="a3"/>
        <w:numPr>
          <w:ilvl w:val="0"/>
          <w:numId w:val="3"/>
        </w:numPr>
      </w:pPr>
      <w:r w:rsidRPr="005771E3">
        <w:t>Financial system and its main function</w:t>
      </w:r>
    </w:p>
    <w:p w:rsidR="0099097A" w:rsidRPr="005771E3" w:rsidRDefault="0099097A" w:rsidP="0099097A">
      <w:pPr>
        <w:pStyle w:val="a3"/>
        <w:numPr>
          <w:ilvl w:val="0"/>
          <w:numId w:val="3"/>
        </w:numPr>
      </w:pPr>
      <w:r w:rsidRPr="005771E3">
        <w:t>Flow of fund through Financial System:</w:t>
      </w:r>
    </w:p>
    <w:p w:rsidR="0099097A" w:rsidRPr="005771E3" w:rsidRDefault="0099097A" w:rsidP="0099097A">
      <w:pPr>
        <w:pStyle w:val="a3"/>
        <w:numPr>
          <w:ilvl w:val="0"/>
          <w:numId w:val="3"/>
        </w:numPr>
      </w:pPr>
      <w:r w:rsidRPr="005771E3">
        <w:t>Structure of financial markets</w:t>
      </w:r>
    </w:p>
    <w:p w:rsidR="0099097A" w:rsidRPr="005771E3" w:rsidRDefault="0099097A" w:rsidP="0099097A">
      <w:pPr>
        <w:pStyle w:val="a3"/>
        <w:numPr>
          <w:ilvl w:val="0"/>
          <w:numId w:val="3"/>
        </w:numPr>
      </w:pPr>
      <w:r w:rsidRPr="005771E3">
        <w:t>Summary of financial market instruments.</w:t>
      </w:r>
    </w:p>
    <w:p w:rsidR="0099097A" w:rsidRPr="005771E3" w:rsidRDefault="0099097A" w:rsidP="0099097A">
      <w:pPr>
        <w:pStyle w:val="a3"/>
        <w:numPr>
          <w:ilvl w:val="0"/>
          <w:numId w:val="3"/>
        </w:numPr>
      </w:pPr>
      <w:r w:rsidRPr="005771E3">
        <w:t>Function of financial intermediaries: indirect finance</w:t>
      </w:r>
    </w:p>
    <w:p w:rsidR="0099097A" w:rsidRPr="005771E3" w:rsidRDefault="0099097A" w:rsidP="0099097A">
      <w:pPr>
        <w:pStyle w:val="a3"/>
        <w:numPr>
          <w:ilvl w:val="0"/>
          <w:numId w:val="3"/>
        </w:numPr>
      </w:pPr>
      <w:r w:rsidRPr="005771E3">
        <w:t>Types of financial intermediaries.</w:t>
      </w:r>
    </w:p>
    <w:p w:rsidR="0099097A" w:rsidRPr="005771E3" w:rsidRDefault="0099097A" w:rsidP="0099097A">
      <w:pPr>
        <w:pStyle w:val="a3"/>
      </w:pPr>
    </w:p>
    <w:p w:rsidR="0099097A" w:rsidRPr="005771E3" w:rsidRDefault="0099097A" w:rsidP="0099097A">
      <w:pPr>
        <w:pStyle w:val="a3"/>
        <w:rPr>
          <w:b/>
          <w:sz w:val="28"/>
          <w:szCs w:val="28"/>
        </w:rPr>
      </w:pPr>
      <w:r w:rsidRPr="005771E3">
        <w:rPr>
          <w:b/>
          <w:sz w:val="28"/>
          <w:szCs w:val="28"/>
        </w:rPr>
        <w:t>Topic2 Money and Interest rate</w:t>
      </w:r>
    </w:p>
    <w:p w:rsidR="0099097A" w:rsidRPr="005771E3" w:rsidRDefault="0099097A" w:rsidP="008647BD">
      <w:pPr>
        <w:pStyle w:val="a3"/>
        <w:numPr>
          <w:ilvl w:val="0"/>
          <w:numId w:val="3"/>
        </w:numPr>
      </w:pPr>
      <w:r w:rsidRPr="005771E3">
        <w:t>Money and its functions.</w:t>
      </w:r>
    </w:p>
    <w:p w:rsidR="0099097A" w:rsidRPr="005771E3" w:rsidRDefault="0099097A" w:rsidP="008647BD">
      <w:pPr>
        <w:pStyle w:val="a3"/>
        <w:numPr>
          <w:ilvl w:val="0"/>
          <w:numId w:val="3"/>
        </w:numPr>
      </w:pPr>
      <w:r w:rsidRPr="005771E3">
        <w:t>Money and its evolution.</w:t>
      </w:r>
    </w:p>
    <w:p w:rsidR="0099097A" w:rsidRPr="005771E3" w:rsidRDefault="0099097A" w:rsidP="008647BD">
      <w:pPr>
        <w:pStyle w:val="a3"/>
        <w:numPr>
          <w:ilvl w:val="0"/>
          <w:numId w:val="3"/>
        </w:numPr>
      </w:pPr>
      <w:r w:rsidRPr="005771E3">
        <w:t>Money and measuring of it (in example of USA and Azerbaijan money aggregates).</w:t>
      </w:r>
    </w:p>
    <w:p w:rsidR="0099097A" w:rsidRPr="005771E3" w:rsidRDefault="0099097A" w:rsidP="008647BD">
      <w:pPr>
        <w:pStyle w:val="a3"/>
        <w:numPr>
          <w:ilvl w:val="0"/>
          <w:numId w:val="3"/>
        </w:numPr>
      </w:pPr>
      <w:r w:rsidRPr="005771E3">
        <w:t>Interest rate and measuring of it for different credit instruments.</w:t>
      </w:r>
    </w:p>
    <w:p w:rsidR="0099097A" w:rsidRPr="005771E3" w:rsidRDefault="0099097A" w:rsidP="008647BD">
      <w:pPr>
        <w:pStyle w:val="a3"/>
        <w:numPr>
          <w:ilvl w:val="0"/>
          <w:numId w:val="3"/>
        </w:numPr>
      </w:pPr>
      <w:r w:rsidRPr="005771E3">
        <w:t>Interest rates and present value.</w:t>
      </w:r>
    </w:p>
    <w:p w:rsidR="0099097A" w:rsidRPr="005771E3" w:rsidRDefault="0099097A" w:rsidP="008647BD">
      <w:pPr>
        <w:pStyle w:val="a3"/>
        <w:numPr>
          <w:ilvl w:val="0"/>
          <w:numId w:val="3"/>
        </w:numPr>
      </w:pPr>
      <w:r w:rsidRPr="005771E3">
        <w:t>Interest rate: The distinction between interest rate and return.</w:t>
      </w:r>
    </w:p>
    <w:p w:rsidR="0099097A" w:rsidRPr="005771E3" w:rsidRDefault="0099097A" w:rsidP="008647BD">
      <w:pPr>
        <w:pStyle w:val="a3"/>
        <w:numPr>
          <w:ilvl w:val="0"/>
          <w:numId w:val="3"/>
        </w:numPr>
      </w:pPr>
      <w:r w:rsidRPr="005771E3">
        <w:t>Interest rate and yield to maturity.</w:t>
      </w:r>
    </w:p>
    <w:p w:rsidR="0099097A" w:rsidRPr="005771E3" w:rsidRDefault="0099097A" w:rsidP="008647BD">
      <w:pPr>
        <w:pStyle w:val="a3"/>
        <w:numPr>
          <w:ilvl w:val="0"/>
          <w:numId w:val="3"/>
        </w:numPr>
      </w:pPr>
      <w:r w:rsidRPr="005771E3">
        <w:t xml:space="preserve">Interest rate: Nominal and real interest rate and their interrelations. </w:t>
      </w:r>
    </w:p>
    <w:p w:rsidR="0099097A" w:rsidRPr="005771E3" w:rsidRDefault="0099097A" w:rsidP="0099097A">
      <w:pPr>
        <w:pStyle w:val="a3"/>
      </w:pPr>
    </w:p>
    <w:p w:rsidR="0099097A" w:rsidRPr="005771E3" w:rsidRDefault="0099097A" w:rsidP="0099097A">
      <w:pPr>
        <w:pStyle w:val="a3"/>
        <w:rPr>
          <w:b/>
          <w:sz w:val="28"/>
          <w:szCs w:val="28"/>
        </w:rPr>
      </w:pPr>
      <w:r w:rsidRPr="005771E3">
        <w:rPr>
          <w:b/>
          <w:sz w:val="28"/>
          <w:szCs w:val="28"/>
        </w:rPr>
        <w:t xml:space="preserve">Topic3 </w:t>
      </w:r>
      <w:proofErr w:type="gramStart"/>
      <w:r w:rsidRPr="005771E3">
        <w:rPr>
          <w:b/>
          <w:sz w:val="28"/>
          <w:szCs w:val="28"/>
        </w:rPr>
        <w:t>The</w:t>
      </w:r>
      <w:proofErr w:type="gramEnd"/>
      <w:r w:rsidRPr="005771E3">
        <w:rPr>
          <w:b/>
          <w:sz w:val="28"/>
          <w:szCs w:val="28"/>
        </w:rPr>
        <w:t xml:space="preserve"> theory of asset demand</w:t>
      </w:r>
    </w:p>
    <w:p w:rsidR="0099097A" w:rsidRPr="005771E3" w:rsidRDefault="0099097A" w:rsidP="0099097A">
      <w:pPr>
        <w:pStyle w:val="a3"/>
      </w:pPr>
    </w:p>
    <w:p w:rsidR="0099097A" w:rsidRPr="005771E3" w:rsidRDefault="0099097A" w:rsidP="008647BD">
      <w:pPr>
        <w:pStyle w:val="a3"/>
        <w:numPr>
          <w:ilvl w:val="0"/>
          <w:numId w:val="3"/>
        </w:numPr>
      </w:pPr>
      <w:r w:rsidRPr="005771E3">
        <w:t>The theory of assets demand.</w:t>
      </w:r>
    </w:p>
    <w:p w:rsidR="0099097A" w:rsidRPr="005771E3" w:rsidRDefault="0099097A" w:rsidP="008647BD">
      <w:pPr>
        <w:pStyle w:val="a3"/>
        <w:numPr>
          <w:ilvl w:val="0"/>
          <w:numId w:val="3"/>
        </w:numPr>
      </w:pPr>
      <w:r w:rsidRPr="005771E3">
        <w:t>Determinants of assets demand</w:t>
      </w:r>
    </w:p>
    <w:p w:rsidR="0099097A" w:rsidRPr="005771E3" w:rsidRDefault="0099097A" w:rsidP="0099097A">
      <w:pPr>
        <w:pStyle w:val="a3"/>
        <w:ind w:left="1485"/>
      </w:pPr>
    </w:p>
    <w:p w:rsidR="00EB2B72" w:rsidRPr="005771E3" w:rsidRDefault="00EB2B72" w:rsidP="00FE1493">
      <w:pPr>
        <w:pStyle w:val="a3"/>
        <w:ind w:left="1485" w:hanging="776"/>
        <w:rPr>
          <w:b/>
          <w:sz w:val="28"/>
          <w:szCs w:val="28"/>
        </w:rPr>
      </w:pPr>
    </w:p>
    <w:p w:rsidR="0099097A" w:rsidRPr="005771E3" w:rsidRDefault="0099097A" w:rsidP="0099097A">
      <w:pPr>
        <w:pStyle w:val="a3"/>
        <w:rPr>
          <w:b/>
          <w:sz w:val="28"/>
          <w:szCs w:val="28"/>
        </w:rPr>
      </w:pPr>
      <w:r w:rsidRPr="005771E3">
        <w:rPr>
          <w:b/>
          <w:sz w:val="28"/>
          <w:szCs w:val="28"/>
        </w:rPr>
        <w:t>Topic4</w:t>
      </w:r>
      <w:r w:rsidR="00EB2B72" w:rsidRPr="005771E3">
        <w:rPr>
          <w:b/>
          <w:sz w:val="28"/>
          <w:szCs w:val="28"/>
        </w:rPr>
        <w:t>.</w:t>
      </w:r>
      <w:r w:rsidRPr="005771E3">
        <w:rPr>
          <w:b/>
          <w:sz w:val="28"/>
          <w:szCs w:val="28"/>
        </w:rPr>
        <w:t xml:space="preserve"> The behavior of interest rates</w:t>
      </w:r>
    </w:p>
    <w:p w:rsidR="0099097A" w:rsidRPr="005771E3" w:rsidRDefault="0099097A" w:rsidP="008647BD">
      <w:pPr>
        <w:pStyle w:val="a3"/>
        <w:numPr>
          <w:ilvl w:val="0"/>
          <w:numId w:val="3"/>
        </w:numPr>
      </w:pPr>
      <w:r w:rsidRPr="005771E3">
        <w:t>Shifts in the demand for bond.</w:t>
      </w:r>
    </w:p>
    <w:p w:rsidR="0099097A" w:rsidRPr="005771E3" w:rsidRDefault="0099097A" w:rsidP="008647BD">
      <w:pPr>
        <w:pStyle w:val="a3"/>
        <w:numPr>
          <w:ilvl w:val="0"/>
          <w:numId w:val="3"/>
        </w:numPr>
      </w:pPr>
      <w:r w:rsidRPr="005771E3">
        <w:t xml:space="preserve">Shifts in the supply for bond. </w:t>
      </w:r>
    </w:p>
    <w:p w:rsidR="0099097A" w:rsidRPr="005771E3" w:rsidRDefault="0099097A" w:rsidP="008647BD">
      <w:pPr>
        <w:pStyle w:val="a3"/>
        <w:numPr>
          <w:ilvl w:val="0"/>
          <w:numId w:val="3"/>
        </w:numPr>
      </w:pPr>
      <w:r w:rsidRPr="005771E3">
        <w:t>Supply and demand in the bond market: market equilibrium</w:t>
      </w:r>
    </w:p>
    <w:p w:rsidR="0099097A" w:rsidRPr="005771E3" w:rsidRDefault="0099097A" w:rsidP="008647BD">
      <w:pPr>
        <w:pStyle w:val="a3"/>
        <w:numPr>
          <w:ilvl w:val="0"/>
          <w:numId w:val="3"/>
        </w:numPr>
      </w:pPr>
      <w:r w:rsidRPr="005771E3">
        <w:t>Liquidity Preference framework</w:t>
      </w:r>
    </w:p>
    <w:p w:rsidR="0099097A" w:rsidRPr="005771E3" w:rsidRDefault="0099097A" w:rsidP="008647BD">
      <w:pPr>
        <w:pStyle w:val="a3"/>
        <w:numPr>
          <w:ilvl w:val="0"/>
          <w:numId w:val="3"/>
        </w:numPr>
      </w:pPr>
      <w:r w:rsidRPr="005771E3">
        <w:t>Changes in equilibrium interest rates in the liquidity preference framework.</w:t>
      </w:r>
    </w:p>
    <w:p w:rsidR="0099097A" w:rsidRPr="005771E3" w:rsidRDefault="0099097A" w:rsidP="0099097A">
      <w:pPr>
        <w:pStyle w:val="a3"/>
      </w:pPr>
    </w:p>
    <w:p w:rsidR="0099097A" w:rsidRPr="005771E3" w:rsidRDefault="0099097A" w:rsidP="0099097A">
      <w:pPr>
        <w:pStyle w:val="a3"/>
        <w:rPr>
          <w:b/>
          <w:sz w:val="28"/>
          <w:szCs w:val="28"/>
        </w:rPr>
      </w:pPr>
      <w:r w:rsidRPr="005771E3">
        <w:rPr>
          <w:b/>
          <w:sz w:val="28"/>
          <w:szCs w:val="28"/>
        </w:rPr>
        <w:t xml:space="preserve">Topic 5 </w:t>
      </w:r>
      <w:proofErr w:type="gramStart"/>
      <w:r w:rsidRPr="005771E3">
        <w:rPr>
          <w:b/>
          <w:sz w:val="28"/>
          <w:szCs w:val="28"/>
        </w:rPr>
        <w:t>The</w:t>
      </w:r>
      <w:proofErr w:type="gramEnd"/>
      <w:r w:rsidRPr="005771E3">
        <w:rPr>
          <w:b/>
          <w:sz w:val="28"/>
          <w:szCs w:val="28"/>
        </w:rPr>
        <w:t xml:space="preserve"> risk and term structure of Interest rate</w:t>
      </w:r>
    </w:p>
    <w:p w:rsidR="0099097A" w:rsidRPr="005771E3" w:rsidRDefault="0099097A" w:rsidP="008647BD">
      <w:pPr>
        <w:pStyle w:val="a3"/>
        <w:numPr>
          <w:ilvl w:val="0"/>
          <w:numId w:val="3"/>
        </w:numPr>
      </w:pPr>
      <w:r w:rsidRPr="005771E3">
        <w:t>Risk structure of Interest rates</w:t>
      </w:r>
    </w:p>
    <w:p w:rsidR="0099097A" w:rsidRPr="005771E3" w:rsidRDefault="0099097A" w:rsidP="008647BD">
      <w:pPr>
        <w:pStyle w:val="a3"/>
        <w:numPr>
          <w:ilvl w:val="0"/>
          <w:numId w:val="3"/>
        </w:numPr>
      </w:pPr>
      <w:r w:rsidRPr="005771E3">
        <w:t>Term structure of Interest rates</w:t>
      </w:r>
    </w:p>
    <w:p w:rsidR="00D85D56" w:rsidRPr="005771E3" w:rsidRDefault="00326B4D" w:rsidP="00D85D56">
      <w:pPr>
        <w:pStyle w:val="a3"/>
        <w:ind w:left="709"/>
        <w:rPr>
          <w:b/>
          <w:sz w:val="28"/>
          <w:szCs w:val="28"/>
        </w:rPr>
      </w:pPr>
      <w:r w:rsidRPr="005771E3">
        <w:rPr>
          <w:b/>
          <w:sz w:val="28"/>
          <w:szCs w:val="28"/>
        </w:rPr>
        <w:t>Topic 6.  Securities</w:t>
      </w:r>
    </w:p>
    <w:p w:rsidR="00326B4D" w:rsidRPr="005771E3" w:rsidRDefault="00326B4D" w:rsidP="008647BD">
      <w:pPr>
        <w:pStyle w:val="a3"/>
        <w:numPr>
          <w:ilvl w:val="0"/>
          <w:numId w:val="3"/>
        </w:numPr>
      </w:pPr>
      <w:r w:rsidRPr="005771E3">
        <w:t>Securities and classification of those for different features</w:t>
      </w:r>
    </w:p>
    <w:p w:rsidR="00326B4D" w:rsidRPr="005771E3" w:rsidRDefault="00326B4D" w:rsidP="008647BD">
      <w:pPr>
        <w:pStyle w:val="a3"/>
        <w:numPr>
          <w:ilvl w:val="0"/>
          <w:numId w:val="3"/>
        </w:numPr>
      </w:pPr>
      <w:r w:rsidRPr="005771E3">
        <w:t>Money market securities and their descriptions</w:t>
      </w:r>
    </w:p>
    <w:p w:rsidR="00326B4D" w:rsidRPr="005771E3" w:rsidRDefault="00326B4D" w:rsidP="008647BD">
      <w:pPr>
        <w:pStyle w:val="a3"/>
        <w:numPr>
          <w:ilvl w:val="0"/>
          <w:numId w:val="3"/>
        </w:numPr>
      </w:pPr>
      <w:r w:rsidRPr="005771E3">
        <w:t>Capital Market securities and their descriptions</w:t>
      </w:r>
    </w:p>
    <w:p w:rsidR="00D85D56" w:rsidRPr="005771E3" w:rsidRDefault="00D85D56" w:rsidP="00D85D56">
      <w:pPr>
        <w:pStyle w:val="a3"/>
        <w:ind w:left="2205"/>
      </w:pPr>
    </w:p>
    <w:p w:rsidR="00326B4D" w:rsidRPr="005771E3" w:rsidRDefault="00326B4D" w:rsidP="00D85D56">
      <w:pPr>
        <w:pStyle w:val="a3"/>
        <w:ind w:left="709"/>
        <w:rPr>
          <w:b/>
          <w:sz w:val="28"/>
          <w:szCs w:val="28"/>
        </w:rPr>
      </w:pPr>
      <w:r w:rsidRPr="005771E3">
        <w:rPr>
          <w:b/>
          <w:sz w:val="28"/>
          <w:szCs w:val="28"/>
        </w:rPr>
        <w:t xml:space="preserve">Topic </w:t>
      </w:r>
      <w:r w:rsidR="00D85D56" w:rsidRPr="005771E3">
        <w:rPr>
          <w:b/>
          <w:sz w:val="28"/>
          <w:szCs w:val="28"/>
        </w:rPr>
        <w:t>7</w:t>
      </w:r>
      <w:r w:rsidRPr="005771E3">
        <w:rPr>
          <w:b/>
          <w:sz w:val="28"/>
          <w:szCs w:val="28"/>
        </w:rPr>
        <w:t>. Credit system and Commercial Banking</w:t>
      </w:r>
    </w:p>
    <w:p w:rsidR="00326B4D" w:rsidRPr="005771E3" w:rsidRDefault="00326B4D" w:rsidP="008647BD">
      <w:pPr>
        <w:pStyle w:val="a3"/>
        <w:numPr>
          <w:ilvl w:val="0"/>
          <w:numId w:val="3"/>
        </w:numPr>
      </w:pPr>
      <w:r w:rsidRPr="005771E3">
        <w:t>What is passive operation of commercial bank</w:t>
      </w:r>
      <w:r w:rsidR="00E41025" w:rsidRPr="005771E3">
        <w:t>?</w:t>
      </w:r>
      <w:r w:rsidRPr="005771E3">
        <w:t xml:space="preserve"> </w:t>
      </w:r>
      <w:proofErr w:type="gramStart"/>
      <w:r w:rsidRPr="005771E3">
        <w:t>main</w:t>
      </w:r>
      <w:proofErr w:type="gramEnd"/>
      <w:r w:rsidRPr="005771E3">
        <w:t xml:space="preserve"> passive ope</w:t>
      </w:r>
      <w:r w:rsidR="009C5BAD" w:rsidRPr="005771E3">
        <w:t>rations.</w:t>
      </w:r>
    </w:p>
    <w:p w:rsidR="00326B4D" w:rsidRPr="005771E3" w:rsidRDefault="00326B4D" w:rsidP="008647BD">
      <w:pPr>
        <w:pStyle w:val="a3"/>
        <w:numPr>
          <w:ilvl w:val="0"/>
          <w:numId w:val="3"/>
        </w:numPr>
      </w:pPr>
      <w:r w:rsidRPr="005771E3">
        <w:t xml:space="preserve">What </w:t>
      </w:r>
      <w:proofErr w:type="gramStart"/>
      <w:r w:rsidRPr="005771E3">
        <w:t>is the active operations</w:t>
      </w:r>
      <w:proofErr w:type="gramEnd"/>
      <w:r w:rsidRPr="005771E3">
        <w:t xml:space="preserve"> of commercial banks: ma</w:t>
      </w:r>
      <w:r w:rsidR="009C5BAD" w:rsidRPr="005771E3">
        <w:t>in active operations.</w:t>
      </w:r>
    </w:p>
    <w:p w:rsidR="00326B4D" w:rsidRPr="005771E3" w:rsidRDefault="00326B4D" w:rsidP="008647BD">
      <w:pPr>
        <w:pStyle w:val="a3"/>
        <w:numPr>
          <w:ilvl w:val="0"/>
          <w:numId w:val="3"/>
        </w:numPr>
      </w:pPr>
      <w:r w:rsidRPr="005771E3">
        <w:t>What is the balance sheet of commercial bank</w:t>
      </w:r>
      <w:r w:rsidR="009C5BAD" w:rsidRPr="005771E3">
        <w:t>:</w:t>
      </w:r>
      <w:r w:rsidRPr="005771E3">
        <w:t xml:space="preserve"> main items in the </w:t>
      </w:r>
      <w:proofErr w:type="gramStart"/>
      <w:r w:rsidRPr="005771E3">
        <w:t>balance.</w:t>
      </w:r>
      <w:proofErr w:type="gramEnd"/>
    </w:p>
    <w:p w:rsidR="00326B4D" w:rsidRPr="005771E3" w:rsidRDefault="00326B4D" w:rsidP="008647BD">
      <w:pPr>
        <w:pStyle w:val="a3"/>
        <w:numPr>
          <w:ilvl w:val="0"/>
          <w:numId w:val="3"/>
        </w:numPr>
      </w:pPr>
      <w:r w:rsidRPr="005771E3">
        <w:t>Non-balance operation of commercial banks (off-balance and commission operations)</w:t>
      </w:r>
    </w:p>
    <w:p w:rsidR="00326B4D" w:rsidRPr="005771E3" w:rsidRDefault="00326B4D" w:rsidP="008647BD">
      <w:pPr>
        <w:pStyle w:val="a3"/>
        <w:numPr>
          <w:ilvl w:val="0"/>
          <w:numId w:val="3"/>
        </w:numPr>
      </w:pPr>
      <w:r w:rsidRPr="005771E3">
        <w:t>Non-bank financial institutions</w:t>
      </w:r>
    </w:p>
    <w:p w:rsidR="00326B4D" w:rsidRPr="005771E3" w:rsidRDefault="00326B4D" w:rsidP="008647BD">
      <w:pPr>
        <w:pStyle w:val="a3"/>
        <w:numPr>
          <w:ilvl w:val="0"/>
          <w:numId w:val="3"/>
        </w:numPr>
      </w:pPr>
      <w:r w:rsidRPr="005771E3">
        <w:t>The main risks in commercial banking.</w:t>
      </w:r>
    </w:p>
    <w:p w:rsidR="00326B4D" w:rsidRPr="005771E3" w:rsidRDefault="00326B4D" w:rsidP="008647BD">
      <w:pPr>
        <w:pStyle w:val="a3"/>
        <w:numPr>
          <w:ilvl w:val="0"/>
          <w:numId w:val="3"/>
        </w:numPr>
      </w:pPr>
      <w:r w:rsidRPr="005771E3">
        <w:t>General management structure of commercial banks (in line with Azerbaijan Republic Law).</w:t>
      </w:r>
    </w:p>
    <w:p w:rsidR="00D85D56" w:rsidRPr="005771E3" w:rsidRDefault="00D85D56" w:rsidP="00D85D56">
      <w:pPr>
        <w:pStyle w:val="a3"/>
        <w:ind w:left="1134" w:firstLine="351"/>
      </w:pPr>
    </w:p>
    <w:p w:rsidR="00D85D56" w:rsidRPr="005771E3" w:rsidRDefault="00D85D56" w:rsidP="00D85D56">
      <w:pPr>
        <w:pStyle w:val="a3"/>
        <w:rPr>
          <w:b/>
          <w:sz w:val="28"/>
          <w:szCs w:val="28"/>
        </w:rPr>
      </w:pPr>
      <w:r w:rsidRPr="005771E3">
        <w:rPr>
          <w:b/>
          <w:sz w:val="28"/>
          <w:szCs w:val="28"/>
        </w:rPr>
        <w:t>Topic 8. Central Banking</w:t>
      </w:r>
    </w:p>
    <w:p w:rsidR="00D85D56" w:rsidRPr="005771E3" w:rsidRDefault="008647BD" w:rsidP="008647BD">
      <w:pPr>
        <w:pStyle w:val="a3"/>
        <w:numPr>
          <w:ilvl w:val="0"/>
          <w:numId w:val="3"/>
        </w:numPr>
      </w:pPr>
      <w:r>
        <w:t xml:space="preserve"> </w:t>
      </w:r>
      <w:r w:rsidR="00D85D56" w:rsidRPr="005771E3">
        <w:t>Central bank as a bank of banks.</w:t>
      </w:r>
    </w:p>
    <w:p w:rsidR="00D85D56" w:rsidRPr="005771E3" w:rsidRDefault="00D85D56" w:rsidP="008647BD">
      <w:pPr>
        <w:pStyle w:val="a3"/>
        <w:numPr>
          <w:ilvl w:val="0"/>
          <w:numId w:val="3"/>
        </w:numPr>
      </w:pPr>
      <w:r w:rsidRPr="005771E3">
        <w:t>The goals of central Banks</w:t>
      </w:r>
    </w:p>
    <w:p w:rsidR="00D85D56" w:rsidRPr="005771E3" w:rsidRDefault="00D85D56" w:rsidP="008647BD">
      <w:pPr>
        <w:pStyle w:val="a3"/>
        <w:numPr>
          <w:ilvl w:val="0"/>
          <w:numId w:val="3"/>
        </w:numPr>
      </w:pPr>
      <w:r w:rsidRPr="005771E3">
        <w:t>The main functions(operations) of central banks</w:t>
      </w:r>
    </w:p>
    <w:p w:rsidR="00D85D56" w:rsidRPr="005771E3" w:rsidRDefault="00D85D56" w:rsidP="008647BD">
      <w:pPr>
        <w:pStyle w:val="a3"/>
        <w:numPr>
          <w:ilvl w:val="0"/>
          <w:numId w:val="3"/>
        </w:numPr>
      </w:pPr>
      <w:r w:rsidRPr="005771E3">
        <w:t>The balance sheet of central bank</w:t>
      </w:r>
    </w:p>
    <w:p w:rsidR="00D85D56" w:rsidRPr="005771E3" w:rsidRDefault="006B5532" w:rsidP="00D85D56">
      <w:pPr>
        <w:pStyle w:val="a3"/>
        <w:ind w:left="1440"/>
      </w:pPr>
      <w:r w:rsidRPr="005771E3">
        <w:t xml:space="preserve"> </w:t>
      </w:r>
    </w:p>
    <w:p w:rsidR="00D85D56" w:rsidRPr="005771E3" w:rsidRDefault="00D85D56" w:rsidP="00D85D56">
      <w:pPr>
        <w:pStyle w:val="a3"/>
        <w:ind w:left="1440"/>
      </w:pPr>
    </w:p>
    <w:p w:rsidR="00D85D56" w:rsidRPr="005771E3" w:rsidRDefault="00D85D56" w:rsidP="00D85D56">
      <w:pPr>
        <w:pStyle w:val="a3"/>
        <w:ind w:left="709"/>
        <w:rPr>
          <w:b/>
          <w:sz w:val="28"/>
          <w:szCs w:val="28"/>
        </w:rPr>
      </w:pPr>
      <w:r w:rsidRPr="005771E3">
        <w:rPr>
          <w:b/>
          <w:sz w:val="28"/>
          <w:szCs w:val="28"/>
        </w:rPr>
        <w:t>Topic 9. The money supply and money demand</w:t>
      </w:r>
    </w:p>
    <w:p w:rsidR="00D85D56" w:rsidRPr="005771E3" w:rsidRDefault="00D85D56" w:rsidP="008647BD">
      <w:pPr>
        <w:pStyle w:val="a3"/>
        <w:numPr>
          <w:ilvl w:val="0"/>
          <w:numId w:val="3"/>
        </w:numPr>
      </w:pPr>
      <w:r w:rsidRPr="005771E3">
        <w:t>Money supply process, multiple deposit-creation and simple deposit multiplier.</w:t>
      </w:r>
    </w:p>
    <w:p w:rsidR="00D85D56" w:rsidRPr="005771E3" w:rsidRDefault="00D85D56" w:rsidP="008647BD">
      <w:pPr>
        <w:pStyle w:val="a3"/>
        <w:numPr>
          <w:ilvl w:val="0"/>
          <w:numId w:val="3"/>
        </w:numPr>
      </w:pPr>
      <w:r w:rsidRPr="005771E3">
        <w:t>The money multiplier and its main determinants.</w:t>
      </w:r>
    </w:p>
    <w:p w:rsidR="00D85D56" w:rsidRPr="005771E3" w:rsidRDefault="00D85D56" w:rsidP="008647BD">
      <w:pPr>
        <w:pStyle w:val="a3"/>
        <w:numPr>
          <w:ilvl w:val="0"/>
          <w:numId w:val="3"/>
        </w:numPr>
      </w:pPr>
      <w:r w:rsidRPr="005771E3">
        <w:t xml:space="preserve"> Money supply and factors that determine it.</w:t>
      </w:r>
    </w:p>
    <w:p w:rsidR="00D85D56" w:rsidRPr="005771E3" w:rsidRDefault="00D85D56" w:rsidP="008647BD">
      <w:pPr>
        <w:pStyle w:val="a3"/>
        <w:numPr>
          <w:ilvl w:val="0"/>
          <w:numId w:val="3"/>
        </w:numPr>
      </w:pPr>
      <w:r w:rsidRPr="005771E3">
        <w:t>Monetary base and Central bank balance: asset and liability side representation</w:t>
      </w:r>
    </w:p>
    <w:p w:rsidR="00D85D56" w:rsidRPr="005771E3" w:rsidRDefault="00D85D56" w:rsidP="008647BD">
      <w:pPr>
        <w:pStyle w:val="a3"/>
        <w:numPr>
          <w:ilvl w:val="0"/>
          <w:numId w:val="3"/>
        </w:numPr>
      </w:pPr>
      <w:r w:rsidRPr="005771E3">
        <w:t>The demand for money and its essence</w:t>
      </w:r>
    </w:p>
    <w:p w:rsidR="00D85D56" w:rsidRPr="005771E3" w:rsidRDefault="00D85D56" w:rsidP="008647BD">
      <w:pPr>
        <w:pStyle w:val="a3"/>
        <w:numPr>
          <w:ilvl w:val="0"/>
          <w:numId w:val="3"/>
        </w:numPr>
      </w:pPr>
      <w:r w:rsidRPr="005771E3">
        <w:t>Keynes school of the demand for money</w:t>
      </w:r>
    </w:p>
    <w:p w:rsidR="00D85D56" w:rsidRPr="005771E3" w:rsidRDefault="00D85D56" w:rsidP="008647BD">
      <w:pPr>
        <w:pStyle w:val="a3"/>
        <w:numPr>
          <w:ilvl w:val="0"/>
          <w:numId w:val="3"/>
        </w:numPr>
      </w:pPr>
      <w:r w:rsidRPr="005771E3">
        <w:t>Monetarist school of demand for money</w:t>
      </w:r>
    </w:p>
    <w:p w:rsidR="00D85D56" w:rsidRPr="005771E3" w:rsidRDefault="00D85D56" w:rsidP="00D85D56">
      <w:pPr>
        <w:pStyle w:val="a3"/>
        <w:ind w:left="1485"/>
      </w:pPr>
    </w:p>
    <w:p w:rsidR="00E82B94" w:rsidRPr="005771E3" w:rsidRDefault="00D85D56" w:rsidP="00D85D56">
      <w:pPr>
        <w:pStyle w:val="a3"/>
        <w:rPr>
          <w:b/>
          <w:sz w:val="28"/>
          <w:szCs w:val="28"/>
        </w:rPr>
      </w:pPr>
      <w:r w:rsidRPr="005771E3">
        <w:rPr>
          <w:b/>
          <w:sz w:val="28"/>
          <w:szCs w:val="28"/>
        </w:rPr>
        <w:t>Topic 10.  Foreign Exchange market and exchange rate</w:t>
      </w:r>
    </w:p>
    <w:p w:rsidR="00D85D56" w:rsidRPr="005771E3" w:rsidRDefault="00D85D56" w:rsidP="008647BD">
      <w:pPr>
        <w:pStyle w:val="a3"/>
        <w:numPr>
          <w:ilvl w:val="0"/>
          <w:numId w:val="3"/>
        </w:numPr>
      </w:pPr>
      <w:r w:rsidRPr="005771E3">
        <w:lastRenderedPageBreak/>
        <w:t xml:space="preserve">Foreign exchange rate, the methods of expressing it and foreign exchange market general </w:t>
      </w:r>
      <w:r w:rsidR="007D293A" w:rsidRPr="005771E3">
        <w:t>overview.</w:t>
      </w:r>
    </w:p>
    <w:p w:rsidR="00D85D56" w:rsidRPr="005771E3" w:rsidRDefault="00D85D56" w:rsidP="008647BD">
      <w:pPr>
        <w:pStyle w:val="a3"/>
        <w:numPr>
          <w:ilvl w:val="0"/>
          <w:numId w:val="3"/>
        </w:numPr>
        <w:ind w:left="1418"/>
      </w:pPr>
      <w:r w:rsidRPr="005771E3">
        <w:t>Exchange rate determination long-run factors</w:t>
      </w:r>
    </w:p>
    <w:p w:rsidR="00D85D56" w:rsidRPr="005771E3" w:rsidRDefault="00D85D56" w:rsidP="008647BD">
      <w:pPr>
        <w:pStyle w:val="a3"/>
        <w:numPr>
          <w:ilvl w:val="0"/>
          <w:numId w:val="3"/>
        </w:numPr>
        <w:ind w:left="1418"/>
      </w:pPr>
      <w:r w:rsidRPr="005771E3">
        <w:t>Exchange rate determination short-run factors</w:t>
      </w:r>
    </w:p>
    <w:p w:rsidR="00D85D56" w:rsidRPr="005771E3" w:rsidRDefault="00D85D56" w:rsidP="008647BD">
      <w:pPr>
        <w:pStyle w:val="a3"/>
        <w:numPr>
          <w:ilvl w:val="0"/>
          <w:numId w:val="3"/>
        </w:numPr>
        <w:ind w:left="567" w:firstLine="567"/>
        <w:rPr>
          <w:b/>
        </w:rPr>
      </w:pPr>
      <w:r w:rsidRPr="005771E3">
        <w:t>Money supply and exchange rate-exchange rate overshooting.</w:t>
      </w:r>
    </w:p>
    <w:p w:rsidR="00BA0D15" w:rsidRPr="005771E3" w:rsidRDefault="00BA0D15" w:rsidP="00BA0D15">
      <w:pPr>
        <w:pStyle w:val="a3"/>
        <w:ind w:left="1485"/>
      </w:pPr>
    </w:p>
    <w:p w:rsidR="004664D2" w:rsidRPr="005771E3" w:rsidRDefault="0099097A" w:rsidP="004457F9">
      <w:pPr>
        <w:pStyle w:val="a3"/>
        <w:rPr>
          <w:b/>
          <w:sz w:val="28"/>
          <w:szCs w:val="28"/>
        </w:rPr>
      </w:pPr>
      <w:r w:rsidRPr="005771E3">
        <w:rPr>
          <w:b/>
          <w:sz w:val="28"/>
          <w:szCs w:val="28"/>
        </w:rPr>
        <w:t>Topic 11.</w:t>
      </w:r>
      <w:r w:rsidR="00BD5B80" w:rsidRPr="005771E3">
        <w:rPr>
          <w:b/>
          <w:sz w:val="28"/>
          <w:szCs w:val="28"/>
        </w:rPr>
        <w:t xml:space="preserve"> Monetary Policy</w:t>
      </w:r>
    </w:p>
    <w:p w:rsidR="00E3056D" w:rsidRPr="005771E3" w:rsidRDefault="008647BD" w:rsidP="004457F9">
      <w:pPr>
        <w:pStyle w:val="a3"/>
      </w:pPr>
      <w:r>
        <w:t>51</w:t>
      </w:r>
      <w:r w:rsidR="003B1F47" w:rsidRPr="005771E3">
        <w:t>. Monetary</w:t>
      </w:r>
      <w:r w:rsidR="00E3056D" w:rsidRPr="005771E3">
        <w:t xml:space="preserve"> tools of Central Bank.</w:t>
      </w:r>
    </w:p>
    <w:p w:rsidR="00E3056D" w:rsidRPr="005771E3" w:rsidRDefault="008647BD" w:rsidP="004457F9">
      <w:pPr>
        <w:pStyle w:val="a3"/>
      </w:pPr>
      <w:r>
        <w:t>5</w:t>
      </w:r>
      <w:r w:rsidR="00E3056D" w:rsidRPr="005771E3">
        <w:t>2. Standing facility of Central Bank</w:t>
      </w:r>
    </w:p>
    <w:p w:rsidR="00E3056D" w:rsidRPr="005771E3" w:rsidRDefault="008647BD" w:rsidP="004457F9">
      <w:pPr>
        <w:pStyle w:val="a3"/>
      </w:pPr>
      <w:r>
        <w:t>5</w:t>
      </w:r>
      <w:r w:rsidR="00E3056D" w:rsidRPr="005771E3">
        <w:t xml:space="preserve">3. Open market operation of Central Bank: advantage and disadvantage </w:t>
      </w:r>
    </w:p>
    <w:p w:rsidR="00E3056D" w:rsidRPr="005771E3" w:rsidRDefault="008647BD" w:rsidP="004457F9">
      <w:pPr>
        <w:pStyle w:val="a3"/>
      </w:pPr>
      <w:r>
        <w:t>5</w:t>
      </w:r>
      <w:r w:rsidR="003B1F47" w:rsidRPr="005771E3">
        <w:t>4. Reserve requirement and response of overnight rate to change in reserve requirement (other thing being equal).</w:t>
      </w:r>
    </w:p>
    <w:p w:rsidR="003B1F47" w:rsidRPr="005771E3" w:rsidRDefault="008647BD" w:rsidP="004457F9">
      <w:pPr>
        <w:pStyle w:val="a3"/>
      </w:pPr>
      <w:r>
        <w:t>5</w:t>
      </w:r>
      <w:r w:rsidR="00CA1B00" w:rsidRPr="005771E3">
        <w:t>5. Reduced and structural models: advantage and disadvantage of them</w:t>
      </w:r>
    </w:p>
    <w:p w:rsidR="00CA1B00" w:rsidRPr="005771E3" w:rsidRDefault="008647BD" w:rsidP="004457F9">
      <w:pPr>
        <w:pStyle w:val="a3"/>
      </w:pPr>
      <w:r>
        <w:t>5</w:t>
      </w:r>
      <w:r w:rsidR="00BD1EE2" w:rsidRPr="005771E3">
        <w:t>6. What</w:t>
      </w:r>
      <w:r w:rsidR="00940218" w:rsidRPr="005771E3">
        <w:t xml:space="preserve"> is the transmission mechanism of monetary policy:</w:t>
      </w:r>
      <w:r w:rsidR="00BD1EE2" w:rsidRPr="005771E3">
        <w:t xml:space="preserve"> explain interest-rate channels </w:t>
      </w:r>
    </w:p>
    <w:p w:rsidR="00BD1EE2" w:rsidRPr="005771E3" w:rsidRDefault="008647BD" w:rsidP="004457F9">
      <w:pPr>
        <w:pStyle w:val="a3"/>
      </w:pPr>
      <w:r>
        <w:t>5</w:t>
      </w:r>
      <w:r w:rsidR="00BD1EE2" w:rsidRPr="005771E3">
        <w:t>7. What is the transmission mechanism of monetary policy: explain other assets prices effects channels</w:t>
      </w:r>
    </w:p>
    <w:p w:rsidR="00E3056D" w:rsidRPr="005771E3" w:rsidRDefault="00E3056D" w:rsidP="004457F9">
      <w:pPr>
        <w:pStyle w:val="a3"/>
      </w:pPr>
    </w:p>
    <w:p w:rsidR="00BD5B80" w:rsidRPr="005771E3" w:rsidRDefault="00BD5B80" w:rsidP="004457F9">
      <w:pPr>
        <w:pStyle w:val="a3"/>
        <w:rPr>
          <w:b/>
          <w:sz w:val="28"/>
          <w:szCs w:val="28"/>
        </w:rPr>
      </w:pPr>
      <w:r w:rsidRPr="005771E3">
        <w:rPr>
          <w:b/>
          <w:sz w:val="28"/>
          <w:szCs w:val="28"/>
        </w:rPr>
        <w:t>Topic 12.</w:t>
      </w:r>
      <w:r w:rsidR="00B84146" w:rsidRPr="005771E3">
        <w:rPr>
          <w:b/>
          <w:sz w:val="28"/>
          <w:szCs w:val="28"/>
        </w:rPr>
        <w:t>Inflation and anti-inflation measures</w:t>
      </w:r>
    </w:p>
    <w:p w:rsidR="00A309D5" w:rsidRPr="005771E3" w:rsidRDefault="008647BD" w:rsidP="004457F9">
      <w:pPr>
        <w:pStyle w:val="a3"/>
      </w:pPr>
      <w:r>
        <w:t>58</w:t>
      </w:r>
      <w:r w:rsidR="00D865FA" w:rsidRPr="005771E3">
        <w:t xml:space="preserve">. Inflation and money supply relations: graphical description of inflation through aggregate output and aggregate price level </w:t>
      </w:r>
    </w:p>
    <w:p w:rsidR="00D865FA" w:rsidRPr="005771E3" w:rsidRDefault="008647BD" w:rsidP="004457F9">
      <w:pPr>
        <w:pStyle w:val="a3"/>
      </w:pPr>
      <w:r>
        <w:t>59</w:t>
      </w:r>
      <w:r w:rsidR="00D865FA" w:rsidRPr="005771E3">
        <w:t>. Types of inflation</w:t>
      </w:r>
    </w:p>
    <w:p w:rsidR="00D865FA" w:rsidRPr="005771E3" w:rsidRDefault="008647BD" w:rsidP="004457F9">
      <w:pPr>
        <w:pStyle w:val="a3"/>
      </w:pPr>
      <w:r>
        <w:t>60</w:t>
      </w:r>
      <w:r w:rsidR="00D865FA" w:rsidRPr="005771E3">
        <w:t>. Budget deficit and inflation relation</w:t>
      </w:r>
    </w:p>
    <w:p w:rsidR="00D865FA" w:rsidRPr="005771E3" w:rsidRDefault="008647BD" w:rsidP="004457F9">
      <w:pPr>
        <w:pStyle w:val="a3"/>
      </w:pPr>
      <w:r>
        <w:t>61</w:t>
      </w:r>
      <w:r w:rsidR="002E4AFA" w:rsidRPr="005771E3">
        <w:t>. Discretionary policy and preventing lags for its effect.</w:t>
      </w:r>
    </w:p>
    <w:p w:rsidR="002E4AFA" w:rsidRPr="005771E3" w:rsidRDefault="008647BD" w:rsidP="004457F9">
      <w:pPr>
        <w:pStyle w:val="a3"/>
      </w:pPr>
      <w:r>
        <w:t>62</w:t>
      </w:r>
      <w:r w:rsidR="00A6156B" w:rsidRPr="005771E3">
        <w:t>. What</w:t>
      </w:r>
      <w:r w:rsidR="002E4AFA" w:rsidRPr="005771E3">
        <w:t xml:space="preserve"> is the non-discretionary policy and graphical presentation of </w:t>
      </w:r>
      <w:proofErr w:type="gramStart"/>
      <w:r w:rsidR="002E4AFA" w:rsidRPr="005771E3">
        <w:t>it.</w:t>
      </w:r>
      <w:proofErr w:type="gramEnd"/>
      <w:r w:rsidR="002E4AFA" w:rsidRPr="005771E3">
        <w:t xml:space="preserve"> </w:t>
      </w:r>
    </w:p>
    <w:p w:rsidR="00D865FA" w:rsidRPr="005771E3" w:rsidRDefault="00D865FA" w:rsidP="004457F9">
      <w:pPr>
        <w:pStyle w:val="a3"/>
      </w:pPr>
    </w:p>
    <w:p w:rsidR="00D865FA" w:rsidRPr="005771E3" w:rsidRDefault="00D865FA" w:rsidP="004457F9">
      <w:pPr>
        <w:pStyle w:val="a3"/>
      </w:pPr>
    </w:p>
    <w:p w:rsidR="00D84EE6" w:rsidRPr="005771E3" w:rsidRDefault="00D84EE6" w:rsidP="00D84EE6">
      <w:pPr>
        <w:pStyle w:val="a3"/>
        <w:ind w:left="1485" w:hanging="776"/>
        <w:rPr>
          <w:b/>
          <w:sz w:val="28"/>
          <w:szCs w:val="28"/>
        </w:rPr>
      </w:pPr>
      <w:r w:rsidRPr="005771E3">
        <w:rPr>
          <w:b/>
          <w:sz w:val="28"/>
          <w:szCs w:val="28"/>
        </w:rPr>
        <w:t>Topic13 Loanable Fund</w:t>
      </w:r>
    </w:p>
    <w:p w:rsidR="00D84EE6" w:rsidRPr="005771E3" w:rsidRDefault="008647BD" w:rsidP="00D84EE6">
      <w:pPr>
        <w:pStyle w:val="a3"/>
        <w:ind w:left="1485" w:hanging="776"/>
      </w:pPr>
      <w:r>
        <w:t>63</w:t>
      </w:r>
      <w:r w:rsidR="00D84EE6" w:rsidRPr="005771E3">
        <w:t>. Loanable fund definition and sources of loanable fund</w:t>
      </w:r>
    </w:p>
    <w:p w:rsidR="00D84EE6" w:rsidRPr="005771E3" w:rsidRDefault="008647BD" w:rsidP="00D84EE6">
      <w:pPr>
        <w:pStyle w:val="a3"/>
        <w:ind w:left="1485" w:hanging="776"/>
      </w:pPr>
      <w:r>
        <w:t>64</w:t>
      </w:r>
      <w:r w:rsidR="00D84EE6" w:rsidRPr="005771E3">
        <w:t>. Loanable fund demand and supply</w:t>
      </w:r>
    </w:p>
    <w:p w:rsidR="00D84EE6" w:rsidRPr="005771E3" w:rsidRDefault="008647BD" w:rsidP="00D84EE6">
      <w:pPr>
        <w:pStyle w:val="a3"/>
        <w:ind w:left="1485" w:hanging="776"/>
      </w:pPr>
      <w:r>
        <w:t>65</w:t>
      </w:r>
      <w:r w:rsidR="00D84EE6" w:rsidRPr="005771E3">
        <w:t>. Loanable fund market equilibrium and the price of fund-interest rate.</w:t>
      </w:r>
    </w:p>
    <w:p w:rsidR="00D84EE6" w:rsidRPr="005771E3" w:rsidRDefault="008647BD" w:rsidP="00D84EE6">
      <w:pPr>
        <w:pStyle w:val="a3"/>
        <w:ind w:left="1485" w:hanging="776"/>
      </w:pPr>
      <w:r>
        <w:t>66</w:t>
      </w:r>
      <w:r w:rsidR="00D84EE6" w:rsidRPr="005771E3">
        <w:t>. Classic</w:t>
      </w:r>
      <w:r w:rsidR="00164DE9" w:rsidRPr="005771E3">
        <w:t xml:space="preserve"> theory of interest rate</w:t>
      </w:r>
    </w:p>
    <w:p w:rsidR="00D84EE6" w:rsidRPr="005771E3" w:rsidRDefault="008647BD" w:rsidP="00D84EE6">
      <w:pPr>
        <w:pStyle w:val="a3"/>
        <w:ind w:left="1485" w:hanging="776"/>
      </w:pPr>
      <w:r>
        <w:t>67</w:t>
      </w:r>
      <w:r w:rsidR="00D84EE6" w:rsidRPr="005771E3">
        <w:t>. Loanable fund theory of interest rate</w:t>
      </w:r>
    </w:p>
    <w:p w:rsidR="00D84EE6" w:rsidRPr="005771E3" w:rsidRDefault="00D84EE6" w:rsidP="00D84EE6">
      <w:pPr>
        <w:pStyle w:val="a3"/>
        <w:ind w:left="1485" w:hanging="776"/>
      </w:pPr>
      <w:r w:rsidRPr="005771E3">
        <w:t>6</w:t>
      </w:r>
      <w:r w:rsidR="008647BD">
        <w:t>8</w:t>
      </w:r>
      <w:r w:rsidRPr="005771E3">
        <w:t>. Expectation theory of interest rate</w:t>
      </w:r>
    </w:p>
    <w:p w:rsidR="00D84EE6" w:rsidRPr="005771E3" w:rsidRDefault="00D84EE6" w:rsidP="004457F9">
      <w:pPr>
        <w:pStyle w:val="a3"/>
      </w:pPr>
    </w:p>
    <w:p w:rsidR="00B84146" w:rsidRPr="005771E3" w:rsidRDefault="00D84EE6" w:rsidP="004457F9">
      <w:pPr>
        <w:pStyle w:val="a3"/>
        <w:rPr>
          <w:b/>
          <w:sz w:val="28"/>
          <w:szCs w:val="28"/>
        </w:rPr>
      </w:pPr>
      <w:r w:rsidRPr="005771E3">
        <w:rPr>
          <w:b/>
          <w:sz w:val="28"/>
          <w:szCs w:val="28"/>
        </w:rPr>
        <w:t>Topic 14</w:t>
      </w:r>
      <w:r w:rsidR="00B84146" w:rsidRPr="005771E3">
        <w:rPr>
          <w:b/>
          <w:sz w:val="28"/>
          <w:szCs w:val="28"/>
        </w:rPr>
        <w:t>.Banking Regulation</w:t>
      </w:r>
      <w:r w:rsidR="006D5DAE" w:rsidRPr="005771E3">
        <w:rPr>
          <w:b/>
          <w:sz w:val="28"/>
          <w:szCs w:val="28"/>
        </w:rPr>
        <w:t xml:space="preserve"> and Basel standards</w:t>
      </w:r>
    </w:p>
    <w:p w:rsidR="002A0215" w:rsidRPr="005771E3" w:rsidRDefault="008647BD" w:rsidP="004457F9">
      <w:pPr>
        <w:pStyle w:val="a3"/>
      </w:pPr>
      <w:r>
        <w:t>69</w:t>
      </w:r>
      <w:r w:rsidR="002A0215" w:rsidRPr="005771E3">
        <w:t xml:space="preserve">. Banking system regulation and needs for it </w:t>
      </w:r>
    </w:p>
    <w:p w:rsidR="002A0215" w:rsidRPr="005771E3" w:rsidRDefault="008647BD" w:rsidP="004457F9">
      <w:pPr>
        <w:pStyle w:val="a3"/>
      </w:pPr>
      <w:r>
        <w:t>70</w:t>
      </w:r>
      <w:r w:rsidR="002A0215" w:rsidRPr="005771E3">
        <w:t>. International initiatives for banking regulation and Basel accords</w:t>
      </w:r>
    </w:p>
    <w:p w:rsidR="002A0215" w:rsidRPr="005771E3" w:rsidRDefault="002A0215" w:rsidP="004457F9">
      <w:pPr>
        <w:pStyle w:val="a3"/>
      </w:pPr>
    </w:p>
    <w:p w:rsidR="00B84146" w:rsidRPr="005771E3" w:rsidRDefault="00D84EE6" w:rsidP="004457F9">
      <w:pPr>
        <w:pStyle w:val="a3"/>
        <w:rPr>
          <w:b/>
          <w:sz w:val="28"/>
          <w:szCs w:val="28"/>
        </w:rPr>
      </w:pPr>
      <w:r w:rsidRPr="005771E3">
        <w:rPr>
          <w:b/>
          <w:sz w:val="28"/>
          <w:szCs w:val="28"/>
        </w:rPr>
        <w:t>Topic 15</w:t>
      </w:r>
      <w:r w:rsidR="00B84146" w:rsidRPr="005771E3">
        <w:rPr>
          <w:b/>
          <w:sz w:val="28"/>
          <w:szCs w:val="28"/>
        </w:rPr>
        <w:t>. Financial and Banking Market Crises</w:t>
      </w:r>
    </w:p>
    <w:p w:rsidR="002A0215" w:rsidRPr="005771E3" w:rsidRDefault="008647BD" w:rsidP="002A0215">
      <w:pPr>
        <w:pStyle w:val="a3"/>
      </w:pPr>
      <w:r>
        <w:t>71</w:t>
      </w:r>
      <w:r w:rsidR="002A0215" w:rsidRPr="005771E3">
        <w:t xml:space="preserve">. </w:t>
      </w:r>
      <w:r w:rsidR="00CC469C" w:rsidRPr="005771E3">
        <w:t xml:space="preserve">The </w:t>
      </w:r>
      <w:r w:rsidR="002A0215" w:rsidRPr="005771E3">
        <w:t>financial crises</w:t>
      </w:r>
      <w:r w:rsidR="00CC469C" w:rsidRPr="005771E3">
        <w:t xml:space="preserve"> and anatomy of it.</w:t>
      </w:r>
    </w:p>
    <w:p w:rsidR="002A0215" w:rsidRPr="005771E3" w:rsidRDefault="008647BD" w:rsidP="002A0215">
      <w:pPr>
        <w:pStyle w:val="a3"/>
      </w:pPr>
      <w:r>
        <w:t>7</w:t>
      </w:r>
      <w:r w:rsidR="002A0215" w:rsidRPr="005771E3">
        <w:t>2. Factors causing financial crises</w:t>
      </w:r>
    </w:p>
    <w:p w:rsidR="002A0215" w:rsidRPr="005771E3" w:rsidRDefault="008647BD" w:rsidP="002A0215">
      <w:pPr>
        <w:pStyle w:val="a3"/>
      </w:pPr>
      <w:r>
        <w:t>7</w:t>
      </w:r>
      <w:r w:rsidR="002A0215" w:rsidRPr="005771E3">
        <w:t>3. Dynamics of past financial crises in developed countries</w:t>
      </w:r>
    </w:p>
    <w:p w:rsidR="002A0215" w:rsidRPr="005771E3" w:rsidRDefault="008647BD" w:rsidP="002A0215">
      <w:pPr>
        <w:pStyle w:val="a3"/>
      </w:pPr>
      <w:r>
        <w:t>7</w:t>
      </w:r>
      <w:r w:rsidR="002A0215" w:rsidRPr="005771E3">
        <w:t>4. Dynamics of past financial crises in developing countries</w:t>
      </w:r>
    </w:p>
    <w:p w:rsidR="00BA0D15" w:rsidRPr="005771E3" w:rsidRDefault="008647BD" w:rsidP="008647BD">
      <w:pPr>
        <w:pStyle w:val="a3"/>
      </w:pPr>
      <w:r>
        <w:t>7</w:t>
      </w:r>
      <w:r w:rsidR="002A0215" w:rsidRPr="005771E3">
        <w:t>5. Dynamics of the Eurozone financial crises.</w:t>
      </w:r>
      <w:bookmarkStart w:id="0" w:name="_GoBack"/>
      <w:bookmarkEnd w:id="0"/>
    </w:p>
    <w:sectPr w:rsidR="00BA0D15" w:rsidRPr="005771E3" w:rsidSect="00432259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4F9"/>
    <w:multiLevelType w:val="hybridMultilevel"/>
    <w:tmpl w:val="E856CE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F3E80"/>
    <w:multiLevelType w:val="hybridMultilevel"/>
    <w:tmpl w:val="F880F1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560E44"/>
    <w:multiLevelType w:val="hybridMultilevel"/>
    <w:tmpl w:val="C63A5062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F34554E"/>
    <w:multiLevelType w:val="hybridMultilevel"/>
    <w:tmpl w:val="16D8D284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234E2BC9"/>
    <w:multiLevelType w:val="hybridMultilevel"/>
    <w:tmpl w:val="C63A5062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28707925"/>
    <w:multiLevelType w:val="hybridMultilevel"/>
    <w:tmpl w:val="119A9B74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29990C22"/>
    <w:multiLevelType w:val="hybridMultilevel"/>
    <w:tmpl w:val="580C211A"/>
    <w:lvl w:ilvl="0" w:tplc="0409000F">
      <w:start w:val="1"/>
      <w:numFmt w:val="decimal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7">
    <w:nsid w:val="4671246A"/>
    <w:multiLevelType w:val="hybridMultilevel"/>
    <w:tmpl w:val="CC124C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F160B"/>
    <w:multiLevelType w:val="hybridMultilevel"/>
    <w:tmpl w:val="BD5E5E1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55916FBA"/>
    <w:multiLevelType w:val="hybridMultilevel"/>
    <w:tmpl w:val="16D8D284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6D1D3F51"/>
    <w:multiLevelType w:val="hybridMultilevel"/>
    <w:tmpl w:val="92B0FB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D564F2A"/>
    <w:multiLevelType w:val="hybridMultilevel"/>
    <w:tmpl w:val="16D8D284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6EB57805"/>
    <w:multiLevelType w:val="hybridMultilevel"/>
    <w:tmpl w:val="16D8D284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74D55DBF"/>
    <w:multiLevelType w:val="hybridMultilevel"/>
    <w:tmpl w:val="7FBCC4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3"/>
  </w:num>
  <w:num w:numId="5">
    <w:abstractNumId w:val="9"/>
  </w:num>
  <w:num w:numId="6">
    <w:abstractNumId w:val="5"/>
  </w:num>
  <w:num w:numId="7">
    <w:abstractNumId w:val="11"/>
  </w:num>
  <w:num w:numId="8">
    <w:abstractNumId w:val="1"/>
  </w:num>
  <w:num w:numId="9">
    <w:abstractNumId w:val="4"/>
  </w:num>
  <w:num w:numId="10">
    <w:abstractNumId w:val="10"/>
  </w:num>
  <w:num w:numId="11">
    <w:abstractNumId w:val="2"/>
  </w:num>
  <w:num w:numId="12">
    <w:abstractNumId w:val="6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09"/>
    <w:rsid w:val="000018AB"/>
    <w:rsid w:val="000B60BE"/>
    <w:rsid w:val="00101370"/>
    <w:rsid w:val="001357CC"/>
    <w:rsid w:val="001408D2"/>
    <w:rsid w:val="00164DE9"/>
    <w:rsid w:val="001823FB"/>
    <w:rsid w:val="001A15A9"/>
    <w:rsid w:val="002163C9"/>
    <w:rsid w:val="0023333D"/>
    <w:rsid w:val="00277F13"/>
    <w:rsid w:val="002A0215"/>
    <w:rsid w:val="002A4112"/>
    <w:rsid w:val="002E4AFA"/>
    <w:rsid w:val="00303940"/>
    <w:rsid w:val="00326B4D"/>
    <w:rsid w:val="00366CFF"/>
    <w:rsid w:val="003A47B7"/>
    <w:rsid w:val="003B08A6"/>
    <w:rsid w:val="003B1F47"/>
    <w:rsid w:val="00403693"/>
    <w:rsid w:val="004212A9"/>
    <w:rsid w:val="00432259"/>
    <w:rsid w:val="004457F9"/>
    <w:rsid w:val="00457AE2"/>
    <w:rsid w:val="004664D2"/>
    <w:rsid w:val="00491721"/>
    <w:rsid w:val="004D27CD"/>
    <w:rsid w:val="004D540D"/>
    <w:rsid w:val="004F7009"/>
    <w:rsid w:val="005771E3"/>
    <w:rsid w:val="005F402E"/>
    <w:rsid w:val="006B2D01"/>
    <w:rsid w:val="006B5532"/>
    <w:rsid w:val="006C7A5B"/>
    <w:rsid w:val="006D5DAE"/>
    <w:rsid w:val="00743506"/>
    <w:rsid w:val="00763B05"/>
    <w:rsid w:val="007D293A"/>
    <w:rsid w:val="007F19C6"/>
    <w:rsid w:val="008261D7"/>
    <w:rsid w:val="008647BD"/>
    <w:rsid w:val="008D40A1"/>
    <w:rsid w:val="0090282C"/>
    <w:rsid w:val="00920DB5"/>
    <w:rsid w:val="00940218"/>
    <w:rsid w:val="00986606"/>
    <w:rsid w:val="0099097A"/>
    <w:rsid w:val="009C2A38"/>
    <w:rsid w:val="009C5BAD"/>
    <w:rsid w:val="00A062DE"/>
    <w:rsid w:val="00A309D5"/>
    <w:rsid w:val="00A6156B"/>
    <w:rsid w:val="00A724A3"/>
    <w:rsid w:val="00B530EC"/>
    <w:rsid w:val="00B84146"/>
    <w:rsid w:val="00BA0D15"/>
    <w:rsid w:val="00BD1EE2"/>
    <w:rsid w:val="00BD5B80"/>
    <w:rsid w:val="00BF7B5F"/>
    <w:rsid w:val="00CA1B00"/>
    <w:rsid w:val="00CC469C"/>
    <w:rsid w:val="00CF315E"/>
    <w:rsid w:val="00D058C2"/>
    <w:rsid w:val="00D34E00"/>
    <w:rsid w:val="00D64541"/>
    <w:rsid w:val="00D84EE6"/>
    <w:rsid w:val="00D85D56"/>
    <w:rsid w:val="00D865FA"/>
    <w:rsid w:val="00DA3FB0"/>
    <w:rsid w:val="00DC67B7"/>
    <w:rsid w:val="00E004E2"/>
    <w:rsid w:val="00E3056D"/>
    <w:rsid w:val="00E30AC4"/>
    <w:rsid w:val="00E41025"/>
    <w:rsid w:val="00E82B94"/>
    <w:rsid w:val="00EB2B72"/>
    <w:rsid w:val="00ED02D6"/>
    <w:rsid w:val="00F2218F"/>
    <w:rsid w:val="00F67E5B"/>
    <w:rsid w:val="00FB2D09"/>
    <w:rsid w:val="00FE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7F9"/>
    <w:pPr>
      <w:ind w:left="720"/>
      <w:contextualSpacing/>
    </w:pPr>
  </w:style>
  <w:style w:type="table" w:customStyle="1" w:styleId="PlainTable5">
    <w:name w:val="Plain Table 5"/>
    <w:basedOn w:val="a1"/>
    <w:uiPriority w:val="45"/>
    <w:rsid w:val="004457F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7F9"/>
    <w:pPr>
      <w:ind w:left="720"/>
      <w:contextualSpacing/>
    </w:pPr>
  </w:style>
  <w:style w:type="table" w:customStyle="1" w:styleId="PlainTable5">
    <w:name w:val="Plain Table 5"/>
    <w:basedOn w:val="a1"/>
    <w:uiPriority w:val="45"/>
    <w:rsid w:val="004457F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2017-12-18T00:53:00Z</dcterms:created>
  <dcterms:modified xsi:type="dcterms:W3CDTF">2017-12-18T13:55:00Z</dcterms:modified>
</cp:coreProperties>
</file>