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E" w:rsidRPr="00FD61FE" w:rsidRDefault="001C47FB" w:rsidP="001C4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Magistratura Mərkəzi II kurs 88-94 saylı qruplarda “B</w:t>
      </w:r>
      <w:r w:rsidRPr="00FD61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iznesin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(müəssisənin) </w:t>
      </w:r>
      <w:r w:rsidRPr="00FD61FE">
        <w:rPr>
          <w:rFonts w:ascii="Times New Roman" w:hAnsi="Times New Roman" w:cs="Times New Roman"/>
          <w:b/>
          <w:sz w:val="28"/>
          <w:szCs w:val="28"/>
          <w:lang w:val="az-Latn-AZ"/>
        </w:rPr>
        <w:t>qiymətləndirilməsi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”</w:t>
      </w:r>
      <w:r w:rsidRPr="00FD61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fənni  üzrə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imtahan</w:t>
      </w:r>
    </w:p>
    <w:p w:rsidR="00FD61FE" w:rsidRDefault="0065742A" w:rsidP="001C4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</w:t>
      </w:r>
      <w:r w:rsidR="001C47FB" w:rsidRPr="00FD61FE">
        <w:rPr>
          <w:rFonts w:ascii="Times New Roman" w:hAnsi="Times New Roman" w:cs="Times New Roman"/>
          <w:b/>
          <w:sz w:val="28"/>
          <w:szCs w:val="28"/>
          <w:lang w:val="az-Latn-AZ"/>
        </w:rPr>
        <w:t>uallari</w:t>
      </w:r>
    </w:p>
    <w:p w:rsidR="001C47FB" w:rsidRDefault="001C47FB" w:rsidP="001C4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C47FB" w:rsidRDefault="001C47FB" w:rsidP="001C4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lang w:val="az-Latn-AZ"/>
        </w:rPr>
      </w:pPr>
      <w:r w:rsidRPr="001C47FB">
        <w:rPr>
          <w:lang w:val="az-Latn-AZ"/>
        </w:rPr>
        <w:t>Qiymətləndirmə obyekti kimi biznesin xüsusiyyətləri.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lang w:val="az-Latn-AZ"/>
        </w:rPr>
      </w:pPr>
      <w:r w:rsidRPr="001C47FB">
        <w:rPr>
          <w:lang w:val="az-Latn-AZ"/>
        </w:rPr>
        <w:t>Biznesin qiymətləndirilməsinin əsas amilləri və obyektiv əsasları.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lang w:val="az-Latn-AZ"/>
        </w:rPr>
      </w:pPr>
      <w:r w:rsidRPr="001C47FB">
        <w:rPr>
          <w:lang w:val="az-Latn-AZ"/>
        </w:rPr>
        <w:t>Biznesin (müəssisənin) qiymətləndirilməsinin əsas prinsipləri.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0"/>
          <w:tab w:val="left" w:pos="9180"/>
        </w:tabs>
        <w:spacing w:after="0" w:line="240" w:lineRule="auto"/>
        <w:ind w:right="-5"/>
        <w:rPr>
          <w:lang w:val="az-Latn-AZ"/>
        </w:rPr>
      </w:pPr>
      <w:r w:rsidRPr="001C47FB">
        <w:rPr>
          <w:lang w:val="az-Latn-AZ"/>
        </w:rPr>
        <w:t>Müəssisənin biznes əhatə amillərinin təsnifatı.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0"/>
          <w:tab w:val="left" w:pos="9180"/>
        </w:tabs>
        <w:spacing w:after="0" w:line="240" w:lineRule="auto"/>
        <w:ind w:right="-5"/>
        <w:rPr>
          <w:lang w:val="az-Latn-AZ"/>
        </w:rPr>
      </w:pPr>
      <w:r w:rsidRPr="001C47FB">
        <w:rPr>
          <w:lang w:val="az-Latn-AZ"/>
        </w:rPr>
        <w:t>Müəssisənin marketinq imkanlarının təhlili.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0"/>
          <w:tab w:val="left" w:pos="9180"/>
        </w:tabs>
        <w:spacing w:after="0" w:line="240" w:lineRule="auto"/>
        <w:ind w:right="-5"/>
        <w:rPr>
          <w:lang w:val="az-Latn-AZ"/>
        </w:rPr>
      </w:pPr>
      <w:r w:rsidRPr="001C47FB">
        <w:rPr>
          <w:lang w:val="az-Latn-AZ"/>
        </w:rPr>
        <w:t>Müəssisənin rəqabətqabiliyyətliyinin qiymətləndirilməsi.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rFonts w:eastAsia="Times New Roman"/>
          <w:lang w:val="az-Latn-AZ"/>
        </w:rPr>
      </w:pPr>
      <w:r w:rsidRPr="001C47FB">
        <w:rPr>
          <w:rFonts w:eastAsia="Times New Roman"/>
          <w:lang w:val="az-Latn-AZ"/>
        </w:rPr>
        <w:t>Müəssisənin əsas  vəsaitlərin dəyərinin müəyyən edilməsi.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rFonts w:eastAsia="Times New Roman"/>
          <w:lang w:val="az-Latn-AZ"/>
        </w:rPr>
      </w:pPr>
      <w:r w:rsidRPr="001C47FB">
        <w:rPr>
          <w:rFonts w:eastAsia="Times New Roman"/>
          <w:lang w:val="az-Latn-AZ"/>
        </w:rPr>
        <w:t>Dövriyyə aktivlərinin ayrı-ayrı növlərinin qiymətləndirilməsi xüsusiyyətləri.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rPr>
          <w:rFonts w:eastAsia="Times New Roman"/>
          <w:sz w:val="36"/>
          <w:szCs w:val="36"/>
          <w:lang w:val="az-Latn-AZ"/>
        </w:rPr>
      </w:pPr>
      <w:r w:rsidRPr="001C47FB">
        <w:rPr>
          <w:rFonts w:eastAsia="Times New Roman"/>
          <w:lang w:val="az-Latn-AZ"/>
        </w:rPr>
        <w:t>Ehtiyatların qiymətləndirilməsi.</w:t>
      </w:r>
    </w:p>
    <w:p w:rsidR="001C47FB" w:rsidRPr="009B139A" w:rsidRDefault="001C47FB" w:rsidP="001C47FB">
      <w:pPr>
        <w:pStyle w:val="a5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eastAsia="Times New Roman"/>
          <w:lang w:val="az-Latn-AZ"/>
        </w:rPr>
      </w:pPr>
      <w:r w:rsidRPr="009B139A">
        <w:rPr>
          <w:rFonts w:eastAsia="Times New Roman"/>
          <w:lang w:val="az-Latn-AZ"/>
        </w:rPr>
        <w:t>Kadr potensialının qiymətləndirilməsinin nəzəri əsasları.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180"/>
          <w:tab w:val="left" w:pos="270"/>
        </w:tabs>
        <w:spacing w:after="0" w:line="240" w:lineRule="auto"/>
        <w:rPr>
          <w:rFonts w:eastAsia="Times New Roman"/>
          <w:lang w:val="az-Latn-AZ"/>
        </w:rPr>
      </w:pPr>
      <w:r w:rsidRPr="001C47FB">
        <w:rPr>
          <w:rFonts w:eastAsia="Times New Roman"/>
          <w:lang w:val="az-Latn-AZ"/>
        </w:rPr>
        <w:t>Kadr potensialının qiymətləndirilməsinə yanaşmalar.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180"/>
          <w:tab w:val="left" w:pos="270"/>
        </w:tabs>
        <w:spacing w:after="0" w:line="240" w:lineRule="auto"/>
        <w:rPr>
          <w:rFonts w:eastAsia="Times New Roman"/>
          <w:lang w:val="az-Latn-AZ"/>
        </w:rPr>
      </w:pPr>
      <w:r w:rsidRPr="001C47FB">
        <w:rPr>
          <w:rFonts w:eastAsia="Times New Roman"/>
          <w:lang w:val="az-Latn-AZ"/>
        </w:rPr>
        <w:t>Aktivlər (xərc) və faydalılıq modelləri.</w:t>
      </w:r>
    </w:p>
    <w:p w:rsidR="001C47FB" w:rsidRPr="009B139A" w:rsidRDefault="001C47FB" w:rsidP="001C47FB">
      <w:pPr>
        <w:pStyle w:val="a5"/>
        <w:numPr>
          <w:ilvl w:val="0"/>
          <w:numId w:val="4"/>
        </w:numPr>
        <w:tabs>
          <w:tab w:val="left" w:pos="180"/>
          <w:tab w:val="left" w:pos="270"/>
        </w:tabs>
        <w:spacing w:after="0" w:line="240" w:lineRule="auto"/>
        <w:rPr>
          <w:rFonts w:eastAsia="Times New Roman"/>
          <w:lang w:val="az-Latn-AZ"/>
        </w:rPr>
      </w:pPr>
      <w:r w:rsidRPr="009B139A">
        <w:rPr>
          <w:rFonts w:eastAsia="Times New Roman"/>
          <w:lang w:val="az-Latn-AZ"/>
        </w:rPr>
        <w:t>Qudvill və kadr potensialı arasında əlaqə.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spacing w:after="0" w:line="240" w:lineRule="auto"/>
        <w:rPr>
          <w:lang w:val="az-Latn-AZ"/>
        </w:rPr>
      </w:pPr>
      <w:r w:rsidRPr="001C47FB">
        <w:rPr>
          <w:lang w:val="az-Latn-AZ"/>
        </w:rPr>
        <w:t>Biznesin qiymətləndirilməsinə xərc yanaşmasının tətbiqi halları.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spacing w:after="0" w:line="240" w:lineRule="auto"/>
        <w:rPr>
          <w:lang w:val="az-Latn-AZ"/>
        </w:rPr>
      </w:pPr>
      <w:r w:rsidRPr="001C47FB">
        <w:rPr>
          <w:lang w:val="az-Latn-AZ"/>
        </w:rPr>
        <w:lastRenderedPageBreak/>
        <w:t>Balans və bazar xüsusi kapital metodları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spacing w:after="0" w:line="240" w:lineRule="auto"/>
        <w:rPr>
          <w:lang w:val="az-Latn-AZ"/>
        </w:rPr>
      </w:pPr>
      <w:r w:rsidRPr="001C47FB">
        <w:rPr>
          <w:lang w:val="az-Latn-AZ"/>
        </w:rPr>
        <w:t>Xalis aktivlərin dəyəri metodu.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Ləğvetmə dəyəri metodu.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Sahibkarın təsəvvürünə əsaslanan qiymətləndirmə prinsipləri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Bazar mühiti ilə bağlı qiymətləndirmə prinsipləri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Əmlakdan istifadə ilə bağlı qiymətləndirmə prinsipləri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Daha yaxşı və səmərəli istifadə prinsipi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Xərc yanaşmasının tətbiqi alqoritmi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>Müqayisə yanaşmasının tətbiqi alqoritmi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rPr>
          <w:lang w:val="az-Latn-AZ"/>
        </w:rPr>
      </w:pPr>
      <w:r w:rsidRPr="001C47FB">
        <w:rPr>
          <w:lang w:val="az-Latn-AZ"/>
        </w:rPr>
        <w:t xml:space="preserve">Tyubin əmsalı </w:t>
      </w:r>
    </w:p>
    <w:p w:rsidR="001C47FB" w:rsidRPr="001C47FB" w:rsidRDefault="001C47FB" w:rsidP="001C47FB">
      <w:pPr>
        <w:pStyle w:val="a5"/>
        <w:numPr>
          <w:ilvl w:val="0"/>
          <w:numId w:val="4"/>
        </w:numPr>
        <w:tabs>
          <w:tab w:val="left" w:pos="-90"/>
        </w:tabs>
        <w:spacing w:after="0" w:line="240" w:lineRule="auto"/>
        <w:rPr>
          <w:lang w:val="az-Latn-AZ"/>
        </w:rPr>
      </w:pPr>
      <w:r w:rsidRPr="001C47FB">
        <w:rPr>
          <w:lang w:val="az-Latn-AZ"/>
        </w:rPr>
        <w:t>Biznesin qiymətləndirilməsinin subyektləri və obyektləri</w:t>
      </w:r>
    </w:p>
    <w:p w:rsidR="00FD61FE" w:rsidRPr="00FD61FE" w:rsidRDefault="00FD61FE" w:rsidP="001C47FB">
      <w:pPr>
        <w:numPr>
          <w:ilvl w:val="0"/>
          <w:numId w:val="4"/>
        </w:num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FD61FE">
        <w:rPr>
          <w:rFonts w:ascii="Times New Roman" w:hAnsi="Times New Roman" w:cs="Times New Roman"/>
          <w:sz w:val="28"/>
          <w:szCs w:val="28"/>
          <w:lang w:val="az-Latn-AZ"/>
        </w:rPr>
        <w:t>Analoq müəssisələrin seçilməsi meyarları.</w:t>
      </w:r>
    </w:p>
    <w:p w:rsidR="00FD61FE" w:rsidRPr="00FD61FE" w:rsidRDefault="00FD61FE" w:rsidP="001C47FB">
      <w:pPr>
        <w:numPr>
          <w:ilvl w:val="0"/>
          <w:numId w:val="4"/>
        </w:num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FD61FE">
        <w:rPr>
          <w:rFonts w:ascii="Times New Roman" w:hAnsi="Times New Roman" w:cs="Times New Roman"/>
          <w:sz w:val="28"/>
          <w:szCs w:val="28"/>
          <w:lang w:val="az-Latn-AZ"/>
        </w:rPr>
        <w:t>Müəssisənin bazar cəlbediciliyi metodu.</w:t>
      </w:r>
    </w:p>
    <w:p w:rsidR="00FD61FE" w:rsidRPr="00FD61FE" w:rsidRDefault="00FD61FE" w:rsidP="001C47FB">
      <w:pPr>
        <w:numPr>
          <w:ilvl w:val="0"/>
          <w:numId w:val="4"/>
        </w:num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FD61FE">
        <w:rPr>
          <w:rFonts w:ascii="Times New Roman" w:hAnsi="Times New Roman" w:cs="Times New Roman"/>
          <w:sz w:val="28"/>
          <w:szCs w:val="28"/>
          <w:lang w:val="az-Latn-AZ"/>
        </w:rPr>
        <w:t>Dividendin kapitallaşdırılması metodu.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270"/>
        </w:tabs>
        <w:spacing w:after="0" w:line="240" w:lineRule="auto"/>
        <w:rPr>
          <w:b/>
          <w:sz w:val="32"/>
          <w:szCs w:val="32"/>
          <w:lang w:val="az-Latn-AZ"/>
        </w:rPr>
      </w:pPr>
      <w:r w:rsidRPr="001C47FB">
        <w:rPr>
          <w:lang w:val="az-Latn-AZ"/>
        </w:rPr>
        <w:t>Sahəvi əmsallar metodu.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40"/>
          <w:szCs w:val="40"/>
          <w:lang w:val="az-Latn-AZ"/>
        </w:rPr>
      </w:pPr>
      <w:r w:rsidRPr="001C47FB">
        <w:rPr>
          <w:lang w:val="az-Latn-AZ"/>
        </w:rPr>
        <w:t>Pul axını   modelinin seçilməsi.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40"/>
          <w:szCs w:val="40"/>
          <w:lang w:val="az-Latn-AZ"/>
        </w:rPr>
      </w:pPr>
      <w:r w:rsidRPr="001C47FB">
        <w:rPr>
          <w:lang w:val="az-Latn-AZ"/>
        </w:rPr>
        <w:t>Müəssisənin pul axınlarının diskontlaşdırılması metodu ilə qiymətləndirilməsi mərhələləri.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40"/>
          <w:szCs w:val="40"/>
          <w:lang w:val="az-Latn-AZ"/>
        </w:rPr>
      </w:pPr>
      <w:r w:rsidRPr="001C47FB">
        <w:rPr>
          <w:lang w:val="az-Latn-AZ"/>
        </w:rPr>
        <w:t>Kapital aktivlərinin qiymətləndirilməsi modeli.</w:t>
      </w:r>
    </w:p>
    <w:p w:rsidR="00FD61FE" w:rsidRPr="001C47FB" w:rsidRDefault="001C47FB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 xml:space="preserve"> </w:t>
      </w:r>
      <w:r w:rsidR="00FD61FE" w:rsidRPr="001C47FB">
        <w:rPr>
          <w:lang w:val="az-Latn-AZ"/>
        </w:rPr>
        <w:t>Kapitallaşdırma metodunun bazası.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lastRenderedPageBreak/>
        <w:t>Müxtəlif obyektlər üçün kapitallaşdırma dərəcəsinin müəyyən edilməsi.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Rekapitallaşdırma metodları.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-720"/>
          <w:tab w:val="left" w:pos="270"/>
        </w:tabs>
        <w:spacing w:after="0" w:line="240" w:lineRule="auto"/>
        <w:ind w:right="807"/>
        <w:rPr>
          <w:lang w:val="az-Latn-AZ"/>
        </w:rPr>
      </w:pPr>
      <w:r w:rsidRPr="001C47FB">
        <w:rPr>
          <w:lang w:val="az-Latn-AZ"/>
        </w:rPr>
        <w:t>Opsion yanaşmasının əsas cəhətləri.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-720"/>
          <w:tab w:val="left" w:pos="270"/>
        </w:tabs>
        <w:spacing w:after="0" w:line="240" w:lineRule="auto"/>
        <w:ind w:right="807"/>
        <w:rPr>
          <w:lang w:val="az-Latn-AZ"/>
        </w:rPr>
      </w:pPr>
      <w:r w:rsidRPr="001C47FB">
        <w:rPr>
          <w:lang w:val="az-Latn-AZ"/>
        </w:rPr>
        <w:t>O</w:t>
      </w:r>
      <w:r w:rsidR="0065742A">
        <w:rPr>
          <w:lang w:val="az-Latn-AZ"/>
        </w:rPr>
        <w:t>psion yanaşmasının baza düsturu  və  onun  tətbiqi  sferası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-720"/>
          <w:tab w:val="left" w:pos="270"/>
        </w:tabs>
        <w:spacing w:after="0" w:line="240" w:lineRule="auto"/>
        <w:ind w:right="-5"/>
        <w:jc w:val="both"/>
        <w:rPr>
          <w:i/>
          <w:lang w:val="az-Latn-AZ"/>
        </w:rPr>
      </w:pPr>
      <w:r w:rsidRPr="001C47FB">
        <w:rPr>
          <w:lang w:val="az-Latn-AZ"/>
        </w:rPr>
        <w:t>Müəssisənin xüsusi kapitalının qiymətləndirilməsində opsionlar  nəzəriyyəsinin tətbiqi.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Maliyyə təhlilinin əsas analitik prosedurları.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Maliyyə dayanıqlığı göstəricilərinin hesablanması qaydaları.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Müxtəlif əmtəələrin qiymət indeksləri üzrə inflyasiyanın uçotu.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Kapitallaşdırma  dərəcəsinin  mahiyyəti  və                                  hesablanması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Diskontlaşdırma  dərəcəsinin  mahiyyəti  və                                  hesablanması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Müəssisənin istifadəsindən  əldə olunan   gəlir  növləri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Gəlir  yanaşmasının tətbiqi  alqoritmi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Gəlir  yanaşmasının   baza  düsturu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Likvidlik  əmsallarinın hesablanması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>Ümumi  renta  multiplikatoru</w:t>
      </w:r>
    </w:p>
    <w:p w:rsidR="00FD61FE" w:rsidRPr="001C47FB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 xml:space="preserve">Opsion yanaşmasının üstünlükləri və çatışmazlıqları  </w:t>
      </w:r>
    </w:p>
    <w:p w:rsidR="00FD61FE" w:rsidRDefault="00FD61FE" w:rsidP="001C47FB">
      <w:pPr>
        <w:pStyle w:val="a5"/>
        <w:numPr>
          <w:ilvl w:val="0"/>
          <w:numId w:val="4"/>
        </w:numPr>
        <w:tabs>
          <w:tab w:val="left" w:pos="3647"/>
        </w:tabs>
        <w:spacing w:after="0" w:line="240" w:lineRule="auto"/>
        <w:jc w:val="both"/>
        <w:rPr>
          <w:lang w:val="az-Latn-AZ"/>
        </w:rPr>
      </w:pPr>
      <w:r w:rsidRPr="001C47FB">
        <w:rPr>
          <w:lang w:val="az-Latn-AZ"/>
        </w:rPr>
        <w:t xml:space="preserve">Gəlir  yanaşmasının üstünlükləri və çatışmazlıqları  </w:t>
      </w:r>
    </w:p>
    <w:p w:rsidR="00473EE9" w:rsidRPr="00473EE9" w:rsidRDefault="00473EE9" w:rsidP="00473EE9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eastAsia="Times New Roman"/>
          <w:lang w:val="az-Latn-AZ"/>
        </w:rPr>
      </w:pPr>
      <w:r w:rsidRPr="00473EE9">
        <w:rPr>
          <w:rFonts w:eastAsia="Times New Roman"/>
          <w:lang w:val="az-Latn-AZ"/>
        </w:rPr>
        <w:lastRenderedPageBreak/>
        <w:t>Maliyyə aktivlərinin qiymətləndirilməsinin ilkin-zəruri şərtləri.</w:t>
      </w:r>
    </w:p>
    <w:p w:rsidR="00473EE9" w:rsidRPr="006C2422" w:rsidRDefault="00473EE9" w:rsidP="00473EE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val="az-Latn-AZ"/>
        </w:rPr>
      </w:pPr>
      <w:r w:rsidRPr="006C2422">
        <w:rPr>
          <w:rFonts w:eastAsia="Times New Roman"/>
          <w:sz w:val="28"/>
          <w:szCs w:val="28"/>
          <w:lang w:val="az-Latn-AZ"/>
        </w:rPr>
        <w:t>Səhmlərin bazar dəyərinin müəyyən edilməsi.</w:t>
      </w:r>
    </w:p>
    <w:p w:rsidR="00473EE9" w:rsidRPr="006C2422" w:rsidRDefault="00473EE9" w:rsidP="00473EE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val="az-Latn-AZ"/>
        </w:rPr>
      </w:pPr>
      <w:r w:rsidRPr="006C2422">
        <w:rPr>
          <w:rFonts w:eastAsia="Times New Roman"/>
          <w:sz w:val="28"/>
          <w:szCs w:val="28"/>
          <w:lang w:val="az-Latn-AZ"/>
        </w:rPr>
        <w:t>İstiqrazların bazar dəyərinin qiymətləndirilməsi.</w:t>
      </w:r>
    </w:p>
    <w:p w:rsidR="00473EE9" w:rsidRPr="009F1D9C" w:rsidRDefault="00473EE9" w:rsidP="009F1D9C">
      <w:pPr>
        <w:pStyle w:val="a5"/>
        <w:numPr>
          <w:ilvl w:val="0"/>
          <w:numId w:val="4"/>
        </w:numPr>
        <w:ind w:left="0" w:firstLine="0"/>
        <w:jc w:val="both"/>
        <w:rPr>
          <w:lang w:val="az-Latn-AZ"/>
        </w:rPr>
      </w:pPr>
      <w:r w:rsidRPr="009F1D9C">
        <w:rPr>
          <w:lang w:val="az-Latn-AZ"/>
        </w:rPr>
        <w:t>Maliyyə aktivlərinin tə</w:t>
      </w:r>
      <w:r w:rsidR="009F1D9C" w:rsidRPr="009F1D9C">
        <w:rPr>
          <w:lang w:val="az-Latn-AZ"/>
        </w:rPr>
        <w:t xml:space="preserve">rkibi </w:t>
      </w:r>
    </w:p>
    <w:p w:rsidR="00473EE9" w:rsidRPr="00473EE9" w:rsidRDefault="00473EE9" w:rsidP="00473EE9">
      <w:pPr>
        <w:pStyle w:val="a5"/>
        <w:numPr>
          <w:ilvl w:val="0"/>
          <w:numId w:val="4"/>
        </w:numPr>
        <w:ind w:left="0" w:firstLine="0"/>
        <w:jc w:val="both"/>
        <w:rPr>
          <w:b/>
          <w:lang w:val="az-Latn-AZ"/>
        </w:rPr>
      </w:pPr>
      <w:r w:rsidRPr="00473EE9">
        <w:rPr>
          <w:lang w:val="az-Latn-AZ"/>
        </w:rPr>
        <w:t xml:space="preserve">Adi səhmlərin </w:t>
      </w:r>
      <w:r w:rsidRPr="00473EE9">
        <w:rPr>
          <w:b/>
          <w:lang w:val="az-Latn-AZ"/>
        </w:rPr>
        <w:t xml:space="preserve"> </w:t>
      </w:r>
      <w:r w:rsidRPr="00473EE9">
        <w:rPr>
          <w:lang w:val="az-Latn-AZ"/>
        </w:rPr>
        <w:t>dəyərinin müəyyən edilmə</w:t>
      </w:r>
      <w:r w:rsidR="009F1D9C">
        <w:rPr>
          <w:lang w:val="az-Latn-AZ"/>
        </w:rPr>
        <w:t>si üsulları</w:t>
      </w:r>
      <w:r w:rsidRPr="00473EE9">
        <w:rPr>
          <w:b/>
          <w:lang w:val="az-Latn-AZ"/>
        </w:rPr>
        <w:t xml:space="preserve">  </w:t>
      </w:r>
    </w:p>
    <w:p w:rsidR="00473EE9" w:rsidRPr="00473EE9" w:rsidRDefault="00473EE9" w:rsidP="00473EE9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lang w:val="az-Latn-AZ"/>
        </w:rPr>
      </w:pPr>
      <w:r w:rsidRPr="00473EE9">
        <w:rPr>
          <w:lang w:val="az-Latn-AZ"/>
        </w:rPr>
        <w:t>İmtiyazlı səhmlərin dəyərinin müəyyən edilmə</w:t>
      </w:r>
      <w:r w:rsidR="009F1D9C">
        <w:rPr>
          <w:lang w:val="az-Latn-AZ"/>
        </w:rPr>
        <w:t>si üsulları</w:t>
      </w:r>
      <w:r w:rsidRPr="00473EE9">
        <w:rPr>
          <w:b/>
          <w:lang w:val="az-Latn-AZ"/>
        </w:rPr>
        <w:t xml:space="preserve"> </w:t>
      </w:r>
    </w:p>
    <w:p w:rsidR="00473EE9" w:rsidRPr="00473EE9" w:rsidRDefault="00473EE9" w:rsidP="00473EE9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73EE9">
        <w:rPr>
          <w:rFonts w:ascii="Times New Roman" w:eastAsia="Times New Roman" w:hAnsi="Times New Roman" w:cs="Times New Roman"/>
          <w:sz w:val="28"/>
          <w:szCs w:val="28"/>
          <w:lang w:val="az-Latn-AZ"/>
        </w:rPr>
        <w:t>Qeyri-maddi aktivlərin qiymətləndirilməsinə yanaşmalar.</w:t>
      </w:r>
    </w:p>
    <w:p w:rsidR="00473EE9" w:rsidRPr="00473EE9" w:rsidRDefault="00473EE9" w:rsidP="00473EE9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73EE9">
        <w:rPr>
          <w:rFonts w:ascii="Times New Roman" w:eastAsia="Times New Roman" w:hAnsi="Times New Roman" w:cs="Times New Roman"/>
          <w:sz w:val="28"/>
          <w:szCs w:val="28"/>
          <w:lang w:val="az-Latn-AZ"/>
        </w:rPr>
        <w:t>Kəşflərin və əmtəə nişanlarının qiymətləndirilməsi.</w:t>
      </w:r>
    </w:p>
    <w:p w:rsidR="00473EE9" w:rsidRPr="00473EE9" w:rsidRDefault="00473EE9" w:rsidP="00473EE9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73EE9">
        <w:rPr>
          <w:rFonts w:ascii="Times New Roman" w:eastAsia="Times New Roman" w:hAnsi="Times New Roman" w:cs="Times New Roman"/>
          <w:sz w:val="28"/>
          <w:szCs w:val="28"/>
          <w:lang w:val="az-Latn-AZ"/>
        </w:rPr>
        <w:t>Elmi-texniki məhsullara qiymətlərin əmələ gəlməsi.</w:t>
      </w:r>
    </w:p>
    <w:p w:rsidR="00473EE9" w:rsidRPr="00473EE9" w:rsidRDefault="00473EE9" w:rsidP="00473EE9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73EE9">
        <w:rPr>
          <w:rFonts w:ascii="Times New Roman" w:eastAsia="Times New Roman" w:hAnsi="Times New Roman" w:cs="Times New Roman"/>
          <w:sz w:val="28"/>
          <w:szCs w:val="28"/>
          <w:lang w:val="az-Latn-AZ"/>
        </w:rPr>
        <w:t>Qudvillin dəyərinin qiymətləndirilməsi.</w:t>
      </w:r>
    </w:p>
    <w:p w:rsidR="00473EE9" w:rsidRPr="00473EE9" w:rsidRDefault="00473EE9" w:rsidP="004D7AA6">
      <w:pPr>
        <w:tabs>
          <w:tab w:val="left" w:pos="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73E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62. 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Qeyri-maddi aktivlərin tə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rkibi</w:t>
      </w:r>
    </w:p>
    <w:p w:rsidR="00473EE9" w:rsidRPr="00473EE9" w:rsidRDefault="00473EE9" w:rsidP="004D7AA6">
      <w:pPr>
        <w:tabs>
          <w:tab w:val="left" w:pos="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63. 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Qeyri-maddi aktiv qruplarının xarakterik xüsusiyyətlə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</w:t>
      </w:r>
    </w:p>
    <w:p w:rsidR="00473EE9" w:rsidRPr="00473EE9" w:rsidRDefault="004D7AA6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  </w:t>
      </w:r>
      <w:r w:rsid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64</w:t>
      </w:r>
      <w:r w:rsidR="00473EE9"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73EE9"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Qeyri-maddi aktivlərin xərc yanaşması əsasında qiymətləndirilmə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si metodları</w:t>
      </w:r>
    </w:p>
    <w:p w:rsidR="009F1D9C" w:rsidRDefault="004D7AA6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  </w:t>
      </w:r>
      <w:r w:rsid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65</w:t>
      </w:r>
      <w:r w:rsidR="00473EE9"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73EE9"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Qeyri-maddi aktivlərin mənəvi köhnəlməsi səviyyəsi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nin  </w:t>
      </w:r>
      <w:r w:rsidR="00473EE9"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müəyyən edil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məsi</w:t>
      </w:r>
    </w:p>
    <w:p w:rsidR="00473EE9" w:rsidRPr="00473EE9" w:rsidRDefault="00473EE9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66</w:t>
      </w:r>
      <w:r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Qeyri-maddi aktivlərin qalıq dəyəri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nin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hesablan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ması</w:t>
      </w:r>
    </w:p>
    <w:p w:rsidR="00473EE9" w:rsidRPr="00473EE9" w:rsidRDefault="00473EE9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</w:t>
      </w:r>
      <w:r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Qeyri-maddi aktivlərin qiymətləndirilməsinə gəlir yan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aşmasının metodları </w:t>
      </w:r>
    </w:p>
    <w:p w:rsidR="00473EE9" w:rsidRPr="00473EE9" w:rsidRDefault="00473EE9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68</w:t>
      </w:r>
      <w:r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Əmtəə nişanları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nın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qiymətləndiril</w:t>
      </w:r>
      <w:r w:rsidR="009F1D9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məsi</w:t>
      </w:r>
    </w:p>
    <w:p w:rsidR="00473EE9" w:rsidRPr="004D7AA6" w:rsidRDefault="00473EE9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lastRenderedPageBreak/>
        <w:t>69</w:t>
      </w:r>
      <w:r w:rsidRPr="00473EE9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Pr="00473EE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Fəaliyyətdə olan müəssisənin (FOM) dəyəri anlayışı.</w:t>
      </w:r>
    </w:p>
    <w:p w:rsidR="00473EE9" w:rsidRP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70</w:t>
      </w:r>
      <w:r w:rsidR="00473EE9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73EE9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Fəaliyyətdə olan müəssisənin qiymətləndirilməsi konsepsiyası</w:t>
      </w:r>
    </w:p>
    <w:p w:rsid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71</w:t>
      </w:r>
      <w:r w:rsidR="00473EE9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73EE9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Biznes üçün aktivlərin dəyərinin müəyyən edilməsi.</w:t>
      </w:r>
    </w:p>
    <w:p w:rsidR="004D7AA6" w:rsidRP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72</w:t>
      </w:r>
      <w:r w:rsidR="004D7AA6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D7AA6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Müəssisənin investisiyalaşdırma məqsədilə qiymətləndirilməsi metodları.</w:t>
      </w:r>
    </w:p>
    <w:p w:rsidR="004D7AA6" w:rsidRP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73</w:t>
      </w:r>
      <w:r w:rsidR="004D7AA6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D7AA6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İnvestisiyanın rentabelliyi normasının hesablanması.</w:t>
      </w:r>
    </w:p>
    <w:p w:rsidR="004D7AA6" w:rsidRP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74</w:t>
      </w:r>
      <w:r w:rsidR="004D7AA6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D7AA6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Layihələrin təhlili üçün diskontlaşdırma dərəcəsinin seçilməsi.</w:t>
      </w:r>
    </w:p>
    <w:p w:rsidR="004D7AA6" w:rsidRPr="004D7AA6" w:rsidRDefault="009F1D9C" w:rsidP="004D7AA6">
      <w:pPr>
        <w:tabs>
          <w:tab w:val="left" w:pos="9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75</w:t>
      </w:r>
      <w:r w:rsidR="004D7AA6" w:rsidRPr="004D7AA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.</w:t>
      </w:r>
      <w:r w:rsidR="004D7AA6" w:rsidRPr="004D7AA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İnvestisiyanın ödəmə müddətinin müəyyən edilməsi metodu.</w:t>
      </w:r>
    </w:p>
    <w:p w:rsidR="004D7AA6" w:rsidRPr="004D7AA6" w:rsidRDefault="004D7AA6" w:rsidP="00473EE9">
      <w:pPr>
        <w:tabs>
          <w:tab w:val="left" w:pos="90"/>
        </w:tabs>
        <w:ind w:left="-36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473EE9" w:rsidRPr="00473EE9" w:rsidRDefault="00473EE9" w:rsidP="00473EE9">
      <w:pPr>
        <w:tabs>
          <w:tab w:val="left" w:pos="90"/>
        </w:tabs>
        <w:ind w:left="-36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473EE9" w:rsidRPr="00473EE9" w:rsidRDefault="00473EE9" w:rsidP="00473EE9">
      <w:pPr>
        <w:pStyle w:val="a5"/>
        <w:spacing w:after="0"/>
        <w:ind w:left="0"/>
        <w:jc w:val="both"/>
        <w:rPr>
          <w:lang w:val="az-Latn-AZ"/>
        </w:rPr>
      </w:pPr>
    </w:p>
    <w:p w:rsidR="00473EE9" w:rsidRPr="00473EE9" w:rsidRDefault="00473EE9" w:rsidP="00473EE9">
      <w:pPr>
        <w:tabs>
          <w:tab w:val="left" w:pos="3647"/>
        </w:tabs>
        <w:spacing w:after="0" w:line="240" w:lineRule="auto"/>
        <w:jc w:val="both"/>
        <w:rPr>
          <w:lang w:val="az-Latn-AZ"/>
        </w:rPr>
      </w:pPr>
    </w:p>
    <w:p w:rsidR="00FD61FE" w:rsidRPr="00FD61FE" w:rsidRDefault="00FD61FE" w:rsidP="001C47FB">
      <w:pPr>
        <w:tabs>
          <w:tab w:val="left" w:pos="3647"/>
        </w:tabs>
        <w:spacing w:after="0" w:line="240" w:lineRule="auto"/>
        <w:ind w:firstLine="7752"/>
        <w:contextualSpacing/>
        <w:jc w:val="both"/>
        <w:rPr>
          <w:rFonts w:ascii="Times New Roman" w:hAnsi="Times New Roman" w:cs="Times New Roman"/>
          <w:lang w:val="az-Latn-AZ"/>
        </w:rPr>
      </w:pPr>
    </w:p>
    <w:p w:rsidR="000C7634" w:rsidRPr="00FD61FE" w:rsidRDefault="000C7634">
      <w:pPr>
        <w:rPr>
          <w:lang w:val="az-Latn-AZ"/>
        </w:rPr>
      </w:pPr>
    </w:p>
    <w:sectPr w:rsidR="000C7634" w:rsidRPr="00FD61FE" w:rsidSect="00FA5FF3">
      <w:footerReference w:type="default" r:id="rId7"/>
      <w:pgSz w:w="8395" w:h="11909" w:code="11"/>
      <w:pgMar w:top="1138" w:right="850" w:bottom="1138" w:left="1627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FF" w:rsidRDefault="00205DFF" w:rsidP="00D5571B">
      <w:pPr>
        <w:spacing w:after="0" w:line="240" w:lineRule="auto"/>
      </w:pPr>
      <w:r>
        <w:separator/>
      </w:r>
    </w:p>
  </w:endnote>
  <w:endnote w:type="continuationSeparator" w:id="1">
    <w:p w:rsidR="00205DFF" w:rsidRDefault="00205DFF" w:rsidP="00D5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B" w:rsidRDefault="00D5571B">
    <w:pPr>
      <w:pStyle w:val="a3"/>
      <w:jc w:val="center"/>
    </w:pPr>
    <w:r>
      <w:fldChar w:fldCharType="begin"/>
    </w:r>
    <w:r w:rsidR="000C7634">
      <w:instrText xml:space="preserve"> PAGE   \* MERGEFORMAT </w:instrText>
    </w:r>
    <w:r>
      <w:fldChar w:fldCharType="separate"/>
    </w:r>
    <w:r w:rsidR="0065742A">
      <w:rPr>
        <w:noProof/>
      </w:rPr>
      <w:t>5</w:t>
    </w:r>
    <w:r>
      <w:fldChar w:fldCharType="end"/>
    </w:r>
  </w:p>
  <w:p w:rsidR="0070288B" w:rsidRDefault="00205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FF" w:rsidRDefault="00205DFF" w:rsidP="00D5571B">
      <w:pPr>
        <w:spacing w:after="0" w:line="240" w:lineRule="auto"/>
      </w:pPr>
      <w:r>
        <w:separator/>
      </w:r>
    </w:p>
  </w:footnote>
  <w:footnote w:type="continuationSeparator" w:id="1">
    <w:p w:rsidR="00205DFF" w:rsidRDefault="00205DFF" w:rsidP="00D5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13A"/>
    <w:multiLevelType w:val="hybridMultilevel"/>
    <w:tmpl w:val="34B4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BBE"/>
    <w:multiLevelType w:val="hybridMultilevel"/>
    <w:tmpl w:val="36CC8B42"/>
    <w:lvl w:ilvl="0" w:tplc="D5FEF012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A1CAE"/>
    <w:multiLevelType w:val="hybridMultilevel"/>
    <w:tmpl w:val="F4B0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E6ECD"/>
    <w:multiLevelType w:val="hybridMultilevel"/>
    <w:tmpl w:val="E14A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97AB4"/>
    <w:multiLevelType w:val="hybridMultilevel"/>
    <w:tmpl w:val="565A3F14"/>
    <w:lvl w:ilvl="0" w:tplc="78806A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37731"/>
    <w:multiLevelType w:val="hybridMultilevel"/>
    <w:tmpl w:val="C63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C7E17"/>
    <w:multiLevelType w:val="hybridMultilevel"/>
    <w:tmpl w:val="2C3433A2"/>
    <w:lvl w:ilvl="0" w:tplc="4AC6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75AB2"/>
    <w:multiLevelType w:val="hybridMultilevel"/>
    <w:tmpl w:val="94E228E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1FE"/>
    <w:rsid w:val="000C7634"/>
    <w:rsid w:val="001C47FB"/>
    <w:rsid w:val="00205DFF"/>
    <w:rsid w:val="00473EE9"/>
    <w:rsid w:val="004D7AA6"/>
    <w:rsid w:val="0065742A"/>
    <w:rsid w:val="009F1D9C"/>
    <w:rsid w:val="00D5571B"/>
    <w:rsid w:val="00F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1FE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FD61FE"/>
    <w:rPr>
      <w:rFonts w:ascii="Times New Roman" w:eastAsia="MS Mincho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  <w:rPr>
      <w:rFonts w:ascii="Times New Roman" w:eastAsia="MS Mincho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k.xanhuseyn</dc:creator>
  <cp:keywords/>
  <dc:description/>
  <cp:lastModifiedBy>k.xanhuseyn</cp:lastModifiedBy>
  <cp:revision>5</cp:revision>
  <dcterms:created xsi:type="dcterms:W3CDTF">2015-11-23T06:28:00Z</dcterms:created>
  <dcterms:modified xsi:type="dcterms:W3CDTF">2015-12-24T10:44:00Z</dcterms:modified>
</cp:coreProperties>
</file>