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Pr="00EC1F23" w:rsidRDefault="00D551C1" w:rsidP="00A5745F">
      <w:pPr>
        <w:jc w:val="center"/>
        <w:rPr>
          <w:rFonts w:asciiTheme="majorHAnsi" w:hAnsiTheme="majorHAnsi"/>
          <w:b/>
          <w:sz w:val="36"/>
        </w:rPr>
      </w:pPr>
      <w:r w:rsidRPr="00EC1F23">
        <w:rPr>
          <w:rFonts w:asciiTheme="majorHAnsi" w:hAnsiTheme="majorHAnsi"/>
          <w:b/>
          <w:sz w:val="36"/>
        </w:rPr>
        <w:t>Экзаменационные вопросы для магистров по дисциплине « Современные проблемы бухгалтерского учёта</w:t>
      </w:r>
      <w:r w:rsidR="00A5745F" w:rsidRPr="00EC1F23">
        <w:rPr>
          <w:rFonts w:asciiTheme="majorHAnsi" w:hAnsiTheme="majorHAnsi"/>
          <w:b/>
          <w:sz w:val="36"/>
        </w:rPr>
        <w:t>». 1 курс, 421-ая группа.</w:t>
      </w:r>
    </w:p>
    <w:p w:rsidR="001D4B09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Система нормативного регулирования бухгалтерского учёта и отчётности.</w:t>
      </w:r>
    </w:p>
    <w:p w:rsidR="0013497E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Учётная политика для целей бухгалтерского учёта.</w:t>
      </w:r>
    </w:p>
    <w:p w:rsidR="0013497E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Международные бухгалтерские правила</w:t>
      </w:r>
    </w:p>
    <w:p w:rsidR="0013497E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Формирование и изменение учётной политики.</w:t>
      </w:r>
    </w:p>
    <w:p w:rsidR="0013497E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Виды хозяйственного учёта, различающиеся в современной экономике.</w:t>
      </w:r>
    </w:p>
    <w:p w:rsidR="0013497E" w:rsidRPr="00A5745F" w:rsidRDefault="0013497E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Основные требования, предъявляемые к ведению б</w:t>
      </w:r>
      <w:r w:rsidR="00251BB5" w:rsidRPr="00A5745F">
        <w:rPr>
          <w:rFonts w:asciiTheme="majorHAnsi" w:hAnsiTheme="majorHAnsi"/>
          <w:sz w:val="28"/>
          <w:szCs w:val="28"/>
        </w:rPr>
        <w:t>ухгалтерского учёта</w:t>
      </w:r>
      <w:r w:rsidR="009171ED" w:rsidRPr="00A5745F">
        <w:rPr>
          <w:rFonts w:asciiTheme="majorHAnsi" w:hAnsiTheme="majorHAnsi"/>
          <w:sz w:val="28"/>
          <w:szCs w:val="28"/>
        </w:rPr>
        <w:t xml:space="preserve"> в</w:t>
      </w:r>
      <w:r w:rsidR="00251BB5" w:rsidRPr="00A5745F">
        <w:rPr>
          <w:rFonts w:asciiTheme="majorHAnsi" w:hAnsiTheme="majorHAnsi"/>
          <w:sz w:val="28"/>
          <w:szCs w:val="28"/>
        </w:rPr>
        <w:t xml:space="preserve">  отечественной практике.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 каких случаях изменяется учётная политика?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Классификация и оценка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поступления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Современные способы учёта амортизации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Выбытие основных средств, причины и отражение в учёте.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ремонта основных средств и их методы.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Современные проблемы проведения инвентаризации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амортизации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Способы ремонта основных средств.</w:t>
      </w:r>
    </w:p>
    <w:p w:rsidR="009171ED" w:rsidRPr="00A5745F" w:rsidRDefault="009171ED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Определение и основные задачи бухгалтерского учёта.</w:t>
      </w:r>
    </w:p>
    <w:p w:rsidR="009171ED" w:rsidRPr="00A5745F" w:rsidRDefault="00BF04C5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 xml:space="preserve">Учётная политика для целей </w:t>
      </w:r>
      <w:proofErr w:type="spellStart"/>
      <w:r w:rsidRPr="00A5745F">
        <w:rPr>
          <w:rFonts w:asciiTheme="majorHAnsi" w:hAnsiTheme="majorHAnsi"/>
          <w:sz w:val="28"/>
          <w:szCs w:val="28"/>
        </w:rPr>
        <w:t>налогооблажения</w:t>
      </w:r>
      <w:proofErr w:type="spellEnd"/>
      <w:r w:rsidRPr="00A5745F">
        <w:rPr>
          <w:rFonts w:asciiTheme="majorHAnsi" w:hAnsiTheme="majorHAnsi"/>
          <w:sz w:val="28"/>
          <w:szCs w:val="28"/>
        </w:rPr>
        <w:t>.</w:t>
      </w:r>
    </w:p>
    <w:p w:rsidR="00BF04C5" w:rsidRPr="00A5745F" w:rsidRDefault="00BF04C5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Основополагающие принципы международной финансовой отчётности.</w:t>
      </w:r>
    </w:p>
    <w:p w:rsidR="00BF04C5" w:rsidRPr="00A5745F" w:rsidRDefault="00BF04C5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Объекты бухгалтерского учёта.</w:t>
      </w:r>
    </w:p>
    <w:p w:rsidR="00BF04C5" w:rsidRPr="00A5745F" w:rsidRDefault="00BF04C5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Основные объекты имущества организации.</w:t>
      </w:r>
    </w:p>
    <w:p w:rsidR="00BF04C5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Оценка и классификация производственных запасов.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Методы отпуска запасов из предприятия.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Проблемы оформления поступления запасов.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Документация по расходу производственных запасов.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материальных запасов на складах.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запасов.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Виды и формы оплаты труда.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Документация по учёту личного состава.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расчётов по оплате труда.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Удержания из зарплаты и их учёт.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кассовых операций.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денежных средств.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операций на расчётном и валютном счетах.</w:t>
      </w:r>
    </w:p>
    <w:p w:rsidR="007D7CD6" w:rsidRPr="00A5745F" w:rsidRDefault="007D7CD6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прочих счётов в банке.</w:t>
      </w:r>
    </w:p>
    <w:p w:rsidR="007D7CD6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уставного капитала.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капитала.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резервов по капиталу.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фондов специального назначения.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lastRenderedPageBreak/>
        <w:t>Учёт расчётов с использованием векселей.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расчётов с покупателями и заказчиками.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с поставщиками и подрядчиками.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расчётов с подотчётными лицами.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расчётов по социальному страхованию и обеспечению.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расчётов с учредителями.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кредитов и займов.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Современный учёт нематериальных активов на основании НСБУ-12.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Проблемы оценки нематериальных активов после признания.</w:t>
      </w:r>
    </w:p>
    <w:p w:rsidR="00550614" w:rsidRPr="00A5745F" w:rsidRDefault="00550614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Расходы по созданию нема</w:t>
      </w:r>
      <w:r w:rsidR="004D51FA" w:rsidRPr="00A5745F">
        <w:rPr>
          <w:rFonts w:asciiTheme="majorHAnsi" w:hAnsiTheme="majorHAnsi"/>
          <w:sz w:val="28"/>
          <w:szCs w:val="28"/>
        </w:rPr>
        <w:t>териальных активов.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поступления нематериальных активов.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амортизации нематериальных активов.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Способы начисления амортизации нематериальных активов.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Выбытие нематериальных активов и отражение на счетах.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Инвентаризация нематериальных активов в бухгалтерском учёте.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Оценка и классификация производственных запасов.</w:t>
      </w:r>
    </w:p>
    <w:p w:rsidR="004D51FA" w:rsidRPr="00A5745F" w:rsidRDefault="004D51FA" w:rsidP="0013497E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Методы отпуска запасов из предприятия.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Проблемы оформления производственных запасов.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Документация по расходу производственных запасов.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запасов на складах.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движения запасов.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поступления производственных запасов.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Особенности учёта МБП.</w:t>
      </w:r>
    </w:p>
    <w:p w:rsidR="004D51FA" w:rsidRPr="00A5745F" w:rsidRDefault="004D51FA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 xml:space="preserve">Отпуск малоценных предметов на производство, </w:t>
      </w:r>
      <w:r w:rsidR="00D551C1" w:rsidRPr="00A5745F">
        <w:rPr>
          <w:rFonts w:asciiTheme="majorHAnsi" w:hAnsiTheme="majorHAnsi"/>
          <w:sz w:val="28"/>
          <w:szCs w:val="28"/>
        </w:rPr>
        <w:t>их особенность.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Инвентаризация запасов и отражение на счетах.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Виды и формы оплаты труда.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Документация по учёту личного состава.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Документация по учёту труда и его оплаты.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расчётов по оплате труда.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 xml:space="preserve">Удержания из </w:t>
      </w:r>
      <w:proofErr w:type="spellStart"/>
      <w:r w:rsidRPr="00A5745F">
        <w:rPr>
          <w:rFonts w:asciiTheme="majorHAnsi" w:hAnsiTheme="majorHAnsi"/>
          <w:sz w:val="28"/>
          <w:szCs w:val="28"/>
        </w:rPr>
        <w:t>з</w:t>
      </w:r>
      <w:proofErr w:type="spellEnd"/>
      <w:r w:rsidRPr="00A5745F">
        <w:rPr>
          <w:rFonts w:asciiTheme="majorHAnsi" w:hAnsiTheme="majorHAnsi"/>
          <w:sz w:val="28"/>
          <w:szCs w:val="28"/>
        </w:rPr>
        <w:t>/</w:t>
      </w:r>
      <w:proofErr w:type="spellStart"/>
      <w:proofErr w:type="gramStart"/>
      <w:r w:rsidRPr="00A5745F">
        <w:rPr>
          <w:rFonts w:asciiTheme="majorHAnsi" w:hAnsiTheme="majorHAnsi"/>
          <w:sz w:val="28"/>
          <w:szCs w:val="28"/>
        </w:rPr>
        <w:t>п</w:t>
      </w:r>
      <w:proofErr w:type="spellEnd"/>
      <w:proofErr w:type="gramEnd"/>
      <w:r w:rsidRPr="00A5745F">
        <w:rPr>
          <w:rFonts w:asciiTheme="majorHAnsi" w:hAnsiTheme="majorHAnsi"/>
          <w:sz w:val="28"/>
          <w:szCs w:val="28"/>
        </w:rPr>
        <w:t xml:space="preserve"> и их учёт.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кассовых операций.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операций на расчётном счете.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прочих счётов в банке.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денежных документов.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номинального капитала.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Синтетический учёт капитала.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резервов по капиталу.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фондов специального назначения.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подотчётных сумм.</w:t>
      </w:r>
    </w:p>
    <w:p w:rsidR="00D551C1" w:rsidRPr="00A5745F" w:rsidRDefault="00D551C1" w:rsidP="00D551C1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расчётов по социальному страхованию.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Учёт займов и кредитов.</w:t>
      </w:r>
    </w:p>
    <w:p w:rsidR="00D551C1" w:rsidRPr="00A5745F" w:rsidRDefault="00D551C1" w:rsidP="004D51FA">
      <w:pPr>
        <w:pStyle w:val="a3"/>
        <w:numPr>
          <w:ilvl w:val="0"/>
          <w:numId w:val="1"/>
        </w:numPr>
        <w:ind w:left="-97" w:hanging="357"/>
        <w:rPr>
          <w:rFonts w:asciiTheme="majorHAnsi" w:hAnsiTheme="majorHAnsi"/>
          <w:sz w:val="28"/>
          <w:szCs w:val="28"/>
        </w:rPr>
      </w:pPr>
      <w:r w:rsidRPr="00A5745F">
        <w:rPr>
          <w:rFonts w:asciiTheme="majorHAnsi" w:hAnsiTheme="majorHAnsi"/>
          <w:sz w:val="28"/>
          <w:szCs w:val="28"/>
        </w:rPr>
        <w:t>Формы кредитования (5).</w:t>
      </w:r>
    </w:p>
    <w:sectPr w:rsidR="00D551C1" w:rsidRPr="00A5745F" w:rsidSect="001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57D"/>
    <w:multiLevelType w:val="hybridMultilevel"/>
    <w:tmpl w:val="9640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497E"/>
    <w:rsid w:val="000D62EF"/>
    <w:rsid w:val="001004C3"/>
    <w:rsid w:val="0013497E"/>
    <w:rsid w:val="001D4B09"/>
    <w:rsid w:val="00251BB5"/>
    <w:rsid w:val="00371ED9"/>
    <w:rsid w:val="004D51FA"/>
    <w:rsid w:val="00550614"/>
    <w:rsid w:val="007D7CD6"/>
    <w:rsid w:val="009171ED"/>
    <w:rsid w:val="00946955"/>
    <w:rsid w:val="00A5745F"/>
    <w:rsid w:val="00BF04C5"/>
    <w:rsid w:val="00D551C1"/>
    <w:rsid w:val="00EC1F23"/>
    <w:rsid w:val="00FB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2015-12-09T12:36:00Z</dcterms:created>
  <dcterms:modified xsi:type="dcterms:W3CDTF">2015-12-19T11:03:00Z</dcterms:modified>
</cp:coreProperties>
</file>