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62" w:rsidRPr="004C5740" w:rsidRDefault="00352462" w:rsidP="00A83FB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 w:rsidRPr="004C5740">
        <w:rPr>
          <w:rFonts w:ascii="Times New Roman" w:hAnsi="Times New Roman"/>
          <w:b/>
          <w:i/>
          <w:sz w:val="24"/>
          <w:szCs w:val="24"/>
          <w:lang w:val="az-Latn-AZ"/>
        </w:rPr>
        <w:t xml:space="preserve">“YENİ İNSTİTUSİONAL NƏZƏRİYYƏLƏR” fənni üzrə  </w:t>
      </w:r>
    </w:p>
    <w:p w:rsidR="00352462" w:rsidRPr="004C5740" w:rsidRDefault="009376FD" w:rsidP="00A83FBE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lang w:val="az-Latn-AZ"/>
        </w:rPr>
      </w:pPr>
      <w:r>
        <w:rPr>
          <w:rFonts w:ascii="Times New Roman" w:hAnsi="Times New Roman"/>
          <w:b/>
          <w:i/>
          <w:sz w:val="24"/>
          <w:szCs w:val="24"/>
          <w:lang w:val="az-Latn-AZ"/>
        </w:rPr>
        <w:t xml:space="preserve">                                       </w:t>
      </w:r>
      <w:r w:rsidR="00352462" w:rsidRPr="004C5740">
        <w:rPr>
          <w:rFonts w:ascii="Times New Roman" w:hAnsi="Times New Roman"/>
          <w:b/>
          <w:i/>
          <w:sz w:val="24"/>
          <w:szCs w:val="24"/>
          <w:lang w:val="az-Latn-AZ"/>
        </w:rPr>
        <w:t xml:space="preserve">SUALLAR </w:t>
      </w:r>
      <w:r>
        <w:rPr>
          <w:rFonts w:ascii="Times New Roman" w:hAnsi="Times New Roman"/>
          <w:b/>
          <w:i/>
          <w:sz w:val="24"/>
          <w:szCs w:val="24"/>
          <w:lang w:val="az-Latn-AZ"/>
        </w:rPr>
        <w:t xml:space="preserve">        </w:t>
      </w:r>
      <w:r w:rsidR="00352462" w:rsidRPr="004C5740">
        <w:rPr>
          <w:rFonts w:ascii="Times New Roman" w:hAnsi="Times New Roman"/>
          <w:b/>
          <w:i/>
          <w:sz w:val="24"/>
          <w:szCs w:val="24"/>
          <w:lang w:val="az-Latn-AZ"/>
        </w:rPr>
        <w:t xml:space="preserve"> 201</w:t>
      </w:r>
      <w:r>
        <w:rPr>
          <w:rFonts w:ascii="Times New Roman" w:hAnsi="Times New Roman"/>
          <w:b/>
          <w:i/>
          <w:sz w:val="24"/>
          <w:szCs w:val="24"/>
          <w:lang w:val="az-Latn-AZ"/>
        </w:rPr>
        <w:t xml:space="preserve">5 </w:t>
      </w:r>
      <w:r w:rsidR="00352462" w:rsidRPr="004C5740">
        <w:rPr>
          <w:rFonts w:ascii="Times New Roman" w:hAnsi="Times New Roman"/>
          <w:b/>
          <w:i/>
          <w:sz w:val="24"/>
          <w:szCs w:val="24"/>
          <w:lang w:val="az-Latn-AZ"/>
        </w:rPr>
        <w:t xml:space="preserve"> (75 sual)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Sənaye inqilabının başa çatması və kapitalist bazar iqtisadiyyatının bərqərar olması, cəmiyyətin iqtisadi quruluşunun dəyişməsi və onların obyektiv səbəbləri – institusionalistlərin mənafelərinin mərkəzidir.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Klassik siyasi iqtisadın, alman tarixi məktəbinin institusionalizmin yaranmasına təsiri. İlk institusionalistlər.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İnstitusionalizm və marksizm. İki nəzəri istiqamətin yaxınlığı və onların qarşılıqlı müxalifliyinin birbaşa təzahürü.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Müasir iqtisadi nəzəriyyədə institusionalizmin yeri.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İki institusionalizm: institusionalizm və neoinstitusionalizm  və ya köhnə və yeni institusionalizm.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İnsanın təbiəti və cəmiyyətin dərkində fərqli yanaşmalar. Ehtiyatlar və texnologiya.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İnstitusionalizm və neoinstitusionalizmdə insan davranışının dərkində müxtəlif yanaşmalar.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Ənənəvi institusionalizm haqqında miflər və onun yeni institusionalizm tərəfindən “sıxışdırılması”.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İqtisadi nəzəriyyənin böhranı və institusionalizm.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İnstitusional nəzəriyyənin kökləri və elmin digər istiqamətləri ilə qarşılıqlı münasibəti.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İnstitusionalizm və müasir iqtisadi fikrin bəzi yalançı alternativləri. “Yalançı alternativlər”.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İnstitusionalizmin metodoloji və nəzəri əsasları.  Ç.Pirsin, C.Dyunin, U.Ceymsin praqmatizm fəlsəfəsi.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Praqmatizm fəlsəfəsinin tarixi taleyi. Müasir dünyada praqmatizm.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Praqmatizmin əsas ideyaları: kartezian fəlsəfəsinin tənqidi, şüurda reallığın əksində maddi və mənəvi fəaliyyətin mərkəzi yeri, insan praktikasının ictimai xarakteri,qermenevtika-təfəkkürün daimi alətidir, semiotikanın yaranması – insan praktikasında işarə sistemi nəzəriyyəsidir.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Yeni institusional iqtisadi nəzəriyyədə təhlil vahidi.  İnstitutlar və təşkilatlar.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İnteraktiv seçim: oyunlar nəzəriyyəsi. Xarici və daxili institutlar.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İnstitutu formalaşdıran qaydalar. Konstitusioan və iqtisadi qaydalar.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Mütləq mülkiyyət hüququ.  Onorenin, Peyoviçin, Ostromun sadalamaları.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Nisbi mülkiyyət hüququ: müqavilələr.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Hüquqi münasibətlərin tipologiyası.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Mülkiyyət hüququnun spesifikasıyası.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Transaksiyalar: anlayışı və əhəmiyyəti.Transaksiyaların növləri.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İnstitutların koordinasiya və bölgü aspektləri.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lastRenderedPageBreak/>
        <w:t>Transaksiya xərcləri: müəyyən edilməsi variantları, onların yaranma sahələri, növləri, xassəsi.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Resursların səmərəli yerləşdirilməsi və iqtisadi inkişafa transaksion xərclərin təsiri.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Transaksion xərclərin mövcudluğuna və dəyişməsinə institusional reaksiya.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Transaksion xərclərin azaldılması üsulları. Transaksion xərclərin kəmiyyət qiymətləndirilməsi.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Xarici effektlər: müəyyən edilməsi və təsnifatı.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Hüquq ziddiyyəti: xarici effektlər və bazarın imkansızlığı.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Xarici effektlər probleminin həllinin ənənəvi variantı. Kouz teoremi: zəif və mükəmməl tərif.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Sərvətin effekt problemi və ikitərəfli inhisarlar.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Xarici effektlərin internalizasiyasının (bir firma daxilində iki və daha artıq istehsal növünün cəmlənməsi) alternativ üsullarının müqayisəli üstünlüyü.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İkiqat əlavə və şaquli xarici effektlər. Bazarın qüsurlsrının kompensasiyası və aradan qaldırılması nisbəti.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Məhdud resurslardan istifadənin alternativ rejimlərinin müqayisə edilməsi metodologiyası.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Ümumi mülkiyyət (sərbəst giriş rejimi).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Nemətlərin təsnifatı. Resurslardan ifrat istifadə və resursların tükənməsi.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Kommunal mülkiyyət rejimi.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Xüsusi mülkiyyət rejimi.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Dövlət mülkiyyəti rejimi: sərbəst giriş effektləri, spontan özəlləşdirmə.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İcraçının davranışının idarə  olunması problemi.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İcraçının davranışının idarə olunmasının pozitiv və normativ nəzəriyyələri.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Subyektiv risk problemi və stimullaşdırıcı kontakt.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İştirakda məhdudiyyətlər. Stimullarda məhdudiyyətlər.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Riskin fəsadlarının bölüşdürülməsi.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Pisləşən seçim problemi və stimullaşdırıcı kontakt. Kontraktlar və aşkarlandırma.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Kontraktlar menyusu: ayıran və birləşdirən tarazlıq. İcraçının davranışının idarə olunması nəzəriyyəsinin tətbiqi sahələri.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Rəqabətli tədqiqat proqramlarında firma nəzəriyyələri.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Transaksion xərclər iqtisadi nəzəriyyəsində diskret institusional alternativlərinin müqayisəli təhlil metodu.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Transaksiyaların əsas xüsusiyyətləri və onların transaksiyaların idarə edilməsi mexanizminin seçilməsinə təsiri.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İnstitusional razılaşmaların hibrid formaları: iqtisadi siyasət problemlərinə əlavələr.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Sənaye inqilabının iki tərəfi: 1) Bazar və kapital institutlarının inkişafı. 2) Texnoloji transformasiya.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Sənaye inqilabının məntiqi. XVIII əsrin sonundan hazırki dövrə qədər texnoloji dəyişikliklərin daimi xarakteri.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lastRenderedPageBreak/>
        <w:t>Elmin inkişafı və onun  bilavasitə məhsuldar qüvvəyə çevrilməsi. Elmin institusionallaşması.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Elmin kommersiyalaşması fenomeni və postsosialist ölkələrində elm sahəsində islahatların strateji problemi.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Elmi tədqiqatların diferensiasiyası.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Fundamental və tətbiqi elmlərin qarşılıqlı münasibət problemi.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Müasir iqtisadi sistemdə kapital. Kapital müasir iqtisadiyyatın spesifik institutu kimi.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Kapital-istehsalın sənaye formasının yaranmasının və inkişafının əsas amilidir.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Yeni iqtisadi tarix: əsası, yaranma şəraiti və xüsusiyyətləri.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Mülkiyyət hüququnun meydana gəlməsi.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Məcburi əməyin tətbiqinə əsaslanan iqtisadi qurum.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Açıq sahələrin sistemi.Açıq sahə sistemlərinin davranış xüsusiyyətləri və mövcudluğunun nəticəsi.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Açıq sahə sistemlərinin təkrar istehsalının izahı.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Yardarlıq: müqayisəli təhlil.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Kənd təsərrüfatında müqavilə alternativləri.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Mübadilənin təşkili forması. Barter və pul iqtisadiyyatı.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Pul təklifi sahəsində rəqabət və inhisar.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Dövlət nəzəriyyəsində yeni institusional yanaşmanın əsas elementləri. Zorakılıq, hakimiyyət  və məcburetmə.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Zorakılığın tətbiqi rejimləri: stasionar və yerini dəyişən quldurlar. Mak Qira-Olson modeli.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Hökmdarın inhisar hakimiyyətinin məhdudlaşdırılması. Findme-Uilson modeli.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Dövlətin yenidən bölgü funksiyası və renta istiqamətləndirici davranışı. Səsvermə institutları və dövlət.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İnstitusional dəyişikliklər: müəyyən edilməsi, müxtəlif növü, hesablama nöqtəsinin seçilməsi.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İnstitusional dəyişikliklərin əsas mənbələri. D.Nortun institusional dəyişikliklər nəzəriyyəsi.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İnstitusional dəyişikliklərin sxemi.</w:t>
      </w:r>
    </w:p>
    <w:p w:rsidR="00352462" w:rsidRPr="0021466A" w:rsidRDefault="00352462" w:rsidP="003B58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1466A">
        <w:rPr>
          <w:rFonts w:ascii="Times New Roman" w:hAnsi="Times New Roman"/>
          <w:sz w:val="28"/>
          <w:szCs w:val="28"/>
          <w:lang w:val="az-Latn-AZ"/>
        </w:rPr>
        <w:t>Layilhələşdirilən institusional dəyişikliklər: tənzimləyici təsirlərin qiymətləndirilməsi. Əvəz edilən transaksiyalar institusional dəyişikliklərin aləti kimi.</w:t>
      </w:r>
    </w:p>
    <w:p w:rsidR="00352462" w:rsidRPr="0021466A" w:rsidRDefault="00352462" w:rsidP="003B5875">
      <w:pPr>
        <w:jc w:val="both"/>
        <w:rPr>
          <w:rFonts w:ascii="Times New Roman" w:hAnsi="Times New Roman"/>
          <w:sz w:val="28"/>
          <w:szCs w:val="28"/>
        </w:rPr>
      </w:pPr>
    </w:p>
    <w:sectPr w:rsidR="00352462" w:rsidRPr="0021466A" w:rsidSect="00703B05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A19" w:rsidRDefault="00F36A19" w:rsidP="0075551B">
      <w:pPr>
        <w:spacing w:after="0" w:line="240" w:lineRule="auto"/>
      </w:pPr>
      <w:r>
        <w:separator/>
      </w:r>
    </w:p>
  </w:endnote>
  <w:endnote w:type="continuationSeparator" w:id="1">
    <w:p w:rsidR="00F36A19" w:rsidRDefault="00F36A19" w:rsidP="0075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62" w:rsidRDefault="00923E1E">
    <w:pPr>
      <w:pStyle w:val="a6"/>
      <w:jc w:val="right"/>
    </w:pPr>
    <w:fldSimple w:instr=" PAGE   \* MERGEFORMAT ">
      <w:r w:rsidR="009376FD">
        <w:rPr>
          <w:noProof/>
        </w:rPr>
        <w:t>1</w:t>
      </w:r>
    </w:fldSimple>
  </w:p>
  <w:p w:rsidR="00352462" w:rsidRDefault="003524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A19" w:rsidRDefault="00F36A19" w:rsidP="0075551B">
      <w:pPr>
        <w:spacing w:after="0" w:line="240" w:lineRule="auto"/>
      </w:pPr>
      <w:r>
        <w:separator/>
      </w:r>
    </w:p>
  </w:footnote>
  <w:footnote w:type="continuationSeparator" w:id="1">
    <w:p w:rsidR="00F36A19" w:rsidRDefault="00F36A19" w:rsidP="00755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9576B"/>
    <w:multiLevelType w:val="hybridMultilevel"/>
    <w:tmpl w:val="0E1472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551B"/>
    <w:rsid w:val="000C68D8"/>
    <w:rsid w:val="00126641"/>
    <w:rsid w:val="001475E8"/>
    <w:rsid w:val="0021466A"/>
    <w:rsid w:val="002F0233"/>
    <w:rsid w:val="00352462"/>
    <w:rsid w:val="003B5875"/>
    <w:rsid w:val="00426F10"/>
    <w:rsid w:val="004C5740"/>
    <w:rsid w:val="004E7C74"/>
    <w:rsid w:val="00544919"/>
    <w:rsid w:val="005A5929"/>
    <w:rsid w:val="006427D4"/>
    <w:rsid w:val="006D0ED0"/>
    <w:rsid w:val="00703B05"/>
    <w:rsid w:val="0075551B"/>
    <w:rsid w:val="00923E1E"/>
    <w:rsid w:val="009376FD"/>
    <w:rsid w:val="00941025"/>
    <w:rsid w:val="0095249A"/>
    <w:rsid w:val="00A6023E"/>
    <w:rsid w:val="00A83FBE"/>
    <w:rsid w:val="00B80870"/>
    <w:rsid w:val="00BA1566"/>
    <w:rsid w:val="00C10395"/>
    <w:rsid w:val="00D51410"/>
    <w:rsid w:val="00DA6DD4"/>
    <w:rsid w:val="00E04DE9"/>
    <w:rsid w:val="00E11AE4"/>
    <w:rsid w:val="00E66F6B"/>
    <w:rsid w:val="00E86867"/>
    <w:rsid w:val="00EC46E6"/>
    <w:rsid w:val="00F36A19"/>
    <w:rsid w:val="00F64D17"/>
    <w:rsid w:val="00F93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1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5551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7555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5551B"/>
    <w:rPr>
      <w:rFonts w:cs="Times New Roman"/>
    </w:rPr>
  </w:style>
  <w:style w:type="paragraph" w:styleId="a6">
    <w:name w:val="footer"/>
    <w:basedOn w:val="a"/>
    <w:link w:val="a7"/>
    <w:uiPriority w:val="99"/>
    <w:rsid w:val="007555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5551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920</Words>
  <Characters>5247</Characters>
  <Application>Microsoft Office Word</Application>
  <DocSecurity>0</DocSecurity>
  <Lines>43</Lines>
  <Paragraphs>12</Paragraphs>
  <ScaleCrop>false</ScaleCrop>
  <Company/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Dilshad muellime</dc:creator>
  <cp:keywords/>
  <dc:description/>
  <cp:lastModifiedBy>Əlican Babayev</cp:lastModifiedBy>
  <cp:revision>17</cp:revision>
  <dcterms:created xsi:type="dcterms:W3CDTF">2014-12-04T17:52:00Z</dcterms:created>
  <dcterms:modified xsi:type="dcterms:W3CDTF">2015-12-16T09:37:00Z</dcterms:modified>
</cp:coreProperties>
</file>