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A9" w:rsidRPr="00B9078A" w:rsidRDefault="003303A9" w:rsidP="003303A9">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sz w:val="28"/>
          <w:szCs w:val="28"/>
          <w:shd w:val="clear" w:color="auto" w:fill="FFFFFF"/>
          <w:lang w:bidi="ar-SA"/>
        </w:rPr>
        <w:t>Republic of Azerbaijan</w:t>
      </w:r>
    </w:p>
    <w:p w:rsidR="003303A9" w:rsidRPr="00B9078A" w:rsidRDefault="003303A9" w:rsidP="00326798">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sz w:val="28"/>
          <w:szCs w:val="28"/>
          <w:shd w:val="clear" w:color="auto" w:fill="FFFFFF"/>
          <w:lang w:bidi="ar-SA"/>
        </w:rPr>
        <w:t>Ministry of Education</w:t>
      </w:r>
    </w:p>
    <w:p w:rsidR="003303A9" w:rsidRPr="00B9078A" w:rsidRDefault="003303A9" w:rsidP="003303A9">
      <w:pPr>
        <w:spacing w:before="0" w:line="360" w:lineRule="auto"/>
        <w:rPr>
          <w:rFonts w:ascii="Times New Roman" w:hAnsi="Times New Roman" w:cs="Times New Roman"/>
          <w:b/>
          <w:sz w:val="28"/>
          <w:szCs w:val="28"/>
          <w:shd w:val="clear" w:color="auto" w:fill="FFFFFF"/>
          <w:lang w:bidi="ar-SA"/>
        </w:rPr>
      </w:pPr>
      <w:r w:rsidRPr="00B9078A">
        <w:rPr>
          <w:rFonts w:ascii="Times New Roman" w:hAnsi="Times New Roman" w:cs="Times New Roman"/>
          <w:b/>
          <w:sz w:val="28"/>
          <w:szCs w:val="28"/>
          <w:shd w:val="clear" w:color="auto" w:fill="FFFFFF"/>
          <w:lang w:bidi="ar-SA"/>
        </w:rPr>
        <w:t xml:space="preserve">  </w:t>
      </w:r>
    </w:p>
    <w:p w:rsidR="003303A9" w:rsidRPr="00B9078A" w:rsidRDefault="003303A9" w:rsidP="003303A9">
      <w:pPr>
        <w:spacing w:before="0" w:line="360" w:lineRule="auto"/>
        <w:rPr>
          <w:rFonts w:ascii="Times New Roman" w:hAnsi="Times New Roman" w:cs="Times New Roman"/>
          <w:b/>
          <w:sz w:val="28"/>
          <w:szCs w:val="28"/>
          <w:shd w:val="clear" w:color="auto" w:fill="FFFFFF"/>
          <w:lang w:bidi="ar-SA"/>
        </w:rPr>
      </w:pPr>
    </w:p>
    <w:p w:rsidR="003303A9" w:rsidRPr="00B9078A" w:rsidRDefault="003303A9" w:rsidP="003303A9">
      <w:pPr>
        <w:spacing w:before="0" w:line="360" w:lineRule="auto"/>
        <w:rPr>
          <w:rFonts w:ascii="Times New Roman" w:hAnsi="Times New Roman" w:cs="Times New Roman"/>
          <w:b/>
          <w:sz w:val="28"/>
          <w:szCs w:val="28"/>
          <w:shd w:val="clear" w:color="auto" w:fill="FFFFFF"/>
          <w:lang w:bidi="ar-SA"/>
        </w:rPr>
      </w:pPr>
    </w:p>
    <w:p w:rsidR="003303A9" w:rsidRPr="00B9078A" w:rsidRDefault="003303A9" w:rsidP="003303A9">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sz w:val="28"/>
          <w:szCs w:val="28"/>
          <w:shd w:val="clear" w:color="auto" w:fill="FFFFFF"/>
          <w:lang w:bidi="ar-SA"/>
        </w:rPr>
        <w:t>INTERNATIONAL ECONOMIC COOPERATION FOR DEVELOPMENT OF GLOBAL ALTERNATIVE ENERGY SECTOR</w:t>
      </w:r>
    </w:p>
    <w:p w:rsidR="003303A9" w:rsidRPr="00B9078A" w:rsidRDefault="003303A9" w:rsidP="003303A9">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sz w:val="28"/>
          <w:szCs w:val="28"/>
          <w:shd w:val="clear" w:color="auto" w:fill="FFFFFF"/>
          <w:lang w:bidi="ar-SA"/>
        </w:rPr>
        <w:t>Student name</w:t>
      </w:r>
      <w:r w:rsidR="001B4EEA" w:rsidRPr="00B9078A">
        <w:rPr>
          <w:rFonts w:ascii="Times New Roman" w:hAnsi="Times New Roman" w:cs="Times New Roman"/>
          <w:b/>
          <w:sz w:val="28"/>
          <w:szCs w:val="28"/>
          <w:shd w:val="clear" w:color="auto" w:fill="FFFFFF"/>
          <w:lang w:bidi="ar-SA"/>
        </w:rPr>
        <w:t xml:space="preserve"> </w:t>
      </w:r>
      <w:r w:rsidRPr="00B9078A">
        <w:rPr>
          <w:rFonts w:ascii="Times New Roman" w:hAnsi="Times New Roman" w:cs="Times New Roman"/>
          <w:b/>
          <w:sz w:val="28"/>
          <w:szCs w:val="28"/>
          <w:u w:val="single"/>
          <w:shd w:val="clear" w:color="auto" w:fill="FFFFFF"/>
          <w:lang w:bidi="ar-SA"/>
        </w:rPr>
        <w:t>Aysel Gadirova</w:t>
      </w:r>
    </w:p>
    <w:p w:rsidR="003303A9" w:rsidRPr="00B9078A" w:rsidRDefault="003303A9" w:rsidP="003303A9">
      <w:pPr>
        <w:spacing w:before="0" w:line="360" w:lineRule="auto"/>
        <w:jc w:val="center"/>
        <w:rPr>
          <w:rFonts w:ascii="Times New Roman" w:hAnsi="Times New Roman" w:cs="Times New Roman"/>
          <w:sz w:val="28"/>
          <w:szCs w:val="28"/>
          <w:shd w:val="clear" w:color="auto" w:fill="FFFFFF"/>
          <w:lang w:bidi="ar-SA"/>
        </w:rPr>
      </w:pPr>
      <w:r w:rsidRPr="00B9078A">
        <w:rPr>
          <w:rFonts w:ascii="Times New Roman" w:hAnsi="Times New Roman" w:cs="Times New Roman"/>
          <w:sz w:val="28"/>
          <w:szCs w:val="28"/>
          <w:shd w:val="clear" w:color="auto" w:fill="FFFFFF"/>
          <w:lang w:bidi="ar-SA"/>
        </w:rPr>
        <w:t>UNEC SABAH</w:t>
      </w:r>
    </w:p>
    <w:p w:rsidR="003303A9" w:rsidRPr="00B9078A" w:rsidRDefault="003303A9" w:rsidP="003303A9">
      <w:pPr>
        <w:spacing w:before="0" w:line="360" w:lineRule="auto"/>
        <w:jc w:val="center"/>
        <w:rPr>
          <w:rFonts w:ascii="Times New Roman" w:hAnsi="Times New Roman" w:cs="Times New Roman"/>
          <w:sz w:val="28"/>
          <w:szCs w:val="28"/>
          <w:shd w:val="clear" w:color="auto" w:fill="FFFFFF"/>
          <w:lang w:bidi="ar-SA"/>
        </w:rPr>
      </w:pPr>
      <w:r w:rsidRPr="00B9078A">
        <w:rPr>
          <w:rFonts w:ascii="Times New Roman" w:hAnsi="Times New Roman" w:cs="Times New Roman"/>
          <w:sz w:val="28"/>
          <w:szCs w:val="28"/>
          <w:shd w:val="clear" w:color="auto" w:fill="FFFFFF"/>
          <w:lang w:bidi="ar-SA"/>
        </w:rPr>
        <w:t>University of Economics</w:t>
      </w:r>
    </w:p>
    <w:p w:rsidR="003303A9" w:rsidRPr="00B9078A" w:rsidRDefault="003303A9" w:rsidP="003303A9">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noProof/>
          <w:sz w:val="28"/>
          <w:szCs w:val="28"/>
          <w:shd w:val="clear" w:color="auto" w:fill="FFFFFF"/>
          <w:lang w:bidi="ar-SA"/>
        </w:rPr>
        <w:drawing>
          <wp:inline distT="0" distB="0" distL="0" distR="0" wp14:anchorId="0F07E13D" wp14:editId="3C58ABCA">
            <wp:extent cx="1676400" cy="962025"/>
            <wp:effectExtent l="19050" t="0" r="0" b="0"/>
            <wp:docPr id="17" name="Picture 3" descr="C:\Users\Gunay\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ay\Desktop\885be2ec-29f3-4111-9262-1a5bdb7b0b0a.jpg"/>
                    <pic:cNvPicPr>
                      <a:picLocks noChangeAspect="1" noChangeArrowheads="1"/>
                    </pic:cNvPicPr>
                  </pic:nvPicPr>
                  <pic:blipFill>
                    <a:blip r:embed="rId8" cstate="print"/>
                    <a:srcRect/>
                    <a:stretch>
                      <a:fillRect/>
                    </a:stretch>
                  </pic:blipFill>
                  <pic:spPr bwMode="auto">
                    <a:xfrm>
                      <a:off x="0" y="0"/>
                      <a:ext cx="1676400" cy="962025"/>
                    </a:xfrm>
                    <a:prstGeom prst="rect">
                      <a:avLst/>
                    </a:prstGeom>
                    <a:noFill/>
                    <a:ln w="9525">
                      <a:noFill/>
                      <a:miter lim="800000"/>
                      <a:headEnd/>
                      <a:tailEnd/>
                    </a:ln>
                  </pic:spPr>
                </pic:pic>
              </a:graphicData>
            </a:graphic>
          </wp:inline>
        </w:drawing>
      </w:r>
    </w:p>
    <w:p w:rsidR="003303A9" w:rsidRPr="00B9078A" w:rsidRDefault="003303A9" w:rsidP="003303A9">
      <w:pPr>
        <w:spacing w:before="0" w:line="360" w:lineRule="auto"/>
        <w:jc w:val="center"/>
        <w:rPr>
          <w:rFonts w:ascii="Times New Roman" w:hAnsi="Times New Roman" w:cs="Times New Roman"/>
          <w:b/>
          <w:sz w:val="28"/>
          <w:szCs w:val="28"/>
          <w:shd w:val="clear" w:color="auto" w:fill="FFFFFF"/>
          <w:lang w:bidi="ar-SA"/>
        </w:rPr>
      </w:pPr>
      <w:r w:rsidRPr="00B9078A">
        <w:rPr>
          <w:rFonts w:ascii="Times New Roman" w:hAnsi="Times New Roman" w:cs="Times New Roman"/>
          <w:b/>
          <w:noProof/>
          <w:sz w:val="28"/>
          <w:szCs w:val="28"/>
          <w:shd w:val="clear" w:color="auto" w:fill="FFFFFF"/>
          <w:lang w:bidi="ar-SA"/>
        </w:rPr>
        <w:drawing>
          <wp:inline distT="0" distB="0" distL="0" distR="0" wp14:anchorId="30C33AED" wp14:editId="4CB86812">
            <wp:extent cx="1171575" cy="929945"/>
            <wp:effectExtent l="19050" t="0" r="9525" b="0"/>
            <wp:docPr id="18" name="Picture 4" descr="C:\Users\Gunay\Desktop\A8YgtC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ay\Desktop\A8YgtCDq.jpg"/>
                    <pic:cNvPicPr>
                      <a:picLocks noChangeAspect="1" noChangeArrowheads="1"/>
                    </pic:cNvPicPr>
                  </pic:nvPicPr>
                  <pic:blipFill>
                    <a:blip r:embed="rId9" cstate="print"/>
                    <a:srcRect/>
                    <a:stretch>
                      <a:fillRect/>
                    </a:stretch>
                  </pic:blipFill>
                  <pic:spPr bwMode="auto">
                    <a:xfrm>
                      <a:off x="0" y="0"/>
                      <a:ext cx="1172672" cy="930815"/>
                    </a:xfrm>
                    <a:prstGeom prst="rect">
                      <a:avLst/>
                    </a:prstGeom>
                    <a:noFill/>
                    <a:ln w="9525">
                      <a:noFill/>
                      <a:miter lim="800000"/>
                      <a:headEnd/>
                      <a:tailEnd/>
                    </a:ln>
                  </pic:spPr>
                </pic:pic>
              </a:graphicData>
            </a:graphic>
          </wp:inline>
        </w:drawing>
      </w:r>
    </w:p>
    <w:p w:rsidR="003303A9" w:rsidRPr="00B9078A" w:rsidRDefault="003303A9" w:rsidP="003303A9">
      <w:pPr>
        <w:spacing w:before="0" w:line="360" w:lineRule="auto"/>
        <w:jc w:val="both"/>
        <w:rPr>
          <w:rFonts w:ascii="Times New Roman" w:hAnsi="Times New Roman" w:cs="Times New Roman"/>
          <w:b/>
          <w:sz w:val="28"/>
          <w:szCs w:val="28"/>
          <w:shd w:val="clear" w:color="auto" w:fill="FFFFFF"/>
          <w:lang w:bidi="ar-SA"/>
        </w:rPr>
      </w:pPr>
    </w:p>
    <w:p w:rsidR="003303A9" w:rsidRPr="00B9078A" w:rsidRDefault="003303A9" w:rsidP="00E10F5E">
      <w:pPr>
        <w:spacing w:before="0" w:line="360" w:lineRule="auto"/>
        <w:jc w:val="both"/>
        <w:rPr>
          <w:rFonts w:ascii="Times New Roman" w:hAnsi="Times New Roman" w:cs="Times New Roman"/>
          <w:b/>
          <w:noProof/>
          <w:sz w:val="28"/>
          <w:szCs w:val="28"/>
        </w:rPr>
      </w:pPr>
    </w:p>
    <w:p w:rsidR="00326798" w:rsidRDefault="001B4EEA" w:rsidP="001B4EEA">
      <w:pPr>
        <w:spacing w:before="0" w:line="360" w:lineRule="auto"/>
        <w:jc w:val="center"/>
        <w:rPr>
          <w:rFonts w:ascii="Times New Roman" w:hAnsi="Times New Roman" w:cs="Times New Roman"/>
          <w:b/>
          <w:noProof/>
          <w:sz w:val="28"/>
          <w:szCs w:val="28"/>
        </w:rPr>
      </w:pPr>
      <w:r w:rsidRPr="00B9078A">
        <w:rPr>
          <w:rFonts w:ascii="Times New Roman" w:hAnsi="Times New Roman" w:cs="Times New Roman"/>
          <w:b/>
          <w:noProof/>
          <w:sz w:val="28"/>
          <w:szCs w:val="28"/>
        </w:rPr>
        <w:t>Baku 2019</w:t>
      </w:r>
    </w:p>
    <w:p w:rsidR="00326798" w:rsidRDefault="00326798">
      <w:pPr>
        <w:rPr>
          <w:rFonts w:ascii="Times New Roman" w:hAnsi="Times New Roman" w:cs="Times New Roman"/>
          <w:b/>
          <w:noProof/>
          <w:sz w:val="28"/>
          <w:szCs w:val="28"/>
        </w:rPr>
      </w:pPr>
      <w:r>
        <w:rPr>
          <w:rFonts w:ascii="Times New Roman" w:hAnsi="Times New Roman" w:cs="Times New Roman"/>
          <w:b/>
          <w:noProof/>
          <w:sz w:val="28"/>
          <w:szCs w:val="28"/>
        </w:rPr>
        <w:br w:type="page"/>
      </w:r>
    </w:p>
    <w:p w:rsidR="001B4EEA" w:rsidRPr="00B9078A" w:rsidRDefault="001B4EEA" w:rsidP="001B4EEA">
      <w:pPr>
        <w:spacing w:before="0" w:line="360" w:lineRule="auto"/>
        <w:jc w:val="center"/>
        <w:rPr>
          <w:rFonts w:ascii="Times New Roman" w:hAnsi="Times New Roman" w:cs="Times New Roman"/>
          <w:b/>
          <w:noProof/>
          <w:sz w:val="28"/>
          <w:szCs w:val="28"/>
        </w:rPr>
      </w:pPr>
    </w:p>
    <w:sdt>
      <w:sdtPr>
        <w:rPr>
          <w:rFonts w:ascii="Times New Roman" w:hAnsi="Times New Roman" w:cs="Times New Roman"/>
          <w:b w:val="0"/>
          <w:bCs w:val="0"/>
          <w:caps w:val="0"/>
          <w:color w:val="auto"/>
          <w:spacing w:val="0"/>
          <w:sz w:val="28"/>
          <w:szCs w:val="28"/>
        </w:rPr>
        <w:id w:val="-122695787"/>
        <w:docPartObj>
          <w:docPartGallery w:val="Table of Contents"/>
          <w:docPartUnique/>
        </w:docPartObj>
      </w:sdtPr>
      <w:sdtEndPr>
        <w:rPr>
          <w:noProof/>
        </w:rPr>
      </w:sdtEndPr>
      <w:sdtContent>
        <w:p w:rsidR="00455E0F" w:rsidRPr="00B9078A" w:rsidRDefault="00455E0F" w:rsidP="00455E0F">
          <w:pPr>
            <w:pStyle w:val="TOCHeading"/>
            <w:rPr>
              <w:rFonts w:ascii="Times New Roman" w:hAnsi="Times New Roman" w:cs="Times New Roman"/>
              <w:sz w:val="28"/>
              <w:szCs w:val="28"/>
            </w:rPr>
          </w:pPr>
          <w:r w:rsidRPr="00B9078A">
            <w:rPr>
              <w:rFonts w:ascii="Times New Roman" w:hAnsi="Times New Roman" w:cs="Times New Roman"/>
              <w:sz w:val="28"/>
              <w:szCs w:val="28"/>
            </w:rPr>
            <w:t>Table of Contents</w:t>
          </w:r>
        </w:p>
        <w:p w:rsidR="00B9078A" w:rsidRPr="00B9078A" w:rsidRDefault="00455E0F">
          <w:pPr>
            <w:pStyle w:val="TOC2"/>
            <w:tabs>
              <w:tab w:val="right" w:leader="dot" w:pos="9345"/>
            </w:tabs>
            <w:rPr>
              <w:rFonts w:eastAsiaTheme="minorEastAsia"/>
              <w:noProof/>
              <w:sz w:val="28"/>
              <w:szCs w:val="28"/>
              <w:lang w:bidi="ar-SA"/>
            </w:rPr>
          </w:pPr>
          <w:r w:rsidRPr="00B9078A">
            <w:rPr>
              <w:rFonts w:ascii="Times New Roman" w:hAnsi="Times New Roman" w:cs="Times New Roman"/>
              <w:sz w:val="28"/>
              <w:szCs w:val="28"/>
            </w:rPr>
            <w:fldChar w:fldCharType="begin"/>
          </w:r>
          <w:r w:rsidRPr="00B9078A">
            <w:rPr>
              <w:rFonts w:ascii="Times New Roman" w:hAnsi="Times New Roman" w:cs="Times New Roman"/>
              <w:sz w:val="28"/>
              <w:szCs w:val="28"/>
            </w:rPr>
            <w:instrText xml:space="preserve"> TOC \o "1-3" \h \z \u </w:instrText>
          </w:r>
          <w:r w:rsidRPr="00B9078A">
            <w:rPr>
              <w:rFonts w:ascii="Times New Roman" w:hAnsi="Times New Roman" w:cs="Times New Roman"/>
              <w:sz w:val="28"/>
              <w:szCs w:val="28"/>
            </w:rPr>
            <w:fldChar w:fldCharType="separate"/>
          </w:r>
          <w:hyperlink w:anchor="_Toc7891359" w:history="1">
            <w:r w:rsidR="00B9078A" w:rsidRPr="00B9078A">
              <w:rPr>
                <w:rStyle w:val="Hyperlink"/>
                <w:rFonts w:ascii="Times New Roman" w:hAnsi="Times New Roman" w:cs="Times New Roman"/>
                <w:noProof/>
                <w:sz w:val="28"/>
                <w:szCs w:val="28"/>
              </w:rPr>
              <w:t>Abstract</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_Toc7891359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0" w:history="1">
            <w:r w:rsidR="00B9078A" w:rsidRPr="00B9078A">
              <w:rPr>
                <w:rStyle w:val="Hyperlink"/>
                <w:noProof/>
                <w:sz w:val="28"/>
                <w:szCs w:val="28"/>
              </w:rPr>
              <w:t>Acknowledgement</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_Toc7891360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4</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1" w:history="1">
            <w:r w:rsidR="00B9078A" w:rsidRPr="00B9078A">
              <w:rPr>
                <w:rStyle w:val="Hyperlink"/>
                <w:rFonts w:ascii="Times New Roman" w:hAnsi="Times New Roman" w:cs="Times New Roman"/>
                <w:noProof/>
                <w:sz w:val="28"/>
                <w:szCs w:val="28"/>
              </w:rPr>
              <w:t>Introduction</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_Toc7891361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5</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2" w:history="1">
            <w:r w:rsidR="00B9078A" w:rsidRPr="00B9078A">
              <w:rPr>
                <w:rStyle w:val="Hyperlink"/>
                <w:rFonts w:ascii="Times New Roman" w:hAnsi="Times New Roman" w:cs="Times New Roman"/>
                <w:noProof/>
                <w:sz w:val="28"/>
                <w:szCs w:val="28"/>
              </w:rPr>
              <w:t>1.1 Research methodology</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_Toc7891362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7</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3" w:history="1">
            <w:r w:rsidR="00B9078A" w:rsidRPr="00B9078A">
              <w:rPr>
                <w:rStyle w:val="Hyperlink"/>
                <w:rFonts w:ascii="Times New Roman" w:hAnsi="Times New Roman" w:cs="Times New Roman"/>
                <w:noProof/>
                <w:sz w:val="28"/>
                <w:szCs w:val="28"/>
                <w:lang w:eastAsia="ru-RU"/>
              </w:rPr>
              <w:t>Chapter 2. Theoretical analysis</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_Toc7891363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8</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4" w:history="1">
            <w:r w:rsidR="00B9078A" w:rsidRPr="00B9078A">
              <w:rPr>
                <w:rStyle w:val="Hyperlink"/>
                <w:rFonts w:ascii="Times New Roman" w:hAnsi="Times New Roman" w:cs="Times New Roman"/>
                <w:noProof/>
                <w:sz w:val="28"/>
                <w:szCs w:val="28"/>
                <w:lang w:eastAsia="ru-RU"/>
              </w:rPr>
              <w:t>2.1 Theoretical and methodological basis of international economic cooperation on alternative energy</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_Toc7891364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8</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5" w:history="1">
            <w:r w:rsidR="00B9078A" w:rsidRPr="00B9078A">
              <w:rPr>
                <w:rStyle w:val="Hyperlink"/>
                <w:rFonts w:ascii="Times New Roman" w:hAnsi="Times New Roman" w:cs="Times New Roman"/>
                <w:noProof/>
                <w:sz w:val="28"/>
                <w:szCs w:val="28"/>
                <w:lang w:eastAsia="ru-RU"/>
              </w:rPr>
              <w:t>2.1.1. The concept of International economic cooperation</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_Toc7891365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8</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6" w:history="1">
            <w:r w:rsidR="00B9078A" w:rsidRPr="00B9078A">
              <w:rPr>
                <w:rStyle w:val="Hyperlink"/>
                <w:rFonts w:ascii="Times New Roman" w:hAnsi="Times New Roman" w:cs="Times New Roman"/>
                <w:noProof/>
                <w:sz w:val="28"/>
                <w:szCs w:val="28"/>
                <w:lang w:eastAsia="ru-RU"/>
              </w:rPr>
              <w:t>2.1.2. Institutional composition of energy security and innovations</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_Toc7891366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16</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7" w:history="1">
            <w:r w:rsidR="00B9078A" w:rsidRPr="00B9078A">
              <w:rPr>
                <w:rStyle w:val="Hyperlink"/>
                <w:rFonts w:ascii="Times New Roman" w:hAnsi="Times New Roman" w:cs="Times New Roman"/>
                <w:noProof/>
                <w:sz w:val="28"/>
                <w:szCs w:val="28"/>
                <w:lang w:eastAsia="ru-RU"/>
              </w:rPr>
              <w:t>2.1.3 Energy sector problems in developed and developing countries</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_Toc7891367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23</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8" w:history="1">
            <w:r w:rsidR="00B9078A" w:rsidRPr="00B9078A">
              <w:rPr>
                <w:rStyle w:val="Hyperlink"/>
                <w:rFonts w:ascii="Times New Roman" w:hAnsi="Times New Roman" w:cs="Times New Roman"/>
                <w:noProof/>
                <w:sz w:val="28"/>
                <w:szCs w:val="28"/>
                <w:lang w:eastAsia="ru-RU"/>
              </w:rPr>
              <w:t>2.2 Alternative energy policy in the world</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_Toc7891368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30</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69" w:history="1">
            <w:r w:rsidR="00B9078A" w:rsidRPr="00B9078A">
              <w:rPr>
                <w:rStyle w:val="Hyperlink"/>
                <w:rFonts w:ascii="Times New Roman" w:hAnsi="Times New Roman" w:cs="Times New Roman"/>
                <w:noProof/>
                <w:sz w:val="28"/>
                <w:szCs w:val="28"/>
                <w:lang w:eastAsia="ru-RU"/>
              </w:rPr>
              <w:t>2.2.1 Drivers of international alternative energy policy</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_Toc7891369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30</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0" w:history="1">
            <w:r w:rsidR="00B9078A" w:rsidRPr="00B9078A">
              <w:rPr>
                <w:rStyle w:val="Hyperlink"/>
                <w:noProof/>
                <w:sz w:val="28"/>
                <w:szCs w:val="28"/>
                <w:lang w:eastAsia="ru-RU"/>
              </w:rPr>
              <w:t>2.2.2 Influence of international RES corporations on global economy</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_Toc7891370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33</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1" w:history="1">
            <w:r w:rsidR="00B9078A" w:rsidRPr="00B9078A">
              <w:rPr>
                <w:rStyle w:val="Hyperlink"/>
                <w:rFonts w:ascii="Times New Roman" w:hAnsi="Times New Roman" w:cs="Times New Roman"/>
                <w:noProof/>
                <w:sz w:val="28"/>
                <w:szCs w:val="28"/>
                <w:lang w:eastAsia="ru-RU"/>
              </w:rPr>
              <w:t>Chapter 3. Long term vision scenario</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_Toc7891371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39</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2" w:history="1">
            <w:r w:rsidR="00B9078A" w:rsidRPr="00B9078A">
              <w:rPr>
                <w:rStyle w:val="Hyperlink"/>
                <w:rFonts w:ascii="Times New Roman" w:hAnsi="Times New Roman" w:cs="Times New Roman"/>
                <w:noProof/>
                <w:sz w:val="28"/>
                <w:szCs w:val="28"/>
                <w:lang w:eastAsia="ru-RU"/>
              </w:rPr>
              <w:t>3.1 Future vision and forecasts on global and national alternative energy fields</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_Toc7891372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39</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3" w:history="1">
            <w:r w:rsidR="00B9078A" w:rsidRPr="00B9078A">
              <w:rPr>
                <w:rStyle w:val="Hyperlink"/>
                <w:rFonts w:ascii="Times New Roman" w:hAnsi="Times New Roman" w:cs="Times New Roman"/>
                <w:noProof/>
                <w:sz w:val="28"/>
                <w:szCs w:val="28"/>
              </w:rPr>
              <w:t>3.1.1. Socio-economic impact of international energy corporations on sustainability</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_Toc7891373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40</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4" w:history="1">
            <w:r w:rsidR="00B9078A" w:rsidRPr="00B9078A">
              <w:rPr>
                <w:rStyle w:val="Hyperlink"/>
                <w:noProof/>
                <w:sz w:val="28"/>
                <w:szCs w:val="28"/>
              </w:rPr>
              <w:t>3.1.2 Forecasts on development of global alternative energy sector till 2030</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_Toc7891374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45</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5" w:history="1">
            <w:r w:rsidR="00B9078A" w:rsidRPr="00B9078A">
              <w:rPr>
                <w:rStyle w:val="Hyperlink"/>
                <w:rFonts w:ascii="Times New Roman" w:hAnsi="Times New Roman" w:cs="Times New Roman"/>
                <w:noProof/>
                <w:sz w:val="28"/>
                <w:szCs w:val="28"/>
              </w:rPr>
              <w:t>Conclusion</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_Toc7891375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51</w:t>
            </w:r>
            <w:r w:rsidR="00B9078A" w:rsidRPr="00B9078A">
              <w:rPr>
                <w:noProof/>
                <w:webHidden/>
                <w:sz w:val="28"/>
                <w:szCs w:val="28"/>
              </w:rPr>
              <w:fldChar w:fldCharType="end"/>
            </w:r>
          </w:hyperlink>
        </w:p>
        <w:p w:rsidR="00B9078A" w:rsidRPr="00B9078A" w:rsidRDefault="00863815">
          <w:pPr>
            <w:pStyle w:val="TOC2"/>
            <w:tabs>
              <w:tab w:val="right" w:leader="dot" w:pos="9345"/>
            </w:tabs>
            <w:rPr>
              <w:rFonts w:eastAsiaTheme="minorEastAsia"/>
              <w:noProof/>
              <w:sz w:val="28"/>
              <w:szCs w:val="28"/>
              <w:lang w:bidi="ar-SA"/>
            </w:rPr>
          </w:pPr>
          <w:hyperlink w:anchor="_Toc7891376" w:history="1">
            <w:r w:rsidR="00B9078A" w:rsidRPr="00B9078A">
              <w:rPr>
                <w:rStyle w:val="Hyperlink"/>
                <w:rFonts w:ascii="Times New Roman" w:hAnsi="Times New Roman" w:cs="Times New Roman"/>
                <w:noProof/>
                <w:sz w:val="28"/>
                <w:szCs w:val="28"/>
              </w:rPr>
              <w:t>Reference</w:t>
            </w:r>
            <w:r w:rsidR="00B9078A" w:rsidRPr="00B9078A">
              <w:rPr>
                <w:noProof/>
                <w:webHidden/>
                <w:sz w:val="28"/>
                <w:szCs w:val="28"/>
              </w:rPr>
              <w:tab/>
            </w:r>
            <w:r w:rsidR="00B9078A" w:rsidRPr="00B9078A">
              <w:rPr>
                <w:noProof/>
                <w:webHidden/>
                <w:sz w:val="28"/>
                <w:szCs w:val="28"/>
              </w:rPr>
              <w:fldChar w:fldCharType="begin"/>
            </w:r>
            <w:r w:rsidR="00B9078A" w:rsidRPr="00B9078A">
              <w:rPr>
                <w:noProof/>
                <w:webHidden/>
                <w:sz w:val="28"/>
                <w:szCs w:val="28"/>
              </w:rPr>
              <w:instrText xml:space="preserve"> PAGEREF _Toc7891376 \h </w:instrText>
            </w:r>
            <w:r w:rsidR="00B9078A" w:rsidRPr="00B9078A">
              <w:rPr>
                <w:noProof/>
                <w:webHidden/>
                <w:sz w:val="28"/>
                <w:szCs w:val="28"/>
              </w:rPr>
            </w:r>
            <w:r w:rsidR="00B9078A" w:rsidRPr="00B9078A">
              <w:rPr>
                <w:noProof/>
                <w:webHidden/>
                <w:sz w:val="28"/>
                <w:szCs w:val="28"/>
              </w:rPr>
              <w:fldChar w:fldCharType="separate"/>
            </w:r>
            <w:r w:rsidR="00B9078A" w:rsidRPr="00B9078A">
              <w:rPr>
                <w:noProof/>
                <w:webHidden/>
                <w:sz w:val="28"/>
                <w:szCs w:val="28"/>
              </w:rPr>
              <w:t>53</w:t>
            </w:r>
            <w:r w:rsidR="00B9078A" w:rsidRPr="00B9078A">
              <w:rPr>
                <w:noProof/>
                <w:webHidden/>
                <w:sz w:val="28"/>
                <w:szCs w:val="28"/>
              </w:rPr>
              <w:fldChar w:fldCharType="end"/>
            </w:r>
          </w:hyperlink>
        </w:p>
        <w:p w:rsidR="00455E0F" w:rsidRPr="00B9078A" w:rsidRDefault="00455E0F" w:rsidP="00455E0F">
          <w:pPr>
            <w:rPr>
              <w:rFonts w:ascii="Times New Roman" w:hAnsi="Times New Roman" w:cs="Times New Roman"/>
              <w:sz w:val="28"/>
              <w:szCs w:val="28"/>
            </w:rPr>
          </w:pPr>
          <w:r w:rsidRPr="00B9078A">
            <w:rPr>
              <w:rFonts w:ascii="Times New Roman" w:hAnsi="Times New Roman" w:cs="Times New Roman"/>
              <w:b/>
              <w:bCs/>
              <w:noProof/>
              <w:sz w:val="28"/>
              <w:szCs w:val="28"/>
            </w:rPr>
            <w:fldChar w:fldCharType="end"/>
          </w:r>
        </w:p>
      </w:sdtContent>
    </w:sdt>
    <w:p w:rsidR="00455E0F" w:rsidRPr="00B9078A" w:rsidRDefault="00455E0F" w:rsidP="00455E0F">
      <w:pPr>
        <w:rPr>
          <w:rFonts w:ascii="Times New Roman" w:hAnsi="Times New Roman" w:cs="Times New Roman"/>
          <w:sz w:val="28"/>
          <w:szCs w:val="28"/>
        </w:rPr>
      </w:pPr>
      <w:r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br w:type="page"/>
      </w:r>
    </w:p>
    <w:p w:rsidR="007F7501" w:rsidRPr="00B9078A" w:rsidRDefault="007F7501" w:rsidP="00455E0F">
      <w:pPr>
        <w:pStyle w:val="Heading2"/>
        <w:rPr>
          <w:rFonts w:ascii="Times New Roman" w:hAnsi="Times New Roman" w:cs="Times New Roman"/>
          <w:noProof/>
          <w:sz w:val="28"/>
          <w:szCs w:val="28"/>
        </w:rPr>
      </w:pPr>
      <w:bookmarkStart w:id="0" w:name="_Toc7891359"/>
      <w:r w:rsidRPr="00B9078A">
        <w:rPr>
          <w:rFonts w:ascii="Times New Roman" w:hAnsi="Times New Roman" w:cs="Times New Roman"/>
          <w:noProof/>
          <w:sz w:val="28"/>
          <w:szCs w:val="28"/>
        </w:rPr>
        <w:t>Abstract</w:t>
      </w:r>
      <w:bookmarkEnd w:id="0"/>
    </w:p>
    <w:p w:rsidR="009E2FFA" w:rsidRPr="00B9078A" w:rsidRDefault="00EE0184" w:rsidP="00E270E9">
      <w:pPr>
        <w:spacing w:line="360" w:lineRule="auto"/>
        <w:ind w:firstLine="720"/>
        <w:jc w:val="both"/>
        <w:rPr>
          <w:rFonts w:ascii="Times New Roman" w:hAnsi="Times New Roman" w:cs="Times New Roman"/>
          <w:noProof/>
          <w:sz w:val="28"/>
          <w:szCs w:val="28"/>
          <w:shd w:val="clear" w:color="auto" w:fill="FFFFFF"/>
        </w:rPr>
      </w:pPr>
      <w:r w:rsidRPr="00B9078A">
        <w:rPr>
          <w:rFonts w:ascii="Times New Roman" w:hAnsi="Times New Roman" w:cs="Times New Roman"/>
          <w:noProof/>
          <w:sz w:val="28"/>
          <w:szCs w:val="28"/>
          <w:shd w:val="clear" w:color="auto" w:fill="FFFFFF"/>
        </w:rPr>
        <w:t>Throughout</w:t>
      </w:r>
      <w:r w:rsidR="009E2FFA" w:rsidRPr="00B9078A">
        <w:rPr>
          <w:rFonts w:ascii="Times New Roman" w:hAnsi="Times New Roman" w:cs="Times New Roman"/>
          <w:noProof/>
          <w:sz w:val="28"/>
          <w:szCs w:val="28"/>
          <w:shd w:val="clear" w:color="auto" w:fill="FFFFFF"/>
        </w:rPr>
        <w:t xml:space="preserve"> the research</w:t>
      </w:r>
      <w:r w:rsidR="0049711E" w:rsidRPr="00B9078A">
        <w:rPr>
          <w:rFonts w:ascii="Times New Roman" w:hAnsi="Times New Roman" w:cs="Times New Roman"/>
          <w:noProof/>
          <w:sz w:val="28"/>
          <w:szCs w:val="28"/>
          <w:shd w:val="clear" w:color="auto" w:fill="FFFFFF"/>
        </w:rPr>
        <w:t xml:space="preserve">, it was </w:t>
      </w:r>
      <w:r w:rsidRPr="00B9078A">
        <w:rPr>
          <w:rFonts w:ascii="Times New Roman" w:hAnsi="Times New Roman" w:cs="Times New Roman"/>
          <w:noProof/>
          <w:sz w:val="28"/>
          <w:szCs w:val="28"/>
          <w:shd w:val="clear" w:color="auto" w:fill="FFFFFF"/>
        </w:rPr>
        <w:t>established</w:t>
      </w:r>
      <w:r w:rsidR="0049711E" w:rsidRPr="00B9078A">
        <w:rPr>
          <w:rFonts w:ascii="Times New Roman" w:hAnsi="Times New Roman" w:cs="Times New Roman"/>
          <w:noProof/>
          <w:sz w:val="28"/>
          <w:szCs w:val="28"/>
          <w:shd w:val="clear" w:color="auto" w:fill="FFFFFF"/>
        </w:rPr>
        <w:t xml:space="preserve"> that when assessing the international economic cooperation for development of </w:t>
      </w:r>
      <w:r w:rsidRPr="00B9078A">
        <w:rPr>
          <w:rFonts w:ascii="Times New Roman" w:hAnsi="Times New Roman" w:cs="Times New Roman"/>
          <w:noProof/>
          <w:sz w:val="28"/>
          <w:szCs w:val="28"/>
          <w:shd w:val="clear" w:color="auto" w:fill="FFFFFF"/>
        </w:rPr>
        <w:t>international</w:t>
      </w:r>
      <w:r w:rsidR="0049711E" w:rsidRPr="00B9078A">
        <w:rPr>
          <w:rFonts w:ascii="Times New Roman" w:hAnsi="Times New Roman" w:cs="Times New Roman"/>
          <w:noProof/>
          <w:sz w:val="28"/>
          <w:szCs w:val="28"/>
          <w:shd w:val="clear" w:color="auto" w:fill="FFFFFF"/>
        </w:rPr>
        <w:t xml:space="preserve"> </w:t>
      </w:r>
      <w:r w:rsidRPr="00B9078A">
        <w:rPr>
          <w:rFonts w:ascii="Times New Roman" w:hAnsi="Times New Roman" w:cs="Times New Roman"/>
          <w:noProof/>
          <w:sz w:val="28"/>
          <w:szCs w:val="28"/>
          <w:shd w:val="clear" w:color="auto" w:fill="FFFFFF"/>
        </w:rPr>
        <w:t>renewable</w:t>
      </w:r>
      <w:r w:rsidR="0049711E" w:rsidRPr="00B9078A">
        <w:rPr>
          <w:rFonts w:ascii="Times New Roman" w:hAnsi="Times New Roman" w:cs="Times New Roman"/>
          <w:noProof/>
          <w:sz w:val="28"/>
          <w:szCs w:val="28"/>
          <w:shd w:val="clear" w:color="auto" w:fill="FFFFFF"/>
        </w:rPr>
        <w:t xml:space="preserve"> energy sector, there are many factors like governmental policy, environmental issues and etc. that play a crucial role in this process. Today, demand for energy </w:t>
      </w:r>
      <w:r w:rsidRPr="00B9078A">
        <w:rPr>
          <w:rFonts w:ascii="Times New Roman" w:hAnsi="Times New Roman" w:cs="Times New Roman"/>
          <w:noProof/>
          <w:sz w:val="28"/>
          <w:szCs w:val="28"/>
          <w:shd w:val="clear" w:color="auto" w:fill="FFFFFF"/>
        </w:rPr>
        <w:t>growth</w:t>
      </w:r>
      <w:r w:rsidR="0049711E" w:rsidRPr="00B9078A">
        <w:rPr>
          <w:rFonts w:ascii="Times New Roman" w:hAnsi="Times New Roman" w:cs="Times New Roman"/>
          <w:noProof/>
          <w:sz w:val="28"/>
          <w:szCs w:val="28"/>
          <w:shd w:val="clear" w:color="auto" w:fill="FFFFFF"/>
        </w:rPr>
        <w:t xml:space="preserve"> faster than supply, a</w:t>
      </w:r>
      <w:bookmarkStart w:id="1" w:name="_GoBack"/>
      <w:bookmarkEnd w:id="1"/>
      <w:r w:rsidR="0049711E" w:rsidRPr="00B9078A">
        <w:rPr>
          <w:rFonts w:ascii="Times New Roman" w:hAnsi="Times New Roman" w:cs="Times New Roman"/>
          <w:noProof/>
          <w:sz w:val="28"/>
          <w:szCs w:val="28"/>
          <w:shd w:val="clear" w:color="auto" w:fill="FFFFFF"/>
        </w:rPr>
        <w:t xml:space="preserve">nd that’s why </w:t>
      </w:r>
      <w:r w:rsidRPr="00B9078A">
        <w:rPr>
          <w:rFonts w:ascii="Times New Roman" w:hAnsi="Times New Roman" w:cs="Times New Roman"/>
          <w:noProof/>
          <w:sz w:val="28"/>
          <w:szCs w:val="28"/>
          <w:shd w:val="clear" w:color="auto" w:fill="FFFFFF"/>
        </w:rPr>
        <w:t>discovery</w:t>
      </w:r>
      <w:r w:rsidR="0049711E" w:rsidRPr="00B9078A">
        <w:rPr>
          <w:rFonts w:ascii="Times New Roman" w:hAnsi="Times New Roman" w:cs="Times New Roman"/>
          <w:noProof/>
          <w:sz w:val="28"/>
          <w:szCs w:val="28"/>
          <w:shd w:val="clear" w:color="auto" w:fill="FFFFFF"/>
        </w:rPr>
        <w:t xml:space="preserve"> new </w:t>
      </w:r>
      <w:r w:rsidR="00EA3449" w:rsidRPr="00B9078A">
        <w:rPr>
          <w:rFonts w:ascii="Times New Roman" w:hAnsi="Times New Roman" w:cs="Times New Roman"/>
          <w:noProof/>
          <w:sz w:val="28"/>
          <w:szCs w:val="28"/>
          <w:shd w:val="clear" w:color="auto" w:fill="FFFFFF"/>
        </w:rPr>
        <w:t xml:space="preserve">and more environmental-friendly </w:t>
      </w:r>
      <w:r w:rsidR="00183CF9" w:rsidRPr="00B9078A">
        <w:rPr>
          <w:rFonts w:ascii="Times New Roman" w:hAnsi="Times New Roman" w:cs="Times New Roman"/>
          <w:noProof/>
          <w:sz w:val="28"/>
          <w:szCs w:val="28"/>
          <w:shd w:val="clear" w:color="auto" w:fill="FFFFFF"/>
        </w:rPr>
        <w:t>energy source</w:t>
      </w:r>
      <w:r w:rsidR="0049711E" w:rsidRPr="00B9078A">
        <w:rPr>
          <w:rFonts w:ascii="Times New Roman" w:hAnsi="Times New Roman" w:cs="Times New Roman"/>
          <w:noProof/>
          <w:sz w:val="28"/>
          <w:szCs w:val="28"/>
          <w:shd w:val="clear" w:color="auto" w:fill="FFFFFF"/>
        </w:rPr>
        <w:t xml:space="preserve">, </w:t>
      </w:r>
      <w:r w:rsidR="00EA3449" w:rsidRPr="00B9078A">
        <w:rPr>
          <w:rFonts w:ascii="Times New Roman" w:hAnsi="Times New Roman" w:cs="Times New Roman"/>
          <w:noProof/>
          <w:sz w:val="28"/>
          <w:szCs w:val="28"/>
          <w:shd w:val="clear" w:color="auto" w:fill="FFFFFF"/>
        </w:rPr>
        <w:t>implementing</w:t>
      </w:r>
      <w:r w:rsidR="0049711E" w:rsidRPr="00B9078A">
        <w:rPr>
          <w:rFonts w:ascii="Times New Roman" w:hAnsi="Times New Roman" w:cs="Times New Roman"/>
          <w:noProof/>
          <w:sz w:val="28"/>
          <w:szCs w:val="28"/>
          <w:shd w:val="clear" w:color="auto" w:fill="FFFFFF"/>
        </w:rPr>
        <w:t xml:space="preserve"> more effective</w:t>
      </w:r>
      <w:r w:rsidR="00EA3449" w:rsidRPr="00B9078A">
        <w:rPr>
          <w:rFonts w:ascii="Times New Roman" w:hAnsi="Times New Roman" w:cs="Times New Roman"/>
          <w:noProof/>
          <w:sz w:val="28"/>
          <w:szCs w:val="28"/>
          <w:shd w:val="clear" w:color="auto" w:fill="FFFFFF"/>
        </w:rPr>
        <w:t xml:space="preserve"> energy strategies are </w:t>
      </w:r>
      <w:r w:rsidRPr="00B9078A">
        <w:rPr>
          <w:rFonts w:ascii="Times New Roman" w:hAnsi="Times New Roman" w:cs="Times New Roman"/>
          <w:noProof/>
          <w:sz w:val="28"/>
          <w:szCs w:val="28"/>
          <w:shd w:val="clear" w:color="auto" w:fill="FFFFFF"/>
        </w:rPr>
        <w:t>real</w:t>
      </w:r>
      <w:r w:rsidR="0049711E" w:rsidRPr="00B9078A">
        <w:rPr>
          <w:rFonts w:ascii="Times New Roman" w:hAnsi="Times New Roman" w:cs="Times New Roman"/>
          <w:noProof/>
          <w:sz w:val="28"/>
          <w:szCs w:val="28"/>
          <w:shd w:val="clear" w:color="auto" w:fill="FFFFFF"/>
        </w:rPr>
        <w:t xml:space="preserve"> </w:t>
      </w:r>
      <w:r w:rsidR="00EA3449" w:rsidRPr="00B9078A">
        <w:rPr>
          <w:rFonts w:ascii="Times New Roman" w:hAnsi="Times New Roman" w:cs="Times New Roman"/>
          <w:noProof/>
          <w:sz w:val="28"/>
          <w:szCs w:val="28"/>
          <w:shd w:val="clear" w:color="auto" w:fill="FFFFFF"/>
        </w:rPr>
        <w:t xml:space="preserve">almost all around the world. And for that moment </w:t>
      </w:r>
      <w:r w:rsidRPr="00B9078A">
        <w:rPr>
          <w:rFonts w:ascii="Times New Roman" w:hAnsi="Times New Roman" w:cs="Times New Roman"/>
          <w:noProof/>
          <w:sz w:val="28"/>
          <w:szCs w:val="28"/>
          <w:shd w:val="clear" w:color="auto" w:fill="FFFFFF"/>
        </w:rPr>
        <w:t>renewanble energy play a crucial</w:t>
      </w:r>
      <w:r w:rsidR="00EA3449" w:rsidRPr="00B9078A">
        <w:rPr>
          <w:rFonts w:ascii="Times New Roman" w:hAnsi="Times New Roman" w:cs="Times New Roman"/>
          <w:noProof/>
          <w:sz w:val="28"/>
          <w:szCs w:val="28"/>
          <w:shd w:val="clear" w:color="auto" w:fill="FFFFFF"/>
        </w:rPr>
        <w:t xml:space="preserve"> role in </w:t>
      </w:r>
      <w:r w:rsidRPr="00B9078A">
        <w:rPr>
          <w:rFonts w:ascii="Times New Roman" w:hAnsi="Times New Roman" w:cs="Times New Roman"/>
          <w:noProof/>
          <w:sz w:val="28"/>
          <w:szCs w:val="28"/>
          <w:shd w:val="clear" w:color="auto" w:fill="FFFFFF"/>
        </w:rPr>
        <w:t>nation</w:t>
      </w:r>
      <w:r w:rsidR="00EA3449" w:rsidRPr="00B9078A">
        <w:rPr>
          <w:rFonts w:ascii="Times New Roman" w:hAnsi="Times New Roman" w:cs="Times New Roman"/>
          <w:noProof/>
          <w:sz w:val="28"/>
          <w:szCs w:val="28"/>
          <w:shd w:val="clear" w:color="auto" w:fill="FFFFFF"/>
        </w:rPr>
        <w:t xml:space="preserve"> energy policies.</w:t>
      </w:r>
    </w:p>
    <w:p w:rsidR="007F7501" w:rsidRPr="00B9078A" w:rsidRDefault="00F652B2"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w:t>
      </w:r>
      <w:r w:rsidR="00EE0184" w:rsidRPr="00B9078A">
        <w:rPr>
          <w:rFonts w:ascii="Times New Roman" w:hAnsi="Times New Roman" w:cs="Times New Roman"/>
          <w:noProof/>
          <w:sz w:val="28"/>
          <w:szCs w:val="28"/>
        </w:rPr>
        <w:t>outline</w:t>
      </w:r>
      <w:r w:rsidRPr="00B9078A">
        <w:rPr>
          <w:rFonts w:ascii="Times New Roman" w:hAnsi="Times New Roman" w:cs="Times New Roman"/>
          <w:noProof/>
          <w:sz w:val="28"/>
          <w:szCs w:val="28"/>
        </w:rPr>
        <w:t xml:space="preserve"> of the work</w:t>
      </w:r>
      <w:r w:rsidR="007F7501" w:rsidRPr="00B9078A">
        <w:rPr>
          <w:rFonts w:ascii="Times New Roman" w:hAnsi="Times New Roman" w:cs="Times New Roman"/>
          <w:noProof/>
          <w:sz w:val="28"/>
          <w:szCs w:val="28"/>
        </w:rPr>
        <w:t xml:space="preserve"> includes a literature research to highlight the current </w:t>
      </w:r>
      <w:r w:rsidR="00183CF9" w:rsidRPr="00B9078A">
        <w:rPr>
          <w:rFonts w:ascii="Times New Roman" w:hAnsi="Times New Roman" w:cs="Times New Roman"/>
          <w:noProof/>
          <w:sz w:val="28"/>
          <w:szCs w:val="28"/>
        </w:rPr>
        <w:t>state of</w:t>
      </w:r>
      <w:r w:rsidR="007F7501" w:rsidRPr="00B9078A">
        <w:rPr>
          <w:rFonts w:ascii="Times New Roman" w:hAnsi="Times New Roman" w:cs="Times New Roman"/>
          <w:noProof/>
          <w:sz w:val="28"/>
          <w:szCs w:val="28"/>
        </w:rPr>
        <w:t xml:space="preserve"> </w:t>
      </w:r>
      <w:r w:rsidR="00EA3449" w:rsidRPr="00B9078A">
        <w:rPr>
          <w:rFonts w:ascii="Times New Roman" w:hAnsi="Times New Roman" w:cs="Times New Roman"/>
          <w:noProof/>
          <w:sz w:val="28"/>
          <w:szCs w:val="28"/>
        </w:rPr>
        <w:t>international cooperation</w:t>
      </w:r>
      <w:r w:rsidR="00183CF9" w:rsidRPr="00B9078A">
        <w:rPr>
          <w:rFonts w:ascii="Times New Roman" w:hAnsi="Times New Roman" w:cs="Times New Roman"/>
          <w:noProof/>
          <w:sz w:val="28"/>
          <w:szCs w:val="28"/>
        </w:rPr>
        <w:t xml:space="preserve"> on</w:t>
      </w:r>
      <w:r w:rsidR="00EA3449" w:rsidRPr="00B9078A">
        <w:rPr>
          <w:rFonts w:ascii="Times New Roman" w:hAnsi="Times New Roman" w:cs="Times New Roman"/>
          <w:noProof/>
          <w:sz w:val="28"/>
          <w:szCs w:val="28"/>
        </w:rPr>
        <w:t xml:space="preserve"> </w:t>
      </w:r>
      <w:r w:rsidR="00EE0184" w:rsidRPr="00B9078A">
        <w:rPr>
          <w:rFonts w:ascii="Times New Roman" w:hAnsi="Times New Roman" w:cs="Times New Roman"/>
          <w:noProof/>
          <w:sz w:val="28"/>
          <w:szCs w:val="28"/>
        </w:rPr>
        <w:t>renewable</w:t>
      </w:r>
      <w:r w:rsidR="00EA3449" w:rsidRPr="00B9078A">
        <w:rPr>
          <w:rFonts w:ascii="Times New Roman" w:hAnsi="Times New Roman" w:cs="Times New Roman"/>
          <w:noProof/>
          <w:sz w:val="28"/>
          <w:szCs w:val="28"/>
        </w:rPr>
        <w:t xml:space="preserve"> energy </w:t>
      </w:r>
      <w:r w:rsidR="00183CF9" w:rsidRPr="00B9078A">
        <w:rPr>
          <w:rFonts w:ascii="Times New Roman" w:hAnsi="Times New Roman" w:cs="Times New Roman"/>
          <w:noProof/>
          <w:sz w:val="28"/>
          <w:szCs w:val="28"/>
        </w:rPr>
        <w:t xml:space="preserve">and to </w:t>
      </w:r>
      <w:r w:rsidR="00EE0184" w:rsidRPr="00B9078A">
        <w:rPr>
          <w:rFonts w:ascii="Times New Roman" w:hAnsi="Times New Roman" w:cs="Times New Roman"/>
          <w:noProof/>
          <w:sz w:val="28"/>
          <w:szCs w:val="28"/>
        </w:rPr>
        <w:t>sign</w:t>
      </w:r>
      <w:r w:rsidR="00183CF9" w:rsidRPr="00B9078A">
        <w:rPr>
          <w:rFonts w:ascii="Times New Roman" w:hAnsi="Times New Roman" w:cs="Times New Roman"/>
          <w:noProof/>
          <w:sz w:val="28"/>
          <w:szCs w:val="28"/>
        </w:rPr>
        <w:t xml:space="preserve"> an importance of </w:t>
      </w:r>
      <w:r w:rsidR="00EE0184" w:rsidRPr="00B9078A">
        <w:rPr>
          <w:rFonts w:ascii="Times New Roman" w:hAnsi="Times New Roman" w:cs="Times New Roman"/>
          <w:noProof/>
          <w:sz w:val="28"/>
          <w:szCs w:val="28"/>
        </w:rPr>
        <w:t>predictions</w:t>
      </w:r>
      <w:r w:rsidR="007F7501" w:rsidRPr="00B9078A">
        <w:rPr>
          <w:rFonts w:ascii="Times New Roman" w:hAnsi="Times New Roman" w:cs="Times New Roman"/>
          <w:noProof/>
          <w:sz w:val="28"/>
          <w:szCs w:val="28"/>
        </w:rPr>
        <w:t xml:space="preserve"> reg</w:t>
      </w:r>
      <w:r w:rsidR="00183CF9" w:rsidRPr="00B9078A">
        <w:rPr>
          <w:rFonts w:ascii="Times New Roman" w:hAnsi="Times New Roman" w:cs="Times New Roman"/>
          <w:noProof/>
          <w:sz w:val="28"/>
          <w:szCs w:val="28"/>
        </w:rPr>
        <w:t>arding policies</w:t>
      </w:r>
      <w:r w:rsidR="007F7501" w:rsidRPr="00B9078A">
        <w:rPr>
          <w:rFonts w:ascii="Times New Roman" w:hAnsi="Times New Roman" w:cs="Times New Roman"/>
          <w:noProof/>
          <w:sz w:val="28"/>
          <w:szCs w:val="28"/>
        </w:rPr>
        <w:t xml:space="preserve"> of rene</w:t>
      </w:r>
      <w:r w:rsidR="00183CF9" w:rsidRPr="00B9078A">
        <w:rPr>
          <w:rFonts w:ascii="Times New Roman" w:hAnsi="Times New Roman" w:cs="Times New Roman"/>
          <w:noProof/>
          <w:sz w:val="28"/>
          <w:szCs w:val="28"/>
        </w:rPr>
        <w:t>wable energies. As a conclusion</w:t>
      </w:r>
      <w:r w:rsidR="007F7501" w:rsidRPr="00B9078A">
        <w:rPr>
          <w:rFonts w:ascii="Times New Roman" w:hAnsi="Times New Roman" w:cs="Times New Roman"/>
          <w:noProof/>
          <w:sz w:val="28"/>
          <w:szCs w:val="28"/>
        </w:rPr>
        <w:t>, knowledge about</w:t>
      </w:r>
      <w:r w:rsidR="00183CF9" w:rsidRPr="00B9078A">
        <w:rPr>
          <w:rFonts w:ascii="Times New Roman" w:hAnsi="Times New Roman" w:cs="Times New Roman"/>
          <w:noProof/>
          <w:sz w:val="28"/>
          <w:szCs w:val="28"/>
        </w:rPr>
        <w:t xml:space="preserve"> </w:t>
      </w:r>
      <w:r w:rsidR="00EE0184" w:rsidRPr="00B9078A">
        <w:rPr>
          <w:rFonts w:ascii="Times New Roman" w:hAnsi="Times New Roman" w:cs="Times New Roman"/>
          <w:noProof/>
          <w:sz w:val="28"/>
          <w:szCs w:val="28"/>
        </w:rPr>
        <w:t>state</w:t>
      </w:r>
      <w:r w:rsidR="00183CF9" w:rsidRPr="00B9078A">
        <w:rPr>
          <w:rFonts w:ascii="Times New Roman" w:hAnsi="Times New Roman" w:cs="Times New Roman"/>
          <w:noProof/>
          <w:sz w:val="28"/>
          <w:szCs w:val="28"/>
        </w:rPr>
        <w:t xml:space="preserve"> energy demand and supply and its </w:t>
      </w:r>
      <w:r w:rsidR="00EE0184" w:rsidRPr="00B9078A">
        <w:rPr>
          <w:rFonts w:ascii="Times New Roman" w:hAnsi="Times New Roman" w:cs="Times New Roman"/>
          <w:noProof/>
          <w:sz w:val="28"/>
          <w:szCs w:val="28"/>
        </w:rPr>
        <w:t>instabilities</w:t>
      </w:r>
      <w:r w:rsidR="007F7501" w:rsidRPr="00B9078A">
        <w:rPr>
          <w:rFonts w:ascii="Times New Roman" w:hAnsi="Times New Roman" w:cs="Times New Roman"/>
          <w:noProof/>
          <w:sz w:val="28"/>
          <w:szCs w:val="28"/>
        </w:rPr>
        <w:t xml:space="preserve"> is developed. The </w:t>
      </w:r>
      <w:r w:rsidR="00EE0184" w:rsidRPr="00B9078A">
        <w:rPr>
          <w:rFonts w:ascii="Times New Roman" w:hAnsi="Times New Roman" w:cs="Times New Roman"/>
          <w:noProof/>
          <w:sz w:val="28"/>
          <w:szCs w:val="28"/>
        </w:rPr>
        <w:t>outcome</w:t>
      </w:r>
      <w:r w:rsidR="007F7501" w:rsidRPr="00B9078A">
        <w:rPr>
          <w:rFonts w:ascii="Times New Roman" w:hAnsi="Times New Roman" w:cs="Times New Roman"/>
          <w:noProof/>
          <w:sz w:val="28"/>
          <w:szCs w:val="28"/>
        </w:rPr>
        <w:t xml:space="preserve"> </w:t>
      </w:r>
      <w:r w:rsidR="00EE0184" w:rsidRPr="00B9078A">
        <w:rPr>
          <w:rFonts w:ascii="Times New Roman" w:hAnsi="Times New Roman" w:cs="Times New Roman"/>
          <w:noProof/>
          <w:sz w:val="28"/>
          <w:szCs w:val="28"/>
        </w:rPr>
        <w:t>covers</w:t>
      </w:r>
      <w:r w:rsidR="007F7501" w:rsidRPr="00B9078A">
        <w:rPr>
          <w:rFonts w:ascii="Times New Roman" w:hAnsi="Times New Roman" w:cs="Times New Roman"/>
          <w:noProof/>
          <w:sz w:val="28"/>
          <w:szCs w:val="28"/>
        </w:rPr>
        <w:t xml:space="preserve"> a </w:t>
      </w:r>
      <w:r w:rsidR="00EE0184" w:rsidRPr="00B9078A">
        <w:rPr>
          <w:rFonts w:ascii="Times New Roman" w:hAnsi="Times New Roman" w:cs="Times New Roman"/>
          <w:noProof/>
          <w:sz w:val="28"/>
          <w:szCs w:val="28"/>
        </w:rPr>
        <w:t>variation</w:t>
      </w:r>
      <w:r w:rsidR="006A4642" w:rsidRPr="00B9078A">
        <w:rPr>
          <w:rFonts w:ascii="Times New Roman" w:hAnsi="Times New Roman" w:cs="Times New Roman"/>
          <w:noProof/>
          <w:sz w:val="28"/>
          <w:szCs w:val="28"/>
        </w:rPr>
        <w:t xml:space="preserve"> of information about the long-term vision scenarios and </w:t>
      </w:r>
      <w:r w:rsidR="00EE0184" w:rsidRPr="00B9078A">
        <w:rPr>
          <w:rFonts w:ascii="Times New Roman" w:hAnsi="Times New Roman" w:cs="Times New Roman"/>
          <w:noProof/>
          <w:sz w:val="28"/>
          <w:szCs w:val="28"/>
        </w:rPr>
        <w:t>prognoses</w:t>
      </w:r>
      <w:r w:rsidR="006A4642" w:rsidRPr="00B9078A">
        <w:rPr>
          <w:rFonts w:ascii="Times New Roman" w:hAnsi="Times New Roman" w:cs="Times New Roman"/>
          <w:noProof/>
          <w:sz w:val="28"/>
          <w:szCs w:val="28"/>
        </w:rPr>
        <w:t xml:space="preserve"> on </w:t>
      </w:r>
      <w:r w:rsidR="00EE0184" w:rsidRPr="00B9078A">
        <w:rPr>
          <w:rFonts w:ascii="Times New Roman" w:hAnsi="Times New Roman" w:cs="Times New Roman"/>
          <w:noProof/>
          <w:sz w:val="28"/>
          <w:szCs w:val="28"/>
        </w:rPr>
        <w:t>worldwide</w:t>
      </w:r>
      <w:r w:rsidR="006A4642" w:rsidRPr="00B9078A">
        <w:rPr>
          <w:rFonts w:ascii="Times New Roman" w:hAnsi="Times New Roman" w:cs="Times New Roman"/>
          <w:noProof/>
          <w:sz w:val="28"/>
          <w:szCs w:val="28"/>
        </w:rPr>
        <w:t xml:space="preserve"> alternative energy fields that is </w:t>
      </w:r>
      <w:r w:rsidR="00EE0184" w:rsidRPr="00B9078A">
        <w:rPr>
          <w:rFonts w:ascii="Times New Roman" w:hAnsi="Times New Roman" w:cs="Times New Roman"/>
          <w:noProof/>
          <w:sz w:val="28"/>
          <w:szCs w:val="28"/>
        </w:rPr>
        <w:t>so essential</w:t>
      </w:r>
      <w:r w:rsidR="006A4642" w:rsidRPr="00B9078A">
        <w:rPr>
          <w:rFonts w:ascii="Times New Roman" w:hAnsi="Times New Roman" w:cs="Times New Roman"/>
          <w:noProof/>
          <w:sz w:val="28"/>
          <w:szCs w:val="28"/>
        </w:rPr>
        <w:t xml:space="preserve"> for future improving.</w:t>
      </w:r>
    </w:p>
    <w:p w:rsidR="007F7501" w:rsidRPr="00B9078A" w:rsidRDefault="007F7501" w:rsidP="00E270E9">
      <w:pPr>
        <w:spacing w:after="0" w:line="360" w:lineRule="auto"/>
        <w:rPr>
          <w:rFonts w:ascii="Times New Roman" w:hAnsi="Times New Roman" w:cs="Times New Roman"/>
          <w:b/>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8558A3" w:rsidRPr="00B9078A" w:rsidRDefault="008558A3"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E270E9">
      <w:pPr>
        <w:spacing w:after="0" w:line="360" w:lineRule="auto"/>
        <w:rPr>
          <w:rFonts w:ascii="Times New Roman" w:hAnsi="Times New Roman" w:cs="Times New Roman"/>
          <w:noProof/>
          <w:sz w:val="28"/>
          <w:szCs w:val="28"/>
        </w:rPr>
      </w:pPr>
    </w:p>
    <w:p w:rsidR="007F7501" w:rsidRPr="00B9078A" w:rsidRDefault="007F7501" w:rsidP="00B9078A">
      <w:pPr>
        <w:pStyle w:val="Heading2"/>
        <w:rPr>
          <w:noProof/>
          <w:sz w:val="28"/>
          <w:szCs w:val="28"/>
        </w:rPr>
      </w:pPr>
      <w:bookmarkStart w:id="2" w:name="_Toc7891360"/>
      <w:r w:rsidRPr="00B9078A">
        <w:rPr>
          <w:noProof/>
          <w:sz w:val="28"/>
          <w:szCs w:val="28"/>
        </w:rPr>
        <w:t>Acknowledgement</w:t>
      </w:r>
      <w:bookmarkEnd w:id="2"/>
    </w:p>
    <w:p w:rsidR="004C3E31" w:rsidRPr="00B9078A" w:rsidRDefault="004C3E31" w:rsidP="004C3E31">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success and final </w:t>
      </w:r>
      <w:r w:rsidR="00606C5F" w:rsidRPr="00B9078A">
        <w:rPr>
          <w:rFonts w:ascii="Times New Roman" w:hAnsi="Times New Roman" w:cs="Times New Roman"/>
          <w:noProof/>
          <w:sz w:val="28"/>
          <w:szCs w:val="28"/>
        </w:rPr>
        <w:t>result</w:t>
      </w:r>
      <w:r w:rsidRPr="00B9078A">
        <w:rPr>
          <w:rFonts w:ascii="Times New Roman" w:hAnsi="Times New Roman" w:cs="Times New Roman"/>
          <w:noProof/>
          <w:sz w:val="28"/>
          <w:szCs w:val="28"/>
        </w:rPr>
        <w:t xml:space="preserve"> of this project </w:t>
      </w:r>
      <w:r w:rsidR="00606C5F" w:rsidRPr="00B9078A">
        <w:rPr>
          <w:rFonts w:ascii="Times New Roman" w:hAnsi="Times New Roman" w:cs="Times New Roman"/>
          <w:noProof/>
          <w:sz w:val="28"/>
          <w:szCs w:val="28"/>
        </w:rPr>
        <w:t>necessitated</w:t>
      </w:r>
      <w:r w:rsidRPr="00B9078A">
        <w:rPr>
          <w:rFonts w:ascii="Times New Roman" w:hAnsi="Times New Roman" w:cs="Times New Roman"/>
          <w:noProof/>
          <w:sz w:val="28"/>
          <w:szCs w:val="28"/>
        </w:rPr>
        <w:t xml:space="preserve"> a lot of </w:t>
      </w:r>
      <w:r w:rsidR="00606C5F" w:rsidRPr="00B9078A">
        <w:rPr>
          <w:rFonts w:ascii="Times New Roman" w:hAnsi="Times New Roman" w:cs="Times New Roman"/>
          <w:noProof/>
          <w:sz w:val="28"/>
          <w:szCs w:val="28"/>
        </w:rPr>
        <w:t>supervision</w:t>
      </w:r>
      <w:r w:rsidRPr="00B9078A">
        <w:rPr>
          <w:rFonts w:ascii="Times New Roman" w:hAnsi="Times New Roman" w:cs="Times New Roman"/>
          <w:noProof/>
          <w:sz w:val="28"/>
          <w:szCs w:val="28"/>
        </w:rPr>
        <w:t xml:space="preserve"> and assistance from many people and I am </w:t>
      </w:r>
      <w:r w:rsidR="00606C5F" w:rsidRPr="00B9078A">
        <w:rPr>
          <w:rFonts w:ascii="Times New Roman" w:hAnsi="Times New Roman" w:cs="Times New Roman"/>
          <w:noProof/>
          <w:sz w:val="28"/>
          <w:szCs w:val="28"/>
        </w:rPr>
        <w:t>really</w:t>
      </w:r>
      <w:r w:rsidRPr="00B9078A">
        <w:rPr>
          <w:rFonts w:ascii="Times New Roman" w:hAnsi="Times New Roman" w:cs="Times New Roman"/>
          <w:noProof/>
          <w:sz w:val="28"/>
          <w:szCs w:val="28"/>
        </w:rPr>
        <w:t xml:space="preserve"> </w:t>
      </w:r>
      <w:r w:rsidR="00606C5F" w:rsidRPr="00B9078A">
        <w:rPr>
          <w:rFonts w:ascii="Times New Roman" w:hAnsi="Times New Roman" w:cs="Times New Roman"/>
          <w:noProof/>
          <w:sz w:val="28"/>
          <w:szCs w:val="28"/>
        </w:rPr>
        <w:t>fortunate</w:t>
      </w:r>
      <w:r w:rsidRPr="00B9078A">
        <w:rPr>
          <w:rFonts w:ascii="Times New Roman" w:hAnsi="Times New Roman" w:cs="Times New Roman"/>
          <w:noProof/>
          <w:sz w:val="28"/>
          <w:szCs w:val="28"/>
        </w:rPr>
        <w:t xml:space="preserve"> to have got this all </w:t>
      </w:r>
      <w:r w:rsidR="00606C5F" w:rsidRPr="00B9078A">
        <w:rPr>
          <w:rFonts w:ascii="Times New Roman" w:hAnsi="Times New Roman" w:cs="Times New Roman"/>
          <w:noProof/>
          <w:sz w:val="28"/>
          <w:szCs w:val="28"/>
        </w:rPr>
        <w:t>alongside</w:t>
      </w:r>
      <w:r w:rsidRPr="00B9078A">
        <w:rPr>
          <w:rFonts w:ascii="Times New Roman" w:hAnsi="Times New Roman" w:cs="Times New Roman"/>
          <w:noProof/>
          <w:sz w:val="28"/>
          <w:szCs w:val="28"/>
        </w:rPr>
        <w:t xml:space="preserve"> the </w:t>
      </w:r>
      <w:r w:rsidR="00606C5F" w:rsidRPr="00B9078A">
        <w:rPr>
          <w:rFonts w:ascii="Times New Roman" w:hAnsi="Times New Roman" w:cs="Times New Roman"/>
          <w:noProof/>
          <w:sz w:val="28"/>
          <w:szCs w:val="28"/>
        </w:rPr>
        <w:t xml:space="preserve">finishing </w:t>
      </w:r>
      <w:r w:rsidRPr="00B9078A">
        <w:rPr>
          <w:rFonts w:ascii="Times New Roman" w:hAnsi="Times New Roman" w:cs="Times New Roman"/>
          <w:noProof/>
          <w:sz w:val="28"/>
          <w:szCs w:val="28"/>
        </w:rPr>
        <w:t>of my project..</w:t>
      </w:r>
    </w:p>
    <w:p w:rsidR="004C3E31" w:rsidRPr="00B9078A" w:rsidRDefault="00917A25" w:rsidP="00606C5F">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I esteem</w:t>
      </w:r>
      <w:r w:rsidR="004C3E31" w:rsidRPr="00B9078A">
        <w:rPr>
          <w:rFonts w:ascii="Times New Roman" w:hAnsi="Times New Roman" w:cs="Times New Roman"/>
          <w:noProof/>
          <w:sz w:val="28"/>
          <w:szCs w:val="28"/>
        </w:rPr>
        <w:t xml:space="preserve"> and thank </w:t>
      </w:r>
      <w:r w:rsidRPr="00B9078A">
        <w:rPr>
          <w:rFonts w:ascii="Times New Roman" w:hAnsi="Times New Roman" w:cs="Times New Roman"/>
          <w:noProof/>
          <w:sz w:val="28"/>
          <w:szCs w:val="28"/>
        </w:rPr>
        <w:t xml:space="preserve"> Ms.</w:t>
      </w:r>
      <w:r w:rsidRPr="00B9078A">
        <w:rPr>
          <w:rFonts w:ascii="Times New Roman" w:hAnsi="Times New Roman" w:cs="Times New Roman"/>
          <w:noProof/>
          <w:sz w:val="28"/>
          <w:szCs w:val="28"/>
          <w:shd w:val="clear" w:color="auto" w:fill="FFFFFF"/>
        </w:rPr>
        <w:t>Parvin Mammadzade, Advisor to Chairman at the State Agency on Alternative Energy</w:t>
      </w:r>
      <w:r w:rsidRPr="00B9078A">
        <w:rPr>
          <w:rFonts w:ascii="Times New Roman" w:hAnsi="Times New Roman" w:cs="Times New Roman"/>
          <w:noProof/>
          <w:sz w:val="28"/>
          <w:szCs w:val="28"/>
        </w:rPr>
        <w:t xml:space="preserve"> , </w:t>
      </w:r>
      <w:r w:rsidR="004C3E31" w:rsidRPr="00B9078A">
        <w:rPr>
          <w:rFonts w:ascii="Times New Roman" w:hAnsi="Times New Roman" w:cs="Times New Roman"/>
          <w:noProof/>
          <w:sz w:val="28"/>
          <w:szCs w:val="28"/>
        </w:rPr>
        <w:t xml:space="preserve">for providing me an </w:t>
      </w:r>
      <w:r w:rsidRPr="00B9078A">
        <w:rPr>
          <w:rFonts w:ascii="Times New Roman" w:hAnsi="Times New Roman" w:cs="Times New Roman"/>
          <w:noProof/>
          <w:sz w:val="28"/>
          <w:szCs w:val="28"/>
        </w:rPr>
        <w:t>chance</w:t>
      </w:r>
      <w:r w:rsidR="004C3E31" w:rsidRPr="00B9078A">
        <w:rPr>
          <w:rFonts w:ascii="Times New Roman" w:hAnsi="Times New Roman" w:cs="Times New Roman"/>
          <w:noProof/>
          <w:sz w:val="28"/>
          <w:szCs w:val="28"/>
        </w:rPr>
        <w:t xml:space="preserve"> t</w:t>
      </w:r>
      <w:r w:rsidRPr="00B9078A">
        <w:rPr>
          <w:rFonts w:ascii="Times New Roman" w:hAnsi="Times New Roman" w:cs="Times New Roman"/>
          <w:noProof/>
          <w:sz w:val="28"/>
          <w:szCs w:val="28"/>
        </w:rPr>
        <w:t>o do the project works and giving me</w:t>
      </w:r>
      <w:r w:rsidR="004C3E31" w:rsidRPr="00B9078A">
        <w:rPr>
          <w:rFonts w:ascii="Times New Roman" w:hAnsi="Times New Roman" w:cs="Times New Roman"/>
          <w:noProof/>
          <w:sz w:val="28"/>
          <w:szCs w:val="28"/>
        </w:rPr>
        <w:t xml:space="preserve"> all </w:t>
      </w:r>
      <w:r w:rsidRPr="00B9078A">
        <w:rPr>
          <w:rFonts w:ascii="Times New Roman" w:hAnsi="Times New Roman" w:cs="Times New Roman"/>
          <w:noProof/>
          <w:sz w:val="28"/>
          <w:szCs w:val="28"/>
        </w:rPr>
        <w:t>sustenance</w:t>
      </w:r>
      <w:r w:rsidR="004C3E31" w:rsidRPr="00B9078A">
        <w:rPr>
          <w:rFonts w:ascii="Times New Roman" w:hAnsi="Times New Roman" w:cs="Times New Roman"/>
          <w:noProof/>
          <w:sz w:val="28"/>
          <w:szCs w:val="28"/>
        </w:rPr>
        <w:t xml:space="preserve"> and </w:t>
      </w:r>
      <w:r w:rsidRPr="00B9078A">
        <w:rPr>
          <w:rFonts w:ascii="Times New Roman" w:hAnsi="Times New Roman" w:cs="Times New Roman"/>
          <w:noProof/>
          <w:sz w:val="28"/>
          <w:szCs w:val="28"/>
        </w:rPr>
        <w:t>supervision</w:t>
      </w:r>
      <w:r w:rsidR="004C3E31" w:rsidRPr="00B9078A">
        <w:rPr>
          <w:rFonts w:ascii="Times New Roman" w:hAnsi="Times New Roman" w:cs="Times New Roman"/>
          <w:noProof/>
          <w:sz w:val="28"/>
          <w:szCs w:val="28"/>
        </w:rPr>
        <w:t xml:space="preserve"> which made me </w:t>
      </w:r>
      <w:r w:rsidRPr="00B9078A">
        <w:rPr>
          <w:rFonts w:ascii="Times New Roman" w:hAnsi="Times New Roman" w:cs="Times New Roman"/>
          <w:noProof/>
          <w:sz w:val="28"/>
          <w:szCs w:val="28"/>
        </w:rPr>
        <w:t>finish</w:t>
      </w:r>
      <w:r w:rsidR="004C3E31" w:rsidRPr="00B9078A">
        <w:rPr>
          <w:rFonts w:ascii="Times New Roman" w:hAnsi="Times New Roman" w:cs="Times New Roman"/>
          <w:noProof/>
          <w:sz w:val="28"/>
          <w:szCs w:val="28"/>
        </w:rPr>
        <w:t xml:space="preserve"> the project </w:t>
      </w:r>
      <w:r w:rsidRPr="00B9078A">
        <w:rPr>
          <w:rFonts w:ascii="Times New Roman" w:hAnsi="Times New Roman" w:cs="Times New Roman"/>
          <w:noProof/>
          <w:sz w:val="28"/>
          <w:szCs w:val="28"/>
        </w:rPr>
        <w:t>properly</w:t>
      </w:r>
      <w:r w:rsidR="004C3E31" w:rsidRPr="00B9078A">
        <w:rPr>
          <w:rFonts w:ascii="Times New Roman" w:hAnsi="Times New Roman" w:cs="Times New Roman"/>
          <w:noProof/>
          <w:sz w:val="28"/>
          <w:szCs w:val="28"/>
        </w:rPr>
        <w:t>. I a</w:t>
      </w:r>
      <w:r w:rsidRPr="00B9078A">
        <w:rPr>
          <w:rFonts w:ascii="Times New Roman" w:hAnsi="Times New Roman" w:cs="Times New Roman"/>
          <w:noProof/>
          <w:sz w:val="28"/>
          <w:szCs w:val="28"/>
        </w:rPr>
        <w:t>m tremendously thankful to her</w:t>
      </w:r>
      <w:r w:rsidR="004C3E31" w:rsidRPr="00B9078A">
        <w:rPr>
          <w:rFonts w:ascii="Times New Roman" w:hAnsi="Times New Roman" w:cs="Times New Roman"/>
          <w:noProof/>
          <w:sz w:val="28"/>
          <w:szCs w:val="28"/>
        </w:rPr>
        <w:t xml:space="preserve"> for providing such a </w:t>
      </w:r>
      <w:r w:rsidRPr="00B9078A">
        <w:rPr>
          <w:rFonts w:ascii="Times New Roman" w:hAnsi="Times New Roman" w:cs="Times New Roman"/>
          <w:noProof/>
          <w:sz w:val="28"/>
          <w:szCs w:val="28"/>
        </w:rPr>
        <w:t>good</w:t>
      </w:r>
      <w:r w:rsidR="004C3E3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sustenance</w:t>
      </w:r>
      <w:r w:rsidR="004C3E31" w:rsidRPr="00B9078A">
        <w:rPr>
          <w:rFonts w:ascii="Times New Roman" w:hAnsi="Times New Roman" w:cs="Times New Roman"/>
          <w:noProof/>
          <w:sz w:val="28"/>
          <w:szCs w:val="28"/>
        </w:rPr>
        <w:t xml:space="preserve"> and </w:t>
      </w:r>
      <w:r w:rsidRPr="00B9078A">
        <w:rPr>
          <w:rFonts w:ascii="Times New Roman" w:hAnsi="Times New Roman" w:cs="Times New Roman"/>
          <w:noProof/>
          <w:sz w:val="28"/>
          <w:szCs w:val="28"/>
        </w:rPr>
        <w:t>supervision</w:t>
      </w:r>
      <w:r w:rsidR="004C3E3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while</w:t>
      </w:r>
      <w:r w:rsidR="004C3E3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s</w:t>
      </w:r>
      <w:r w:rsidR="004C3E31" w:rsidRPr="00B9078A">
        <w:rPr>
          <w:rFonts w:ascii="Times New Roman" w:hAnsi="Times New Roman" w:cs="Times New Roman"/>
          <w:noProof/>
          <w:sz w:val="28"/>
          <w:szCs w:val="28"/>
        </w:rPr>
        <w:t xml:space="preserve">he had busy </w:t>
      </w:r>
      <w:r w:rsidRPr="00B9078A">
        <w:rPr>
          <w:rFonts w:ascii="Times New Roman" w:hAnsi="Times New Roman" w:cs="Times New Roman"/>
          <w:noProof/>
          <w:sz w:val="28"/>
          <w:szCs w:val="28"/>
        </w:rPr>
        <w:t>program</w:t>
      </w:r>
      <w:r w:rsidR="004C3E31" w:rsidRPr="00B9078A">
        <w:rPr>
          <w:rFonts w:ascii="Times New Roman" w:hAnsi="Times New Roman" w:cs="Times New Roman"/>
          <w:noProof/>
          <w:sz w:val="28"/>
          <w:szCs w:val="28"/>
        </w:rPr>
        <w:t xml:space="preserve"> managing the </w:t>
      </w:r>
      <w:r w:rsidRPr="00B9078A">
        <w:rPr>
          <w:rFonts w:ascii="Times New Roman" w:hAnsi="Times New Roman" w:cs="Times New Roman"/>
          <w:noProof/>
          <w:sz w:val="28"/>
          <w:szCs w:val="28"/>
        </w:rPr>
        <w:t>business</w:t>
      </w:r>
      <w:r w:rsidR="004C3E31" w:rsidRPr="00B9078A">
        <w:rPr>
          <w:rFonts w:ascii="Times New Roman" w:hAnsi="Times New Roman" w:cs="Times New Roman"/>
          <w:noProof/>
          <w:sz w:val="28"/>
          <w:szCs w:val="28"/>
        </w:rPr>
        <w:t xml:space="preserve"> </w:t>
      </w:r>
      <w:r w:rsidR="00606C5F" w:rsidRPr="00B9078A">
        <w:rPr>
          <w:rFonts w:ascii="Times New Roman" w:hAnsi="Times New Roman" w:cs="Times New Roman"/>
          <w:noProof/>
          <w:sz w:val="28"/>
          <w:szCs w:val="28"/>
        </w:rPr>
        <w:t>matters.</w:t>
      </w:r>
      <w:r w:rsidR="004C3E31" w:rsidRPr="00B9078A">
        <w:rPr>
          <w:rFonts w:ascii="Times New Roman" w:hAnsi="Times New Roman" w:cs="Times New Roman"/>
          <w:noProof/>
          <w:sz w:val="28"/>
          <w:szCs w:val="28"/>
        </w:rPr>
        <w:t xml:space="preserve">I am thankful to and </w:t>
      </w:r>
      <w:r w:rsidR="00606C5F" w:rsidRPr="00B9078A">
        <w:rPr>
          <w:rFonts w:ascii="Times New Roman" w:hAnsi="Times New Roman" w:cs="Times New Roman"/>
          <w:noProof/>
          <w:sz w:val="28"/>
          <w:szCs w:val="28"/>
        </w:rPr>
        <w:t>blessed</w:t>
      </w:r>
      <w:r w:rsidR="004C3E31" w:rsidRPr="00B9078A">
        <w:rPr>
          <w:rFonts w:ascii="Times New Roman" w:hAnsi="Times New Roman" w:cs="Times New Roman"/>
          <w:noProof/>
          <w:sz w:val="28"/>
          <w:szCs w:val="28"/>
        </w:rPr>
        <w:t xml:space="preserve"> enough to get </w:t>
      </w:r>
      <w:r w:rsidR="00606C5F" w:rsidRPr="00B9078A">
        <w:rPr>
          <w:rFonts w:ascii="Times New Roman" w:hAnsi="Times New Roman" w:cs="Times New Roman"/>
          <w:noProof/>
          <w:sz w:val="28"/>
          <w:szCs w:val="28"/>
        </w:rPr>
        <w:t>continuous</w:t>
      </w:r>
      <w:r w:rsidR="004C3E31" w:rsidRPr="00B9078A">
        <w:rPr>
          <w:rFonts w:ascii="Times New Roman" w:hAnsi="Times New Roman" w:cs="Times New Roman"/>
          <w:noProof/>
          <w:sz w:val="28"/>
          <w:szCs w:val="28"/>
        </w:rPr>
        <w:t xml:space="preserve"> </w:t>
      </w:r>
      <w:r w:rsidR="00606C5F" w:rsidRPr="00B9078A">
        <w:rPr>
          <w:rFonts w:ascii="Times New Roman" w:hAnsi="Times New Roman" w:cs="Times New Roman"/>
          <w:noProof/>
          <w:sz w:val="28"/>
          <w:szCs w:val="28"/>
        </w:rPr>
        <w:t>inspiration</w:t>
      </w:r>
      <w:r w:rsidR="004C3E31" w:rsidRPr="00B9078A">
        <w:rPr>
          <w:rFonts w:ascii="Times New Roman" w:hAnsi="Times New Roman" w:cs="Times New Roman"/>
          <w:noProof/>
          <w:sz w:val="28"/>
          <w:szCs w:val="28"/>
        </w:rPr>
        <w:t xml:space="preserve">, </w:t>
      </w:r>
      <w:r w:rsidR="00606C5F" w:rsidRPr="00B9078A">
        <w:rPr>
          <w:rFonts w:ascii="Times New Roman" w:hAnsi="Times New Roman" w:cs="Times New Roman"/>
          <w:noProof/>
          <w:sz w:val="28"/>
          <w:szCs w:val="28"/>
        </w:rPr>
        <w:t>provision</w:t>
      </w:r>
      <w:r w:rsidR="004C3E31" w:rsidRPr="00B9078A">
        <w:rPr>
          <w:rFonts w:ascii="Times New Roman" w:hAnsi="Times New Roman" w:cs="Times New Roman"/>
          <w:noProof/>
          <w:sz w:val="28"/>
          <w:szCs w:val="28"/>
        </w:rPr>
        <w:t xml:space="preserve"> and </w:t>
      </w:r>
      <w:r w:rsidR="00606C5F" w:rsidRPr="00B9078A">
        <w:rPr>
          <w:rFonts w:ascii="Times New Roman" w:hAnsi="Times New Roman" w:cs="Times New Roman"/>
          <w:noProof/>
          <w:sz w:val="28"/>
          <w:szCs w:val="28"/>
        </w:rPr>
        <w:t>direction</w:t>
      </w:r>
      <w:r w:rsidRPr="00B9078A">
        <w:rPr>
          <w:rFonts w:ascii="Times New Roman" w:hAnsi="Times New Roman" w:cs="Times New Roman"/>
          <w:noProof/>
          <w:sz w:val="28"/>
          <w:szCs w:val="28"/>
        </w:rPr>
        <w:t xml:space="preserve"> from all teaching staffs of </w:t>
      </w:r>
      <w:r w:rsidRPr="00B9078A">
        <w:rPr>
          <w:rFonts w:ascii="Times New Roman" w:hAnsi="Times New Roman" w:cs="Times New Roman"/>
          <w:noProof/>
          <w:sz w:val="28"/>
          <w:szCs w:val="28"/>
          <w:shd w:val="clear" w:color="auto" w:fill="FFFFFF"/>
        </w:rPr>
        <w:t xml:space="preserve"> SABAH Groups,  especialy the dean Mrs. Aida Qulieva</w:t>
      </w:r>
      <w:r w:rsidRPr="00B9078A">
        <w:rPr>
          <w:rFonts w:ascii="Times New Roman" w:hAnsi="Times New Roman" w:cs="Times New Roman"/>
          <w:noProof/>
          <w:sz w:val="28"/>
          <w:szCs w:val="28"/>
        </w:rPr>
        <w:t xml:space="preserve"> </w:t>
      </w:r>
      <w:r w:rsidR="004C3E31" w:rsidRPr="00B9078A">
        <w:rPr>
          <w:rFonts w:ascii="Times New Roman" w:hAnsi="Times New Roman" w:cs="Times New Roman"/>
          <w:noProof/>
          <w:sz w:val="28"/>
          <w:szCs w:val="28"/>
        </w:rPr>
        <w:t xml:space="preserve">which </w:t>
      </w:r>
      <w:r w:rsidR="00606C5F" w:rsidRPr="00B9078A">
        <w:rPr>
          <w:rFonts w:ascii="Times New Roman" w:hAnsi="Times New Roman" w:cs="Times New Roman"/>
          <w:noProof/>
          <w:sz w:val="28"/>
          <w:szCs w:val="28"/>
        </w:rPr>
        <w:t>assisted me</w:t>
      </w:r>
      <w:r w:rsidR="004C3E31" w:rsidRPr="00B9078A">
        <w:rPr>
          <w:rFonts w:ascii="Times New Roman" w:hAnsi="Times New Roman" w:cs="Times New Roman"/>
          <w:noProof/>
          <w:sz w:val="28"/>
          <w:szCs w:val="28"/>
        </w:rPr>
        <w:t xml:space="preserve"> in </w:t>
      </w:r>
      <w:r w:rsidR="00606C5F" w:rsidRPr="00B9078A">
        <w:rPr>
          <w:rFonts w:ascii="Times New Roman" w:hAnsi="Times New Roman" w:cs="Times New Roman"/>
          <w:noProof/>
          <w:sz w:val="28"/>
          <w:szCs w:val="28"/>
        </w:rPr>
        <w:t>effectively completing  my</w:t>
      </w:r>
      <w:r w:rsidR="004C3E31" w:rsidRPr="00B9078A">
        <w:rPr>
          <w:rFonts w:ascii="Times New Roman" w:hAnsi="Times New Roman" w:cs="Times New Roman"/>
          <w:noProof/>
          <w:sz w:val="28"/>
          <w:szCs w:val="28"/>
        </w:rPr>
        <w:t xml:space="preserve"> project work. </w:t>
      </w:r>
    </w:p>
    <w:p w:rsidR="00455E0F" w:rsidRPr="00B9078A" w:rsidRDefault="00455E0F"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br w:type="page"/>
      </w:r>
    </w:p>
    <w:p w:rsidR="007F7501" w:rsidRPr="00B9078A" w:rsidRDefault="007F7501" w:rsidP="00455E0F">
      <w:pPr>
        <w:pStyle w:val="Heading2"/>
        <w:rPr>
          <w:rFonts w:ascii="Times New Roman" w:hAnsi="Times New Roman" w:cs="Times New Roman"/>
          <w:noProof/>
          <w:sz w:val="28"/>
          <w:szCs w:val="28"/>
        </w:rPr>
      </w:pPr>
      <w:bookmarkStart w:id="3" w:name="_Toc7891361"/>
      <w:r w:rsidRPr="00B9078A">
        <w:rPr>
          <w:rFonts w:ascii="Times New Roman" w:hAnsi="Times New Roman" w:cs="Times New Roman"/>
          <w:noProof/>
          <w:sz w:val="28"/>
          <w:szCs w:val="28"/>
        </w:rPr>
        <w:t>Introduction</w:t>
      </w:r>
      <w:bookmarkEnd w:id="3"/>
    </w:p>
    <w:p w:rsidR="007F7501" w:rsidRPr="00B9078A" w:rsidRDefault="00C80002"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Today, </w:t>
      </w:r>
      <w:r w:rsidR="00643DC1" w:rsidRPr="00B9078A">
        <w:rPr>
          <w:rFonts w:ascii="Times New Roman" w:hAnsi="Times New Roman" w:cs="Times New Roman"/>
          <w:noProof/>
          <w:sz w:val="28"/>
          <w:szCs w:val="28"/>
        </w:rPr>
        <w:t>renewable</w:t>
      </w:r>
      <w:r w:rsidRPr="00B9078A">
        <w:rPr>
          <w:rFonts w:ascii="Times New Roman" w:hAnsi="Times New Roman" w:cs="Times New Roman"/>
          <w:noProof/>
          <w:sz w:val="28"/>
          <w:szCs w:val="28"/>
        </w:rPr>
        <w:t xml:space="preserve"> energy sources play the </w:t>
      </w:r>
      <w:r w:rsidR="002A3E45" w:rsidRPr="00B9078A">
        <w:rPr>
          <w:rFonts w:ascii="Times New Roman" w:hAnsi="Times New Roman" w:cs="Times New Roman"/>
          <w:noProof/>
          <w:sz w:val="28"/>
          <w:szCs w:val="28"/>
        </w:rPr>
        <w:t>influential</w:t>
      </w:r>
      <w:r w:rsidRPr="00B9078A">
        <w:rPr>
          <w:rFonts w:ascii="Times New Roman" w:hAnsi="Times New Roman" w:cs="Times New Roman"/>
          <w:noProof/>
          <w:sz w:val="28"/>
          <w:szCs w:val="28"/>
        </w:rPr>
        <w:t xml:space="preserve"> role in </w:t>
      </w:r>
      <w:r w:rsidR="002A3E45" w:rsidRPr="00B9078A">
        <w:rPr>
          <w:rFonts w:ascii="Times New Roman" w:hAnsi="Times New Roman" w:cs="Times New Roman"/>
          <w:noProof/>
          <w:sz w:val="28"/>
          <w:szCs w:val="28"/>
        </w:rPr>
        <w:t>prosperous</w:t>
      </w:r>
      <w:r w:rsidRPr="00B9078A">
        <w:rPr>
          <w:rFonts w:ascii="Times New Roman" w:hAnsi="Times New Roman" w:cs="Times New Roman"/>
          <w:noProof/>
          <w:sz w:val="28"/>
          <w:szCs w:val="28"/>
        </w:rPr>
        <w:t xml:space="preserve"> global world economy. </w:t>
      </w:r>
      <w:r w:rsidR="002A3E45" w:rsidRPr="00B9078A">
        <w:rPr>
          <w:rFonts w:ascii="Times New Roman" w:hAnsi="Times New Roman" w:cs="Times New Roman"/>
          <w:noProof/>
          <w:sz w:val="28"/>
          <w:szCs w:val="28"/>
        </w:rPr>
        <w:t>Increasing</w:t>
      </w:r>
      <w:r w:rsidRPr="00B9078A">
        <w:rPr>
          <w:rFonts w:ascii="Times New Roman" w:hAnsi="Times New Roman" w:cs="Times New Roman"/>
          <w:noProof/>
          <w:sz w:val="28"/>
          <w:szCs w:val="28"/>
        </w:rPr>
        <w:t xml:space="preserve"> demand for energy was </w:t>
      </w:r>
      <w:r w:rsidR="002A3E45" w:rsidRPr="00B9078A">
        <w:rPr>
          <w:rFonts w:ascii="Times New Roman" w:hAnsi="Times New Roman" w:cs="Times New Roman"/>
          <w:noProof/>
          <w:sz w:val="28"/>
          <w:szCs w:val="28"/>
        </w:rPr>
        <w:t>needed</w:t>
      </w:r>
      <w:r w:rsidRPr="00B9078A">
        <w:rPr>
          <w:rFonts w:ascii="Times New Roman" w:hAnsi="Times New Roman" w:cs="Times New Roman"/>
          <w:noProof/>
          <w:sz w:val="28"/>
          <w:szCs w:val="28"/>
        </w:rPr>
        <w:t xml:space="preserve"> to understand the </w:t>
      </w:r>
      <w:r w:rsidR="002A3E45" w:rsidRPr="00B9078A">
        <w:rPr>
          <w:rFonts w:ascii="Times New Roman" w:hAnsi="Times New Roman" w:cs="Times New Roman"/>
          <w:noProof/>
          <w:sz w:val="28"/>
          <w:szCs w:val="28"/>
        </w:rPr>
        <w:t>significance</w:t>
      </w:r>
      <w:r w:rsidRPr="00B9078A">
        <w:rPr>
          <w:rFonts w:ascii="Times New Roman" w:hAnsi="Times New Roman" w:cs="Times New Roman"/>
          <w:noProof/>
          <w:sz w:val="28"/>
          <w:szCs w:val="28"/>
        </w:rPr>
        <w:t xml:space="preserve"> of alternative energy </w:t>
      </w:r>
      <w:r w:rsidR="002A3E45" w:rsidRPr="00B9078A">
        <w:rPr>
          <w:rFonts w:ascii="Times New Roman" w:hAnsi="Times New Roman" w:cs="Times New Roman"/>
          <w:noProof/>
          <w:sz w:val="28"/>
          <w:szCs w:val="28"/>
        </w:rPr>
        <w:t>strategies</w:t>
      </w:r>
      <w:r w:rsidRPr="00B9078A">
        <w:rPr>
          <w:rFonts w:ascii="Times New Roman" w:hAnsi="Times New Roman" w:cs="Times New Roman"/>
          <w:noProof/>
          <w:sz w:val="28"/>
          <w:szCs w:val="28"/>
        </w:rPr>
        <w:t>, in which the governments recognize need for economic cooperation with others in this field.</w:t>
      </w:r>
      <w:r w:rsidR="002A3E45" w:rsidRPr="00B9078A">
        <w:rPr>
          <w:rFonts w:ascii="Times New Roman" w:hAnsi="Times New Roman" w:cs="Times New Roman"/>
          <w:noProof/>
          <w:sz w:val="28"/>
          <w:szCs w:val="28"/>
        </w:rPr>
        <w:t xml:space="preserve"> Today</w:t>
      </w:r>
      <w:r w:rsidR="00835341" w:rsidRPr="00B9078A">
        <w:rPr>
          <w:rFonts w:ascii="Times New Roman" w:hAnsi="Times New Roman" w:cs="Times New Roman"/>
          <w:noProof/>
          <w:sz w:val="28"/>
          <w:szCs w:val="28"/>
        </w:rPr>
        <w:t xml:space="preserve">, most economies in the world depends on petroleum sector profits and </w:t>
      </w:r>
      <w:r w:rsidR="002A3E45" w:rsidRPr="00B9078A">
        <w:rPr>
          <w:rFonts w:ascii="Times New Roman" w:hAnsi="Times New Roman" w:cs="Times New Roman"/>
          <w:noProof/>
          <w:sz w:val="28"/>
          <w:szCs w:val="28"/>
        </w:rPr>
        <w:t>countries</w:t>
      </w:r>
      <w:r w:rsidR="00835341" w:rsidRPr="00B9078A">
        <w:rPr>
          <w:rFonts w:ascii="Times New Roman" w:hAnsi="Times New Roman" w:cs="Times New Roman"/>
          <w:noProof/>
          <w:sz w:val="28"/>
          <w:szCs w:val="28"/>
        </w:rPr>
        <w:t xml:space="preserve"> trying to </w:t>
      </w:r>
      <w:r w:rsidR="002A3E45" w:rsidRPr="00B9078A">
        <w:rPr>
          <w:rFonts w:ascii="Times New Roman" w:hAnsi="Times New Roman" w:cs="Times New Roman"/>
          <w:noProof/>
          <w:sz w:val="28"/>
          <w:szCs w:val="28"/>
        </w:rPr>
        <w:t>cut</w:t>
      </w:r>
      <w:r w:rsidR="00835341" w:rsidRPr="00B9078A">
        <w:rPr>
          <w:rFonts w:ascii="Times New Roman" w:hAnsi="Times New Roman" w:cs="Times New Roman"/>
          <w:noProof/>
          <w:sz w:val="28"/>
          <w:szCs w:val="28"/>
        </w:rPr>
        <w:t xml:space="preserve"> the </w:t>
      </w:r>
      <w:r w:rsidR="00DA7EE7" w:rsidRPr="00B9078A">
        <w:rPr>
          <w:rFonts w:ascii="Times New Roman" w:hAnsi="Times New Roman" w:cs="Times New Roman"/>
          <w:noProof/>
          <w:sz w:val="28"/>
          <w:szCs w:val="28"/>
        </w:rPr>
        <w:t>effects of Dutch</w:t>
      </w:r>
      <w:r w:rsidR="00835341" w:rsidRPr="00B9078A">
        <w:rPr>
          <w:rFonts w:ascii="Times New Roman" w:hAnsi="Times New Roman" w:cs="Times New Roman"/>
          <w:noProof/>
          <w:sz w:val="28"/>
          <w:szCs w:val="28"/>
        </w:rPr>
        <w:t xml:space="preserve"> disease. The </w:t>
      </w:r>
      <w:r w:rsidR="002A3E45" w:rsidRPr="00B9078A">
        <w:rPr>
          <w:rFonts w:ascii="Times New Roman" w:hAnsi="Times New Roman" w:cs="Times New Roman"/>
          <w:noProof/>
          <w:sz w:val="28"/>
          <w:szCs w:val="28"/>
        </w:rPr>
        <w:t>usage</w:t>
      </w:r>
      <w:r w:rsidR="00835341" w:rsidRPr="00B9078A">
        <w:rPr>
          <w:rFonts w:ascii="Times New Roman" w:hAnsi="Times New Roman" w:cs="Times New Roman"/>
          <w:noProof/>
          <w:sz w:val="28"/>
          <w:szCs w:val="28"/>
        </w:rPr>
        <w:t xml:space="preserve"> of alternative energy can </w:t>
      </w:r>
      <w:r w:rsidR="002A3E45" w:rsidRPr="00B9078A">
        <w:rPr>
          <w:rFonts w:ascii="Times New Roman" w:hAnsi="Times New Roman" w:cs="Times New Roman"/>
          <w:noProof/>
          <w:sz w:val="28"/>
          <w:szCs w:val="28"/>
        </w:rPr>
        <w:t>protect</w:t>
      </w:r>
      <w:r w:rsidR="00835341" w:rsidRPr="00B9078A">
        <w:rPr>
          <w:rFonts w:ascii="Times New Roman" w:hAnsi="Times New Roman" w:cs="Times New Roman"/>
          <w:noProof/>
          <w:sz w:val="28"/>
          <w:szCs w:val="28"/>
        </w:rPr>
        <w:t xml:space="preserve"> them from </w:t>
      </w:r>
      <w:r w:rsidR="002A3E45" w:rsidRPr="00B9078A">
        <w:rPr>
          <w:rFonts w:ascii="Times New Roman" w:hAnsi="Times New Roman" w:cs="Times New Roman"/>
          <w:noProof/>
          <w:sz w:val="28"/>
          <w:szCs w:val="28"/>
        </w:rPr>
        <w:t>immoral</w:t>
      </w:r>
      <w:r w:rsidR="00835341" w:rsidRPr="00B9078A">
        <w:rPr>
          <w:rFonts w:ascii="Times New Roman" w:hAnsi="Times New Roman" w:cs="Times New Roman"/>
          <w:noProof/>
          <w:sz w:val="28"/>
          <w:szCs w:val="28"/>
        </w:rPr>
        <w:t xml:space="preserve"> effects of this </w:t>
      </w:r>
      <w:r w:rsidR="002A3E45" w:rsidRPr="00B9078A">
        <w:rPr>
          <w:rFonts w:ascii="Times New Roman" w:hAnsi="Times New Roman" w:cs="Times New Roman"/>
          <w:noProof/>
          <w:sz w:val="28"/>
          <w:szCs w:val="28"/>
        </w:rPr>
        <w:t>reliance</w:t>
      </w:r>
      <w:r w:rsidR="00835341" w:rsidRPr="00B9078A">
        <w:rPr>
          <w:rFonts w:ascii="Times New Roman" w:hAnsi="Times New Roman" w:cs="Times New Roman"/>
          <w:noProof/>
          <w:sz w:val="28"/>
          <w:szCs w:val="28"/>
        </w:rPr>
        <w:t xml:space="preserve"> and lead to economic development and sustainability.</w:t>
      </w:r>
    </w:p>
    <w:p w:rsidR="007F7501" w:rsidRPr="00B9078A" w:rsidRDefault="007F7501"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purpose of the diploma work is to explain the importance </w:t>
      </w:r>
      <w:r w:rsidR="00E14275" w:rsidRPr="00B9078A">
        <w:rPr>
          <w:rFonts w:ascii="Times New Roman" w:hAnsi="Times New Roman" w:cs="Times New Roman"/>
          <w:noProof/>
          <w:sz w:val="28"/>
          <w:szCs w:val="28"/>
        </w:rPr>
        <w:t>of international</w:t>
      </w:r>
      <w:r w:rsidR="00F652B2" w:rsidRPr="00B9078A">
        <w:rPr>
          <w:rFonts w:ascii="Times New Roman" w:hAnsi="Times New Roman" w:cs="Times New Roman"/>
          <w:noProof/>
          <w:sz w:val="28"/>
          <w:szCs w:val="28"/>
        </w:rPr>
        <w:t xml:space="preserve"> economic cooperation for development of global alternative energy</w:t>
      </w:r>
      <w:r w:rsidR="005504A8" w:rsidRPr="00B9078A">
        <w:rPr>
          <w:rFonts w:ascii="Times New Roman" w:hAnsi="Times New Roman" w:cs="Times New Roman"/>
          <w:noProof/>
          <w:sz w:val="28"/>
          <w:szCs w:val="28"/>
        </w:rPr>
        <w:t xml:space="preserve">, </w:t>
      </w:r>
      <w:r w:rsidR="002A3E45" w:rsidRPr="00B9078A">
        <w:rPr>
          <w:rFonts w:ascii="Times New Roman" w:hAnsi="Times New Roman" w:cs="Times New Roman"/>
          <w:noProof/>
          <w:sz w:val="28"/>
          <w:szCs w:val="28"/>
        </w:rPr>
        <w:t>importance</w:t>
      </w:r>
      <w:r w:rsidR="005504A8"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 xml:space="preserve">alternative energy for economic sustainability and comparable </w:t>
      </w:r>
      <w:r w:rsidR="002A3E45" w:rsidRPr="00B9078A">
        <w:rPr>
          <w:rFonts w:ascii="Times New Roman" w:hAnsi="Times New Roman" w:cs="Times New Roman"/>
          <w:noProof/>
          <w:sz w:val="28"/>
          <w:szCs w:val="28"/>
        </w:rPr>
        <w:t>investigation</w:t>
      </w:r>
      <w:r w:rsidRPr="00B9078A">
        <w:rPr>
          <w:rFonts w:ascii="Times New Roman" w:hAnsi="Times New Roman" w:cs="Times New Roman"/>
          <w:noProof/>
          <w:sz w:val="28"/>
          <w:szCs w:val="28"/>
        </w:rPr>
        <w:t xml:space="preserve"> of </w:t>
      </w:r>
      <w:r w:rsidR="002A3E45" w:rsidRPr="00B9078A">
        <w:rPr>
          <w:rFonts w:ascii="Times New Roman" w:hAnsi="Times New Roman" w:cs="Times New Roman"/>
          <w:noProof/>
          <w:sz w:val="28"/>
          <w:szCs w:val="28"/>
        </w:rPr>
        <w:t>effects</w:t>
      </w:r>
      <w:r w:rsidRPr="00B9078A">
        <w:rPr>
          <w:rFonts w:ascii="Times New Roman" w:hAnsi="Times New Roman" w:cs="Times New Roman"/>
          <w:noProof/>
          <w:sz w:val="28"/>
          <w:szCs w:val="28"/>
        </w:rPr>
        <w:t xml:space="preserve"> of alternative energy to state policies. Then </w:t>
      </w:r>
      <w:r w:rsidR="003503FD" w:rsidRPr="00B9078A">
        <w:rPr>
          <w:rFonts w:ascii="Times New Roman" w:hAnsi="Times New Roman" w:cs="Times New Roman"/>
          <w:noProof/>
          <w:sz w:val="28"/>
          <w:szCs w:val="28"/>
        </w:rPr>
        <w:t>examine</w:t>
      </w:r>
      <w:r w:rsidRPr="00B9078A">
        <w:rPr>
          <w:rFonts w:ascii="Times New Roman" w:hAnsi="Times New Roman" w:cs="Times New Roman"/>
          <w:noProof/>
          <w:sz w:val="28"/>
          <w:szCs w:val="28"/>
        </w:rPr>
        <w:t xml:space="preserve"> comparably long-term energy </w:t>
      </w:r>
      <w:r w:rsidR="003503FD" w:rsidRPr="00B9078A">
        <w:rPr>
          <w:rFonts w:ascii="Times New Roman" w:hAnsi="Times New Roman" w:cs="Times New Roman"/>
          <w:noProof/>
          <w:sz w:val="28"/>
          <w:szCs w:val="28"/>
        </w:rPr>
        <w:t>circumstances</w:t>
      </w:r>
      <w:r w:rsidRPr="00B9078A">
        <w:rPr>
          <w:rFonts w:ascii="Times New Roman" w:hAnsi="Times New Roman" w:cs="Times New Roman"/>
          <w:noProof/>
          <w:sz w:val="28"/>
          <w:szCs w:val="28"/>
        </w:rPr>
        <w:t>.</w:t>
      </w:r>
    </w:p>
    <w:p w:rsidR="007F7501" w:rsidRPr="00B9078A" w:rsidRDefault="007F7501" w:rsidP="00E270E9">
      <w:pPr>
        <w:spacing w:line="360" w:lineRule="auto"/>
        <w:ind w:firstLine="720"/>
        <w:jc w:val="both"/>
        <w:rPr>
          <w:rFonts w:ascii="Times New Roman" w:hAnsi="Times New Roman" w:cs="Times New Roman"/>
          <w:noProof/>
          <w:sz w:val="28"/>
          <w:szCs w:val="28"/>
          <w:highlight w:val="yellow"/>
        </w:rPr>
      </w:pPr>
      <w:r w:rsidRPr="00B9078A">
        <w:rPr>
          <w:rFonts w:ascii="Times New Roman" w:hAnsi="Times New Roman" w:cs="Times New Roman"/>
          <w:noProof/>
          <w:sz w:val="28"/>
          <w:szCs w:val="28"/>
        </w:rPr>
        <w:t>The subject of research is the</w:t>
      </w:r>
      <w:r w:rsidR="006A4642" w:rsidRPr="00B9078A">
        <w:rPr>
          <w:rFonts w:ascii="Times New Roman" w:hAnsi="Times New Roman" w:cs="Times New Roman"/>
          <w:noProof/>
          <w:sz w:val="28"/>
          <w:szCs w:val="28"/>
        </w:rPr>
        <w:t xml:space="preserve"> </w:t>
      </w:r>
      <w:r w:rsidR="003503FD" w:rsidRPr="00B9078A">
        <w:rPr>
          <w:rFonts w:ascii="Times New Roman" w:hAnsi="Times New Roman" w:cs="Times New Roman"/>
          <w:noProof/>
          <w:sz w:val="28"/>
          <w:szCs w:val="28"/>
        </w:rPr>
        <w:t>evaluating</w:t>
      </w:r>
      <w:r w:rsidR="006A4642" w:rsidRPr="00B9078A">
        <w:rPr>
          <w:rFonts w:ascii="Times New Roman" w:hAnsi="Times New Roman" w:cs="Times New Roman"/>
          <w:noProof/>
          <w:sz w:val="28"/>
          <w:szCs w:val="28"/>
        </w:rPr>
        <w:t xml:space="preserve"> international economic cooperation for development of </w:t>
      </w:r>
      <w:r w:rsidR="003503FD" w:rsidRPr="00B9078A">
        <w:rPr>
          <w:rFonts w:ascii="Times New Roman" w:hAnsi="Times New Roman" w:cs="Times New Roman"/>
          <w:noProof/>
          <w:sz w:val="28"/>
          <w:szCs w:val="28"/>
        </w:rPr>
        <w:t>worldwide</w:t>
      </w:r>
      <w:r w:rsidR="006A4642" w:rsidRPr="00B9078A">
        <w:rPr>
          <w:rFonts w:ascii="Times New Roman" w:hAnsi="Times New Roman" w:cs="Times New Roman"/>
          <w:noProof/>
          <w:sz w:val="28"/>
          <w:szCs w:val="28"/>
        </w:rPr>
        <w:t xml:space="preserve"> alternative energy sector</w:t>
      </w:r>
      <w:r w:rsidRPr="00B9078A">
        <w:rPr>
          <w:rFonts w:ascii="Times New Roman" w:hAnsi="Times New Roman" w:cs="Times New Roman"/>
          <w:noProof/>
          <w:sz w:val="28"/>
          <w:szCs w:val="28"/>
        </w:rPr>
        <w:t>.</w:t>
      </w:r>
    </w:p>
    <w:p w:rsidR="006A4642" w:rsidRPr="00B9078A" w:rsidRDefault="006A4642"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objects of research are </w:t>
      </w:r>
      <w:r w:rsidR="003503FD" w:rsidRPr="00B9078A">
        <w:rPr>
          <w:rFonts w:ascii="Times New Roman" w:hAnsi="Times New Roman" w:cs="Times New Roman"/>
          <w:noProof/>
          <w:sz w:val="28"/>
          <w:szCs w:val="28"/>
        </w:rPr>
        <w:t>developed</w:t>
      </w:r>
      <w:r w:rsidRPr="00B9078A">
        <w:rPr>
          <w:rFonts w:ascii="Times New Roman" w:hAnsi="Times New Roman" w:cs="Times New Roman"/>
          <w:noProof/>
          <w:sz w:val="28"/>
          <w:szCs w:val="28"/>
        </w:rPr>
        <w:t xml:space="preserve"> global </w:t>
      </w:r>
      <w:r w:rsidR="00643DC1" w:rsidRPr="00B9078A">
        <w:rPr>
          <w:rFonts w:ascii="Times New Roman" w:hAnsi="Times New Roman" w:cs="Times New Roman"/>
          <w:noProof/>
          <w:sz w:val="28"/>
          <w:szCs w:val="28"/>
        </w:rPr>
        <w:t xml:space="preserve">renewable </w:t>
      </w:r>
      <w:r w:rsidRPr="00B9078A">
        <w:rPr>
          <w:rFonts w:ascii="Times New Roman" w:hAnsi="Times New Roman" w:cs="Times New Roman"/>
          <w:noProof/>
          <w:sz w:val="28"/>
          <w:szCs w:val="28"/>
        </w:rPr>
        <w:t xml:space="preserve">energy sources and developed </w:t>
      </w:r>
      <w:r w:rsidR="003503FD" w:rsidRPr="00B9078A">
        <w:rPr>
          <w:rFonts w:ascii="Times New Roman" w:hAnsi="Times New Roman" w:cs="Times New Roman"/>
          <w:noProof/>
          <w:sz w:val="28"/>
          <w:szCs w:val="28"/>
        </w:rPr>
        <w:t>countries</w:t>
      </w:r>
      <w:r w:rsidRPr="00B9078A">
        <w:rPr>
          <w:rFonts w:ascii="Times New Roman" w:hAnsi="Times New Roman" w:cs="Times New Roman"/>
          <w:noProof/>
          <w:sz w:val="28"/>
          <w:szCs w:val="28"/>
        </w:rPr>
        <w:t xml:space="preserve"> that produce it.</w:t>
      </w:r>
    </w:p>
    <w:p w:rsidR="007F7501" w:rsidRPr="00B9078A" w:rsidRDefault="007F7501" w:rsidP="00E270E9">
      <w:pPr>
        <w:spacing w:line="360" w:lineRule="auto"/>
        <w:ind w:firstLine="72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Problem statement - this writing assignment analyzes </w:t>
      </w:r>
      <w:r w:rsidR="00763DEF" w:rsidRPr="00B9078A">
        <w:rPr>
          <w:rFonts w:ascii="Times New Roman" w:hAnsi="Times New Roman" w:cs="Times New Roman"/>
          <w:noProof/>
          <w:sz w:val="28"/>
          <w:szCs w:val="28"/>
        </w:rPr>
        <w:t xml:space="preserve">cooperation between countries is field of alternative energy </w:t>
      </w:r>
      <w:r w:rsidRPr="00B9078A">
        <w:rPr>
          <w:rFonts w:ascii="Times New Roman" w:hAnsi="Times New Roman" w:cs="Times New Roman"/>
          <w:noProof/>
          <w:sz w:val="28"/>
          <w:szCs w:val="28"/>
        </w:rPr>
        <w:t>–</w:t>
      </w:r>
      <w:r w:rsidR="00763DEF" w:rsidRPr="00B9078A">
        <w:rPr>
          <w:rFonts w:ascii="Times New Roman" w:hAnsi="Times New Roman" w:cs="Times New Roman"/>
          <w:noProof/>
          <w:sz w:val="28"/>
          <w:szCs w:val="28"/>
        </w:rPr>
        <w:t xml:space="preserve"> energy sector problems, drivers of international alternative energy policy</w:t>
      </w:r>
      <w:r w:rsidRPr="00B9078A">
        <w:rPr>
          <w:rFonts w:ascii="Times New Roman" w:hAnsi="Times New Roman" w:cs="Times New Roman"/>
          <w:noProof/>
          <w:sz w:val="28"/>
          <w:szCs w:val="28"/>
        </w:rPr>
        <w:t xml:space="preserve">, </w:t>
      </w:r>
      <w:r w:rsidR="00763DEF" w:rsidRPr="00B9078A">
        <w:rPr>
          <w:rFonts w:ascii="Times New Roman" w:hAnsi="Times New Roman" w:cs="Times New Roman"/>
          <w:noProof/>
          <w:sz w:val="28"/>
          <w:szCs w:val="28"/>
        </w:rPr>
        <w:t>and forecasts on development of global alternative energy sector</w:t>
      </w:r>
      <w:r w:rsidRPr="00B9078A">
        <w:rPr>
          <w:rFonts w:ascii="Times New Roman" w:hAnsi="Times New Roman" w:cs="Times New Roman"/>
          <w:noProof/>
          <w:sz w:val="28"/>
          <w:szCs w:val="28"/>
        </w:rPr>
        <w:t>.</w:t>
      </w:r>
    </w:p>
    <w:p w:rsidR="007F7501" w:rsidRPr="00B9078A" w:rsidRDefault="007F7501" w:rsidP="00E270E9">
      <w:pPr>
        <w:pStyle w:val="BodyText"/>
        <w:spacing w:line="360" w:lineRule="auto"/>
        <w:ind w:left="0" w:firstLine="360"/>
        <w:jc w:val="both"/>
        <w:rPr>
          <w:noProof/>
          <w:sz w:val="28"/>
          <w:szCs w:val="28"/>
        </w:rPr>
      </w:pPr>
      <w:r w:rsidRPr="00B9078A">
        <w:rPr>
          <w:noProof/>
          <w:sz w:val="28"/>
          <w:szCs w:val="28"/>
        </w:rPr>
        <w:t>The research questions are the followings:</w:t>
      </w:r>
    </w:p>
    <w:p w:rsidR="007F7501" w:rsidRPr="00B9078A" w:rsidRDefault="007F7501" w:rsidP="00E270E9">
      <w:pPr>
        <w:pStyle w:val="BodyText"/>
        <w:spacing w:line="360" w:lineRule="auto"/>
        <w:jc w:val="both"/>
        <w:rPr>
          <w:noProof/>
          <w:sz w:val="28"/>
          <w:szCs w:val="28"/>
          <w:highlight w:val="yellow"/>
        </w:rPr>
      </w:pPr>
    </w:p>
    <w:p w:rsidR="00763DEF" w:rsidRPr="00B9078A" w:rsidRDefault="00763DEF"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 Institutional composition of energy security and innovations </w:t>
      </w:r>
    </w:p>
    <w:p w:rsidR="005504A8" w:rsidRPr="00B9078A" w:rsidRDefault="005504A8"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Energy sector problems in developed and developing countries </w:t>
      </w:r>
    </w:p>
    <w:p w:rsidR="00763DEF" w:rsidRPr="00B9078A" w:rsidRDefault="00763DEF"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Alternative energy policy in the world </w:t>
      </w:r>
    </w:p>
    <w:p w:rsidR="005504A8" w:rsidRPr="00B9078A" w:rsidRDefault="005504A8"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Drivers of international alternative energy policy </w:t>
      </w:r>
    </w:p>
    <w:p w:rsidR="007F7501" w:rsidRPr="00B9078A" w:rsidRDefault="005504A8"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Influence of international RES corporations on global economy </w:t>
      </w:r>
    </w:p>
    <w:p w:rsidR="00CC7F73" w:rsidRPr="00B9078A" w:rsidRDefault="007F7501" w:rsidP="00E270E9">
      <w:pPr>
        <w:pStyle w:val="NoSpacing"/>
        <w:numPr>
          <w:ilvl w:val="0"/>
          <w:numId w:val="20"/>
        </w:num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Future vision and forecasts on global</w:t>
      </w:r>
      <w:r w:rsidR="005504A8" w:rsidRPr="00B9078A">
        <w:rPr>
          <w:rFonts w:ascii="Times New Roman" w:hAnsi="Times New Roman" w:cs="Times New Roman"/>
          <w:noProof/>
          <w:sz w:val="28"/>
          <w:szCs w:val="28"/>
        </w:rPr>
        <w:t xml:space="preserve"> and national</w:t>
      </w:r>
      <w:r w:rsidRPr="00B9078A">
        <w:rPr>
          <w:rFonts w:ascii="Times New Roman" w:hAnsi="Times New Roman" w:cs="Times New Roman"/>
          <w:noProof/>
          <w:sz w:val="28"/>
          <w:szCs w:val="28"/>
        </w:rPr>
        <w:t xml:space="preserve"> </w:t>
      </w:r>
      <w:r w:rsidR="004A0047"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energy fields</w:t>
      </w:r>
    </w:p>
    <w:p w:rsidR="00CC7F73" w:rsidRPr="00B9078A" w:rsidRDefault="00CC7F73">
      <w:pPr>
        <w:rPr>
          <w:rFonts w:ascii="Times New Roman" w:hAnsi="Times New Roman" w:cs="Times New Roman"/>
          <w:noProof/>
          <w:sz w:val="28"/>
          <w:szCs w:val="28"/>
        </w:rPr>
      </w:pPr>
      <w:r w:rsidRPr="00B9078A">
        <w:rPr>
          <w:rFonts w:ascii="Times New Roman" w:hAnsi="Times New Roman" w:cs="Times New Roman"/>
          <w:noProof/>
          <w:sz w:val="28"/>
          <w:szCs w:val="28"/>
        </w:rPr>
        <w:br w:type="page"/>
      </w:r>
    </w:p>
    <w:p w:rsidR="007F7501" w:rsidRPr="00B9078A" w:rsidRDefault="007F7501" w:rsidP="00CC7F73">
      <w:pPr>
        <w:pStyle w:val="NoSpacing"/>
        <w:spacing w:line="360" w:lineRule="auto"/>
        <w:ind w:left="360"/>
        <w:jc w:val="both"/>
        <w:rPr>
          <w:rFonts w:ascii="Times New Roman" w:hAnsi="Times New Roman" w:cs="Times New Roman"/>
          <w:noProof/>
          <w:sz w:val="28"/>
          <w:szCs w:val="28"/>
        </w:rPr>
      </w:pPr>
    </w:p>
    <w:p w:rsidR="007F7501" w:rsidRPr="00B9078A" w:rsidRDefault="00704FF6" w:rsidP="00455E0F">
      <w:pPr>
        <w:pStyle w:val="Heading2"/>
        <w:rPr>
          <w:rFonts w:ascii="Times New Roman" w:hAnsi="Times New Roman" w:cs="Times New Roman"/>
          <w:noProof/>
          <w:sz w:val="28"/>
          <w:szCs w:val="28"/>
        </w:rPr>
      </w:pPr>
      <w:bookmarkStart w:id="4" w:name="_Toc7891362"/>
      <w:r w:rsidRPr="00B9078A">
        <w:rPr>
          <w:rFonts w:ascii="Times New Roman" w:hAnsi="Times New Roman" w:cs="Times New Roman"/>
          <w:noProof/>
          <w:sz w:val="28"/>
          <w:szCs w:val="28"/>
        </w:rPr>
        <w:t>1</w:t>
      </w:r>
      <w:r w:rsidR="007F7501" w:rsidRPr="00B9078A">
        <w:rPr>
          <w:rFonts w:ascii="Times New Roman" w:hAnsi="Times New Roman" w:cs="Times New Roman"/>
          <w:noProof/>
          <w:sz w:val="28"/>
          <w:szCs w:val="28"/>
        </w:rPr>
        <w:t>.1 Research methodology</w:t>
      </w:r>
      <w:bookmarkEnd w:id="4"/>
    </w:p>
    <w:p w:rsidR="007F7501" w:rsidRPr="00B9078A" w:rsidRDefault="007F7501" w:rsidP="00E270E9">
      <w:pPr>
        <w:spacing w:line="360" w:lineRule="auto"/>
        <w:ind w:firstLine="360"/>
        <w:jc w:val="both"/>
        <w:rPr>
          <w:rFonts w:ascii="Times New Roman" w:hAnsi="Times New Roman" w:cs="Times New Roman"/>
          <w:strike/>
          <w:noProof/>
          <w:sz w:val="28"/>
          <w:szCs w:val="28"/>
        </w:rPr>
      </w:pPr>
      <w:r w:rsidRPr="00B9078A">
        <w:rPr>
          <w:rFonts w:ascii="Times New Roman" w:hAnsi="Times New Roman" w:cs="Times New Roman"/>
          <w:noProof/>
          <w:sz w:val="28"/>
          <w:szCs w:val="28"/>
        </w:rPr>
        <w:t xml:space="preserve">The nature of the study will be </w:t>
      </w:r>
      <w:r w:rsidR="006361E6" w:rsidRPr="00B9078A">
        <w:rPr>
          <w:rFonts w:ascii="Times New Roman" w:hAnsi="Times New Roman" w:cs="Times New Roman"/>
          <w:noProof/>
          <w:sz w:val="28"/>
          <w:szCs w:val="28"/>
        </w:rPr>
        <w:t>varied</w:t>
      </w:r>
      <w:r w:rsidRPr="00B9078A">
        <w:rPr>
          <w:rFonts w:ascii="Times New Roman" w:hAnsi="Times New Roman" w:cs="Times New Roman"/>
          <w:noProof/>
          <w:sz w:val="28"/>
          <w:szCs w:val="28"/>
        </w:rPr>
        <w:t xml:space="preserve">, employing </w:t>
      </w:r>
      <w:r w:rsidR="006361E6" w:rsidRPr="00B9078A">
        <w:rPr>
          <w:rFonts w:ascii="Times New Roman" w:hAnsi="Times New Roman" w:cs="Times New Roman"/>
          <w:noProof/>
          <w:sz w:val="28"/>
          <w:szCs w:val="28"/>
        </w:rPr>
        <w:t>empirical</w:t>
      </w:r>
      <w:r w:rsidRPr="00B9078A">
        <w:rPr>
          <w:rFonts w:ascii="Times New Roman" w:hAnsi="Times New Roman" w:cs="Times New Roman"/>
          <w:noProof/>
          <w:sz w:val="28"/>
          <w:szCs w:val="28"/>
        </w:rPr>
        <w:t xml:space="preserve"> and inductive </w:t>
      </w:r>
      <w:r w:rsidR="006361E6" w:rsidRPr="00B9078A">
        <w:rPr>
          <w:rFonts w:ascii="Times New Roman" w:hAnsi="Times New Roman" w:cs="Times New Roman"/>
          <w:noProof/>
          <w:sz w:val="28"/>
          <w:szCs w:val="28"/>
        </w:rPr>
        <w:t>investigation</w:t>
      </w:r>
      <w:r w:rsidRPr="00B9078A">
        <w:rPr>
          <w:rFonts w:ascii="Times New Roman" w:hAnsi="Times New Roman" w:cs="Times New Roman"/>
          <w:noProof/>
          <w:sz w:val="28"/>
          <w:szCs w:val="28"/>
        </w:rPr>
        <w:t xml:space="preserve"> types. Due to exploratory research, the qualitative methodology will be used in order to </w:t>
      </w:r>
      <w:r w:rsidR="006361E6">
        <w:rPr>
          <w:rFonts w:ascii="Times New Roman" w:hAnsi="Times New Roman" w:cs="Times New Roman"/>
          <w:noProof/>
          <w:sz w:val="28"/>
          <w:szCs w:val="28"/>
        </w:rPr>
        <w:t xml:space="preserve">achieve </w:t>
      </w:r>
      <w:r w:rsidRPr="00B9078A">
        <w:rPr>
          <w:rFonts w:ascii="Times New Roman" w:hAnsi="Times New Roman" w:cs="Times New Roman"/>
          <w:noProof/>
          <w:sz w:val="28"/>
          <w:szCs w:val="28"/>
        </w:rPr>
        <w:t xml:space="preserve">insights in </w:t>
      </w:r>
      <w:r w:rsidR="006361E6">
        <w:rPr>
          <w:rFonts w:ascii="Times New Roman" w:hAnsi="Times New Roman" w:cs="Times New Roman"/>
          <w:noProof/>
          <w:sz w:val="28"/>
          <w:szCs w:val="28"/>
        </w:rPr>
        <w:t>renewable</w:t>
      </w:r>
      <w:r w:rsidRPr="00B9078A">
        <w:rPr>
          <w:rFonts w:ascii="Times New Roman" w:hAnsi="Times New Roman" w:cs="Times New Roman"/>
          <w:noProof/>
          <w:sz w:val="28"/>
          <w:szCs w:val="28"/>
        </w:rPr>
        <w:t xml:space="preserve"> energy IB. The study will use one of the </w:t>
      </w:r>
      <w:r w:rsidR="006361E6">
        <w:rPr>
          <w:rFonts w:ascii="Times New Roman" w:hAnsi="Times New Roman" w:cs="Times New Roman"/>
          <w:noProof/>
          <w:sz w:val="28"/>
          <w:szCs w:val="28"/>
        </w:rPr>
        <w:t>spread</w:t>
      </w:r>
      <w:r w:rsidRPr="00B9078A">
        <w:rPr>
          <w:rFonts w:ascii="Times New Roman" w:hAnsi="Times New Roman" w:cs="Times New Roman"/>
          <w:noProof/>
          <w:sz w:val="28"/>
          <w:szCs w:val="28"/>
        </w:rPr>
        <w:t xml:space="preserve"> qualitative methodology designs. </w:t>
      </w:r>
      <w:r w:rsidR="006361E6" w:rsidRPr="00B9078A">
        <w:rPr>
          <w:rFonts w:ascii="Times New Roman" w:hAnsi="Times New Roman" w:cs="Times New Roman"/>
          <w:noProof/>
          <w:sz w:val="28"/>
          <w:szCs w:val="28"/>
        </w:rPr>
        <w:t>Subsequent</w:t>
      </w:r>
      <w:r w:rsidRPr="00B9078A">
        <w:rPr>
          <w:rFonts w:ascii="Times New Roman" w:hAnsi="Times New Roman" w:cs="Times New Roman"/>
          <w:noProof/>
          <w:sz w:val="28"/>
          <w:szCs w:val="28"/>
        </w:rPr>
        <w:t xml:space="preserve"> structure is </w:t>
      </w:r>
      <w:r w:rsidR="006361E6" w:rsidRPr="00B9078A">
        <w:rPr>
          <w:rFonts w:ascii="Times New Roman" w:hAnsi="Times New Roman" w:cs="Times New Roman"/>
          <w:noProof/>
          <w:sz w:val="28"/>
          <w:szCs w:val="28"/>
        </w:rPr>
        <w:t>suggested</w:t>
      </w:r>
      <w:r w:rsidRPr="00B9078A">
        <w:rPr>
          <w:rFonts w:ascii="Times New Roman" w:hAnsi="Times New Roman" w:cs="Times New Roman"/>
          <w:noProof/>
          <w:sz w:val="28"/>
          <w:szCs w:val="28"/>
        </w:rPr>
        <w:t xml:space="preserve"> for methodology; in the </w:t>
      </w:r>
      <w:r w:rsidR="006361E6" w:rsidRPr="00B9078A">
        <w:rPr>
          <w:rFonts w:ascii="Times New Roman" w:hAnsi="Times New Roman" w:cs="Times New Roman"/>
          <w:noProof/>
          <w:sz w:val="28"/>
          <w:szCs w:val="28"/>
        </w:rPr>
        <w:t>initial</w:t>
      </w:r>
      <w:r w:rsidRPr="00B9078A">
        <w:rPr>
          <w:rFonts w:ascii="Times New Roman" w:hAnsi="Times New Roman" w:cs="Times New Roman"/>
          <w:noProof/>
          <w:sz w:val="28"/>
          <w:szCs w:val="28"/>
        </w:rPr>
        <w:t xml:space="preserve"> phase, various scholar articles will be used to </w:t>
      </w:r>
      <w:r w:rsidR="006361E6" w:rsidRPr="00B9078A">
        <w:rPr>
          <w:rFonts w:ascii="Times New Roman" w:hAnsi="Times New Roman" w:cs="Times New Roman"/>
          <w:noProof/>
          <w:sz w:val="28"/>
          <w:szCs w:val="28"/>
        </w:rPr>
        <w:t>catch</w:t>
      </w:r>
      <w:r w:rsidRPr="00B9078A">
        <w:rPr>
          <w:rFonts w:ascii="Times New Roman" w:hAnsi="Times New Roman" w:cs="Times New Roman"/>
          <w:noProof/>
          <w:sz w:val="28"/>
          <w:szCs w:val="28"/>
        </w:rPr>
        <w:t xml:space="preserve"> the structure and the </w:t>
      </w:r>
      <w:r w:rsidR="006361E6" w:rsidRPr="00B9078A">
        <w:rPr>
          <w:rFonts w:ascii="Times New Roman" w:hAnsi="Times New Roman" w:cs="Times New Roman"/>
          <w:noProof/>
          <w:sz w:val="28"/>
          <w:szCs w:val="28"/>
        </w:rPr>
        <w:t>arrangements</w:t>
      </w:r>
      <w:r w:rsidRPr="00B9078A">
        <w:rPr>
          <w:rFonts w:ascii="Times New Roman" w:hAnsi="Times New Roman" w:cs="Times New Roman"/>
          <w:noProof/>
          <w:sz w:val="28"/>
          <w:szCs w:val="28"/>
        </w:rPr>
        <w:t xml:space="preserve"> in implementation and use of alternative energy. </w:t>
      </w:r>
    </w:p>
    <w:p w:rsidR="007F7501" w:rsidRPr="00B9078A" w:rsidRDefault="007F7501" w:rsidP="00E270E9">
      <w:pPr>
        <w:spacing w:line="360" w:lineRule="auto"/>
        <w:ind w:firstLine="360"/>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In the second phase, </w:t>
      </w:r>
      <w:r w:rsidR="006361E6" w:rsidRPr="00B9078A">
        <w:rPr>
          <w:rFonts w:ascii="Times New Roman" w:hAnsi="Times New Roman" w:cs="Times New Roman"/>
          <w:noProof/>
          <w:sz w:val="28"/>
          <w:szCs w:val="28"/>
        </w:rPr>
        <w:t>methodology</w:t>
      </w:r>
      <w:r w:rsidRPr="00B9078A">
        <w:rPr>
          <w:rFonts w:ascii="Times New Roman" w:hAnsi="Times New Roman" w:cs="Times New Roman"/>
          <w:noProof/>
          <w:sz w:val="28"/>
          <w:szCs w:val="28"/>
        </w:rPr>
        <w:t xml:space="preserve"> will be used to </w:t>
      </w:r>
      <w:r w:rsidR="006361E6" w:rsidRPr="00B9078A">
        <w:rPr>
          <w:rFonts w:ascii="Times New Roman" w:hAnsi="Times New Roman" w:cs="Times New Roman"/>
          <w:noProof/>
          <w:sz w:val="28"/>
          <w:szCs w:val="28"/>
        </w:rPr>
        <w:t>gather</w:t>
      </w:r>
      <w:r w:rsidRPr="00B9078A">
        <w:rPr>
          <w:rFonts w:ascii="Times New Roman" w:hAnsi="Times New Roman" w:cs="Times New Roman"/>
          <w:noProof/>
          <w:sz w:val="28"/>
          <w:szCs w:val="28"/>
        </w:rPr>
        <w:t xml:space="preserve"> data </w:t>
      </w:r>
      <w:r w:rsidR="006361E6">
        <w:rPr>
          <w:rFonts w:ascii="Times New Roman" w:hAnsi="Times New Roman" w:cs="Times New Roman"/>
          <w:noProof/>
          <w:sz w:val="28"/>
          <w:szCs w:val="28"/>
        </w:rPr>
        <w:t>by</w:t>
      </w:r>
      <w:r w:rsidRPr="00B9078A">
        <w:rPr>
          <w:rFonts w:ascii="Times New Roman" w:hAnsi="Times New Roman" w:cs="Times New Roman"/>
          <w:noProof/>
          <w:sz w:val="28"/>
          <w:szCs w:val="28"/>
        </w:rPr>
        <w:t xml:space="preserve"> interviews, documents and observations of the </w:t>
      </w:r>
      <w:r w:rsidR="006361E6" w:rsidRPr="00B9078A">
        <w:rPr>
          <w:rFonts w:ascii="Times New Roman" w:hAnsi="Times New Roman" w:cs="Times New Roman"/>
          <w:noProof/>
          <w:sz w:val="28"/>
          <w:szCs w:val="28"/>
        </w:rPr>
        <w:t>selected</w:t>
      </w:r>
      <w:r w:rsidRPr="00B9078A">
        <w:rPr>
          <w:rFonts w:ascii="Times New Roman" w:hAnsi="Times New Roman" w:cs="Times New Roman"/>
          <w:noProof/>
          <w:sz w:val="28"/>
          <w:szCs w:val="28"/>
        </w:rPr>
        <w:t xml:space="preserve"> </w:t>
      </w:r>
      <w:r w:rsidR="006361E6"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The research will focus on information and experience of leading </w:t>
      </w:r>
      <w:r w:rsidR="006361E6">
        <w:rPr>
          <w:rFonts w:ascii="Times New Roman" w:hAnsi="Times New Roman" w:cs="Times New Roman"/>
          <w:noProof/>
          <w:sz w:val="28"/>
          <w:szCs w:val="28"/>
        </w:rPr>
        <w:t>renewable</w:t>
      </w:r>
      <w:r w:rsidRPr="00B9078A">
        <w:rPr>
          <w:rFonts w:ascii="Times New Roman" w:hAnsi="Times New Roman" w:cs="Times New Roman"/>
          <w:noProof/>
          <w:sz w:val="28"/>
          <w:szCs w:val="28"/>
        </w:rPr>
        <w:t xml:space="preserve"> energy user countries, especially developing countries. Moreover, the ways of energy security and </w:t>
      </w:r>
      <w:r w:rsidR="006361E6"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of </w:t>
      </w:r>
      <w:r w:rsidR="00EE5DC4" w:rsidRPr="00B9078A">
        <w:rPr>
          <w:rFonts w:ascii="Times New Roman" w:hAnsi="Times New Roman" w:cs="Times New Roman"/>
          <w:noProof/>
          <w:sz w:val="28"/>
          <w:szCs w:val="28"/>
        </w:rPr>
        <w:t xml:space="preserve">renewable </w:t>
      </w:r>
      <w:r w:rsidRPr="00B9078A">
        <w:rPr>
          <w:rFonts w:ascii="Times New Roman" w:hAnsi="Times New Roman" w:cs="Times New Roman"/>
          <w:noProof/>
          <w:sz w:val="28"/>
          <w:szCs w:val="28"/>
        </w:rPr>
        <w:t xml:space="preserve">energy policy in Azerbaijan.  In the </w:t>
      </w:r>
      <w:r w:rsidR="006361E6" w:rsidRPr="00B9078A">
        <w:rPr>
          <w:rFonts w:ascii="Times New Roman" w:hAnsi="Times New Roman" w:cs="Times New Roman"/>
          <w:noProof/>
          <w:sz w:val="28"/>
          <w:szCs w:val="28"/>
        </w:rPr>
        <w:t>extrapolative</w:t>
      </w:r>
      <w:r w:rsidRPr="00B9078A">
        <w:rPr>
          <w:rFonts w:ascii="Times New Roman" w:hAnsi="Times New Roman" w:cs="Times New Roman"/>
          <w:noProof/>
          <w:sz w:val="28"/>
          <w:szCs w:val="28"/>
        </w:rPr>
        <w:t xml:space="preserve"> part of the </w:t>
      </w:r>
      <w:r w:rsidR="006361E6" w:rsidRPr="00B9078A">
        <w:rPr>
          <w:rFonts w:ascii="Times New Roman" w:hAnsi="Times New Roman" w:cs="Times New Roman"/>
          <w:noProof/>
          <w:sz w:val="28"/>
          <w:szCs w:val="28"/>
        </w:rPr>
        <w:t>study</w:t>
      </w:r>
      <w:r w:rsidRPr="00B9078A">
        <w:rPr>
          <w:rFonts w:ascii="Times New Roman" w:hAnsi="Times New Roman" w:cs="Times New Roman"/>
          <w:noProof/>
          <w:sz w:val="28"/>
          <w:szCs w:val="28"/>
        </w:rPr>
        <w:t xml:space="preserve">, the </w:t>
      </w:r>
      <w:r w:rsidR="006361E6" w:rsidRPr="00B9078A">
        <w:rPr>
          <w:rFonts w:ascii="Times New Roman" w:hAnsi="Times New Roman" w:cs="Times New Roman"/>
          <w:noProof/>
          <w:sz w:val="28"/>
          <w:szCs w:val="28"/>
        </w:rPr>
        <w:t>prognosis</w:t>
      </w:r>
      <w:r w:rsidRPr="00B9078A">
        <w:rPr>
          <w:rFonts w:ascii="Times New Roman" w:hAnsi="Times New Roman" w:cs="Times New Roman"/>
          <w:noProof/>
          <w:sz w:val="28"/>
          <w:szCs w:val="28"/>
        </w:rPr>
        <w:t xml:space="preserve"> of the future impact on management and business culture of these </w:t>
      </w:r>
      <w:r w:rsidR="006361E6"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will be provided by generalizing from the analysis of case studies and the predictions.</w:t>
      </w:r>
    </w:p>
    <w:p w:rsidR="007F7501" w:rsidRPr="00B9078A" w:rsidRDefault="007F7501" w:rsidP="00E270E9">
      <w:pPr>
        <w:spacing w:after="0" w:line="360" w:lineRule="auto"/>
        <w:rPr>
          <w:rFonts w:ascii="Times New Roman" w:hAnsi="Times New Roman" w:cs="Times New Roman"/>
          <w:b/>
          <w:noProof/>
          <w:sz w:val="28"/>
          <w:szCs w:val="28"/>
        </w:rPr>
      </w:pPr>
    </w:p>
    <w:p w:rsidR="00704FF6" w:rsidRPr="00B9078A" w:rsidRDefault="00704FF6" w:rsidP="00E270E9">
      <w:pPr>
        <w:spacing w:after="0" w:line="360" w:lineRule="auto"/>
        <w:rPr>
          <w:rFonts w:ascii="Times New Roman" w:hAnsi="Times New Roman" w:cs="Times New Roman"/>
          <w:b/>
          <w:noProof/>
          <w:sz w:val="28"/>
          <w:szCs w:val="28"/>
        </w:rPr>
      </w:pPr>
    </w:p>
    <w:p w:rsidR="00704FF6" w:rsidRPr="00B9078A" w:rsidRDefault="00704FF6" w:rsidP="00E270E9">
      <w:pPr>
        <w:spacing w:after="0" w:line="360" w:lineRule="auto"/>
        <w:rPr>
          <w:rFonts w:ascii="Times New Roman" w:hAnsi="Times New Roman" w:cs="Times New Roman"/>
          <w:b/>
          <w:noProof/>
          <w:sz w:val="28"/>
          <w:szCs w:val="28"/>
        </w:rPr>
      </w:pPr>
    </w:p>
    <w:p w:rsidR="00704FF6" w:rsidRPr="00B9078A" w:rsidRDefault="00704FF6" w:rsidP="00E270E9">
      <w:pPr>
        <w:spacing w:after="0" w:line="360" w:lineRule="auto"/>
        <w:rPr>
          <w:rFonts w:ascii="Times New Roman" w:hAnsi="Times New Roman" w:cs="Times New Roman"/>
          <w:b/>
          <w:noProof/>
          <w:sz w:val="28"/>
          <w:szCs w:val="28"/>
        </w:rPr>
      </w:pPr>
    </w:p>
    <w:p w:rsidR="00704FF6" w:rsidRPr="00B9078A" w:rsidRDefault="00704FF6" w:rsidP="00E270E9">
      <w:pPr>
        <w:spacing w:after="0" w:line="360" w:lineRule="auto"/>
        <w:rPr>
          <w:rFonts w:ascii="Times New Roman" w:hAnsi="Times New Roman" w:cs="Times New Roman"/>
          <w:b/>
          <w:noProof/>
          <w:sz w:val="28"/>
          <w:szCs w:val="28"/>
        </w:rPr>
      </w:pPr>
    </w:p>
    <w:p w:rsidR="00704FF6" w:rsidRPr="00B9078A" w:rsidRDefault="00704FF6" w:rsidP="00E270E9">
      <w:pPr>
        <w:spacing w:after="0" w:line="360" w:lineRule="auto"/>
        <w:rPr>
          <w:rFonts w:ascii="Times New Roman" w:hAnsi="Times New Roman" w:cs="Times New Roman"/>
          <w:b/>
          <w:noProof/>
          <w:sz w:val="28"/>
          <w:szCs w:val="28"/>
        </w:rPr>
      </w:pPr>
    </w:p>
    <w:p w:rsidR="008250AD" w:rsidRPr="00B9078A" w:rsidRDefault="008250AD" w:rsidP="00E270E9">
      <w:pPr>
        <w:spacing w:after="0" w:line="360" w:lineRule="auto"/>
        <w:rPr>
          <w:rFonts w:ascii="Times New Roman" w:hAnsi="Times New Roman" w:cs="Times New Roman"/>
          <w:b/>
          <w:noProof/>
          <w:sz w:val="28"/>
          <w:szCs w:val="28"/>
        </w:rPr>
      </w:pPr>
    </w:p>
    <w:p w:rsidR="00237EFF" w:rsidRPr="00B9078A" w:rsidRDefault="00237EFF" w:rsidP="00E270E9">
      <w:pPr>
        <w:pStyle w:val="NoSpacing"/>
        <w:spacing w:line="360" w:lineRule="auto"/>
        <w:jc w:val="both"/>
        <w:rPr>
          <w:rFonts w:ascii="Times New Roman" w:hAnsi="Times New Roman" w:cs="Times New Roman"/>
          <w:b/>
          <w:noProof/>
          <w:sz w:val="28"/>
          <w:szCs w:val="28"/>
          <w:lang w:eastAsia="ru-RU" w:bidi="ar-SA"/>
        </w:rPr>
      </w:pPr>
      <w:r w:rsidRPr="00B9078A">
        <w:rPr>
          <w:rFonts w:ascii="Times New Roman" w:hAnsi="Times New Roman" w:cs="Times New Roman"/>
          <w:b/>
          <w:noProof/>
          <w:sz w:val="28"/>
          <w:szCs w:val="28"/>
          <w:lang w:eastAsia="ru-RU" w:bidi="ar-SA"/>
        </w:rPr>
        <w:br w:type="page"/>
      </w:r>
    </w:p>
    <w:p w:rsidR="00CD6DB7" w:rsidRPr="00B9078A" w:rsidRDefault="00704FF6" w:rsidP="00455E0F">
      <w:pPr>
        <w:pStyle w:val="Heading2"/>
        <w:rPr>
          <w:rFonts w:ascii="Times New Roman" w:hAnsi="Times New Roman" w:cs="Times New Roman"/>
          <w:noProof/>
          <w:sz w:val="28"/>
          <w:szCs w:val="28"/>
          <w:lang w:eastAsia="ru-RU" w:bidi="ar-SA"/>
        </w:rPr>
      </w:pPr>
      <w:bookmarkStart w:id="5" w:name="_Toc7891363"/>
      <w:r w:rsidRPr="00B9078A">
        <w:rPr>
          <w:rFonts w:ascii="Times New Roman" w:hAnsi="Times New Roman" w:cs="Times New Roman"/>
          <w:noProof/>
          <w:sz w:val="28"/>
          <w:szCs w:val="28"/>
          <w:lang w:eastAsia="ru-RU" w:bidi="ar-SA"/>
        </w:rPr>
        <w:t xml:space="preserve">Chapter </w:t>
      </w:r>
      <w:r w:rsidR="00CD6DB7" w:rsidRPr="00B9078A">
        <w:rPr>
          <w:rFonts w:ascii="Times New Roman" w:hAnsi="Times New Roman" w:cs="Times New Roman"/>
          <w:noProof/>
          <w:sz w:val="28"/>
          <w:szCs w:val="28"/>
          <w:lang w:eastAsia="ru-RU" w:bidi="ar-SA"/>
        </w:rPr>
        <w:t>2. Theoretical analysis</w:t>
      </w:r>
      <w:bookmarkEnd w:id="5"/>
      <w:r w:rsidR="00CD6DB7" w:rsidRPr="00B9078A">
        <w:rPr>
          <w:rFonts w:ascii="Times New Roman" w:hAnsi="Times New Roman" w:cs="Times New Roman"/>
          <w:noProof/>
          <w:sz w:val="28"/>
          <w:szCs w:val="28"/>
          <w:lang w:eastAsia="ru-RU" w:bidi="ar-SA"/>
        </w:rPr>
        <w:t xml:space="preserve"> </w:t>
      </w:r>
    </w:p>
    <w:p w:rsidR="00CD6DB7" w:rsidRPr="00B9078A" w:rsidRDefault="00CD6DB7" w:rsidP="00455E0F">
      <w:pPr>
        <w:pStyle w:val="Heading2"/>
        <w:rPr>
          <w:rFonts w:ascii="Times New Roman" w:hAnsi="Times New Roman" w:cs="Times New Roman"/>
          <w:noProof/>
          <w:sz w:val="28"/>
          <w:szCs w:val="28"/>
          <w:lang w:eastAsia="ru-RU" w:bidi="ar-SA"/>
        </w:rPr>
      </w:pPr>
      <w:bookmarkStart w:id="6" w:name="_Toc7891364"/>
      <w:r w:rsidRPr="00B9078A">
        <w:rPr>
          <w:rFonts w:ascii="Times New Roman" w:hAnsi="Times New Roman" w:cs="Times New Roman"/>
          <w:noProof/>
          <w:sz w:val="28"/>
          <w:szCs w:val="28"/>
          <w:lang w:eastAsia="ru-RU" w:bidi="ar-SA"/>
        </w:rPr>
        <w:t xml:space="preserve">2.1 Theoretical and methodological basis of </w:t>
      </w:r>
      <w:r w:rsidRPr="00B9078A">
        <w:rPr>
          <w:rFonts w:ascii="Times New Roman" w:hAnsi="Times New Roman" w:cs="Times New Roman"/>
          <w:noProof/>
          <w:sz w:val="28"/>
          <w:szCs w:val="28"/>
          <w:lang w:eastAsia="ru-RU"/>
        </w:rPr>
        <w:t>international economic cooperation on</w:t>
      </w:r>
      <w:r w:rsidR="00CE5A42" w:rsidRPr="00B9078A">
        <w:rPr>
          <w:rFonts w:ascii="Times New Roman" w:hAnsi="Times New Roman" w:cs="Times New Roman"/>
          <w:noProof/>
          <w:sz w:val="28"/>
          <w:szCs w:val="28"/>
          <w:lang w:eastAsia="ru-RU"/>
        </w:rPr>
        <w:t xml:space="preserve"> </w:t>
      </w:r>
      <w:r w:rsidRPr="00B9078A">
        <w:rPr>
          <w:rFonts w:ascii="Times New Roman" w:hAnsi="Times New Roman" w:cs="Times New Roman"/>
          <w:noProof/>
          <w:sz w:val="28"/>
          <w:szCs w:val="28"/>
          <w:lang w:eastAsia="ru-RU"/>
        </w:rPr>
        <w:t>alternative energy</w:t>
      </w:r>
      <w:bookmarkEnd w:id="6"/>
      <w:r w:rsidRPr="00B9078A">
        <w:rPr>
          <w:rFonts w:ascii="Times New Roman" w:hAnsi="Times New Roman" w:cs="Times New Roman"/>
          <w:noProof/>
          <w:sz w:val="28"/>
          <w:szCs w:val="28"/>
          <w:lang w:eastAsia="ru-RU"/>
        </w:rPr>
        <w:t xml:space="preserve"> </w:t>
      </w:r>
    </w:p>
    <w:p w:rsidR="009F12D5" w:rsidRPr="00B9078A" w:rsidRDefault="009F12D5" w:rsidP="00455E0F">
      <w:pPr>
        <w:pStyle w:val="Heading2"/>
        <w:rPr>
          <w:rFonts w:ascii="Times New Roman" w:hAnsi="Times New Roman" w:cs="Times New Roman"/>
          <w:noProof/>
          <w:sz w:val="28"/>
          <w:szCs w:val="28"/>
          <w:lang w:eastAsia="ru-RU" w:bidi="ar-SA"/>
        </w:rPr>
      </w:pPr>
      <w:bookmarkStart w:id="7" w:name="_Toc7891365"/>
      <w:r w:rsidRPr="00B9078A">
        <w:rPr>
          <w:rFonts w:ascii="Times New Roman" w:hAnsi="Times New Roman" w:cs="Times New Roman"/>
          <w:noProof/>
          <w:sz w:val="28"/>
          <w:szCs w:val="28"/>
          <w:lang w:eastAsia="ru-RU" w:bidi="ar-SA"/>
        </w:rPr>
        <w:t>2.1.1. The concept of International economic cooperation</w:t>
      </w:r>
      <w:bookmarkEnd w:id="7"/>
      <w:r w:rsidRPr="00B9078A">
        <w:rPr>
          <w:rFonts w:ascii="Times New Roman" w:hAnsi="Times New Roman" w:cs="Times New Roman"/>
          <w:noProof/>
          <w:sz w:val="28"/>
          <w:szCs w:val="28"/>
          <w:lang w:eastAsia="ru-RU" w:bidi="ar-SA"/>
        </w:rPr>
        <w:t> </w:t>
      </w:r>
    </w:p>
    <w:p w:rsidR="00703E16" w:rsidRPr="00B9078A" w:rsidRDefault="00703E16"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International economic cooperation is a system of </w:t>
      </w:r>
      <w:r w:rsidR="003503FD"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with foreign partners </w:t>
      </w:r>
      <w:r w:rsidR="003503FD" w:rsidRPr="00B9078A">
        <w:rPr>
          <w:rFonts w:ascii="Times New Roman" w:eastAsia="Times New Roman" w:hAnsi="Times New Roman" w:cs="Times New Roman"/>
          <w:noProof/>
          <w:sz w:val="28"/>
          <w:szCs w:val="28"/>
          <w:lang w:eastAsia="ru-RU" w:bidi="ar-SA"/>
        </w:rPr>
        <w:t>targeted to</w:t>
      </w:r>
      <w:r w:rsidRPr="00B9078A">
        <w:rPr>
          <w:rFonts w:ascii="Times New Roman" w:eastAsia="Times New Roman" w:hAnsi="Times New Roman" w:cs="Times New Roman"/>
          <w:noProof/>
          <w:sz w:val="28"/>
          <w:szCs w:val="28"/>
          <w:lang w:eastAsia="ru-RU" w:bidi="ar-SA"/>
        </w:rPr>
        <w:t xml:space="preserve"> ensuring </w:t>
      </w:r>
      <w:r w:rsidR="003503FD" w:rsidRPr="00B9078A">
        <w:rPr>
          <w:rFonts w:ascii="Times New Roman" w:eastAsia="Times New Roman" w:hAnsi="Times New Roman" w:cs="Times New Roman"/>
          <w:noProof/>
          <w:sz w:val="28"/>
          <w:szCs w:val="28"/>
          <w:lang w:eastAsia="ru-RU" w:bidi="ar-SA"/>
        </w:rPr>
        <w:t>joint</w:t>
      </w:r>
      <w:r w:rsidRPr="00B9078A">
        <w:rPr>
          <w:rFonts w:ascii="Times New Roman" w:eastAsia="Times New Roman" w:hAnsi="Times New Roman" w:cs="Times New Roman"/>
          <w:noProof/>
          <w:sz w:val="28"/>
          <w:szCs w:val="28"/>
          <w:lang w:eastAsia="ru-RU" w:bidi="ar-SA"/>
        </w:rPr>
        <w:t xml:space="preserve"> economic development and </w:t>
      </w:r>
      <w:r w:rsidR="003503FD" w:rsidRPr="00B9078A">
        <w:rPr>
          <w:rFonts w:ascii="Times New Roman" w:eastAsia="Times New Roman" w:hAnsi="Times New Roman" w:cs="Times New Roman"/>
          <w:noProof/>
          <w:sz w:val="28"/>
          <w:szCs w:val="28"/>
          <w:lang w:eastAsia="ru-RU" w:bidi="ar-SA"/>
        </w:rPr>
        <w:t>attaining</w:t>
      </w:r>
      <w:r w:rsidRPr="00B9078A">
        <w:rPr>
          <w:rFonts w:ascii="Times New Roman" w:eastAsia="Times New Roman" w:hAnsi="Times New Roman" w:cs="Times New Roman"/>
          <w:noProof/>
          <w:sz w:val="28"/>
          <w:szCs w:val="28"/>
          <w:lang w:eastAsia="ru-RU" w:bidi="ar-SA"/>
        </w:rPr>
        <w:t xml:space="preserve"> economic benefits. </w:t>
      </w:r>
      <w:r w:rsidR="00A45584" w:rsidRPr="00B9078A">
        <w:rPr>
          <w:rFonts w:ascii="Times New Roman" w:eastAsia="Times New Roman" w:hAnsi="Times New Roman" w:cs="Times New Roman"/>
          <w:noProof/>
          <w:sz w:val="28"/>
          <w:szCs w:val="28"/>
          <w:lang w:eastAsia="ru-RU" w:bidi="ar-SA"/>
        </w:rPr>
        <w:t xml:space="preserve">It </w:t>
      </w:r>
      <w:r w:rsidRPr="00B9078A">
        <w:rPr>
          <w:rFonts w:ascii="Times New Roman" w:eastAsia="Times New Roman" w:hAnsi="Times New Roman" w:cs="Times New Roman"/>
          <w:noProof/>
          <w:sz w:val="28"/>
          <w:szCs w:val="28"/>
          <w:lang w:eastAsia="ru-RU" w:bidi="ar-SA"/>
        </w:rPr>
        <w:t>is</w:t>
      </w:r>
      <w:r w:rsidR="00A45584" w:rsidRPr="00B9078A">
        <w:rPr>
          <w:rFonts w:ascii="Times New Roman" w:eastAsia="Times New Roman" w:hAnsi="Times New Roman" w:cs="Times New Roman"/>
          <w:noProof/>
          <w:sz w:val="28"/>
          <w:szCs w:val="28"/>
          <w:lang w:eastAsia="ru-RU" w:bidi="ar-SA"/>
        </w:rPr>
        <w:t xml:space="preserve"> about</w:t>
      </w:r>
      <w:r w:rsidR="009F12D5" w:rsidRPr="00B9078A">
        <w:rPr>
          <w:rFonts w:ascii="Times New Roman" w:eastAsia="Times New Roman" w:hAnsi="Times New Roman" w:cs="Times New Roman"/>
          <w:noProof/>
          <w:sz w:val="28"/>
          <w:szCs w:val="28"/>
          <w:lang w:eastAsia="ru-RU" w:bidi="ar-SA"/>
        </w:rPr>
        <w:t xml:space="preserve"> </w:t>
      </w:r>
      <w:r w:rsidR="003503FD" w:rsidRPr="00B9078A">
        <w:rPr>
          <w:rFonts w:ascii="Times New Roman" w:eastAsia="Times New Roman" w:hAnsi="Times New Roman" w:cs="Times New Roman"/>
          <w:noProof/>
          <w:sz w:val="28"/>
          <w:szCs w:val="28"/>
          <w:lang w:eastAsia="ru-RU" w:bidi="ar-SA"/>
        </w:rPr>
        <w:t>corporation</w:t>
      </w:r>
      <w:r w:rsidRPr="00B9078A">
        <w:rPr>
          <w:rFonts w:ascii="Times New Roman" w:eastAsia="Times New Roman" w:hAnsi="Times New Roman" w:cs="Times New Roman"/>
          <w:noProof/>
          <w:sz w:val="28"/>
          <w:szCs w:val="28"/>
          <w:lang w:eastAsia="ru-RU" w:bidi="ar-SA"/>
        </w:rPr>
        <w:t xml:space="preserve"> of </w:t>
      </w:r>
      <w:r w:rsidR="003503FD" w:rsidRPr="00B9078A">
        <w:rPr>
          <w:rFonts w:ascii="Times New Roman" w:eastAsia="Times New Roman" w:hAnsi="Times New Roman" w:cs="Times New Roman"/>
          <w:noProof/>
          <w:sz w:val="28"/>
          <w:szCs w:val="28"/>
          <w:lang w:eastAsia="ru-RU" w:bidi="ar-SA"/>
        </w:rPr>
        <w:t>great</w:t>
      </w:r>
      <w:r w:rsidRPr="00B9078A">
        <w:rPr>
          <w:rFonts w:ascii="Times New Roman" w:eastAsia="Times New Roman" w:hAnsi="Times New Roman" w:cs="Times New Roman"/>
          <w:noProof/>
          <w:sz w:val="28"/>
          <w:szCs w:val="28"/>
          <w:lang w:eastAsia="ru-RU" w:bidi="ar-SA"/>
        </w:rPr>
        <w:t xml:space="preserve"> number </w:t>
      </w:r>
      <w:r w:rsidR="009B18C1" w:rsidRPr="00B9078A">
        <w:rPr>
          <w:rFonts w:ascii="Times New Roman" w:eastAsia="Times New Roman" w:hAnsi="Times New Roman" w:cs="Times New Roman"/>
          <w:noProof/>
          <w:sz w:val="28"/>
          <w:szCs w:val="28"/>
          <w:lang w:eastAsia="ru-RU" w:bidi="ar-SA"/>
        </w:rPr>
        <w:t>of nations</w:t>
      </w:r>
      <w:r w:rsidRPr="00B9078A">
        <w:rPr>
          <w:rFonts w:ascii="Times New Roman" w:eastAsia="Times New Roman" w:hAnsi="Times New Roman" w:cs="Times New Roman"/>
          <w:noProof/>
          <w:sz w:val="28"/>
          <w:szCs w:val="28"/>
          <w:lang w:eastAsia="ru-RU" w:bidi="ar-SA"/>
        </w:rPr>
        <w:t xml:space="preserve"> in field of economic </w:t>
      </w:r>
      <w:r w:rsidR="003503FD" w:rsidRPr="00B9078A">
        <w:rPr>
          <w:rFonts w:ascii="Times New Roman" w:eastAsia="Times New Roman" w:hAnsi="Times New Roman" w:cs="Times New Roman"/>
          <w:noProof/>
          <w:sz w:val="28"/>
          <w:szCs w:val="28"/>
          <w:lang w:eastAsia="ru-RU" w:bidi="ar-SA"/>
        </w:rPr>
        <w:t>matters</w:t>
      </w:r>
      <w:r w:rsidRPr="00B9078A">
        <w:rPr>
          <w:rFonts w:ascii="Times New Roman" w:eastAsia="Times New Roman" w:hAnsi="Times New Roman" w:cs="Times New Roman"/>
          <w:noProof/>
          <w:sz w:val="28"/>
          <w:szCs w:val="28"/>
          <w:lang w:eastAsia="ru-RU" w:bidi="ar-SA"/>
        </w:rPr>
        <w:t xml:space="preserve"> such as investment and </w:t>
      </w:r>
      <w:r w:rsidR="003503FD" w:rsidRPr="00B9078A">
        <w:rPr>
          <w:rFonts w:ascii="Times New Roman" w:eastAsia="Times New Roman" w:hAnsi="Times New Roman" w:cs="Times New Roman"/>
          <w:noProof/>
          <w:sz w:val="28"/>
          <w:szCs w:val="28"/>
          <w:lang w:eastAsia="ru-RU" w:bidi="ar-SA"/>
        </w:rPr>
        <w:t>resources</w:t>
      </w:r>
      <w:r w:rsidRPr="00B9078A">
        <w:rPr>
          <w:rFonts w:ascii="Times New Roman" w:eastAsia="Times New Roman" w:hAnsi="Times New Roman" w:cs="Times New Roman"/>
          <w:noProof/>
          <w:sz w:val="28"/>
          <w:szCs w:val="28"/>
          <w:lang w:eastAsia="ru-RU" w:bidi="ar-SA"/>
        </w:rPr>
        <w:t xml:space="preserve"> cooperation, collaboration on trade </w:t>
      </w:r>
      <w:r w:rsidR="003503FD" w:rsidRPr="00B9078A">
        <w:rPr>
          <w:rFonts w:ascii="Times New Roman" w:eastAsia="Times New Roman" w:hAnsi="Times New Roman" w:cs="Times New Roman"/>
          <w:noProof/>
          <w:sz w:val="28"/>
          <w:szCs w:val="28"/>
          <w:lang w:eastAsia="ru-RU" w:bidi="ar-SA"/>
        </w:rPr>
        <w:t>actions</w:t>
      </w:r>
      <w:r w:rsidRPr="00B9078A">
        <w:rPr>
          <w:rFonts w:ascii="Times New Roman" w:eastAsia="Times New Roman" w:hAnsi="Times New Roman" w:cs="Times New Roman"/>
          <w:noProof/>
          <w:sz w:val="28"/>
          <w:szCs w:val="28"/>
          <w:lang w:eastAsia="ru-RU" w:bidi="ar-SA"/>
        </w:rPr>
        <w:t xml:space="preserve"> </w:t>
      </w:r>
      <w:r w:rsidR="009B18C1" w:rsidRPr="00B9078A">
        <w:rPr>
          <w:rFonts w:ascii="Times New Roman" w:eastAsia="Times New Roman" w:hAnsi="Times New Roman" w:cs="Times New Roman"/>
          <w:noProof/>
          <w:sz w:val="28"/>
          <w:szCs w:val="28"/>
          <w:lang w:eastAsia="ru-RU" w:bidi="ar-SA"/>
        </w:rPr>
        <w:t>etc</w:t>
      </w:r>
      <w:r w:rsidRPr="00B9078A">
        <w:rPr>
          <w:rFonts w:ascii="Times New Roman" w:eastAsia="Times New Roman" w:hAnsi="Times New Roman" w:cs="Times New Roman"/>
          <w:noProof/>
          <w:sz w:val="28"/>
          <w:szCs w:val="28"/>
          <w:lang w:eastAsia="ru-RU" w:bidi="ar-SA"/>
        </w:rPr>
        <w:t xml:space="preserve">.  Economic </w:t>
      </w:r>
      <w:r w:rsidR="00E752C4"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w:t>
      </w:r>
      <w:r w:rsidR="00DA7EE7" w:rsidRPr="00B9078A">
        <w:rPr>
          <w:rFonts w:ascii="Times New Roman" w:eastAsia="Times New Roman" w:hAnsi="Times New Roman" w:cs="Times New Roman"/>
          <w:noProof/>
          <w:sz w:val="28"/>
          <w:szCs w:val="28"/>
          <w:lang w:eastAsia="ru-RU" w:bidi="ar-SA"/>
        </w:rPr>
        <w:t>plays</w:t>
      </w:r>
      <w:r w:rsidRPr="00B9078A">
        <w:rPr>
          <w:rFonts w:ascii="Times New Roman" w:eastAsia="Times New Roman" w:hAnsi="Times New Roman" w:cs="Times New Roman"/>
          <w:noProof/>
          <w:sz w:val="28"/>
          <w:szCs w:val="28"/>
          <w:lang w:eastAsia="ru-RU" w:bidi="ar-SA"/>
        </w:rPr>
        <w:t xml:space="preserve"> a </w:t>
      </w:r>
      <w:r w:rsidR="00E752C4" w:rsidRPr="00B9078A">
        <w:rPr>
          <w:rFonts w:ascii="Times New Roman" w:eastAsia="Times New Roman" w:hAnsi="Times New Roman" w:cs="Times New Roman"/>
          <w:noProof/>
          <w:sz w:val="28"/>
          <w:szCs w:val="28"/>
          <w:lang w:eastAsia="ru-RU" w:bidi="ar-SA"/>
        </w:rPr>
        <w:t>vast</w:t>
      </w:r>
      <w:r w:rsidRPr="00B9078A">
        <w:rPr>
          <w:rFonts w:ascii="Times New Roman" w:eastAsia="Times New Roman" w:hAnsi="Times New Roman" w:cs="Times New Roman"/>
          <w:noProof/>
          <w:sz w:val="28"/>
          <w:szCs w:val="28"/>
          <w:lang w:eastAsia="ru-RU" w:bidi="ar-SA"/>
        </w:rPr>
        <w:t xml:space="preserve"> role in </w:t>
      </w:r>
      <w:r w:rsidR="00E752C4" w:rsidRPr="00B9078A">
        <w:rPr>
          <w:rFonts w:ascii="Times New Roman" w:eastAsia="Times New Roman" w:hAnsi="Times New Roman" w:cs="Times New Roman"/>
          <w:noProof/>
          <w:sz w:val="28"/>
          <w:szCs w:val="28"/>
          <w:lang w:eastAsia="ru-RU" w:bidi="ar-SA"/>
        </w:rPr>
        <w:t>progression</w:t>
      </w:r>
      <w:r w:rsidR="00A45584" w:rsidRPr="00B9078A">
        <w:rPr>
          <w:rFonts w:ascii="Times New Roman" w:eastAsia="Times New Roman" w:hAnsi="Times New Roman" w:cs="Times New Roman"/>
          <w:noProof/>
          <w:sz w:val="28"/>
          <w:szCs w:val="28"/>
          <w:lang w:eastAsia="ru-RU" w:bidi="ar-SA"/>
        </w:rPr>
        <w:t xml:space="preserve"> of developing countries as it </w:t>
      </w:r>
      <w:r w:rsidR="00E752C4" w:rsidRPr="00B9078A">
        <w:rPr>
          <w:rFonts w:ascii="Times New Roman" w:eastAsia="Times New Roman" w:hAnsi="Times New Roman" w:cs="Times New Roman"/>
          <w:noProof/>
          <w:sz w:val="28"/>
          <w:szCs w:val="28"/>
          <w:lang w:eastAsia="ru-RU" w:bidi="ar-SA"/>
        </w:rPr>
        <w:t>supports</w:t>
      </w:r>
      <w:r w:rsidR="00A45584" w:rsidRPr="00B9078A">
        <w:rPr>
          <w:rFonts w:ascii="Times New Roman" w:eastAsia="Times New Roman" w:hAnsi="Times New Roman" w:cs="Times New Roman"/>
          <w:noProof/>
          <w:sz w:val="28"/>
          <w:szCs w:val="28"/>
          <w:lang w:eastAsia="ru-RU" w:bidi="ar-SA"/>
        </w:rPr>
        <w:t xml:space="preserve"> countries in </w:t>
      </w:r>
      <w:r w:rsidR="00E752C4" w:rsidRPr="00B9078A">
        <w:rPr>
          <w:rFonts w:ascii="Times New Roman" w:eastAsia="Times New Roman" w:hAnsi="Times New Roman" w:cs="Times New Roman"/>
          <w:noProof/>
          <w:sz w:val="28"/>
          <w:szCs w:val="28"/>
          <w:lang w:eastAsia="ru-RU" w:bidi="ar-SA"/>
        </w:rPr>
        <w:t>rushing</w:t>
      </w:r>
      <w:r w:rsidR="00A45584" w:rsidRPr="00B9078A">
        <w:rPr>
          <w:rFonts w:ascii="Times New Roman" w:eastAsia="Times New Roman" w:hAnsi="Times New Roman" w:cs="Times New Roman"/>
          <w:noProof/>
          <w:sz w:val="28"/>
          <w:szCs w:val="28"/>
          <w:lang w:eastAsia="ru-RU" w:bidi="ar-SA"/>
        </w:rPr>
        <w:t xml:space="preserve"> economic growth, </w:t>
      </w:r>
      <w:r w:rsidR="00E752C4" w:rsidRPr="00B9078A">
        <w:rPr>
          <w:rFonts w:ascii="Times New Roman" w:eastAsia="Times New Roman" w:hAnsi="Times New Roman" w:cs="Times New Roman"/>
          <w:noProof/>
          <w:sz w:val="28"/>
          <w:szCs w:val="28"/>
          <w:lang w:eastAsia="ru-RU" w:bidi="ar-SA"/>
        </w:rPr>
        <w:t>dropping</w:t>
      </w:r>
      <w:r w:rsidR="00A45584" w:rsidRPr="00B9078A">
        <w:rPr>
          <w:rFonts w:ascii="Times New Roman" w:eastAsia="Times New Roman" w:hAnsi="Times New Roman" w:cs="Times New Roman"/>
          <w:noProof/>
          <w:sz w:val="28"/>
          <w:szCs w:val="28"/>
          <w:lang w:eastAsia="ru-RU" w:bidi="ar-SA"/>
        </w:rPr>
        <w:t xml:space="preserve"> inflation, increasing employment, etc.</w:t>
      </w:r>
    </w:p>
    <w:p w:rsidR="00A45584" w:rsidRPr="00B9078A" w:rsidRDefault="00A45584"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International economic cooperation is the </w:t>
      </w:r>
      <w:r w:rsidR="006C2D00" w:rsidRPr="00B9078A">
        <w:rPr>
          <w:rFonts w:ascii="Times New Roman" w:hAnsi="Times New Roman" w:cs="Times New Roman"/>
          <w:noProof/>
          <w:sz w:val="28"/>
          <w:szCs w:val="28"/>
        </w:rPr>
        <w:t>foundation</w:t>
      </w:r>
      <w:r w:rsidRPr="00B9078A">
        <w:rPr>
          <w:rFonts w:ascii="Times New Roman" w:hAnsi="Times New Roman" w:cs="Times New Roman"/>
          <w:noProof/>
          <w:sz w:val="28"/>
          <w:szCs w:val="28"/>
        </w:rPr>
        <w:t xml:space="preserve"> of international </w:t>
      </w:r>
      <w:r w:rsidR="006C2D00" w:rsidRPr="00B9078A">
        <w:rPr>
          <w:rFonts w:ascii="Times New Roman" w:hAnsi="Times New Roman" w:cs="Times New Roman"/>
          <w:noProof/>
          <w:sz w:val="28"/>
          <w:szCs w:val="28"/>
        </w:rPr>
        <w:t>interchange</w:t>
      </w:r>
      <w:r w:rsidRPr="00B9078A">
        <w:rPr>
          <w:rFonts w:ascii="Times New Roman" w:hAnsi="Times New Roman" w:cs="Times New Roman"/>
          <w:noProof/>
          <w:sz w:val="28"/>
          <w:szCs w:val="28"/>
        </w:rPr>
        <w:t xml:space="preserve">, the </w:t>
      </w:r>
      <w:r w:rsidR="006C2D00" w:rsidRPr="00B9078A">
        <w:rPr>
          <w:rFonts w:ascii="Times New Roman" w:hAnsi="Times New Roman" w:cs="Times New Roman"/>
          <w:noProof/>
          <w:sz w:val="28"/>
          <w:szCs w:val="28"/>
        </w:rPr>
        <w:t>base</w:t>
      </w:r>
      <w:r w:rsidRPr="00B9078A">
        <w:rPr>
          <w:rFonts w:ascii="Times New Roman" w:hAnsi="Times New Roman" w:cs="Times New Roman"/>
          <w:noProof/>
          <w:sz w:val="28"/>
          <w:szCs w:val="28"/>
        </w:rPr>
        <w:t xml:space="preserve"> of the international division of labor, the basis of international trade, as well as the economic </w:t>
      </w:r>
      <w:r w:rsidR="006C2D00" w:rsidRPr="00B9078A">
        <w:rPr>
          <w:rFonts w:ascii="Times New Roman" w:hAnsi="Times New Roman" w:cs="Times New Roman"/>
          <w:noProof/>
          <w:sz w:val="28"/>
          <w:szCs w:val="28"/>
        </w:rPr>
        <w:t>coordination</w:t>
      </w:r>
      <w:r w:rsidRPr="00B9078A">
        <w:rPr>
          <w:rFonts w:ascii="Times New Roman" w:hAnsi="Times New Roman" w:cs="Times New Roman"/>
          <w:noProof/>
          <w:sz w:val="28"/>
          <w:szCs w:val="28"/>
        </w:rPr>
        <w:t xml:space="preserve"> of individual states. At the </w:t>
      </w:r>
      <w:r w:rsidR="006C2D00" w:rsidRPr="00B9078A">
        <w:rPr>
          <w:rFonts w:ascii="Times New Roman" w:hAnsi="Times New Roman" w:cs="Times New Roman"/>
          <w:noProof/>
          <w:sz w:val="28"/>
          <w:szCs w:val="28"/>
        </w:rPr>
        <w:t xml:space="preserve">center </w:t>
      </w:r>
      <w:r w:rsidRPr="00B9078A">
        <w:rPr>
          <w:rFonts w:ascii="Times New Roman" w:hAnsi="Times New Roman" w:cs="Times New Roman"/>
          <w:noProof/>
          <w:sz w:val="28"/>
          <w:szCs w:val="28"/>
        </w:rPr>
        <w:t xml:space="preserve">of international </w:t>
      </w:r>
      <w:r w:rsidR="006C2D00" w:rsidRPr="00B9078A">
        <w:rPr>
          <w:rFonts w:ascii="Times New Roman" w:hAnsi="Times New Roman" w:cs="Times New Roman"/>
          <w:noProof/>
          <w:sz w:val="28"/>
          <w:szCs w:val="28"/>
        </w:rPr>
        <w:t>collaboration</w:t>
      </w:r>
      <w:r w:rsidRPr="00B9078A">
        <w:rPr>
          <w:rFonts w:ascii="Times New Roman" w:hAnsi="Times New Roman" w:cs="Times New Roman"/>
          <w:noProof/>
          <w:sz w:val="28"/>
          <w:szCs w:val="28"/>
        </w:rPr>
        <w:t xml:space="preserve"> lie the </w:t>
      </w:r>
      <w:r w:rsidR="006C2D00" w:rsidRPr="00B9078A">
        <w:rPr>
          <w:rFonts w:ascii="Times New Roman" w:hAnsi="Times New Roman" w:cs="Times New Roman"/>
          <w:noProof/>
          <w:sz w:val="28"/>
          <w:szCs w:val="28"/>
        </w:rPr>
        <w:t>presence</w:t>
      </w:r>
      <w:r w:rsidRPr="00B9078A">
        <w:rPr>
          <w:rFonts w:ascii="Times New Roman" w:hAnsi="Times New Roman" w:cs="Times New Roman"/>
          <w:noProof/>
          <w:sz w:val="28"/>
          <w:szCs w:val="28"/>
        </w:rPr>
        <w:t xml:space="preserve"> of </w:t>
      </w:r>
      <w:r w:rsidR="006C2D00" w:rsidRPr="00B9078A">
        <w:rPr>
          <w:rFonts w:ascii="Times New Roman" w:hAnsi="Times New Roman" w:cs="Times New Roman"/>
          <w:noProof/>
          <w:sz w:val="28"/>
          <w:szCs w:val="28"/>
        </w:rPr>
        <w:t>definite</w:t>
      </w:r>
      <w:r w:rsidRPr="00B9078A">
        <w:rPr>
          <w:rFonts w:ascii="Times New Roman" w:hAnsi="Times New Roman" w:cs="Times New Roman"/>
          <w:noProof/>
          <w:sz w:val="28"/>
          <w:szCs w:val="28"/>
        </w:rPr>
        <w:t xml:space="preserve"> traditions, </w:t>
      </w:r>
      <w:r w:rsidR="006C2D00" w:rsidRPr="00B9078A">
        <w:rPr>
          <w:rFonts w:ascii="Times New Roman" w:hAnsi="Times New Roman" w:cs="Times New Roman"/>
          <w:noProof/>
          <w:sz w:val="28"/>
          <w:szCs w:val="28"/>
        </w:rPr>
        <w:t>trust</w:t>
      </w:r>
      <w:r w:rsidRPr="00B9078A">
        <w:rPr>
          <w:rFonts w:ascii="Times New Roman" w:hAnsi="Times New Roman" w:cs="Times New Roman"/>
          <w:noProof/>
          <w:sz w:val="28"/>
          <w:szCs w:val="28"/>
        </w:rPr>
        <w:t xml:space="preserve">, natural and climatic resources, </w:t>
      </w:r>
      <w:r w:rsidR="006C2D00" w:rsidRPr="00B9078A">
        <w:rPr>
          <w:rFonts w:ascii="Times New Roman" w:hAnsi="Times New Roman" w:cs="Times New Roman"/>
          <w:noProof/>
          <w:sz w:val="28"/>
          <w:szCs w:val="28"/>
        </w:rPr>
        <w:t>administrative</w:t>
      </w:r>
      <w:r w:rsidRPr="00B9078A">
        <w:rPr>
          <w:rFonts w:ascii="Times New Roman" w:hAnsi="Times New Roman" w:cs="Times New Roman"/>
          <w:noProof/>
          <w:sz w:val="28"/>
          <w:szCs w:val="28"/>
        </w:rPr>
        <w:t xml:space="preserve"> structure, as well as the level of </w:t>
      </w:r>
      <w:r w:rsidR="006C2D00" w:rsidRPr="00B9078A">
        <w:rPr>
          <w:rFonts w:ascii="Times New Roman" w:hAnsi="Times New Roman" w:cs="Times New Roman"/>
          <w:noProof/>
          <w:sz w:val="28"/>
          <w:szCs w:val="28"/>
        </w:rPr>
        <w:t>ability</w:t>
      </w:r>
      <w:r w:rsidRPr="00B9078A">
        <w:rPr>
          <w:rFonts w:ascii="Times New Roman" w:hAnsi="Times New Roman" w:cs="Times New Roman"/>
          <w:noProof/>
          <w:sz w:val="28"/>
          <w:szCs w:val="28"/>
        </w:rPr>
        <w:t xml:space="preserve"> and </w:t>
      </w:r>
      <w:r w:rsidR="006C2D00" w:rsidRPr="00B9078A">
        <w:rPr>
          <w:rFonts w:ascii="Times New Roman" w:hAnsi="Times New Roman" w:cs="Times New Roman"/>
          <w:noProof/>
          <w:sz w:val="28"/>
          <w:szCs w:val="28"/>
        </w:rPr>
        <w:t>way</w:t>
      </w:r>
      <w:r w:rsidRPr="00B9078A">
        <w:rPr>
          <w:rFonts w:ascii="Times New Roman" w:hAnsi="Times New Roman" w:cs="Times New Roman"/>
          <w:noProof/>
          <w:sz w:val="28"/>
          <w:szCs w:val="28"/>
        </w:rPr>
        <w:t xml:space="preserve"> of the population in the </w:t>
      </w:r>
      <w:r w:rsidR="006C2D00" w:rsidRPr="00B9078A">
        <w:rPr>
          <w:rFonts w:ascii="Times New Roman" w:hAnsi="Times New Roman" w:cs="Times New Roman"/>
          <w:noProof/>
          <w:sz w:val="28"/>
          <w:szCs w:val="28"/>
        </w:rPr>
        <w:t>manufacturing</w:t>
      </w:r>
      <w:r w:rsidRPr="00B9078A">
        <w:rPr>
          <w:rFonts w:ascii="Times New Roman" w:hAnsi="Times New Roman" w:cs="Times New Roman"/>
          <w:noProof/>
          <w:sz w:val="28"/>
          <w:szCs w:val="28"/>
        </w:rPr>
        <w:t xml:space="preserve"> of something.</w:t>
      </w:r>
    </w:p>
    <w:p w:rsidR="00073B3F" w:rsidRPr="00B9078A" w:rsidRDefault="00073B3F"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increased </w:t>
      </w:r>
      <w:r w:rsidR="006C2D00" w:rsidRPr="00B9078A">
        <w:rPr>
          <w:rFonts w:ascii="Times New Roman" w:hAnsi="Times New Roman" w:cs="Times New Roman"/>
          <w:noProof/>
          <w:sz w:val="28"/>
          <w:szCs w:val="28"/>
        </w:rPr>
        <w:t>awareness</w:t>
      </w:r>
      <w:r w:rsidRPr="00B9078A">
        <w:rPr>
          <w:rFonts w:ascii="Times New Roman" w:hAnsi="Times New Roman" w:cs="Times New Roman"/>
          <w:noProof/>
          <w:sz w:val="28"/>
          <w:szCs w:val="28"/>
        </w:rPr>
        <w:t xml:space="preserve"> in international economic cooperation also </w:t>
      </w:r>
      <w:r w:rsidR="006C2D00" w:rsidRPr="00B9078A">
        <w:rPr>
          <w:rFonts w:ascii="Times New Roman" w:hAnsi="Times New Roman" w:cs="Times New Roman"/>
          <w:noProof/>
          <w:sz w:val="28"/>
          <w:szCs w:val="28"/>
        </w:rPr>
        <w:t>reproduces</w:t>
      </w:r>
      <w:r w:rsidRPr="00B9078A">
        <w:rPr>
          <w:rFonts w:ascii="Times New Roman" w:hAnsi="Times New Roman" w:cs="Times New Roman"/>
          <w:noProof/>
          <w:sz w:val="28"/>
          <w:szCs w:val="28"/>
        </w:rPr>
        <w:t xml:space="preserve"> the more </w:t>
      </w:r>
      <w:r w:rsidR="006C2D00" w:rsidRPr="00B9078A">
        <w:rPr>
          <w:rFonts w:ascii="Times New Roman" w:hAnsi="Times New Roman" w:cs="Times New Roman"/>
          <w:noProof/>
          <w:sz w:val="28"/>
          <w:szCs w:val="28"/>
        </w:rPr>
        <w:t>essential</w:t>
      </w:r>
      <w:r w:rsidRPr="00B9078A">
        <w:rPr>
          <w:rFonts w:ascii="Times New Roman" w:hAnsi="Times New Roman" w:cs="Times New Roman"/>
          <w:noProof/>
          <w:sz w:val="28"/>
          <w:szCs w:val="28"/>
        </w:rPr>
        <w:t xml:space="preserve"> </w:t>
      </w:r>
      <w:r w:rsidR="006C2D00" w:rsidRPr="00B9078A">
        <w:rPr>
          <w:rFonts w:ascii="Times New Roman" w:hAnsi="Times New Roman" w:cs="Times New Roman"/>
          <w:noProof/>
          <w:sz w:val="28"/>
          <w:szCs w:val="28"/>
        </w:rPr>
        <w:t>fluctuations</w:t>
      </w:r>
      <w:r w:rsidRPr="00B9078A">
        <w:rPr>
          <w:rFonts w:ascii="Times New Roman" w:hAnsi="Times New Roman" w:cs="Times New Roman"/>
          <w:noProof/>
          <w:sz w:val="28"/>
          <w:szCs w:val="28"/>
        </w:rPr>
        <w:t xml:space="preserve"> in the </w:t>
      </w:r>
      <w:r w:rsidR="006C2D00" w:rsidRPr="00B9078A">
        <w:rPr>
          <w:rFonts w:ascii="Times New Roman" w:hAnsi="Times New Roman" w:cs="Times New Roman"/>
          <w:noProof/>
          <w:sz w:val="28"/>
          <w:szCs w:val="28"/>
        </w:rPr>
        <w:t xml:space="preserve">global </w:t>
      </w:r>
      <w:r w:rsidRPr="00B9078A">
        <w:rPr>
          <w:rFonts w:ascii="Times New Roman" w:hAnsi="Times New Roman" w:cs="Times New Roman"/>
          <w:noProof/>
          <w:sz w:val="28"/>
          <w:szCs w:val="28"/>
        </w:rPr>
        <w:t xml:space="preserve">economy that have been </w:t>
      </w:r>
      <w:r w:rsidR="006C2D00" w:rsidRPr="00B9078A">
        <w:rPr>
          <w:rFonts w:ascii="Times New Roman" w:hAnsi="Times New Roman" w:cs="Times New Roman"/>
          <w:noProof/>
          <w:sz w:val="28"/>
          <w:szCs w:val="28"/>
        </w:rPr>
        <w:t>progressing</w:t>
      </w:r>
      <w:r w:rsidRPr="00B9078A">
        <w:rPr>
          <w:rFonts w:ascii="Times New Roman" w:hAnsi="Times New Roman" w:cs="Times New Roman"/>
          <w:noProof/>
          <w:sz w:val="28"/>
          <w:szCs w:val="28"/>
        </w:rPr>
        <w:t xml:space="preserve"> over a </w:t>
      </w:r>
      <w:r w:rsidR="00606B76" w:rsidRPr="00B9078A">
        <w:rPr>
          <w:rFonts w:ascii="Times New Roman" w:hAnsi="Times New Roman" w:cs="Times New Roman"/>
          <w:noProof/>
          <w:sz w:val="28"/>
          <w:szCs w:val="28"/>
        </w:rPr>
        <w:t>extensive</w:t>
      </w:r>
      <w:r w:rsidRPr="00B9078A">
        <w:rPr>
          <w:rFonts w:ascii="Times New Roman" w:hAnsi="Times New Roman" w:cs="Times New Roman"/>
          <w:noProof/>
          <w:sz w:val="28"/>
          <w:szCs w:val="28"/>
        </w:rPr>
        <w:t xml:space="preserve"> period of time. The global economy has </w:t>
      </w:r>
      <w:r w:rsidR="00606B76" w:rsidRPr="00B9078A">
        <w:rPr>
          <w:rFonts w:ascii="Times New Roman" w:hAnsi="Times New Roman" w:cs="Times New Roman"/>
          <w:noProof/>
          <w:sz w:val="28"/>
          <w:szCs w:val="28"/>
        </w:rPr>
        <w:t>come to be</w:t>
      </w:r>
      <w:r w:rsidRPr="00B9078A">
        <w:rPr>
          <w:rFonts w:ascii="Times New Roman" w:hAnsi="Times New Roman" w:cs="Times New Roman"/>
          <w:noProof/>
          <w:sz w:val="28"/>
          <w:szCs w:val="28"/>
        </w:rPr>
        <w:t xml:space="preserve"> </w:t>
      </w:r>
      <w:r w:rsidR="009B18C1" w:rsidRPr="00B9078A">
        <w:rPr>
          <w:rFonts w:ascii="Times New Roman" w:hAnsi="Times New Roman" w:cs="Times New Roman"/>
          <w:noProof/>
          <w:sz w:val="28"/>
          <w:szCs w:val="28"/>
        </w:rPr>
        <w:t>interdependent</w:t>
      </w:r>
      <w:r w:rsidRPr="00B9078A">
        <w:rPr>
          <w:rFonts w:ascii="Times New Roman" w:hAnsi="Times New Roman" w:cs="Times New Roman"/>
          <w:noProof/>
          <w:sz w:val="28"/>
          <w:szCs w:val="28"/>
        </w:rPr>
        <w:t xml:space="preserve">: international trade has </w:t>
      </w:r>
      <w:r w:rsidR="00606B76" w:rsidRPr="00B9078A">
        <w:rPr>
          <w:rFonts w:ascii="Times New Roman" w:hAnsi="Times New Roman" w:cs="Times New Roman"/>
          <w:noProof/>
          <w:sz w:val="28"/>
          <w:szCs w:val="28"/>
        </w:rPr>
        <w:t>enlarged</w:t>
      </w:r>
      <w:r w:rsidRPr="00B9078A">
        <w:rPr>
          <w:rFonts w:ascii="Times New Roman" w:hAnsi="Times New Roman" w:cs="Times New Roman"/>
          <w:noProof/>
          <w:sz w:val="28"/>
          <w:szCs w:val="28"/>
        </w:rPr>
        <w:t xml:space="preserve"> relative to </w:t>
      </w:r>
      <w:r w:rsidR="00606B76" w:rsidRPr="00B9078A">
        <w:rPr>
          <w:rFonts w:ascii="Times New Roman" w:hAnsi="Times New Roman" w:cs="Times New Roman"/>
          <w:noProof/>
          <w:sz w:val="28"/>
          <w:szCs w:val="28"/>
        </w:rPr>
        <w:t>manufacturing</w:t>
      </w:r>
      <w:r w:rsidRPr="00B9078A">
        <w:rPr>
          <w:rFonts w:ascii="Times New Roman" w:hAnsi="Times New Roman" w:cs="Times New Roman"/>
          <w:noProof/>
          <w:sz w:val="28"/>
          <w:szCs w:val="28"/>
        </w:rPr>
        <w:t xml:space="preserve"> for </w:t>
      </w:r>
      <w:r w:rsidR="00606B76" w:rsidRPr="00B9078A">
        <w:rPr>
          <w:rFonts w:ascii="Times New Roman" w:hAnsi="Times New Roman" w:cs="Times New Roman"/>
          <w:noProof/>
          <w:sz w:val="28"/>
          <w:szCs w:val="28"/>
        </w:rPr>
        <w:t>local</w:t>
      </w:r>
      <w:r w:rsidRPr="00B9078A">
        <w:rPr>
          <w:rFonts w:ascii="Times New Roman" w:hAnsi="Times New Roman" w:cs="Times New Roman"/>
          <w:noProof/>
          <w:sz w:val="28"/>
          <w:szCs w:val="28"/>
        </w:rPr>
        <w:t xml:space="preserve"> markets and international </w:t>
      </w:r>
      <w:r w:rsidR="00676FFE" w:rsidRPr="00B9078A">
        <w:rPr>
          <w:rFonts w:ascii="Times New Roman" w:hAnsi="Times New Roman" w:cs="Times New Roman"/>
          <w:noProof/>
          <w:sz w:val="28"/>
          <w:szCs w:val="28"/>
        </w:rPr>
        <w:t>assets</w:t>
      </w:r>
      <w:r w:rsidRPr="00B9078A">
        <w:rPr>
          <w:rFonts w:ascii="Times New Roman" w:hAnsi="Times New Roman" w:cs="Times New Roman"/>
          <w:noProof/>
          <w:sz w:val="28"/>
          <w:szCs w:val="28"/>
        </w:rPr>
        <w:t xml:space="preserve"> markets have become </w:t>
      </w:r>
      <w:r w:rsidR="00676FFE" w:rsidRPr="00B9078A">
        <w:rPr>
          <w:rFonts w:ascii="Times New Roman" w:hAnsi="Times New Roman" w:cs="Times New Roman"/>
          <w:noProof/>
          <w:sz w:val="28"/>
          <w:szCs w:val="28"/>
        </w:rPr>
        <w:t>greater</w:t>
      </w:r>
      <w:r w:rsidRPr="00B9078A">
        <w:rPr>
          <w:rFonts w:ascii="Times New Roman" w:hAnsi="Times New Roman" w:cs="Times New Roman"/>
          <w:noProof/>
          <w:sz w:val="28"/>
          <w:szCs w:val="28"/>
        </w:rPr>
        <w:t xml:space="preserve"> and more </w:t>
      </w:r>
      <w:r w:rsidR="00676FFE" w:rsidRPr="00B9078A">
        <w:rPr>
          <w:rFonts w:ascii="Times New Roman" w:hAnsi="Times New Roman" w:cs="Times New Roman"/>
          <w:noProof/>
          <w:sz w:val="28"/>
          <w:szCs w:val="28"/>
        </w:rPr>
        <w:t>dynamic</w:t>
      </w:r>
      <w:r w:rsidRPr="00B9078A">
        <w:rPr>
          <w:rFonts w:ascii="Times New Roman" w:hAnsi="Times New Roman" w:cs="Times New Roman"/>
          <w:noProof/>
          <w:sz w:val="28"/>
          <w:szCs w:val="28"/>
        </w:rPr>
        <w:t xml:space="preserve">. In addition, the United States has lost the </w:t>
      </w:r>
      <w:r w:rsidR="00676FFE" w:rsidRPr="00B9078A">
        <w:rPr>
          <w:rFonts w:ascii="Times New Roman" w:hAnsi="Times New Roman" w:cs="Times New Roman"/>
          <w:noProof/>
          <w:sz w:val="28"/>
          <w:szCs w:val="28"/>
        </w:rPr>
        <w:t>leading</w:t>
      </w:r>
      <w:r w:rsidRPr="00B9078A">
        <w:rPr>
          <w:rFonts w:ascii="Times New Roman" w:hAnsi="Times New Roman" w:cs="Times New Roman"/>
          <w:noProof/>
          <w:sz w:val="28"/>
          <w:szCs w:val="28"/>
        </w:rPr>
        <w:t xml:space="preserve"> economic position that it </w:t>
      </w:r>
      <w:r w:rsidR="00676FFE" w:rsidRPr="00B9078A">
        <w:rPr>
          <w:rFonts w:ascii="Times New Roman" w:hAnsi="Times New Roman" w:cs="Times New Roman"/>
          <w:noProof/>
          <w:sz w:val="28"/>
          <w:szCs w:val="28"/>
        </w:rPr>
        <w:t>adored</w:t>
      </w:r>
      <w:r w:rsidRPr="00B9078A">
        <w:rPr>
          <w:rFonts w:ascii="Times New Roman" w:hAnsi="Times New Roman" w:cs="Times New Roman"/>
          <w:noProof/>
          <w:sz w:val="28"/>
          <w:szCs w:val="28"/>
        </w:rPr>
        <w:t xml:space="preserve"> in the </w:t>
      </w:r>
      <w:r w:rsidR="00676FFE" w:rsidRPr="00B9078A">
        <w:rPr>
          <w:rFonts w:ascii="Times New Roman" w:hAnsi="Times New Roman" w:cs="Times New Roman"/>
          <w:noProof/>
          <w:sz w:val="28"/>
          <w:szCs w:val="28"/>
        </w:rPr>
        <w:t>initial</w:t>
      </w:r>
      <w:r w:rsidRPr="00B9078A">
        <w:rPr>
          <w:rFonts w:ascii="Times New Roman" w:hAnsi="Times New Roman" w:cs="Times New Roman"/>
          <w:noProof/>
          <w:sz w:val="28"/>
          <w:szCs w:val="28"/>
        </w:rPr>
        <w:t xml:space="preserve"> postwar years. </w:t>
      </w:r>
      <w:r w:rsidR="00470823" w:rsidRPr="00B9078A">
        <w:rPr>
          <w:rFonts w:ascii="Times New Roman" w:hAnsi="Times New Roman" w:cs="Times New Roman"/>
          <w:noProof/>
          <w:sz w:val="28"/>
          <w:szCs w:val="28"/>
        </w:rPr>
        <w:t>T</w:t>
      </w:r>
      <w:r w:rsidRPr="00B9078A">
        <w:rPr>
          <w:rFonts w:ascii="Times New Roman" w:hAnsi="Times New Roman" w:cs="Times New Roman"/>
          <w:noProof/>
          <w:sz w:val="28"/>
          <w:szCs w:val="28"/>
        </w:rPr>
        <w:t xml:space="preserve">he European Economic Community (EEC) </w:t>
      </w:r>
      <w:r w:rsidR="00470823" w:rsidRPr="00B9078A">
        <w:rPr>
          <w:rFonts w:ascii="Times New Roman" w:hAnsi="Times New Roman" w:cs="Times New Roman"/>
          <w:noProof/>
          <w:sz w:val="28"/>
          <w:szCs w:val="28"/>
        </w:rPr>
        <w:t xml:space="preserve">and Japan </w:t>
      </w:r>
      <w:r w:rsidRPr="00B9078A">
        <w:rPr>
          <w:rFonts w:ascii="Times New Roman" w:hAnsi="Times New Roman" w:cs="Times New Roman"/>
          <w:noProof/>
          <w:sz w:val="28"/>
          <w:szCs w:val="28"/>
        </w:rPr>
        <w:t xml:space="preserve">have become </w:t>
      </w:r>
      <w:r w:rsidR="00676FFE" w:rsidRPr="00B9078A">
        <w:rPr>
          <w:rFonts w:ascii="Times New Roman" w:hAnsi="Times New Roman" w:cs="Times New Roman"/>
          <w:noProof/>
          <w:sz w:val="28"/>
          <w:szCs w:val="28"/>
        </w:rPr>
        <w:t>main</w:t>
      </w:r>
      <w:r w:rsidRPr="00B9078A">
        <w:rPr>
          <w:rFonts w:ascii="Times New Roman" w:hAnsi="Times New Roman" w:cs="Times New Roman"/>
          <w:noProof/>
          <w:sz w:val="28"/>
          <w:szCs w:val="28"/>
        </w:rPr>
        <w:t xml:space="preserve"> </w:t>
      </w:r>
      <w:r w:rsidR="00676FFE" w:rsidRPr="00B9078A">
        <w:rPr>
          <w:rFonts w:ascii="Times New Roman" w:hAnsi="Times New Roman" w:cs="Times New Roman"/>
          <w:noProof/>
          <w:sz w:val="28"/>
          <w:szCs w:val="28"/>
        </w:rPr>
        <w:t>financial</w:t>
      </w:r>
      <w:r w:rsidRPr="00B9078A">
        <w:rPr>
          <w:rFonts w:ascii="Times New Roman" w:hAnsi="Times New Roman" w:cs="Times New Roman"/>
          <w:noProof/>
          <w:sz w:val="28"/>
          <w:szCs w:val="28"/>
        </w:rPr>
        <w:t xml:space="preserve"> powers that compete </w:t>
      </w:r>
      <w:r w:rsidR="00676FFE" w:rsidRPr="00B9078A">
        <w:rPr>
          <w:rFonts w:ascii="Times New Roman" w:hAnsi="Times New Roman" w:cs="Times New Roman"/>
          <w:noProof/>
          <w:sz w:val="28"/>
          <w:szCs w:val="28"/>
        </w:rPr>
        <w:t>efficiently</w:t>
      </w:r>
      <w:r w:rsidRPr="00B9078A">
        <w:rPr>
          <w:rFonts w:ascii="Times New Roman" w:hAnsi="Times New Roman" w:cs="Times New Roman"/>
          <w:noProof/>
          <w:sz w:val="28"/>
          <w:szCs w:val="28"/>
        </w:rPr>
        <w:t xml:space="preserve"> in trade and </w:t>
      </w:r>
      <w:r w:rsidR="00676FFE" w:rsidRPr="00B9078A">
        <w:rPr>
          <w:rFonts w:ascii="Times New Roman" w:hAnsi="Times New Roman" w:cs="Times New Roman"/>
          <w:noProof/>
          <w:sz w:val="28"/>
          <w:szCs w:val="28"/>
        </w:rPr>
        <w:t>business</w:t>
      </w:r>
      <w:r w:rsidR="008A5261" w:rsidRPr="00B9078A">
        <w:rPr>
          <w:rStyle w:val="FootnoteReference"/>
          <w:rFonts w:ascii="Times New Roman" w:hAnsi="Times New Roman" w:cs="Times New Roman"/>
          <w:noProof/>
          <w:sz w:val="28"/>
          <w:szCs w:val="28"/>
        </w:rPr>
        <w:footnoteReference w:id="1"/>
      </w:r>
      <w:r w:rsidRPr="00B9078A">
        <w:rPr>
          <w:rFonts w:ascii="Times New Roman" w:hAnsi="Times New Roman" w:cs="Times New Roman"/>
          <w:noProof/>
          <w:sz w:val="28"/>
          <w:szCs w:val="28"/>
        </w:rPr>
        <w:t>.</w:t>
      </w:r>
    </w:p>
    <w:p w:rsidR="0031128A" w:rsidRPr="00B9078A" w:rsidRDefault="00E270E9" w:rsidP="00E270E9">
      <w:pPr>
        <w:shd w:val="clear" w:color="auto" w:fill="FFFFFF"/>
        <w:spacing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Nowadays</w:t>
      </w:r>
      <w:r w:rsidR="0031128A"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sophisticated</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complexes</w:t>
      </w:r>
      <w:r w:rsidR="0031128A" w:rsidRPr="00B9078A">
        <w:rPr>
          <w:rFonts w:ascii="Times New Roman" w:eastAsia="Times New Roman" w:hAnsi="Times New Roman" w:cs="Times New Roman"/>
          <w:noProof/>
          <w:sz w:val="28"/>
          <w:szCs w:val="28"/>
          <w:lang w:eastAsia="ru-RU" w:bidi="ar-SA"/>
        </w:rPr>
        <w:t xml:space="preserve"> of finance</w:t>
      </w:r>
      <w:r w:rsidRPr="00B9078A">
        <w:rPr>
          <w:rFonts w:ascii="Times New Roman" w:eastAsia="Times New Roman" w:hAnsi="Times New Roman" w:cs="Times New Roman"/>
          <w:noProof/>
          <w:sz w:val="28"/>
          <w:szCs w:val="28"/>
          <w:lang w:eastAsia="ru-RU" w:bidi="ar-SA"/>
        </w:rPr>
        <w:t>, trade,</w:t>
      </w:r>
      <w:r w:rsidR="0031128A" w:rsidRPr="00B9078A">
        <w:rPr>
          <w:rFonts w:ascii="Times New Roman" w:eastAsia="Times New Roman" w:hAnsi="Times New Roman" w:cs="Times New Roman"/>
          <w:noProof/>
          <w:sz w:val="28"/>
          <w:szCs w:val="28"/>
          <w:lang w:eastAsia="ru-RU" w:bidi="ar-SA"/>
        </w:rPr>
        <w:t xml:space="preserve"> confidence channels </w:t>
      </w:r>
      <w:r w:rsidRPr="00B9078A">
        <w:rPr>
          <w:rFonts w:ascii="Times New Roman" w:eastAsia="Times New Roman" w:hAnsi="Times New Roman" w:cs="Times New Roman"/>
          <w:noProof/>
          <w:sz w:val="28"/>
          <w:szCs w:val="28"/>
          <w:lang w:eastAsia="ru-RU" w:bidi="ar-SA"/>
        </w:rPr>
        <w:t xml:space="preserve">and society </w:t>
      </w:r>
      <w:r w:rsidR="0031128A" w:rsidRPr="00B9078A">
        <w:rPr>
          <w:rFonts w:ascii="Times New Roman" w:eastAsia="Times New Roman" w:hAnsi="Times New Roman" w:cs="Times New Roman"/>
          <w:noProof/>
          <w:sz w:val="28"/>
          <w:szCs w:val="28"/>
          <w:lang w:eastAsia="ru-RU" w:bidi="ar-SA"/>
        </w:rPr>
        <w:t xml:space="preserve">that </w:t>
      </w:r>
      <w:r w:rsidRPr="00B9078A">
        <w:rPr>
          <w:rFonts w:ascii="Times New Roman" w:eastAsia="Times New Roman" w:hAnsi="Times New Roman" w:cs="Times New Roman"/>
          <w:noProof/>
          <w:sz w:val="28"/>
          <w:szCs w:val="28"/>
          <w:lang w:eastAsia="ru-RU" w:bidi="ar-SA"/>
        </w:rPr>
        <w:t>connect</w:t>
      </w:r>
      <w:r w:rsidR="0031128A" w:rsidRPr="00B9078A">
        <w:rPr>
          <w:rFonts w:ascii="Times New Roman" w:eastAsia="Times New Roman" w:hAnsi="Times New Roman" w:cs="Times New Roman"/>
          <w:noProof/>
          <w:sz w:val="28"/>
          <w:szCs w:val="28"/>
          <w:lang w:eastAsia="ru-RU" w:bidi="ar-SA"/>
        </w:rPr>
        <w:t xml:space="preserve"> us all have </w:t>
      </w:r>
      <w:r w:rsidRPr="00B9078A">
        <w:rPr>
          <w:rFonts w:ascii="Times New Roman" w:eastAsia="Times New Roman" w:hAnsi="Times New Roman" w:cs="Times New Roman"/>
          <w:noProof/>
          <w:sz w:val="28"/>
          <w:szCs w:val="28"/>
          <w:lang w:eastAsia="ru-RU" w:bidi="ar-SA"/>
        </w:rPr>
        <w:t>made</w:t>
      </w:r>
      <w:r w:rsidR="0031128A" w:rsidRPr="00B9078A">
        <w:rPr>
          <w:rFonts w:ascii="Times New Roman" w:eastAsia="Times New Roman" w:hAnsi="Times New Roman" w:cs="Times New Roman"/>
          <w:noProof/>
          <w:sz w:val="28"/>
          <w:szCs w:val="28"/>
          <w:lang w:eastAsia="ru-RU" w:bidi="ar-SA"/>
        </w:rPr>
        <w:t xml:space="preserve"> a world where a </w:t>
      </w:r>
      <w:r w:rsidRPr="00B9078A">
        <w:rPr>
          <w:rFonts w:ascii="Times New Roman" w:eastAsia="Times New Roman" w:hAnsi="Times New Roman" w:cs="Times New Roman"/>
          <w:noProof/>
          <w:sz w:val="28"/>
          <w:szCs w:val="28"/>
          <w:lang w:eastAsia="ru-RU" w:bidi="ar-SA"/>
        </w:rPr>
        <w:t>state's</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economic</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conditions</w:t>
      </w:r>
      <w:r w:rsidR="0031128A" w:rsidRPr="00B9078A">
        <w:rPr>
          <w:rFonts w:ascii="Times New Roman" w:eastAsia="Times New Roman" w:hAnsi="Times New Roman" w:cs="Times New Roman"/>
          <w:noProof/>
          <w:sz w:val="28"/>
          <w:szCs w:val="28"/>
          <w:lang w:eastAsia="ru-RU" w:bidi="ar-SA"/>
        </w:rPr>
        <w:t xml:space="preserve"> and </w:t>
      </w:r>
      <w:r w:rsidRPr="00B9078A">
        <w:rPr>
          <w:rFonts w:ascii="Times New Roman" w:eastAsia="Times New Roman" w:hAnsi="Times New Roman" w:cs="Times New Roman"/>
          <w:noProof/>
          <w:sz w:val="28"/>
          <w:szCs w:val="28"/>
          <w:lang w:eastAsia="ru-RU" w:bidi="ar-SA"/>
        </w:rPr>
        <w:t xml:space="preserve">strategies don't only impress </w:t>
      </w:r>
      <w:r w:rsidR="0031128A" w:rsidRPr="00B9078A">
        <w:rPr>
          <w:rFonts w:ascii="Times New Roman" w:eastAsia="Times New Roman" w:hAnsi="Times New Roman" w:cs="Times New Roman"/>
          <w:noProof/>
          <w:sz w:val="28"/>
          <w:szCs w:val="28"/>
          <w:lang w:eastAsia="ru-RU" w:bidi="ar-SA"/>
        </w:rPr>
        <w:t xml:space="preserve">itself. It's not </w:t>
      </w:r>
      <w:r w:rsidRPr="00B9078A">
        <w:rPr>
          <w:rFonts w:ascii="Times New Roman" w:eastAsia="Times New Roman" w:hAnsi="Times New Roman" w:cs="Times New Roman"/>
          <w:noProof/>
          <w:sz w:val="28"/>
          <w:szCs w:val="28"/>
          <w:lang w:eastAsia="ru-RU" w:bidi="ar-SA"/>
        </w:rPr>
        <w:t>crucial</w:t>
      </w:r>
      <w:r w:rsidR="0031128A" w:rsidRPr="00B9078A">
        <w:rPr>
          <w:rFonts w:ascii="Times New Roman" w:eastAsia="Times New Roman" w:hAnsi="Times New Roman" w:cs="Times New Roman"/>
          <w:noProof/>
          <w:sz w:val="28"/>
          <w:szCs w:val="28"/>
          <w:lang w:eastAsia="ru-RU" w:bidi="ar-SA"/>
        </w:rPr>
        <w:t xml:space="preserve"> to </w:t>
      </w:r>
      <w:r w:rsidRPr="00B9078A">
        <w:rPr>
          <w:rFonts w:ascii="Times New Roman" w:eastAsia="Times New Roman" w:hAnsi="Times New Roman" w:cs="Times New Roman"/>
          <w:noProof/>
          <w:sz w:val="28"/>
          <w:szCs w:val="28"/>
          <w:lang w:eastAsia="ru-RU" w:bidi="ar-SA"/>
        </w:rPr>
        <w:t>mention</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cases</w:t>
      </w:r>
      <w:r w:rsidR="0031128A" w:rsidRPr="00B9078A">
        <w:rPr>
          <w:rFonts w:ascii="Times New Roman" w:eastAsia="Times New Roman" w:hAnsi="Times New Roman" w:cs="Times New Roman"/>
          <w:noProof/>
          <w:sz w:val="28"/>
          <w:szCs w:val="28"/>
          <w:lang w:eastAsia="ru-RU" w:bidi="ar-SA"/>
        </w:rPr>
        <w:t xml:space="preserve"> in </w:t>
      </w:r>
      <w:r w:rsidRPr="00B9078A">
        <w:rPr>
          <w:rFonts w:ascii="Times New Roman" w:eastAsia="Times New Roman" w:hAnsi="Times New Roman" w:cs="Times New Roman"/>
          <w:noProof/>
          <w:sz w:val="28"/>
          <w:szCs w:val="28"/>
          <w:lang w:eastAsia="ru-RU" w:bidi="ar-SA"/>
        </w:rPr>
        <w:t>provision</w:t>
      </w:r>
      <w:r w:rsidR="0031128A" w:rsidRPr="00B9078A">
        <w:rPr>
          <w:rFonts w:ascii="Times New Roman" w:eastAsia="Times New Roman" w:hAnsi="Times New Roman" w:cs="Times New Roman"/>
          <w:noProof/>
          <w:sz w:val="28"/>
          <w:szCs w:val="28"/>
          <w:lang w:eastAsia="ru-RU" w:bidi="ar-SA"/>
        </w:rPr>
        <w:t xml:space="preserve"> of this as the years </w:t>
      </w:r>
      <w:r w:rsidRPr="00B9078A">
        <w:rPr>
          <w:rFonts w:ascii="Times New Roman" w:eastAsia="Times New Roman" w:hAnsi="Times New Roman" w:cs="Times New Roman"/>
          <w:noProof/>
          <w:sz w:val="28"/>
          <w:szCs w:val="28"/>
          <w:lang w:eastAsia="ru-RU" w:bidi="ar-SA"/>
        </w:rPr>
        <w:t>from the time when</w:t>
      </w:r>
      <w:r w:rsidR="0031128A"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beginning</w:t>
      </w:r>
      <w:r w:rsidR="0031128A" w:rsidRPr="00B9078A">
        <w:rPr>
          <w:rFonts w:ascii="Times New Roman" w:eastAsia="Times New Roman" w:hAnsi="Times New Roman" w:cs="Times New Roman"/>
          <w:noProof/>
          <w:sz w:val="28"/>
          <w:szCs w:val="28"/>
          <w:lang w:eastAsia="ru-RU" w:bidi="ar-SA"/>
        </w:rPr>
        <w:t xml:space="preserve"> of the </w:t>
      </w:r>
      <w:r w:rsidR="00E10F5E" w:rsidRPr="00B9078A">
        <w:rPr>
          <w:rFonts w:ascii="Times New Roman" w:eastAsia="Times New Roman" w:hAnsi="Times New Roman" w:cs="Times New Roman"/>
          <w:noProof/>
          <w:sz w:val="28"/>
          <w:szCs w:val="28"/>
          <w:lang w:eastAsia="ru-RU" w:bidi="ar-SA"/>
        </w:rPr>
        <w:t>worldwide</w:t>
      </w:r>
      <w:r w:rsidR="0031128A" w:rsidRPr="00B9078A">
        <w:rPr>
          <w:rFonts w:ascii="Times New Roman" w:eastAsia="Times New Roman" w:hAnsi="Times New Roman" w:cs="Times New Roman"/>
          <w:noProof/>
          <w:sz w:val="28"/>
          <w:szCs w:val="28"/>
          <w:lang w:eastAsia="ru-RU" w:bidi="ar-SA"/>
        </w:rPr>
        <w:t xml:space="preserve"> financial crisis have </w:t>
      </w:r>
      <w:r w:rsidR="00E10F5E" w:rsidRPr="00B9078A">
        <w:rPr>
          <w:rFonts w:ascii="Times New Roman" w:eastAsia="Times New Roman" w:hAnsi="Times New Roman" w:cs="Times New Roman"/>
          <w:noProof/>
          <w:sz w:val="28"/>
          <w:szCs w:val="28"/>
          <w:lang w:eastAsia="ru-RU" w:bidi="ar-SA"/>
        </w:rPr>
        <w:t>taken</w:t>
      </w:r>
      <w:r w:rsidR="0031128A" w:rsidRPr="00B9078A">
        <w:rPr>
          <w:rFonts w:ascii="Times New Roman" w:eastAsia="Times New Roman" w:hAnsi="Times New Roman" w:cs="Times New Roman"/>
          <w:noProof/>
          <w:sz w:val="28"/>
          <w:szCs w:val="28"/>
          <w:lang w:eastAsia="ru-RU" w:bidi="ar-SA"/>
        </w:rPr>
        <w:t xml:space="preserve"> this </w:t>
      </w:r>
      <w:r w:rsidR="00E10F5E" w:rsidRPr="00B9078A">
        <w:rPr>
          <w:rFonts w:ascii="Times New Roman" w:eastAsia="Times New Roman" w:hAnsi="Times New Roman" w:cs="Times New Roman"/>
          <w:noProof/>
          <w:sz w:val="28"/>
          <w:szCs w:val="28"/>
          <w:lang w:eastAsia="ru-RU" w:bidi="ar-SA"/>
        </w:rPr>
        <w:t>bluntly</w:t>
      </w:r>
      <w:r w:rsidR="0031128A" w:rsidRPr="00B9078A">
        <w:rPr>
          <w:rFonts w:ascii="Times New Roman" w:eastAsia="Times New Roman" w:hAnsi="Times New Roman" w:cs="Times New Roman"/>
          <w:noProof/>
          <w:sz w:val="28"/>
          <w:szCs w:val="28"/>
          <w:lang w:eastAsia="ru-RU" w:bidi="ar-SA"/>
        </w:rPr>
        <w:t xml:space="preserve"> into </w:t>
      </w:r>
      <w:r w:rsidR="00E10F5E" w:rsidRPr="00B9078A">
        <w:rPr>
          <w:rFonts w:ascii="Times New Roman" w:eastAsia="Times New Roman" w:hAnsi="Times New Roman" w:cs="Times New Roman"/>
          <w:noProof/>
          <w:sz w:val="28"/>
          <w:szCs w:val="28"/>
          <w:lang w:eastAsia="ru-RU" w:bidi="ar-SA"/>
        </w:rPr>
        <w:t>straight</w:t>
      </w:r>
      <w:r w:rsidR="0031128A" w:rsidRPr="00B9078A">
        <w:rPr>
          <w:rFonts w:ascii="Times New Roman" w:eastAsia="Times New Roman" w:hAnsi="Times New Roman" w:cs="Times New Roman"/>
          <w:noProof/>
          <w:sz w:val="28"/>
          <w:szCs w:val="28"/>
          <w:lang w:eastAsia="ru-RU" w:bidi="ar-SA"/>
        </w:rPr>
        <w:t xml:space="preserve"> </w:t>
      </w:r>
      <w:r w:rsidR="00E10F5E" w:rsidRPr="00B9078A">
        <w:rPr>
          <w:rFonts w:ascii="Times New Roman" w:eastAsia="Times New Roman" w:hAnsi="Times New Roman" w:cs="Times New Roman"/>
          <w:noProof/>
          <w:sz w:val="28"/>
          <w:szCs w:val="28"/>
          <w:lang w:eastAsia="ru-RU" w:bidi="ar-SA"/>
        </w:rPr>
        <w:t>insight</w:t>
      </w:r>
      <w:r w:rsidR="0031128A" w:rsidRPr="00B9078A">
        <w:rPr>
          <w:rFonts w:ascii="Times New Roman" w:eastAsia="Times New Roman" w:hAnsi="Times New Roman" w:cs="Times New Roman"/>
          <w:noProof/>
          <w:sz w:val="28"/>
          <w:szCs w:val="28"/>
          <w:lang w:eastAsia="ru-RU" w:bidi="ar-SA"/>
        </w:rPr>
        <w:t xml:space="preserve">, if it wasn't there </w:t>
      </w:r>
      <w:r w:rsidR="00E10F5E" w:rsidRPr="00B9078A">
        <w:rPr>
          <w:rFonts w:ascii="Times New Roman" w:eastAsia="Times New Roman" w:hAnsi="Times New Roman" w:cs="Times New Roman"/>
          <w:noProof/>
          <w:sz w:val="28"/>
          <w:szCs w:val="28"/>
          <w:lang w:eastAsia="ru-RU" w:bidi="ar-SA"/>
        </w:rPr>
        <w:t>earlier</w:t>
      </w:r>
      <w:r w:rsidR="0031128A" w:rsidRPr="00B9078A">
        <w:rPr>
          <w:rFonts w:ascii="Times New Roman" w:eastAsia="Times New Roman" w:hAnsi="Times New Roman" w:cs="Times New Roman"/>
          <w:noProof/>
          <w:sz w:val="28"/>
          <w:szCs w:val="28"/>
          <w:lang w:eastAsia="ru-RU" w:bidi="ar-SA"/>
        </w:rPr>
        <w:t>.</w:t>
      </w:r>
    </w:p>
    <w:p w:rsidR="00FF0744" w:rsidRPr="00B9078A" w:rsidRDefault="00E10F5E" w:rsidP="00E270E9">
      <w:pPr>
        <w:shd w:val="clear" w:color="auto" w:fill="FFFFFF"/>
        <w:spacing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In</w:t>
      </w:r>
      <w:r w:rsidR="0031128A" w:rsidRPr="00B9078A">
        <w:rPr>
          <w:rFonts w:ascii="Times New Roman" w:eastAsia="Times New Roman" w:hAnsi="Times New Roman" w:cs="Times New Roman"/>
          <w:noProof/>
          <w:sz w:val="28"/>
          <w:szCs w:val="28"/>
          <w:lang w:eastAsia="ru-RU" w:bidi="ar-SA"/>
        </w:rPr>
        <w:t xml:space="preserve"> a world</w:t>
      </w:r>
      <w:r w:rsidRPr="00B9078A">
        <w:rPr>
          <w:rFonts w:ascii="Times New Roman" w:eastAsia="Times New Roman" w:hAnsi="Times New Roman" w:cs="Times New Roman"/>
          <w:noProof/>
          <w:sz w:val="28"/>
          <w:szCs w:val="28"/>
          <w:lang w:eastAsia="ru-RU" w:bidi="ar-SA"/>
        </w:rPr>
        <w:t xml:space="preserve"> </w:t>
      </w:r>
      <w:r w:rsidR="00D54FBA" w:rsidRPr="00B9078A">
        <w:rPr>
          <w:rFonts w:ascii="Times New Roman" w:eastAsia="Times New Roman" w:hAnsi="Times New Roman" w:cs="Times New Roman"/>
          <w:noProof/>
          <w:sz w:val="28"/>
          <w:szCs w:val="28"/>
          <w:lang w:eastAsia="ru-RU" w:bidi="ar-SA"/>
        </w:rPr>
        <w:t>like this</w:t>
      </w:r>
      <w:r w:rsidRPr="00B9078A">
        <w:rPr>
          <w:rFonts w:ascii="Times New Roman" w:eastAsia="Times New Roman" w:hAnsi="Times New Roman" w:cs="Times New Roman"/>
          <w:noProof/>
          <w:sz w:val="28"/>
          <w:szCs w:val="28"/>
          <w:lang w:eastAsia="ru-RU" w:bidi="ar-SA"/>
        </w:rPr>
        <w:t xml:space="preserve"> </w:t>
      </w:r>
      <w:r w:rsidR="0031128A" w:rsidRPr="00B9078A">
        <w:rPr>
          <w:rFonts w:ascii="Times New Roman" w:eastAsia="Times New Roman" w:hAnsi="Times New Roman" w:cs="Times New Roman"/>
          <w:noProof/>
          <w:sz w:val="28"/>
          <w:szCs w:val="28"/>
          <w:lang w:eastAsia="ru-RU" w:bidi="ar-SA"/>
        </w:rPr>
        <w:t xml:space="preserve">, international </w:t>
      </w:r>
      <w:r w:rsidRPr="00B9078A">
        <w:rPr>
          <w:rFonts w:ascii="Times New Roman" w:eastAsia="Times New Roman" w:hAnsi="Times New Roman" w:cs="Times New Roman"/>
          <w:noProof/>
          <w:sz w:val="28"/>
          <w:szCs w:val="28"/>
          <w:lang w:eastAsia="ru-RU" w:bidi="ar-SA"/>
        </w:rPr>
        <w:t>collaboration</w:t>
      </w:r>
      <w:r w:rsidR="0031128A" w:rsidRPr="00B9078A">
        <w:rPr>
          <w:rFonts w:ascii="Times New Roman" w:eastAsia="Times New Roman" w:hAnsi="Times New Roman" w:cs="Times New Roman"/>
          <w:noProof/>
          <w:sz w:val="28"/>
          <w:szCs w:val="28"/>
          <w:lang w:eastAsia="ru-RU" w:bidi="ar-SA"/>
        </w:rPr>
        <w:t xml:space="preserve"> is </w:t>
      </w:r>
      <w:r w:rsidRPr="00B9078A">
        <w:rPr>
          <w:rFonts w:ascii="Times New Roman" w:eastAsia="Times New Roman" w:hAnsi="Times New Roman" w:cs="Times New Roman"/>
          <w:noProof/>
          <w:sz w:val="28"/>
          <w:szCs w:val="28"/>
          <w:lang w:eastAsia="ru-RU" w:bidi="ar-SA"/>
        </w:rPr>
        <w:t>crucial</w:t>
      </w:r>
      <w:r w:rsidR="0031128A" w:rsidRPr="00B9078A">
        <w:rPr>
          <w:rFonts w:ascii="Times New Roman" w:eastAsia="Times New Roman" w:hAnsi="Times New Roman" w:cs="Times New Roman"/>
          <w:noProof/>
          <w:sz w:val="28"/>
          <w:szCs w:val="28"/>
          <w:lang w:eastAsia="ru-RU" w:bidi="ar-SA"/>
        </w:rPr>
        <w:t xml:space="preserve">. It's </w:t>
      </w:r>
      <w:r w:rsidRPr="00B9078A">
        <w:rPr>
          <w:rFonts w:ascii="Times New Roman" w:eastAsia="Times New Roman" w:hAnsi="Times New Roman" w:cs="Times New Roman"/>
          <w:noProof/>
          <w:sz w:val="28"/>
          <w:szCs w:val="28"/>
          <w:lang w:eastAsia="ru-RU" w:bidi="ar-SA"/>
        </w:rPr>
        <w:t>essential</w:t>
      </w:r>
      <w:r w:rsidR="0031128A" w:rsidRPr="00B9078A">
        <w:rPr>
          <w:rFonts w:ascii="Times New Roman" w:eastAsia="Times New Roman" w:hAnsi="Times New Roman" w:cs="Times New Roman"/>
          <w:noProof/>
          <w:sz w:val="28"/>
          <w:szCs w:val="28"/>
          <w:lang w:eastAsia="ru-RU" w:bidi="ar-SA"/>
        </w:rPr>
        <w:t xml:space="preserve"> that </w:t>
      </w:r>
      <w:r w:rsidRPr="00B9078A">
        <w:rPr>
          <w:rFonts w:ascii="Times New Roman" w:eastAsia="Times New Roman" w:hAnsi="Times New Roman" w:cs="Times New Roman"/>
          <w:noProof/>
          <w:sz w:val="28"/>
          <w:szCs w:val="28"/>
          <w:lang w:eastAsia="ru-RU" w:bidi="ar-SA"/>
        </w:rPr>
        <w:t>states</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distinguish</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unity</w:t>
      </w:r>
      <w:r w:rsidR="0031128A" w:rsidRPr="00B9078A">
        <w:rPr>
          <w:rFonts w:ascii="Times New Roman" w:eastAsia="Times New Roman" w:hAnsi="Times New Roman" w:cs="Times New Roman"/>
          <w:noProof/>
          <w:sz w:val="28"/>
          <w:szCs w:val="28"/>
          <w:lang w:eastAsia="ru-RU" w:bidi="ar-SA"/>
        </w:rPr>
        <w:t xml:space="preserve"> of interests</w:t>
      </w:r>
      <w:r w:rsidRPr="00B9078A">
        <w:rPr>
          <w:rFonts w:ascii="Times New Roman" w:eastAsia="Times New Roman" w:hAnsi="Times New Roman" w:cs="Times New Roman"/>
          <w:noProof/>
          <w:sz w:val="28"/>
          <w:szCs w:val="28"/>
          <w:lang w:eastAsia="ru-RU" w:bidi="ar-SA"/>
        </w:rPr>
        <w:t>, do</w:t>
      </w:r>
      <w:r w:rsidR="0031128A" w:rsidRPr="00B9078A">
        <w:rPr>
          <w:rFonts w:ascii="Times New Roman" w:eastAsia="Times New Roman" w:hAnsi="Times New Roman" w:cs="Times New Roman"/>
          <w:noProof/>
          <w:sz w:val="28"/>
          <w:szCs w:val="28"/>
          <w:lang w:eastAsia="ru-RU" w:bidi="ar-SA"/>
        </w:rPr>
        <w:t xml:space="preserve">ing action to </w:t>
      </w:r>
      <w:r w:rsidRPr="00B9078A">
        <w:rPr>
          <w:rFonts w:ascii="Times New Roman" w:eastAsia="Times New Roman" w:hAnsi="Times New Roman" w:cs="Times New Roman"/>
          <w:noProof/>
          <w:sz w:val="28"/>
          <w:szCs w:val="28"/>
          <w:lang w:eastAsia="ru-RU" w:bidi="ar-SA"/>
        </w:rPr>
        <w:t>moderate</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damaging</w:t>
      </w:r>
      <w:r w:rsidR="0031128A" w:rsidRPr="00B9078A">
        <w:rPr>
          <w:rFonts w:ascii="Times New Roman" w:eastAsia="Times New Roman" w:hAnsi="Times New Roman" w:cs="Times New Roman"/>
          <w:noProof/>
          <w:sz w:val="28"/>
          <w:szCs w:val="28"/>
          <w:lang w:eastAsia="ru-RU" w:bidi="ar-SA"/>
        </w:rPr>
        <w:t xml:space="preserve"> spill-overs and recognising the </w:t>
      </w:r>
      <w:r w:rsidRPr="00B9078A">
        <w:rPr>
          <w:rFonts w:ascii="Times New Roman" w:eastAsia="Times New Roman" w:hAnsi="Times New Roman" w:cs="Times New Roman"/>
          <w:noProof/>
          <w:sz w:val="28"/>
          <w:szCs w:val="28"/>
          <w:lang w:eastAsia="ru-RU" w:bidi="ar-SA"/>
        </w:rPr>
        <w:t>possible</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welfares</w:t>
      </w:r>
      <w:r w:rsidR="0031128A" w:rsidRPr="00B9078A">
        <w:rPr>
          <w:rFonts w:ascii="Times New Roman" w:eastAsia="Times New Roman" w:hAnsi="Times New Roman" w:cs="Times New Roman"/>
          <w:noProof/>
          <w:sz w:val="28"/>
          <w:szCs w:val="28"/>
          <w:lang w:eastAsia="ru-RU" w:bidi="ar-SA"/>
        </w:rPr>
        <w:t xml:space="preserve"> of </w:t>
      </w:r>
      <w:r w:rsidRPr="00B9078A">
        <w:rPr>
          <w:rFonts w:ascii="Times New Roman" w:eastAsia="Times New Roman" w:hAnsi="Times New Roman" w:cs="Times New Roman"/>
          <w:noProof/>
          <w:sz w:val="28"/>
          <w:szCs w:val="28"/>
          <w:lang w:eastAsia="ru-RU" w:bidi="ar-SA"/>
        </w:rPr>
        <w:t>cooperative</w:t>
      </w:r>
      <w:r w:rsidR="0031128A" w:rsidRPr="00B9078A">
        <w:rPr>
          <w:rFonts w:ascii="Times New Roman" w:eastAsia="Times New Roman" w:hAnsi="Times New Roman" w:cs="Times New Roman"/>
          <w:noProof/>
          <w:sz w:val="28"/>
          <w:szCs w:val="28"/>
          <w:lang w:eastAsia="ru-RU" w:bidi="ar-SA"/>
        </w:rPr>
        <w:t xml:space="preserve"> action to </w:t>
      </w:r>
      <w:r w:rsidRPr="00B9078A">
        <w:rPr>
          <w:rFonts w:ascii="Times New Roman" w:eastAsia="Times New Roman" w:hAnsi="Times New Roman" w:cs="Times New Roman"/>
          <w:noProof/>
          <w:sz w:val="28"/>
          <w:szCs w:val="28"/>
          <w:lang w:eastAsia="ru-RU" w:bidi="ar-SA"/>
        </w:rPr>
        <w:t>offer</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international</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communal</w:t>
      </w:r>
      <w:r w:rsidR="0031128A" w:rsidRPr="00B9078A">
        <w:rPr>
          <w:rFonts w:ascii="Times New Roman" w:eastAsia="Times New Roman" w:hAnsi="Times New Roman" w:cs="Times New Roman"/>
          <w:noProof/>
          <w:sz w:val="28"/>
          <w:szCs w:val="28"/>
          <w:lang w:eastAsia="ru-RU" w:bidi="ar-SA"/>
        </w:rPr>
        <w:t xml:space="preserve"> goods. </w:t>
      </w:r>
    </w:p>
    <w:p w:rsidR="0031128A" w:rsidRPr="00B9078A" w:rsidRDefault="00D54FBA" w:rsidP="00E270E9">
      <w:pPr>
        <w:shd w:val="clear" w:color="auto" w:fill="FFFFFF"/>
        <w:spacing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Nevertheless</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whereas</w:t>
      </w:r>
      <w:r w:rsidR="0031128A"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significance</w:t>
      </w:r>
      <w:r w:rsidR="0031128A" w:rsidRPr="00B9078A">
        <w:rPr>
          <w:rFonts w:ascii="Times New Roman" w:eastAsia="Times New Roman" w:hAnsi="Times New Roman" w:cs="Times New Roman"/>
          <w:noProof/>
          <w:sz w:val="28"/>
          <w:szCs w:val="28"/>
          <w:lang w:eastAsia="ru-RU" w:bidi="ar-SA"/>
        </w:rPr>
        <w:t xml:space="preserve"> of international cooperation </w:t>
      </w:r>
      <w:r w:rsidRPr="00B9078A">
        <w:rPr>
          <w:rFonts w:ascii="Times New Roman" w:eastAsia="Times New Roman" w:hAnsi="Times New Roman" w:cs="Times New Roman"/>
          <w:noProof/>
          <w:sz w:val="28"/>
          <w:szCs w:val="28"/>
          <w:lang w:eastAsia="ru-RU" w:bidi="ar-SA"/>
        </w:rPr>
        <w:t>continues</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undisputed</w:t>
      </w:r>
      <w:r w:rsidR="0031128A"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varying</w:t>
      </w:r>
      <w:r w:rsidR="0031128A" w:rsidRPr="00B9078A">
        <w:rPr>
          <w:rFonts w:ascii="Times New Roman" w:eastAsia="Times New Roman" w:hAnsi="Times New Roman" w:cs="Times New Roman"/>
          <w:noProof/>
          <w:sz w:val="28"/>
          <w:szCs w:val="28"/>
          <w:lang w:eastAsia="ru-RU" w:bidi="ar-SA"/>
        </w:rPr>
        <w:t xml:space="preserve"> backdrop </w:t>
      </w:r>
      <w:r w:rsidR="0031128A" w:rsidRPr="00B9078A">
        <w:rPr>
          <w:rFonts w:ascii="Times New Roman" w:eastAsia="Times New Roman" w:hAnsi="Times New Roman" w:cs="Times New Roman"/>
          <w:iCs/>
          <w:noProof/>
          <w:sz w:val="28"/>
          <w:szCs w:val="28"/>
          <w:lang w:eastAsia="ru-RU" w:bidi="ar-SA"/>
        </w:rPr>
        <w:t>is</w:t>
      </w:r>
      <w:r w:rsidR="0031128A" w:rsidRPr="00B9078A">
        <w:rPr>
          <w:rFonts w:ascii="Times New Roman" w:eastAsia="Times New Roman" w:hAnsi="Times New Roman" w:cs="Times New Roman"/>
          <w:noProof/>
          <w:sz w:val="28"/>
          <w:szCs w:val="28"/>
          <w:lang w:eastAsia="ru-RU" w:bidi="ar-SA"/>
        </w:rPr>
        <w:t> </w:t>
      </w:r>
      <w:r w:rsidRPr="00B9078A">
        <w:rPr>
          <w:rFonts w:ascii="Times New Roman" w:eastAsia="Times New Roman" w:hAnsi="Times New Roman" w:cs="Times New Roman"/>
          <w:noProof/>
          <w:sz w:val="28"/>
          <w:szCs w:val="28"/>
          <w:lang w:eastAsia="ru-RU" w:bidi="ar-SA"/>
        </w:rPr>
        <w:t>donating issues</w:t>
      </w:r>
      <w:r w:rsidR="0031128A" w:rsidRPr="00B9078A">
        <w:rPr>
          <w:rFonts w:ascii="Times New Roman" w:eastAsia="Times New Roman" w:hAnsi="Times New Roman" w:cs="Times New Roman"/>
          <w:noProof/>
          <w:sz w:val="28"/>
          <w:szCs w:val="28"/>
          <w:lang w:eastAsia="ru-RU" w:bidi="ar-SA"/>
        </w:rPr>
        <w:t xml:space="preserve"> to the </w:t>
      </w:r>
      <w:r w:rsidRPr="00B9078A">
        <w:rPr>
          <w:rFonts w:ascii="Times New Roman" w:eastAsia="Times New Roman" w:hAnsi="Times New Roman" w:cs="Times New Roman"/>
          <w:noProof/>
          <w:sz w:val="28"/>
          <w:szCs w:val="28"/>
          <w:lang w:eastAsia="ru-RU" w:bidi="ar-SA"/>
        </w:rPr>
        <w:t>international</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design</w:t>
      </w:r>
      <w:r w:rsidR="0031128A"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international</w:t>
      </w:r>
      <w:r w:rsidR="0031128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design</w:t>
      </w:r>
      <w:r w:rsidR="0031128A" w:rsidRPr="00B9078A">
        <w:rPr>
          <w:rFonts w:ascii="Times New Roman" w:eastAsia="Times New Roman" w:hAnsi="Times New Roman" w:cs="Times New Roman"/>
          <w:noProof/>
          <w:sz w:val="28"/>
          <w:szCs w:val="28"/>
          <w:lang w:eastAsia="ru-RU" w:bidi="ar-SA"/>
        </w:rPr>
        <w:t xml:space="preserve"> was set up </w:t>
      </w:r>
      <w:r w:rsidRPr="00B9078A">
        <w:rPr>
          <w:rFonts w:ascii="Times New Roman" w:eastAsia="Times New Roman" w:hAnsi="Times New Roman" w:cs="Times New Roman"/>
          <w:noProof/>
          <w:sz w:val="28"/>
          <w:szCs w:val="28"/>
          <w:lang w:eastAsia="ru-RU" w:bidi="ar-SA"/>
        </w:rPr>
        <w:t>beneath</w:t>
      </w:r>
      <w:r w:rsidR="0031128A" w:rsidRPr="00B9078A">
        <w:rPr>
          <w:rFonts w:ascii="Times New Roman" w:eastAsia="Times New Roman" w:hAnsi="Times New Roman" w:cs="Times New Roman"/>
          <w:noProof/>
          <w:sz w:val="28"/>
          <w:szCs w:val="28"/>
          <w:lang w:eastAsia="ru-RU" w:bidi="ar-SA"/>
        </w:rPr>
        <w:t xml:space="preserve"> a Trans-Atlantic hegemony. </w:t>
      </w:r>
      <w:r w:rsidRPr="00B9078A">
        <w:rPr>
          <w:rFonts w:ascii="Times New Roman" w:eastAsia="Times New Roman" w:hAnsi="Times New Roman" w:cs="Times New Roman"/>
          <w:noProof/>
          <w:sz w:val="28"/>
          <w:szCs w:val="28"/>
          <w:lang w:eastAsia="ru-RU" w:bidi="ar-SA"/>
        </w:rPr>
        <w:t>By way of</w:t>
      </w:r>
      <w:r w:rsidR="0031128A" w:rsidRPr="00B9078A">
        <w:rPr>
          <w:rFonts w:ascii="Times New Roman" w:eastAsia="Times New Roman" w:hAnsi="Times New Roman" w:cs="Times New Roman"/>
          <w:noProof/>
          <w:sz w:val="28"/>
          <w:szCs w:val="28"/>
          <w:lang w:eastAsia="ru-RU" w:bidi="ar-SA"/>
        </w:rPr>
        <w:t xml:space="preserve"> the hegemonic </w:t>
      </w:r>
      <w:r w:rsidR="00BE485C" w:rsidRPr="00B9078A">
        <w:rPr>
          <w:rFonts w:ascii="Times New Roman" w:eastAsia="Times New Roman" w:hAnsi="Times New Roman" w:cs="Times New Roman"/>
          <w:noProof/>
          <w:sz w:val="28"/>
          <w:szCs w:val="28"/>
          <w:lang w:eastAsia="ru-RU" w:bidi="ar-SA"/>
        </w:rPr>
        <w:t>position</w:t>
      </w:r>
      <w:r w:rsidR="0031128A" w:rsidRPr="00B9078A">
        <w:rPr>
          <w:rFonts w:ascii="Times New Roman" w:eastAsia="Times New Roman" w:hAnsi="Times New Roman" w:cs="Times New Roman"/>
          <w:noProof/>
          <w:sz w:val="28"/>
          <w:szCs w:val="28"/>
          <w:lang w:eastAsia="ru-RU" w:bidi="ar-SA"/>
        </w:rPr>
        <w:t xml:space="preserve"> has </w:t>
      </w:r>
      <w:r w:rsidR="00BE485C" w:rsidRPr="00B9078A">
        <w:rPr>
          <w:rFonts w:ascii="Times New Roman" w:eastAsia="Times New Roman" w:hAnsi="Times New Roman" w:cs="Times New Roman"/>
          <w:noProof/>
          <w:sz w:val="28"/>
          <w:szCs w:val="28"/>
          <w:lang w:eastAsia="ru-RU" w:bidi="ar-SA"/>
        </w:rPr>
        <w:t>altered</w:t>
      </w:r>
      <w:r w:rsidR="0031128A" w:rsidRPr="00B9078A">
        <w:rPr>
          <w:rFonts w:ascii="Times New Roman" w:eastAsia="Times New Roman" w:hAnsi="Times New Roman" w:cs="Times New Roman"/>
          <w:noProof/>
          <w:sz w:val="28"/>
          <w:szCs w:val="28"/>
          <w:lang w:eastAsia="ru-RU" w:bidi="ar-SA"/>
        </w:rPr>
        <w:t xml:space="preserve">, the system has </w:t>
      </w:r>
      <w:r w:rsidR="00BE485C" w:rsidRPr="00B9078A">
        <w:rPr>
          <w:rFonts w:ascii="Times New Roman" w:eastAsia="Times New Roman" w:hAnsi="Times New Roman" w:cs="Times New Roman"/>
          <w:noProof/>
          <w:sz w:val="28"/>
          <w:szCs w:val="28"/>
          <w:lang w:eastAsia="ru-RU" w:bidi="ar-SA"/>
        </w:rPr>
        <w:t>come to be</w:t>
      </w:r>
      <w:r w:rsidR="0031128A" w:rsidRPr="00B9078A">
        <w:rPr>
          <w:rFonts w:ascii="Times New Roman" w:eastAsia="Times New Roman" w:hAnsi="Times New Roman" w:cs="Times New Roman"/>
          <w:noProof/>
          <w:sz w:val="28"/>
          <w:szCs w:val="28"/>
          <w:lang w:eastAsia="ru-RU" w:bidi="ar-SA"/>
        </w:rPr>
        <w:t xml:space="preserve"> strained, and the </w:t>
      </w:r>
      <w:r w:rsidR="00BE485C" w:rsidRPr="00B9078A">
        <w:rPr>
          <w:rFonts w:ascii="Times New Roman" w:eastAsia="Times New Roman" w:hAnsi="Times New Roman" w:cs="Times New Roman"/>
          <w:noProof/>
          <w:sz w:val="28"/>
          <w:szCs w:val="28"/>
          <w:lang w:eastAsia="ru-RU" w:bidi="ar-SA"/>
        </w:rPr>
        <w:t>incompetence</w:t>
      </w:r>
      <w:r w:rsidR="0031128A" w:rsidRPr="00B9078A">
        <w:rPr>
          <w:rFonts w:ascii="Times New Roman" w:eastAsia="Times New Roman" w:hAnsi="Times New Roman" w:cs="Times New Roman"/>
          <w:noProof/>
          <w:sz w:val="28"/>
          <w:szCs w:val="28"/>
          <w:lang w:eastAsia="ru-RU" w:bidi="ar-SA"/>
        </w:rPr>
        <w:t xml:space="preserve"> to </w:t>
      </w:r>
      <w:r w:rsidR="00BE485C" w:rsidRPr="00B9078A">
        <w:rPr>
          <w:rFonts w:ascii="Times New Roman" w:eastAsia="Times New Roman" w:hAnsi="Times New Roman" w:cs="Times New Roman"/>
          <w:noProof/>
          <w:sz w:val="28"/>
          <w:szCs w:val="28"/>
          <w:lang w:eastAsia="ru-RU" w:bidi="ar-SA"/>
        </w:rPr>
        <w:t>regulate</w:t>
      </w:r>
      <w:r w:rsidR="0031128A" w:rsidRPr="00B9078A">
        <w:rPr>
          <w:rFonts w:ascii="Times New Roman" w:eastAsia="Times New Roman" w:hAnsi="Times New Roman" w:cs="Times New Roman"/>
          <w:noProof/>
          <w:sz w:val="28"/>
          <w:szCs w:val="28"/>
          <w:lang w:eastAsia="ru-RU" w:bidi="ar-SA"/>
        </w:rPr>
        <w:t xml:space="preserve"> is </w:t>
      </w:r>
      <w:r w:rsidR="00BE485C" w:rsidRPr="00B9078A">
        <w:rPr>
          <w:rFonts w:ascii="Times New Roman" w:eastAsia="Times New Roman" w:hAnsi="Times New Roman" w:cs="Times New Roman"/>
          <w:noProof/>
          <w:sz w:val="28"/>
          <w:szCs w:val="28"/>
          <w:lang w:eastAsia="ru-RU" w:bidi="ar-SA"/>
        </w:rPr>
        <w:t>causing</w:t>
      </w:r>
      <w:r w:rsidR="0031128A" w:rsidRPr="00B9078A">
        <w:rPr>
          <w:rFonts w:ascii="Times New Roman" w:eastAsia="Times New Roman" w:hAnsi="Times New Roman" w:cs="Times New Roman"/>
          <w:noProof/>
          <w:sz w:val="28"/>
          <w:szCs w:val="28"/>
          <w:lang w:eastAsia="ru-RU" w:bidi="ar-SA"/>
        </w:rPr>
        <w:t xml:space="preserve"> in </w:t>
      </w:r>
      <w:r w:rsidR="00BE485C" w:rsidRPr="00B9078A">
        <w:rPr>
          <w:rFonts w:ascii="Times New Roman" w:eastAsia="Times New Roman" w:hAnsi="Times New Roman" w:cs="Times New Roman"/>
          <w:noProof/>
          <w:sz w:val="28"/>
          <w:szCs w:val="28"/>
          <w:lang w:eastAsia="ru-RU" w:bidi="ar-SA"/>
        </w:rPr>
        <w:t>increasing</w:t>
      </w:r>
      <w:r w:rsidR="0031128A"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breaking ups. The wide use of the expression "design</w:t>
      </w:r>
      <w:r w:rsidR="0031128A" w:rsidRPr="00B9078A">
        <w:rPr>
          <w:rFonts w:ascii="Times New Roman" w:eastAsia="Times New Roman" w:hAnsi="Times New Roman" w:cs="Times New Roman"/>
          <w:noProof/>
          <w:sz w:val="28"/>
          <w:szCs w:val="28"/>
          <w:lang w:eastAsia="ru-RU" w:bidi="ar-SA"/>
        </w:rPr>
        <w:t>"—</w:t>
      </w:r>
      <w:r w:rsidR="00BE485C" w:rsidRPr="00B9078A">
        <w:rPr>
          <w:rFonts w:ascii="Times New Roman" w:eastAsia="Times New Roman" w:hAnsi="Times New Roman" w:cs="Times New Roman"/>
          <w:noProof/>
          <w:sz w:val="28"/>
          <w:szCs w:val="28"/>
          <w:lang w:eastAsia="ru-RU" w:bidi="ar-SA"/>
        </w:rPr>
        <w:t>suggesting</w:t>
      </w:r>
      <w:r w:rsidR="0031128A" w:rsidRPr="00B9078A">
        <w:rPr>
          <w:rFonts w:ascii="Times New Roman" w:eastAsia="Times New Roman" w:hAnsi="Times New Roman" w:cs="Times New Roman"/>
          <w:noProof/>
          <w:sz w:val="28"/>
          <w:szCs w:val="28"/>
          <w:lang w:eastAsia="ru-RU" w:bidi="ar-SA"/>
        </w:rPr>
        <w:t xml:space="preserve"> a </w:t>
      </w:r>
      <w:r w:rsidR="00BE485C" w:rsidRPr="00B9078A">
        <w:rPr>
          <w:rFonts w:ascii="Times New Roman" w:eastAsia="Times New Roman" w:hAnsi="Times New Roman" w:cs="Times New Roman"/>
          <w:noProof/>
          <w:sz w:val="28"/>
          <w:szCs w:val="28"/>
          <w:lang w:eastAsia="ru-RU" w:bidi="ar-SA"/>
        </w:rPr>
        <w:t>comparatively</w:t>
      </w:r>
      <w:r w:rsidR="0031128A"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stable</w:t>
      </w:r>
      <w:r w:rsidR="0031128A" w:rsidRPr="00B9078A">
        <w:rPr>
          <w:rFonts w:ascii="Times New Roman" w:eastAsia="Times New Roman" w:hAnsi="Times New Roman" w:cs="Times New Roman"/>
          <w:noProof/>
          <w:sz w:val="28"/>
          <w:szCs w:val="28"/>
          <w:lang w:eastAsia="ru-RU" w:bidi="ar-SA"/>
        </w:rPr>
        <w:t xml:space="preserve">, well-designed, and </w:t>
      </w:r>
      <w:r w:rsidR="00BE485C" w:rsidRPr="00B9078A">
        <w:rPr>
          <w:rFonts w:ascii="Times New Roman" w:eastAsia="Times New Roman" w:hAnsi="Times New Roman" w:cs="Times New Roman"/>
          <w:noProof/>
          <w:sz w:val="28"/>
          <w:szCs w:val="28"/>
          <w:lang w:eastAsia="ru-RU" w:bidi="ar-SA"/>
        </w:rPr>
        <w:t>equally</w:t>
      </w:r>
      <w:r w:rsidR="0031128A"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established</w:t>
      </w:r>
      <w:r w:rsidR="0031128A" w:rsidRPr="00B9078A">
        <w:rPr>
          <w:rFonts w:ascii="Times New Roman" w:eastAsia="Times New Roman" w:hAnsi="Times New Roman" w:cs="Times New Roman"/>
          <w:noProof/>
          <w:sz w:val="28"/>
          <w:szCs w:val="28"/>
          <w:lang w:eastAsia="ru-RU" w:bidi="ar-SA"/>
        </w:rPr>
        <w:t xml:space="preserve"> set of </w:t>
      </w:r>
      <w:r w:rsidR="00BE485C" w:rsidRPr="00B9078A">
        <w:rPr>
          <w:rFonts w:ascii="Times New Roman" w:eastAsia="Times New Roman" w:hAnsi="Times New Roman" w:cs="Times New Roman"/>
          <w:noProof/>
          <w:sz w:val="28"/>
          <w:szCs w:val="28"/>
          <w:lang w:eastAsia="ru-RU" w:bidi="ar-SA"/>
        </w:rPr>
        <w:t>international</w:t>
      </w:r>
      <w:r w:rsidR="0031128A"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associations</w:t>
      </w:r>
      <w:r w:rsidR="0031128A" w:rsidRPr="00B9078A">
        <w:rPr>
          <w:rFonts w:ascii="Times New Roman" w:eastAsia="Times New Roman" w:hAnsi="Times New Roman" w:cs="Times New Roman"/>
          <w:noProof/>
          <w:sz w:val="28"/>
          <w:szCs w:val="28"/>
          <w:lang w:eastAsia="ru-RU" w:bidi="ar-SA"/>
        </w:rPr>
        <w:t xml:space="preserve"> and </w:t>
      </w:r>
      <w:r w:rsidR="00BE485C" w:rsidRPr="00B9078A">
        <w:rPr>
          <w:rFonts w:ascii="Times New Roman" w:eastAsia="Times New Roman" w:hAnsi="Times New Roman" w:cs="Times New Roman"/>
          <w:noProof/>
          <w:sz w:val="28"/>
          <w:szCs w:val="28"/>
          <w:lang w:eastAsia="ru-RU" w:bidi="ar-SA"/>
        </w:rPr>
        <w:t>agreements -is questionably</w:t>
      </w:r>
      <w:r w:rsidR="0031128A"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progressively</w:t>
      </w:r>
      <w:r w:rsidR="0031128A" w:rsidRPr="00B9078A">
        <w:rPr>
          <w:rFonts w:ascii="Times New Roman" w:eastAsia="Times New Roman" w:hAnsi="Times New Roman" w:cs="Times New Roman"/>
          <w:noProof/>
          <w:sz w:val="28"/>
          <w:szCs w:val="28"/>
          <w:lang w:eastAsia="ru-RU" w:bidi="ar-SA"/>
        </w:rPr>
        <w:t xml:space="preserve"> misleading.</w:t>
      </w:r>
    </w:p>
    <w:p w:rsidR="0031128A" w:rsidRPr="00B9078A" w:rsidRDefault="0031128A" w:rsidP="00E270E9">
      <w:pPr>
        <w:shd w:val="clear" w:color="auto" w:fill="FFFFFF"/>
        <w:spacing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BE485C" w:rsidRPr="00B9078A">
        <w:rPr>
          <w:rFonts w:ascii="Times New Roman" w:eastAsia="Times New Roman" w:hAnsi="Times New Roman" w:cs="Times New Roman"/>
          <w:noProof/>
          <w:sz w:val="28"/>
          <w:szCs w:val="28"/>
          <w:lang w:eastAsia="ru-RU" w:bidi="ar-SA"/>
        </w:rPr>
        <w:t>development</w:t>
      </w:r>
      <w:r w:rsidRPr="00B9078A">
        <w:rPr>
          <w:rFonts w:ascii="Times New Roman" w:eastAsia="Times New Roman" w:hAnsi="Times New Roman" w:cs="Times New Roman"/>
          <w:noProof/>
          <w:sz w:val="28"/>
          <w:szCs w:val="28"/>
          <w:lang w:eastAsia="ru-RU" w:bidi="ar-SA"/>
        </w:rPr>
        <w:t xml:space="preserve"> of </w:t>
      </w:r>
      <w:r w:rsidR="00BE485C" w:rsidRPr="00B9078A">
        <w:rPr>
          <w:rFonts w:ascii="Times New Roman" w:eastAsia="Times New Roman" w:hAnsi="Times New Roman" w:cs="Times New Roman"/>
          <w:noProof/>
          <w:sz w:val="28"/>
          <w:szCs w:val="28"/>
          <w:lang w:eastAsia="ru-RU" w:bidi="ar-SA"/>
        </w:rPr>
        <w:t>numerous</w:t>
      </w:r>
      <w:r w:rsidRPr="00B9078A">
        <w:rPr>
          <w:rFonts w:ascii="Times New Roman" w:eastAsia="Times New Roman" w:hAnsi="Times New Roman" w:cs="Times New Roman"/>
          <w:noProof/>
          <w:sz w:val="28"/>
          <w:szCs w:val="28"/>
          <w:lang w:eastAsia="ru-RU" w:bidi="ar-SA"/>
        </w:rPr>
        <w:t xml:space="preserve"> centres with </w:t>
      </w:r>
      <w:r w:rsidR="00BE485C" w:rsidRPr="00B9078A">
        <w:rPr>
          <w:rFonts w:ascii="Times New Roman" w:eastAsia="Times New Roman" w:hAnsi="Times New Roman" w:cs="Times New Roman"/>
          <w:noProof/>
          <w:sz w:val="28"/>
          <w:szCs w:val="28"/>
          <w:lang w:eastAsia="ru-RU" w:bidi="ar-SA"/>
        </w:rPr>
        <w:t>solider</w:t>
      </w:r>
      <w:r w:rsidRPr="00B9078A">
        <w:rPr>
          <w:rFonts w:ascii="Times New Roman" w:eastAsia="Times New Roman" w:hAnsi="Times New Roman" w:cs="Times New Roman"/>
          <w:noProof/>
          <w:sz w:val="28"/>
          <w:szCs w:val="28"/>
          <w:lang w:eastAsia="ru-RU" w:bidi="ar-SA"/>
        </w:rPr>
        <w:t xml:space="preserve"> and more </w:t>
      </w:r>
      <w:r w:rsidR="00BE485C" w:rsidRPr="00B9078A">
        <w:rPr>
          <w:rFonts w:ascii="Times New Roman" w:eastAsia="Times New Roman" w:hAnsi="Times New Roman" w:cs="Times New Roman"/>
          <w:noProof/>
          <w:sz w:val="28"/>
          <w:szCs w:val="28"/>
          <w:lang w:eastAsia="ru-RU" w:bidi="ar-SA"/>
        </w:rPr>
        <w:t>deviating</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speeches</w:t>
      </w:r>
      <w:r w:rsidRPr="00B9078A">
        <w:rPr>
          <w:rFonts w:ascii="Times New Roman" w:eastAsia="Times New Roman" w:hAnsi="Times New Roman" w:cs="Times New Roman"/>
          <w:noProof/>
          <w:sz w:val="28"/>
          <w:szCs w:val="28"/>
          <w:lang w:eastAsia="ru-RU" w:bidi="ar-SA"/>
        </w:rPr>
        <w:t xml:space="preserve"> is both a </w:t>
      </w:r>
      <w:r w:rsidR="00BE485C" w:rsidRPr="00B9078A">
        <w:rPr>
          <w:rFonts w:ascii="Times New Roman" w:eastAsia="Times New Roman" w:hAnsi="Times New Roman" w:cs="Times New Roman"/>
          <w:noProof/>
          <w:sz w:val="28"/>
          <w:szCs w:val="28"/>
          <w:lang w:eastAsia="ru-RU" w:bidi="ar-SA"/>
        </w:rPr>
        <w:t>reason</w:t>
      </w:r>
      <w:r w:rsidRPr="00B9078A">
        <w:rPr>
          <w:rFonts w:ascii="Times New Roman" w:eastAsia="Times New Roman" w:hAnsi="Times New Roman" w:cs="Times New Roman"/>
          <w:noProof/>
          <w:sz w:val="28"/>
          <w:szCs w:val="28"/>
          <w:lang w:eastAsia="ru-RU" w:bidi="ar-SA"/>
        </w:rPr>
        <w:t xml:space="preserve"> of, and a </w:t>
      </w:r>
      <w:r w:rsidR="00DD14B0" w:rsidRPr="00B9078A">
        <w:rPr>
          <w:rFonts w:ascii="Times New Roman" w:eastAsia="Times New Roman" w:hAnsi="Times New Roman" w:cs="Times New Roman"/>
          <w:noProof/>
          <w:sz w:val="28"/>
          <w:szCs w:val="28"/>
          <w:lang w:eastAsia="ru-RU" w:bidi="ar-SA"/>
        </w:rPr>
        <w:t>reply</w:t>
      </w:r>
      <w:r w:rsidRPr="00B9078A">
        <w:rPr>
          <w:rFonts w:ascii="Times New Roman" w:eastAsia="Times New Roman" w:hAnsi="Times New Roman" w:cs="Times New Roman"/>
          <w:noProof/>
          <w:sz w:val="28"/>
          <w:szCs w:val="28"/>
          <w:lang w:eastAsia="ru-RU" w:bidi="ar-SA"/>
        </w:rPr>
        <w:t xml:space="preserve"> to, this </w:t>
      </w:r>
      <w:r w:rsidR="00BE485C" w:rsidRPr="00B9078A">
        <w:rPr>
          <w:rFonts w:ascii="Times New Roman" w:eastAsia="Times New Roman" w:hAnsi="Times New Roman" w:cs="Times New Roman"/>
          <w:noProof/>
          <w:sz w:val="28"/>
          <w:szCs w:val="28"/>
          <w:lang w:eastAsia="ru-RU" w:bidi="ar-SA"/>
        </w:rPr>
        <w:t>hesitating</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development</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Mutual</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commendation</w:t>
      </w:r>
      <w:r w:rsidRPr="00B9078A">
        <w:rPr>
          <w:rFonts w:ascii="Times New Roman" w:eastAsia="Times New Roman" w:hAnsi="Times New Roman" w:cs="Times New Roman"/>
          <w:noProof/>
          <w:sz w:val="28"/>
          <w:szCs w:val="28"/>
          <w:lang w:eastAsia="ru-RU" w:bidi="ar-SA"/>
        </w:rPr>
        <w:t xml:space="preserve"> can no longer be </w:t>
      </w:r>
      <w:r w:rsidR="00BE485C" w:rsidRPr="00B9078A">
        <w:rPr>
          <w:rFonts w:ascii="Times New Roman" w:eastAsia="Times New Roman" w:hAnsi="Times New Roman" w:cs="Times New Roman"/>
          <w:noProof/>
          <w:sz w:val="28"/>
          <w:szCs w:val="28"/>
          <w:lang w:eastAsia="ru-RU" w:bidi="ar-SA"/>
        </w:rPr>
        <w:t>attained</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only</w:t>
      </w:r>
      <w:r w:rsidRPr="00B9078A">
        <w:rPr>
          <w:rFonts w:ascii="Times New Roman" w:eastAsia="Times New Roman" w:hAnsi="Times New Roman" w:cs="Times New Roman"/>
          <w:noProof/>
          <w:sz w:val="28"/>
          <w:szCs w:val="28"/>
          <w:lang w:eastAsia="ru-RU" w:bidi="ar-SA"/>
        </w:rPr>
        <w:t xml:space="preserve"> through </w:t>
      </w:r>
      <w:r w:rsidR="00BE485C" w:rsidRPr="00B9078A">
        <w:rPr>
          <w:rFonts w:ascii="Times New Roman" w:eastAsia="Times New Roman" w:hAnsi="Times New Roman" w:cs="Times New Roman"/>
          <w:noProof/>
          <w:sz w:val="28"/>
          <w:szCs w:val="28"/>
          <w:lang w:eastAsia="ru-RU" w:bidi="ar-SA"/>
        </w:rPr>
        <w:t>common</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welfares</w:t>
      </w:r>
      <w:r w:rsidRPr="00B9078A">
        <w:rPr>
          <w:rFonts w:ascii="Times New Roman" w:eastAsia="Times New Roman" w:hAnsi="Times New Roman" w:cs="Times New Roman"/>
          <w:noProof/>
          <w:sz w:val="28"/>
          <w:szCs w:val="28"/>
          <w:lang w:eastAsia="ru-RU" w:bidi="ar-SA"/>
        </w:rPr>
        <w:t xml:space="preserve"> and </w:t>
      </w:r>
      <w:r w:rsidR="00BE485C" w:rsidRPr="00B9078A">
        <w:rPr>
          <w:rFonts w:ascii="Times New Roman" w:eastAsia="Times New Roman" w:hAnsi="Times New Roman" w:cs="Times New Roman"/>
          <w:noProof/>
          <w:sz w:val="28"/>
          <w:szCs w:val="28"/>
          <w:lang w:eastAsia="ru-RU" w:bidi="ar-SA"/>
        </w:rPr>
        <w:t>morals</w:t>
      </w:r>
      <w:r w:rsidRPr="00B9078A">
        <w:rPr>
          <w:rFonts w:ascii="Times New Roman" w:eastAsia="Times New Roman" w:hAnsi="Times New Roman" w:cs="Times New Roman"/>
          <w:noProof/>
          <w:sz w:val="28"/>
          <w:szCs w:val="28"/>
          <w:lang w:eastAsia="ru-RU" w:bidi="ar-SA"/>
        </w:rPr>
        <w:t xml:space="preserve"> of a </w:t>
      </w:r>
      <w:r w:rsidR="00BE485C" w:rsidRPr="00B9078A">
        <w:rPr>
          <w:rFonts w:ascii="Times New Roman" w:eastAsia="Times New Roman" w:hAnsi="Times New Roman" w:cs="Times New Roman"/>
          <w:noProof/>
          <w:sz w:val="28"/>
          <w:szCs w:val="28"/>
          <w:lang w:eastAsia="ru-RU" w:bidi="ar-SA"/>
        </w:rPr>
        <w:t>slight</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quantity</w:t>
      </w:r>
      <w:r w:rsidRPr="00B9078A">
        <w:rPr>
          <w:rFonts w:ascii="Times New Roman" w:eastAsia="Times New Roman" w:hAnsi="Times New Roman" w:cs="Times New Roman"/>
          <w:noProof/>
          <w:sz w:val="28"/>
          <w:szCs w:val="28"/>
          <w:lang w:eastAsia="ru-RU" w:bidi="ar-SA"/>
        </w:rPr>
        <w:t xml:space="preserve"> of </w:t>
      </w:r>
      <w:r w:rsidR="00BE485C"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w:t>
      </w:r>
      <w:r w:rsidR="00BE485C" w:rsidRPr="00B9078A">
        <w:rPr>
          <w:rFonts w:ascii="Times New Roman" w:eastAsia="Times New Roman" w:hAnsi="Times New Roman" w:cs="Times New Roman"/>
          <w:noProof/>
          <w:sz w:val="28"/>
          <w:szCs w:val="28"/>
          <w:lang w:eastAsia="ru-RU" w:bidi="ar-SA"/>
        </w:rPr>
        <w:t>Developing</w:t>
      </w:r>
      <w:r w:rsidRPr="00B9078A">
        <w:rPr>
          <w:rFonts w:ascii="Times New Roman" w:eastAsia="Times New Roman" w:hAnsi="Times New Roman" w:cs="Times New Roman"/>
          <w:noProof/>
          <w:sz w:val="28"/>
          <w:szCs w:val="28"/>
          <w:lang w:eastAsia="ru-RU" w:bidi="ar-SA"/>
        </w:rPr>
        <w:t xml:space="preserve"> powers are </w:t>
      </w:r>
      <w:r w:rsidR="00BE485C" w:rsidRPr="00B9078A">
        <w:rPr>
          <w:rFonts w:ascii="Times New Roman" w:eastAsia="Times New Roman" w:hAnsi="Times New Roman" w:cs="Times New Roman"/>
          <w:noProof/>
          <w:sz w:val="28"/>
          <w:szCs w:val="28"/>
          <w:lang w:eastAsia="ru-RU" w:bidi="ar-SA"/>
        </w:rPr>
        <w:t>gradually more</w:t>
      </w:r>
      <w:r w:rsidRPr="00B9078A">
        <w:rPr>
          <w:rFonts w:ascii="Times New Roman" w:eastAsia="Times New Roman" w:hAnsi="Times New Roman" w:cs="Times New Roman"/>
          <w:noProof/>
          <w:sz w:val="28"/>
          <w:szCs w:val="28"/>
          <w:lang w:eastAsia="ru-RU" w:bidi="ar-SA"/>
        </w:rPr>
        <w:t xml:space="preserve"> unwilling to </w:t>
      </w:r>
      <w:r w:rsidR="004A53B2" w:rsidRPr="00B9078A">
        <w:rPr>
          <w:rFonts w:ascii="Times New Roman" w:eastAsia="Times New Roman" w:hAnsi="Times New Roman" w:cs="Times New Roman"/>
          <w:noProof/>
          <w:sz w:val="28"/>
          <w:szCs w:val="28"/>
          <w:lang w:eastAsia="ru-RU" w:bidi="ar-SA"/>
        </w:rPr>
        <w:t>take</w:t>
      </w:r>
      <w:r w:rsidRPr="00B9078A">
        <w:rPr>
          <w:rFonts w:ascii="Times New Roman" w:eastAsia="Times New Roman" w:hAnsi="Times New Roman" w:cs="Times New Roman"/>
          <w:noProof/>
          <w:sz w:val="28"/>
          <w:szCs w:val="28"/>
          <w:lang w:eastAsia="ru-RU" w:bidi="ar-SA"/>
        </w:rPr>
        <w:t xml:space="preserve"> </w:t>
      </w:r>
      <w:r w:rsidR="004A53B2" w:rsidRPr="00B9078A">
        <w:rPr>
          <w:rFonts w:ascii="Times New Roman" w:eastAsia="Times New Roman" w:hAnsi="Times New Roman" w:cs="Times New Roman"/>
          <w:noProof/>
          <w:sz w:val="28"/>
          <w:szCs w:val="28"/>
          <w:lang w:eastAsia="ru-RU" w:bidi="ar-SA"/>
        </w:rPr>
        <w:t>effects</w:t>
      </w:r>
      <w:r w:rsidRPr="00B9078A">
        <w:rPr>
          <w:rFonts w:ascii="Times New Roman" w:eastAsia="Times New Roman" w:hAnsi="Times New Roman" w:cs="Times New Roman"/>
          <w:noProof/>
          <w:sz w:val="28"/>
          <w:szCs w:val="28"/>
          <w:lang w:eastAsia="ru-RU" w:bidi="ar-SA"/>
        </w:rPr>
        <w:t xml:space="preserve"> from </w:t>
      </w:r>
      <w:r w:rsidR="004A53B2"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in which they have not been </w:t>
      </w:r>
      <w:r w:rsidR="004A53B2" w:rsidRPr="00B9078A">
        <w:rPr>
          <w:rFonts w:ascii="Times New Roman" w:eastAsia="Times New Roman" w:hAnsi="Times New Roman" w:cs="Times New Roman"/>
          <w:noProof/>
          <w:sz w:val="28"/>
          <w:szCs w:val="28"/>
          <w:lang w:eastAsia="ru-RU" w:bidi="ar-SA"/>
        </w:rPr>
        <w:t>expressive</w:t>
      </w:r>
      <w:r w:rsidRPr="00B9078A">
        <w:rPr>
          <w:rFonts w:ascii="Times New Roman" w:eastAsia="Times New Roman" w:hAnsi="Times New Roman" w:cs="Times New Roman"/>
          <w:noProof/>
          <w:sz w:val="28"/>
          <w:szCs w:val="28"/>
          <w:lang w:eastAsia="ru-RU" w:bidi="ar-SA"/>
        </w:rPr>
        <w:t xml:space="preserve"> </w:t>
      </w:r>
      <w:r w:rsidR="004A53B2" w:rsidRPr="00B9078A">
        <w:rPr>
          <w:rFonts w:ascii="Times New Roman" w:eastAsia="Times New Roman" w:hAnsi="Times New Roman" w:cs="Times New Roman"/>
          <w:noProof/>
          <w:sz w:val="28"/>
          <w:szCs w:val="28"/>
          <w:lang w:eastAsia="ru-RU" w:bidi="ar-SA"/>
        </w:rPr>
        <w:t>contributors</w:t>
      </w:r>
      <w:r w:rsidRPr="00B9078A">
        <w:rPr>
          <w:rFonts w:ascii="Times New Roman" w:eastAsia="Times New Roman" w:hAnsi="Times New Roman" w:cs="Times New Roman"/>
          <w:noProof/>
          <w:sz w:val="28"/>
          <w:szCs w:val="28"/>
          <w:lang w:eastAsia="ru-RU" w:bidi="ar-SA"/>
        </w:rPr>
        <w:t xml:space="preserve">, and they do not </w:t>
      </w:r>
      <w:r w:rsidR="004A53B2" w:rsidRPr="00B9078A">
        <w:rPr>
          <w:rFonts w:ascii="Times New Roman" w:eastAsia="Times New Roman" w:hAnsi="Times New Roman" w:cs="Times New Roman"/>
          <w:noProof/>
          <w:sz w:val="28"/>
          <w:szCs w:val="28"/>
          <w:lang w:eastAsia="ru-RU" w:bidi="ar-SA"/>
        </w:rPr>
        <w:t>essentially</w:t>
      </w:r>
      <w:r w:rsidRPr="00B9078A">
        <w:rPr>
          <w:rFonts w:ascii="Times New Roman" w:eastAsia="Times New Roman" w:hAnsi="Times New Roman" w:cs="Times New Roman"/>
          <w:noProof/>
          <w:sz w:val="28"/>
          <w:szCs w:val="28"/>
          <w:lang w:eastAsia="ru-RU" w:bidi="ar-SA"/>
        </w:rPr>
        <w:t xml:space="preserve"> share the </w:t>
      </w:r>
      <w:r w:rsidR="004A53B2" w:rsidRPr="00B9078A">
        <w:rPr>
          <w:rFonts w:ascii="Times New Roman" w:eastAsia="Times New Roman" w:hAnsi="Times New Roman" w:cs="Times New Roman"/>
          <w:noProof/>
          <w:sz w:val="28"/>
          <w:szCs w:val="28"/>
          <w:lang w:eastAsia="ru-RU" w:bidi="ar-SA"/>
        </w:rPr>
        <w:t>primary</w:t>
      </w:r>
      <w:r w:rsidRPr="00B9078A">
        <w:rPr>
          <w:rFonts w:ascii="Times New Roman" w:eastAsia="Times New Roman" w:hAnsi="Times New Roman" w:cs="Times New Roman"/>
          <w:noProof/>
          <w:sz w:val="28"/>
          <w:szCs w:val="28"/>
          <w:lang w:eastAsia="ru-RU" w:bidi="ar-SA"/>
        </w:rPr>
        <w:t xml:space="preserve"> </w:t>
      </w:r>
      <w:r w:rsidR="004A53B2" w:rsidRPr="00B9078A">
        <w:rPr>
          <w:rFonts w:ascii="Times New Roman" w:eastAsia="Times New Roman" w:hAnsi="Times New Roman" w:cs="Times New Roman"/>
          <w:noProof/>
          <w:sz w:val="28"/>
          <w:szCs w:val="28"/>
          <w:lang w:eastAsia="ru-RU" w:bidi="ar-SA"/>
        </w:rPr>
        <w:t>principles and interests of the central</w:t>
      </w:r>
      <w:r w:rsidRPr="00B9078A">
        <w:rPr>
          <w:rFonts w:ascii="Times New Roman" w:eastAsia="Times New Roman" w:hAnsi="Times New Roman" w:cs="Times New Roman"/>
          <w:noProof/>
          <w:sz w:val="28"/>
          <w:szCs w:val="28"/>
          <w:lang w:eastAsia="ru-RU" w:bidi="ar-SA"/>
        </w:rPr>
        <w:t xml:space="preserve"> players</w:t>
      </w:r>
      <w:r w:rsidR="008A5261" w:rsidRPr="00B9078A">
        <w:rPr>
          <w:rStyle w:val="FootnoteReference"/>
          <w:rFonts w:ascii="Times New Roman" w:eastAsia="Times New Roman" w:hAnsi="Times New Roman" w:cs="Times New Roman"/>
          <w:noProof/>
          <w:sz w:val="28"/>
          <w:szCs w:val="28"/>
          <w:lang w:eastAsia="ru-RU" w:bidi="ar-SA"/>
        </w:rPr>
        <w:footnoteReference w:id="2"/>
      </w:r>
      <w:r w:rsidRPr="00B9078A">
        <w:rPr>
          <w:rFonts w:ascii="Times New Roman" w:eastAsia="Times New Roman" w:hAnsi="Times New Roman" w:cs="Times New Roman"/>
          <w:noProof/>
          <w:sz w:val="28"/>
          <w:szCs w:val="28"/>
          <w:lang w:eastAsia="ru-RU" w:bidi="ar-SA"/>
        </w:rPr>
        <w:t>.</w:t>
      </w:r>
    </w:p>
    <w:p w:rsidR="00E132BD" w:rsidRPr="00B9078A" w:rsidRDefault="00BB7952" w:rsidP="00E270E9">
      <w:pPr>
        <w:shd w:val="clear" w:color="auto" w:fill="FFFFFF"/>
        <w:spacing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676FFE" w:rsidRPr="00B9078A">
        <w:rPr>
          <w:rFonts w:ascii="Times New Roman" w:eastAsia="Times New Roman" w:hAnsi="Times New Roman" w:cs="Times New Roman"/>
          <w:noProof/>
          <w:sz w:val="28"/>
          <w:szCs w:val="28"/>
          <w:lang w:eastAsia="ru-RU" w:bidi="ar-SA"/>
        </w:rPr>
        <w:t>motives</w:t>
      </w:r>
      <w:r w:rsidRPr="00B9078A">
        <w:rPr>
          <w:rFonts w:ascii="Times New Roman" w:eastAsia="Times New Roman" w:hAnsi="Times New Roman" w:cs="Times New Roman"/>
          <w:noProof/>
          <w:sz w:val="28"/>
          <w:szCs w:val="28"/>
          <w:lang w:eastAsia="ru-RU" w:bidi="ar-SA"/>
        </w:rPr>
        <w:t xml:space="preserve"> for the </w:t>
      </w:r>
      <w:r w:rsidR="00676FFE" w:rsidRPr="00B9078A">
        <w:rPr>
          <w:rFonts w:ascii="Times New Roman" w:eastAsia="Times New Roman" w:hAnsi="Times New Roman" w:cs="Times New Roman"/>
          <w:noProof/>
          <w:sz w:val="28"/>
          <w:szCs w:val="28"/>
          <w:lang w:eastAsia="ru-RU" w:bidi="ar-SA"/>
        </w:rPr>
        <w:t>appearance</w:t>
      </w:r>
      <w:r w:rsidRPr="00B9078A">
        <w:rPr>
          <w:rFonts w:ascii="Times New Roman" w:eastAsia="Times New Roman" w:hAnsi="Times New Roman" w:cs="Times New Roman"/>
          <w:noProof/>
          <w:sz w:val="28"/>
          <w:szCs w:val="28"/>
          <w:lang w:eastAsia="ru-RU" w:bidi="ar-SA"/>
        </w:rPr>
        <w:t xml:space="preserve"> and </w:t>
      </w:r>
      <w:r w:rsidR="00676FFE"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international economic </w:t>
      </w:r>
      <w:r w:rsidR="00FF32EB" w:rsidRPr="00B9078A">
        <w:rPr>
          <w:rFonts w:ascii="Times New Roman" w:eastAsia="Times New Roman" w:hAnsi="Times New Roman" w:cs="Times New Roman"/>
          <w:noProof/>
          <w:sz w:val="28"/>
          <w:szCs w:val="28"/>
          <w:lang w:eastAsia="ru-RU" w:bidi="ar-SA"/>
        </w:rPr>
        <w:t>cooperation are:</w:t>
      </w:r>
      <w:r w:rsidR="008250AD" w:rsidRPr="00B9078A">
        <w:rPr>
          <w:rFonts w:ascii="Times New Roman" w:eastAsia="Times New Roman" w:hAnsi="Times New Roman" w:cs="Times New Roman"/>
          <w:noProof/>
          <w:sz w:val="28"/>
          <w:szCs w:val="28"/>
          <w:lang w:eastAsia="ru-RU" w:bidi="ar-SA"/>
        </w:rPr>
        <w:t xml:space="preserve"> - </w:t>
      </w:r>
      <w:r w:rsidR="00676FFE" w:rsidRPr="00B9078A">
        <w:rPr>
          <w:rFonts w:ascii="Times New Roman" w:eastAsia="Times New Roman" w:hAnsi="Times New Roman" w:cs="Times New Roman"/>
          <w:noProof/>
          <w:sz w:val="28"/>
          <w:szCs w:val="28"/>
          <w:lang w:eastAsia="ru-RU" w:bidi="ar-SA"/>
        </w:rPr>
        <w:t>Rough</w:t>
      </w:r>
      <w:r w:rsidRPr="00B9078A">
        <w:rPr>
          <w:rFonts w:ascii="Times New Roman" w:eastAsia="Times New Roman" w:hAnsi="Times New Roman" w:cs="Times New Roman"/>
          <w:noProof/>
          <w:sz w:val="28"/>
          <w:szCs w:val="28"/>
          <w:lang w:eastAsia="ru-RU" w:bidi="ar-SA"/>
        </w:rPr>
        <w:t xml:space="preserve"> distribution of natural, human, scientific </w:t>
      </w:r>
      <w:r w:rsidR="009E0B65" w:rsidRPr="00B9078A">
        <w:rPr>
          <w:rFonts w:ascii="Times New Roman" w:eastAsia="Times New Roman" w:hAnsi="Times New Roman" w:cs="Times New Roman"/>
          <w:noProof/>
          <w:sz w:val="28"/>
          <w:szCs w:val="28"/>
          <w:lang w:eastAsia="ru-RU" w:bidi="ar-SA"/>
        </w:rPr>
        <w:t>resources</w:t>
      </w:r>
      <w:r w:rsidRPr="00B9078A">
        <w:rPr>
          <w:rFonts w:ascii="Times New Roman" w:eastAsia="Times New Roman" w:hAnsi="Times New Roman" w:cs="Times New Roman"/>
          <w:noProof/>
          <w:sz w:val="28"/>
          <w:szCs w:val="28"/>
          <w:lang w:eastAsia="ru-RU" w:bidi="ar-SA"/>
        </w:rPr>
        <w:t xml:space="preserve"> between </w:t>
      </w:r>
      <w:r w:rsidR="009E0B65"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 xml:space="preserve">Differences in the level of </w:t>
      </w:r>
      <w:r w:rsidR="009E0B65" w:rsidRPr="00B9078A">
        <w:rPr>
          <w:rFonts w:ascii="Times New Roman" w:eastAsia="Times New Roman" w:hAnsi="Times New Roman" w:cs="Times New Roman"/>
          <w:noProof/>
          <w:sz w:val="28"/>
          <w:szCs w:val="28"/>
          <w:lang w:eastAsia="ru-RU" w:bidi="ar-SA"/>
        </w:rPr>
        <w:t>professional</w:t>
      </w:r>
      <w:r w:rsidRPr="00B9078A">
        <w:rPr>
          <w:rFonts w:ascii="Times New Roman" w:eastAsia="Times New Roman" w:hAnsi="Times New Roman" w:cs="Times New Roman"/>
          <w:noProof/>
          <w:sz w:val="28"/>
          <w:szCs w:val="28"/>
          <w:lang w:eastAsia="ru-RU" w:bidi="ar-SA"/>
        </w:rPr>
        <w:t xml:space="preserve"> training of </w:t>
      </w:r>
      <w:r w:rsidR="009E0B65" w:rsidRPr="00B9078A">
        <w:rPr>
          <w:rFonts w:ascii="Times New Roman" w:eastAsia="Times New Roman" w:hAnsi="Times New Roman" w:cs="Times New Roman"/>
          <w:noProof/>
          <w:sz w:val="28"/>
          <w:szCs w:val="28"/>
          <w:lang w:eastAsia="ru-RU" w:bidi="ar-SA"/>
        </w:rPr>
        <w:t>workers</w:t>
      </w:r>
      <w:r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A45584" w:rsidRPr="00B9078A">
        <w:rPr>
          <w:rFonts w:ascii="Times New Roman" w:eastAsia="Times New Roman" w:hAnsi="Times New Roman" w:cs="Times New Roman"/>
          <w:noProof/>
          <w:sz w:val="28"/>
          <w:szCs w:val="28"/>
          <w:lang w:eastAsia="ru-RU" w:bidi="ar-SA"/>
        </w:rPr>
        <w:t>F</w:t>
      </w:r>
      <w:r w:rsidRPr="00B9078A">
        <w:rPr>
          <w:rFonts w:ascii="Times New Roman" w:eastAsia="Times New Roman" w:hAnsi="Times New Roman" w:cs="Times New Roman"/>
          <w:noProof/>
          <w:sz w:val="28"/>
          <w:szCs w:val="28"/>
          <w:lang w:eastAsia="ru-RU" w:bidi="ar-SA"/>
        </w:rPr>
        <w:t xml:space="preserve">eatures of specialization of </w:t>
      </w:r>
      <w:r w:rsidR="009E0B65" w:rsidRPr="00B9078A">
        <w:rPr>
          <w:rFonts w:ascii="Times New Roman" w:eastAsia="Times New Roman" w:hAnsi="Times New Roman" w:cs="Times New Roman"/>
          <w:noProof/>
          <w:sz w:val="28"/>
          <w:szCs w:val="28"/>
          <w:lang w:eastAsia="ru-RU" w:bidi="ar-SA"/>
        </w:rPr>
        <w:t>nations</w:t>
      </w:r>
      <w:r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9E0B65" w:rsidRPr="00B9078A">
        <w:rPr>
          <w:rFonts w:ascii="Times New Roman" w:eastAsia="Times New Roman" w:hAnsi="Times New Roman" w:cs="Times New Roman"/>
          <w:noProof/>
          <w:sz w:val="28"/>
          <w:szCs w:val="28"/>
          <w:lang w:eastAsia="ru-RU" w:bidi="ar-SA"/>
        </w:rPr>
        <w:t>Development</w:t>
      </w:r>
      <w:r w:rsidRPr="00B9078A">
        <w:rPr>
          <w:rFonts w:ascii="Times New Roman" w:eastAsia="Times New Roman" w:hAnsi="Times New Roman" w:cs="Times New Roman"/>
          <w:noProof/>
          <w:sz w:val="28"/>
          <w:szCs w:val="28"/>
          <w:lang w:eastAsia="ru-RU" w:bidi="ar-SA"/>
        </w:rPr>
        <w:t xml:space="preserve"> of the scale of investment projects and the risk of their </w:t>
      </w:r>
      <w:r w:rsidR="009E0B65" w:rsidRPr="00B9078A">
        <w:rPr>
          <w:rFonts w:ascii="Times New Roman" w:eastAsia="Times New Roman" w:hAnsi="Times New Roman" w:cs="Times New Roman"/>
          <w:noProof/>
          <w:sz w:val="28"/>
          <w:szCs w:val="28"/>
          <w:lang w:eastAsia="ru-RU" w:bidi="ar-SA"/>
        </w:rPr>
        <w:t>application</w:t>
      </w:r>
      <w:r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A45584" w:rsidRPr="00B9078A">
        <w:rPr>
          <w:rFonts w:ascii="Times New Roman" w:eastAsia="Times New Roman" w:hAnsi="Times New Roman" w:cs="Times New Roman"/>
          <w:noProof/>
          <w:sz w:val="28"/>
          <w:szCs w:val="28"/>
          <w:lang w:eastAsia="ru-RU" w:bidi="ar-SA"/>
        </w:rPr>
        <w:t>T</w:t>
      </w:r>
      <w:r w:rsidRPr="00B9078A">
        <w:rPr>
          <w:rFonts w:ascii="Times New Roman" w:eastAsia="Times New Roman" w:hAnsi="Times New Roman" w:cs="Times New Roman"/>
          <w:noProof/>
          <w:sz w:val="28"/>
          <w:szCs w:val="28"/>
          <w:lang w:eastAsia="ru-RU" w:bidi="ar-SA"/>
        </w:rPr>
        <w:t xml:space="preserve">he emergence of </w:t>
      </w:r>
      <w:r w:rsidR="009E0B65" w:rsidRPr="00B9078A">
        <w:rPr>
          <w:rFonts w:ascii="Times New Roman" w:eastAsia="Times New Roman" w:hAnsi="Times New Roman" w:cs="Times New Roman"/>
          <w:noProof/>
          <w:sz w:val="28"/>
          <w:szCs w:val="28"/>
          <w:lang w:eastAsia="ru-RU" w:bidi="ar-SA"/>
        </w:rPr>
        <w:t>worldwide</w:t>
      </w:r>
      <w:r w:rsidRPr="00B9078A">
        <w:rPr>
          <w:rFonts w:ascii="Times New Roman" w:eastAsia="Times New Roman" w:hAnsi="Times New Roman" w:cs="Times New Roman"/>
          <w:noProof/>
          <w:sz w:val="28"/>
          <w:szCs w:val="28"/>
          <w:lang w:eastAsia="ru-RU" w:bidi="ar-SA"/>
        </w:rPr>
        <w:t xml:space="preserve"> </w:t>
      </w:r>
      <w:r w:rsidR="009E0B65" w:rsidRPr="00B9078A">
        <w:rPr>
          <w:rFonts w:ascii="Times New Roman" w:eastAsia="Times New Roman" w:hAnsi="Times New Roman" w:cs="Times New Roman"/>
          <w:noProof/>
          <w:sz w:val="28"/>
          <w:szCs w:val="28"/>
          <w:lang w:eastAsia="ru-RU" w:bidi="ar-SA"/>
        </w:rPr>
        <w:t>difficulties</w:t>
      </w:r>
      <w:r w:rsidRPr="00B9078A">
        <w:rPr>
          <w:rFonts w:ascii="Times New Roman" w:eastAsia="Times New Roman" w:hAnsi="Times New Roman" w:cs="Times New Roman"/>
          <w:noProof/>
          <w:sz w:val="28"/>
          <w:szCs w:val="28"/>
          <w:lang w:eastAsia="ru-RU" w:bidi="ar-SA"/>
        </w:rPr>
        <w:t xml:space="preserve"> of our time;</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 xml:space="preserve">The </w:t>
      </w:r>
      <w:r w:rsidR="009E0B65" w:rsidRPr="00B9078A">
        <w:rPr>
          <w:rFonts w:ascii="Times New Roman" w:eastAsia="Times New Roman" w:hAnsi="Times New Roman" w:cs="Times New Roman"/>
          <w:noProof/>
          <w:sz w:val="28"/>
          <w:szCs w:val="28"/>
          <w:lang w:eastAsia="ru-RU" w:bidi="ar-SA"/>
        </w:rPr>
        <w:t>necessity</w:t>
      </w:r>
      <w:r w:rsidRPr="00B9078A">
        <w:rPr>
          <w:rFonts w:ascii="Times New Roman" w:eastAsia="Times New Roman" w:hAnsi="Times New Roman" w:cs="Times New Roman"/>
          <w:noProof/>
          <w:sz w:val="28"/>
          <w:szCs w:val="28"/>
          <w:lang w:eastAsia="ru-RU" w:bidi="ar-SA"/>
        </w:rPr>
        <w:t xml:space="preserve"> to harmonize national economic </w:t>
      </w:r>
      <w:r w:rsidR="009E0B65" w:rsidRPr="00B9078A">
        <w:rPr>
          <w:rFonts w:ascii="Times New Roman" w:eastAsia="Times New Roman" w:hAnsi="Times New Roman" w:cs="Times New Roman"/>
          <w:noProof/>
          <w:sz w:val="28"/>
          <w:szCs w:val="28"/>
          <w:lang w:eastAsia="ru-RU" w:bidi="ar-SA"/>
        </w:rPr>
        <w:t>strategies</w:t>
      </w:r>
      <w:r w:rsidRPr="00B9078A">
        <w:rPr>
          <w:rFonts w:ascii="Times New Roman" w:eastAsia="Times New Roman" w:hAnsi="Times New Roman" w:cs="Times New Roman"/>
          <w:noProof/>
          <w:sz w:val="28"/>
          <w:szCs w:val="28"/>
          <w:lang w:eastAsia="ru-RU" w:bidi="ar-SA"/>
        </w:rPr>
        <w:t xml:space="preserve"> in the </w:t>
      </w:r>
      <w:r w:rsidR="009E0B65" w:rsidRPr="00B9078A">
        <w:rPr>
          <w:rFonts w:ascii="Times New Roman" w:eastAsia="Times New Roman" w:hAnsi="Times New Roman" w:cs="Times New Roman"/>
          <w:noProof/>
          <w:sz w:val="28"/>
          <w:szCs w:val="28"/>
          <w:lang w:eastAsia="ru-RU" w:bidi="ar-SA"/>
        </w:rPr>
        <w:t>framework</w:t>
      </w:r>
      <w:r w:rsidRPr="00B9078A">
        <w:rPr>
          <w:rFonts w:ascii="Times New Roman" w:eastAsia="Times New Roman" w:hAnsi="Times New Roman" w:cs="Times New Roman"/>
          <w:noProof/>
          <w:sz w:val="28"/>
          <w:szCs w:val="28"/>
          <w:lang w:eastAsia="ru-RU" w:bidi="ar-SA"/>
        </w:rPr>
        <w:t xml:space="preserve"> of strengthening the </w:t>
      </w:r>
      <w:r w:rsidR="009E0B65" w:rsidRPr="00B9078A">
        <w:rPr>
          <w:rFonts w:ascii="Times New Roman" w:eastAsia="Times New Roman" w:hAnsi="Times New Roman" w:cs="Times New Roman"/>
          <w:noProof/>
          <w:sz w:val="28"/>
          <w:szCs w:val="28"/>
          <w:lang w:eastAsia="ru-RU" w:bidi="ar-SA"/>
        </w:rPr>
        <w:t>joint</w:t>
      </w:r>
      <w:r w:rsidRPr="00B9078A">
        <w:rPr>
          <w:rFonts w:ascii="Times New Roman" w:eastAsia="Times New Roman" w:hAnsi="Times New Roman" w:cs="Times New Roman"/>
          <w:noProof/>
          <w:sz w:val="28"/>
          <w:szCs w:val="28"/>
          <w:lang w:eastAsia="ru-RU" w:bidi="ar-SA"/>
        </w:rPr>
        <w:t xml:space="preserve"> </w:t>
      </w:r>
      <w:r w:rsidR="009E0B65" w:rsidRPr="00B9078A">
        <w:rPr>
          <w:rFonts w:ascii="Times New Roman" w:eastAsia="Times New Roman" w:hAnsi="Times New Roman" w:cs="Times New Roman"/>
          <w:noProof/>
          <w:sz w:val="28"/>
          <w:szCs w:val="28"/>
          <w:lang w:eastAsia="ru-RU" w:bidi="ar-SA"/>
        </w:rPr>
        <w:t>effects</w:t>
      </w:r>
      <w:r w:rsidRPr="00B9078A">
        <w:rPr>
          <w:rFonts w:ascii="Times New Roman" w:eastAsia="Times New Roman" w:hAnsi="Times New Roman" w:cs="Times New Roman"/>
          <w:noProof/>
          <w:sz w:val="28"/>
          <w:szCs w:val="28"/>
          <w:lang w:eastAsia="ru-RU" w:bidi="ar-SA"/>
        </w:rPr>
        <w:t xml:space="preserve"> of </w:t>
      </w:r>
      <w:r w:rsidR="009E0B65"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on each other's economic development</w:t>
      </w:r>
      <w:r w:rsidR="008250AD" w:rsidRPr="00B9078A">
        <w:rPr>
          <w:rFonts w:ascii="Times New Roman" w:eastAsia="Times New Roman" w:hAnsi="Times New Roman" w:cs="Times New Roman"/>
          <w:noProof/>
          <w:sz w:val="28"/>
          <w:szCs w:val="28"/>
          <w:lang w:eastAsia="ru-RU" w:bidi="ar-SA"/>
        </w:rPr>
        <w:t xml:space="preserve">. </w:t>
      </w:r>
    </w:p>
    <w:p w:rsidR="00703E16" w:rsidRPr="00B9078A" w:rsidRDefault="00703E16"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Examples for international economic cooperation are</w:t>
      </w:r>
      <w:r w:rsidR="008A5261" w:rsidRPr="00B9078A">
        <w:rPr>
          <w:rStyle w:val="FootnoteReference"/>
          <w:rFonts w:ascii="Times New Roman" w:eastAsia="Times New Roman" w:hAnsi="Times New Roman" w:cs="Times New Roman"/>
          <w:noProof/>
          <w:sz w:val="28"/>
          <w:szCs w:val="28"/>
          <w:lang w:eastAsia="ru-RU" w:bidi="ar-SA"/>
        </w:rPr>
        <w:footnoteReference w:id="3"/>
      </w:r>
      <w:r w:rsidRPr="00B9078A">
        <w:rPr>
          <w:rFonts w:ascii="Times New Roman" w:eastAsia="Times New Roman" w:hAnsi="Times New Roman" w:cs="Times New Roman"/>
          <w:noProof/>
          <w:sz w:val="28"/>
          <w:szCs w:val="28"/>
          <w:lang w:eastAsia="ru-RU" w:bidi="ar-SA"/>
        </w:rPr>
        <w:t>:</w:t>
      </w:r>
    </w:p>
    <w:p w:rsidR="001A1F40" w:rsidRPr="00B9078A" w:rsidRDefault="0015348A" w:rsidP="00E270E9">
      <w:p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International trade </w:t>
      </w:r>
      <w:r w:rsidR="00703E16" w:rsidRPr="00B9078A">
        <w:rPr>
          <w:rFonts w:ascii="Times New Roman" w:eastAsia="Times New Roman" w:hAnsi="Times New Roman" w:cs="Times New Roman"/>
          <w:noProof/>
          <w:sz w:val="28"/>
          <w:szCs w:val="28"/>
          <w:lang w:eastAsia="ru-RU" w:bidi="ar-SA"/>
        </w:rPr>
        <w:t>(</w:t>
      </w:r>
      <w:r w:rsidRPr="00B9078A">
        <w:rPr>
          <w:rFonts w:ascii="Times New Roman" w:eastAsia="Times New Roman" w:hAnsi="Times New Roman" w:cs="Times New Roman"/>
          <w:noProof/>
          <w:sz w:val="28"/>
          <w:szCs w:val="28"/>
          <w:lang w:eastAsia="ru-RU" w:bidi="ar-SA"/>
        </w:rPr>
        <w:t>foreign trade</w:t>
      </w:r>
      <w:r w:rsidR="00703E16"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contains</w:t>
      </w:r>
      <w:r w:rsidR="00703E16" w:rsidRPr="00B9078A">
        <w:rPr>
          <w:rFonts w:ascii="Times New Roman" w:eastAsia="Times New Roman" w:hAnsi="Times New Roman" w:cs="Times New Roman"/>
          <w:noProof/>
          <w:sz w:val="28"/>
          <w:szCs w:val="28"/>
          <w:lang w:eastAsia="ru-RU" w:bidi="ar-SA"/>
        </w:rPr>
        <w:t xml:space="preserve"> the export and import or only exportation, or only the importation of goods and services </w:t>
      </w:r>
      <w:r w:rsidRPr="00B9078A">
        <w:rPr>
          <w:rFonts w:ascii="Times New Roman" w:eastAsia="Times New Roman" w:hAnsi="Times New Roman" w:cs="Times New Roman"/>
          <w:noProof/>
          <w:sz w:val="28"/>
          <w:szCs w:val="28"/>
          <w:lang w:eastAsia="ru-RU" w:bidi="ar-SA"/>
        </w:rPr>
        <w:t>among</w:t>
      </w:r>
      <w:r w:rsidR="00703E16"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states</w:t>
      </w:r>
      <w:r w:rsidR="00703E16" w:rsidRPr="00B9078A">
        <w:rPr>
          <w:rFonts w:ascii="Times New Roman" w:eastAsia="Times New Roman" w:hAnsi="Times New Roman" w:cs="Times New Roman"/>
          <w:noProof/>
          <w:sz w:val="28"/>
          <w:szCs w:val="28"/>
          <w:lang w:eastAsia="ru-RU" w:bidi="ar-SA"/>
        </w:rPr>
        <w:t xml:space="preserve">. This is the </w:t>
      </w:r>
      <w:r w:rsidRPr="00B9078A">
        <w:rPr>
          <w:rFonts w:ascii="Times New Roman" w:eastAsia="Times New Roman" w:hAnsi="Times New Roman" w:cs="Times New Roman"/>
          <w:noProof/>
          <w:sz w:val="28"/>
          <w:szCs w:val="28"/>
          <w:lang w:eastAsia="ru-RU" w:bidi="ar-SA"/>
        </w:rPr>
        <w:t>key</w:t>
      </w:r>
      <w:r w:rsidR="00703E16" w:rsidRPr="00B9078A">
        <w:rPr>
          <w:rFonts w:ascii="Times New Roman" w:eastAsia="Times New Roman" w:hAnsi="Times New Roman" w:cs="Times New Roman"/>
          <w:noProof/>
          <w:sz w:val="28"/>
          <w:szCs w:val="28"/>
          <w:lang w:eastAsia="ru-RU" w:bidi="ar-SA"/>
        </w:rPr>
        <w:t xml:space="preserve"> form</w:t>
      </w:r>
      <w:r w:rsidR="009B18C1" w:rsidRPr="00B9078A">
        <w:rPr>
          <w:rFonts w:ascii="Times New Roman" w:eastAsia="Times New Roman" w:hAnsi="Times New Roman" w:cs="Times New Roman"/>
          <w:noProof/>
          <w:sz w:val="28"/>
          <w:szCs w:val="28"/>
          <w:lang w:eastAsia="ru-RU" w:bidi="ar-SA"/>
        </w:rPr>
        <w:t xml:space="preserve"> of foreign economic relations;</w:t>
      </w:r>
      <w:r w:rsidR="008250AD" w:rsidRPr="00B9078A">
        <w:rPr>
          <w:rFonts w:ascii="Times New Roman" w:eastAsia="Times New Roman" w:hAnsi="Times New Roman" w:cs="Times New Roman"/>
          <w:noProof/>
          <w:sz w:val="28"/>
          <w:szCs w:val="28"/>
          <w:lang w:eastAsia="ru-RU" w:bidi="ar-SA"/>
        </w:rPr>
        <w:t xml:space="preserve"> </w:t>
      </w:r>
      <w:r w:rsidR="00703E16" w:rsidRPr="00B9078A">
        <w:rPr>
          <w:rFonts w:ascii="Times New Roman" w:eastAsia="Times New Roman" w:hAnsi="Times New Roman" w:cs="Times New Roman"/>
          <w:noProof/>
          <w:sz w:val="28"/>
          <w:szCs w:val="28"/>
          <w:lang w:eastAsia="ru-RU" w:bidi="ar-SA"/>
        </w:rPr>
        <w:t>System of international commodity-money relations, consisting of the export and import of goods and services. Foreign trade is carried out mainly through commercial transactions, formalized by foreign trade contracts</w:t>
      </w:r>
      <w:r w:rsidR="009B18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703E16" w:rsidRPr="00B9078A">
        <w:rPr>
          <w:rFonts w:ascii="Times New Roman" w:eastAsia="Times New Roman" w:hAnsi="Times New Roman" w:cs="Times New Roman"/>
          <w:noProof/>
          <w:sz w:val="28"/>
          <w:szCs w:val="28"/>
          <w:lang w:eastAsia="ru-RU" w:bidi="ar-SA"/>
        </w:rPr>
        <w:t xml:space="preserve">Scientific and technical </w:t>
      </w:r>
      <w:r w:rsidRPr="00B9078A">
        <w:rPr>
          <w:rFonts w:ascii="Times New Roman" w:eastAsia="Times New Roman" w:hAnsi="Times New Roman" w:cs="Times New Roman"/>
          <w:noProof/>
          <w:sz w:val="28"/>
          <w:szCs w:val="28"/>
          <w:lang w:eastAsia="ru-RU" w:bidi="ar-SA"/>
        </w:rPr>
        <w:t>collaboration</w:t>
      </w:r>
      <w:r w:rsidR="00703E16" w:rsidRPr="00B9078A">
        <w:rPr>
          <w:rFonts w:ascii="Times New Roman" w:eastAsia="Times New Roman" w:hAnsi="Times New Roman" w:cs="Times New Roman"/>
          <w:noProof/>
          <w:sz w:val="28"/>
          <w:szCs w:val="28"/>
          <w:lang w:eastAsia="ru-RU" w:bidi="ar-SA"/>
        </w:rPr>
        <w:t xml:space="preserve"> is a </w:t>
      </w:r>
      <w:r w:rsidRPr="00B9078A">
        <w:rPr>
          <w:rFonts w:ascii="Times New Roman" w:eastAsia="Times New Roman" w:hAnsi="Times New Roman" w:cs="Times New Roman"/>
          <w:noProof/>
          <w:sz w:val="28"/>
          <w:szCs w:val="28"/>
          <w:lang w:eastAsia="ru-RU" w:bidi="ar-SA"/>
        </w:rPr>
        <w:t>matched</w:t>
      </w:r>
      <w:r w:rsidR="00703E16" w:rsidRPr="00B9078A">
        <w:rPr>
          <w:rFonts w:ascii="Times New Roman" w:eastAsia="Times New Roman" w:hAnsi="Times New Roman" w:cs="Times New Roman"/>
          <w:noProof/>
          <w:sz w:val="28"/>
          <w:szCs w:val="28"/>
          <w:lang w:eastAsia="ru-RU" w:bidi="ar-SA"/>
        </w:rPr>
        <w:t xml:space="preserve"> activity of </w:t>
      </w:r>
      <w:r w:rsidRPr="00B9078A">
        <w:rPr>
          <w:rFonts w:ascii="Times New Roman" w:eastAsia="Times New Roman" w:hAnsi="Times New Roman" w:cs="Times New Roman"/>
          <w:noProof/>
          <w:sz w:val="28"/>
          <w:szCs w:val="28"/>
          <w:lang w:eastAsia="ru-RU" w:bidi="ar-SA"/>
        </w:rPr>
        <w:t>matters</w:t>
      </w:r>
      <w:r w:rsidR="00703E16" w:rsidRPr="00B9078A">
        <w:rPr>
          <w:rFonts w:ascii="Times New Roman" w:eastAsia="Times New Roman" w:hAnsi="Times New Roman" w:cs="Times New Roman"/>
          <w:noProof/>
          <w:sz w:val="28"/>
          <w:szCs w:val="28"/>
          <w:lang w:eastAsia="ru-RU" w:bidi="ar-SA"/>
        </w:rPr>
        <w:t xml:space="preserve"> of foreign economic relations of </w:t>
      </w:r>
      <w:r w:rsidRPr="00B9078A">
        <w:rPr>
          <w:rFonts w:ascii="Times New Roman" w:eastAsia="Times New Roman" w:hAnsi="Times New Roman" w:cs="Times New Roman"/>
          <w:noProof/>
          <w:sz w:val="28"/>
          <w:szCs w:val="28"/>
          <w:lang w:eastAsia="ru-RU" w:bidi="ar-SA"/>
        </w:rPr>
        <w:t>dissimilar</w:t>
      </w:r>
      <w:r w:rsidR="00703E16" w:rsidRPr="00B9078A">
        <w:rPr>
          <w:rFonts w:ascii="Times New Roman" w:eastAsia="Times New Roman" w:hAnsi="Times New Roman" w:cs="Times New Roman"/>
          <w:noProof/>
          <w:sz w:val="28"/>
          <w:szCs w:val="28"/>
          <w:lang w:eastAsia="ru-RU" w:bidi="ar-SA"/>
        </w:rPr>
        <w:t xml:space="preserve"> countries, </w:t>
      </w:r>
      <w:r w:rsidRPr="00B9078A">
        <w:rPr>
          <w:rFonts w:ascii="Times New Roman" w:eastAsia="Times New Roman" w:hAnsi="Times New Roman" w:cs="Times New Roman"/>
          <w:noProof/>
          <w:sz w:val="28"/>
          <w:szCs w:val="28"/>
          <w:lang w:eastAsia="ru-RU" w:bidi="ar-SA"/>
        </w:rPr>
        <w:t>designed to hurrying</w:t>
      </w:r>
      <w:r w:rsidR="00703E16"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systematic</w:t>
      </w:r>
      <w:r w:rsidR="00703E16" w:rsidRPr="00B9078A">
        <w:rPr>
          <w:rFonts w:ascii="Times New Roman" w:eastAsia="Times New Roman" w:hAnsi="Times New Roman" w:cs="Times New Roman"/>
          <w:noProof/>
          <w:sz w:val="28"/>
          <w:szCs w:val="28"/>
          <w:lang w:eastAsia="ru-RU" w:bidi="ar-SA"/>
        </w:rPr>
        <w:t xml:space="preserve"> and technological </w:t>
      </w:r>
      <w:r w:rsidRPr="00B9078A">
        <w:rPr>
          <w:rFonts w:ascii="Times New Roman" w:eastAsia="Times New Roman" w:hAnsi="Times New Roman" w:cs="Times New Roman"/>
          <w:noProof/>
          <w:sz w:val="28"/>
          <w:szCs w:val="28"/>
          <w:lang w:eastAsia="ru-RU" w:bidi="ar-SA"/>
        </w:rPr>
        <w:t>development</w:t>
      </w:r>
      <w:r w:rsidR="00703E16" w:rsidRPr="00B9078A">
        <w:rPr>
          <w:rFonts w:ascii="Times New Roman" w:eastAsia="Times New Roman" w:hAnsi="Times New Roman" w:cs="Times New Roman"/>
          <w:noProof/>
          <w:sz w:val="28"/>
          <w:szCs w:val="28"/>
          <w:lang w:eastAsia="ru-RU" w:bidi="ar-SA"/>
        </w:rPr>
        <w:t>.</w:t>
      </w:r>
    </w:p>
    <w:p w:rsidR="00E132BD" w:rsidRPr="00B9078A" w:rsidRDefault="00E132BD"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One of the </w:t>
      </w:r>
      <w:r w:rsidR="0015348A" w:rsidRPr="00B9078A">
        <w:rPr>
          <w:rFonts w:ascii="Times New Roman" w:eastAsia="Times New Roman" w:hAnsi="Times New Roman" w:cs="Times New Roman"/>
          <w:noProof/>
          <w:sz w:val="28"/>
          <w:szCs w:val="28"/>
          <w:lang w:eastAsia="ru-RU" w:bidi="ar-SA"/>
        </w:rPr>
        <w:t>operative</w:t>
      </w:r>
      <w:r w:rsidRPr="00B9078A">
        <w:rPr>
          <w:rFonts w:ascii="Times New Roman" w:eastAsia="Times New Roman" w:hAnsi="Times New Roman" w:cs="Times New Roman"/>
          <w:noProof/>
          <w:sz w:val="28"/>
          <w:szCs w:val="28"/>
          <w:lang w:eastAsia="ru-RU" w:bidi="ar-SA"/>
        </w:rPr>
        <w:t xml:space="preserve"> </w:t>
      </w:r>
      <w:r w:rsidR="0015348A" w:rsidRPr="00B9078A">
        <w:rPr>
          <w:rFonts w:ascii="Times New Roman" w:eastAsia="Times New Roman" w:hAnsi="Times New Roman" w:cs="Times New Roman"/>
          <w:noProof/>
          <w:sz w:val="28"/>
          <w:szCs w:val="28"/>
          <w:lang w:eastAsia="ru-RU" w:bidi="ar-SA"/>
        </w:rPr>
        <w:t>methods</w:t>
      </w:r>
      <w:r w:rsidRPr="00B9078A">
        <w:rPr>
          <w:rFonts w:ascii="Times New Roman" w:eastAsia="Times New Roman" w:hAnsi="Times New Roman" w:cs="Times New Roman"/>
          <w:noProof/>
          <w:sz w:val="28"/>
          <w:szCs w:val="28"/>
          <w:lang w:eastAsia="ru-RU" w:bidi="ar-SA"/>
        </w:rPr>
        <w:t xml:space="preserve"> of </w:t>
      </w:r>
      <w:r w:rsidR="0015348A" w:rsidRPr="00B9078A">
        <w:rPr>
          <w:rFonts w:ascii="Times New Roman" w:eastAsia="Times New Roman" w:hAnsi="Times New Roman" w:cs="Times New Roman"/>
          <w:noProof/>
          <w:sz w:val="28"/>
          <w:szCs w:val="28"/>
          <w:lang w:eastAsia="ru-RU" w:bidi="ar-SA"/>
        </w:rPr>
        <w:t>construction</w:t>
      </w:r>
      <w:r w:rsidRPr="00B9078A">
        <w:rPr>
          <w:rFonts w:ascii="Times New Roman" w:eastAsia="Times New Roman" w:hAnsi="Times New Roman" w:cs="Times New Roman"/>
          <w:noProof/>
          <w:sz w:val="28"/>
          <w:szCs w:val="28"/>
          <w:lang w:eastAsia="ru-RU" w:bidi="ar-SA"/>
        </w:rPr>
        <w:t xml:space="preserve"> multilateral economic cooperation is the </w:t>
      </w:r>
      <w:r w:rsidR="0015348A" w:rsidRPr="00B9078A">
        <w:rPr>
          <w:rFonts w:ascii="Times New Roman" w:eastAsia="Times New Roman" w:hAnsi="Times New Roman" w:cs="Times New Roman"/>
          <w:noProof/>
          <w:sz w:val="28"/>
          <w:szCs w:val="28"/>
          <w:lang w:eastAsia="ru-RU" w:bidi="ar-SA"/>
        </w:rPr>
        <w:t>formation</w:t>
      </w:r>
      <w:r w:rsidRPr="00B9078A">
        <w:rPr>
          <w:rFonts w:ascii="Times New Roman" w:eastAsia="Times New Roman" w:hAnsi="Times New Roman" w:cs="Times New Roman"/>
          <w:noProof/>
          <w:sz w:val="28"/>
          <w:szCs w:val="28"/>
          <w:lang w:eastAsia="ru-RU" w:bidi="ar-SA"/>
        </w:rPr>
        <w:t xml:space="preserve"> of </w:t>
      </w:r>
      <w:r w:rsidR="0015348A" w:rsidRPr="00B9078A">
        <w:rPr>
          <w:rFonts w:ascii="Times New Roman" w:eastAsia="Times New Roman" w:hAnsi="Times New Roman" w:cs="Times New Roman"/>
          <w:noProof/>
          <w:sz w:val="28"/>
          <w:szCs w:val="28"/>
          <w:lang w:eastAsia="ru-RU" w:bidi="ar-SA"/>
        </w:rPr>
        <w:t>worldwide</w:t>
      </w:r>
      <w:r w:rsidRPr="00B9078A">
        <w:rPr>
          <w:rFonts w:ascii="Times New Roman" w:eastAsia="Times New Roman" w:hAnsi="Times New Roman" w:cs="Times New Roman"/>
          <w:noProof/>
          <w:sz w:val="28"/>
          <w:szCs w:val="28"/>
          <w:lang w:eastAsia="ru-RU" w:bidi="ar-SA"/>
        </w:rPr>
        <w:t xml:space="preserve"> economic </w:t>
      </w:r>
      <w:r w:rsidR="0015348A" w:rsidRPr="00B9078A">
        <w:rPr>
          <w:rFonts w:ascii="Times New Roman" w:eastAsia="Times New Roman" w:hAnsi="Times New Roman" w:cs="Times New Roman"/>
          <w:noProof/>
          <w:sz w:val="28"/>
          <w:szCs w:val="28"/>
          <w:lang w:eastAsia="ru-RU" w:bidi="ar-SA"/>
        </w:rPr>
        <w:t>establishments</w:t>
      </w:r>
      <w:r w:rsidRPr="00B9078A">
        <w:rPr>
          <w:rFonts w:ascii="Times New Roman" w:eastAsia="Times New Roman" w:hAnsi="Times New Roman" w:cs="Times New Roman"/>
          <w:noProof/>
          <w:sz w:val="28"/>
          <w:szCs w:val="28"/>
          <w:lang w:eastAsia="ru-RU" w:bidi="ar-SA"/>
        </w:rPr>
        <w:t xml:space="preserve"> </w:t>
      </w:r>
      <w:r w:rsidR="0015348A" w:rsidRPr="00B9078A">
        <w:rPr>
          <w:rFonts w:ascii="Times New Roman" w:eastAsia="Times New Roman" w:hAnsi="Times New Roman" w:cs="Times New Roman"/>
          <w:noProof/>
          <w:sz w:val="28"/>
          <w:szCs w:val="28"/>
          <w:lang w:eastAsia="ru-RU" w:bidi="ar-SA"/>
        </w:rPr>
        <w:t>planned</w:t>
      </w:r>
      <w:r w:rsidRPr="00B9078A">
        <w:rPr>
          <w:rFonts w:ascii="Times New Roman" w:eastAsia="Times New Roman" w:hAnsi="Times New Roman" w:cs="Times New Roman"/>
          <w:noProof/>
          <w:sz w:val="28"/>
          <w:szCs w:val="28"/>
          <w:lang w:eastAsia="ru-RU" w:bidi="ar-SA"/>
        </w:rPr>
        <w:t xml:space="preserve"> to promote the </w:t>
      </w:r>
      <w:r w:rsidR="0015348A" w:rsidRPr="00B9078A">
        <w:rPr>
          <w:rFonts w:ascii="Times New Roman" w:eastAsia="Times New Roman" w:hAnsi="Times New Roman" w:cs="Times New Roman"/>
          <w:noProof/>
          <w:sz w:val="28"/>
          <w:szCs w:val="28"/>
          <w:lang w:eastAsia="ru-RU" w:bidi="ar-SA"/>
        </w:rPr>
        <w:t>adoption</w:t>
      </w:r>
      <w:r w:rsidRPr="00B9078A">
        <w:rPr>
          <w:rFonts w:ascii="Times New Roman" w:eastAsia="Times New Roman" w:hAnsi="Times New Roman" w:cs="Times New Roman"/>
          <w:noProof/>
          <w:sz w:val="28"/>
          <w:szCs w:val="28"/>
          <w:lang w:eastAsia="ru-RU" w:bidi="ar-SA"/>
        </w:rPr>
        <w:t xml:space="preserve"> of </w:t>
      </w:r>
      <w:r w:rsidR="00694C57" w:rsidRPr="00B9078A">
        <w:rPr>
          <w:rFonts w:ascii="Times New Roman" w:eastAsia="Times New Roman" w:hAnsi="Times New Roman" w:cs="Times New Roman"/>
          <w:noProof/>
          <w:sz w:val="28"/>
          <w:szCs w:val="28"/>
          <w:lang w:eastAsia="ru-RU" w:bidi="ar-SA"/>
        </w:rPr>
        <w:t>multidimensional</w:t>
      </w:r>
      <w:r w:rsidRPr="00B9078A">
        <w:rPr>
          <w:rFonts w:ascii="Times New Roman" w:eastAsia="Times New Roman" w:hAnsi="Times New Roman" w:cs="Times New Roman"/>
          <w:noProof/>
          <w:sz w:val="28"/>
          <w:szCs w:val="28"/>
          <w:lang w:eastAsia="ru-RU" w:bidi="ar-SA"/>
        </w:rPr>
        <w:t xml:space="preserve"> </w:t>
      </w:r>
      <w:r w:rsidR="0015348A" w:rsidRPr="00B9078A">
        <w:rPr>
          <w:rFonts w:ascii="Times New Roman" w:eastAsia="Times New Roman" w:hAnsi="Times New Roman" w:cs="Times New Roman"/>
          <w:noProof/>
          <w:sz w:val="28"/>
          <w:szCs w:val="28"/>
          <w:lang w:eastAsia="ru-RU" w:bidi="ar-SA"/>
        </w:rPr>
        <w:t>agreements</w:t>
      </w:r>
      <w:r w:rsidRPr="00B9078A">
        <w:rPr>
          <w:rFonts w:ascii="Times New Roman" w:eastAsia="Times New Roman" w:hAnsi="Times New Roman" w:cs="Times New Roman"/>
          <w:noProof/>
          <w:sz w:val="28"/>
          <w:szCs w:val="28"/>
          <w:lang w:eastAsia="ru-RU" w:bidi="ar-SA"/>
        </w:rPr>
        <w:t xml:space="preserve">, to </w:t>
      </w:r>
      <w:r w:rsidR="00694C57" w:rsidRPr="00B9078A">
        <w:rPr>
          <w:rFonts w:ascii="Times New Roman" w:eastAsia="Times New Roman" w:hAnsi="Times New Roman" w:cs="Times New Roman"/>
          <w:noProof/>
          <w:sz w:val="28"/>
          <w:szCs w:val="28"/>
          <w:lang w:eastAsia="ru-RU" w:bidi="ar-SA"/>
        </w:rPr>
        <w:t>form</w:t>
      </w:r>
      <w:r w:rsidRPr="00B9078A">
        <w:rPr>
          <w:rFonts w:ascii="Times New Roman" w:eastAsia="Times New Roman" w:hAnsi="Times New Roman" w:cs="Times New Roman"/>
          <w:noProof/>
          <w:sz w:val="28"/>
          <w:szCs w:val="28"/>
          <w:lang w:eastAsia="ru-RU" w:bidi="ar-SA"/>
        </w:rPr>
        <w:t xml:space="preserve"> international mechanisms for monitoring and monitoring their </w:t>
      </w:r>
      <w:r w:rsidR="00694C57" w:rsidRPr="00B9078A">
        <w:rPr>
          <w:rFonts w:ascii="Times New Roman" w:eastAsia="Times New Roman" w:hAnsi="Times New Roman" w:cs="Times New Roman"/>
          <w:noProof/>
          <w:sz w:val="28"/>
          <w:szCs w:val="28"/>
          <w:lang w:eastAsia="ru-RU" w:bidi="ar-SA"/>
        </w:rPr>
        <w:t>application</w:t>
      </w:r>
      <w:r w:rsidRPr="00B9078A">
        <w:rPr>
          <w:rFonts w:ascii="Times New Roman" w:eastAsia="Times New Roman" w:hAnsi="Times New Roman" w:cs="Times New Roman"/>
          <w:noProof/>
          <w:sz w:val="28"/>
          <w:szCs w:val="28"/>
          <w:lang w:eastAsia="ru-RU" w:bidi="ar-SA"/>
        </w:rPr>
        <w:t xml:space="preserve">, to </w:t>
      </w:r>
      <w:r w:rsidR="00694C57" w:rsidRPr="00B9078A">
        <w:rPr>
          <w:rFonts w:ascii="Times New Roman" w:eastAsia="Times New Roman" w:hAnsi="Times New Roman" w:cs="Times New Roman"/>
          <w:noProof/>
          <w:sz w:val="28"/>
          <w:szCs w:val="28"/>
          <w:lang w:eastAsia="ru-RU" w:bidi="ar-SA"/>
        </w:rPr>
        <w:t>progress</w:t>
      </w:r>
      <w:r w:rsidRPr="00B9078A">
        <w:rPr>
          <w:rFonts w:ascii="Times New Roman" w:eastAsia="Times New Roman" w:hAnsi="Times New Roman" w:cs="Times New Roman"/>
          <w:noProof/>
          <w:sz w:val="28"/>
          <w:szCs w:val="28"/>
          <w:lang w:eastAsia="ru-RU" w:bidi="ar-SA"/>
        </w:rPr>
        <w:t xml:space="preserve"> and </w:t>
      </w:r>
      <w:r w:rsidR="00694C57" w:rsidRPr="00B9078A">
        <w:rPr>
          <w:rFonts w:ascii="Times New Roman" w:eastAsia="Times New Roman" w:hAnsi="Times New Roman" w:cs="Times New Roman"/>
          <w:noProof/>
          <w:sz w:val="28"/>
          <w:szCs w:val="28"/>
          <w:lang w:eastAsia="ru-RU" w:bidi="ar-SA"/>
        </w:rPr>
        <w:t>launch</w:t>
      </w:r>
      <w:r w:rsidRPr="00B9078A">
        <w:rPr>
          <w:rFonts w:ascii="Times New Roman" w:eastAsia="Times New Roman" w:hAnsi="Times New Roman" w:cs="Times New Roman"/>
          <w:noProof/>
          <w:sz w:val="28"/>
          <w:szCs w:val="28"/>
          <w:lang w:eastAsia="ru-RU" w:bidi="ar-SA"/>
        </w:rPr>
        <w:t xml:space="preserve"> norms </w:t>
      </w:r>
      <w:r w:rsidR="00694C57" w:rsidRPr="00B9078A">
        <w:rPr>
          <w:rFonts w:ascii="Times New Roman" w:eastAsia="Times New Roman" w:hAnsi="Times New Roman" w:cs="Times New Roman"/>
          <w:noProof/>
          <w:sz w:val="28"/>
          <w:szCs w:val="28"/>
          <w:lang w:eastAsia="ru-RU" w:bidi="ar-SA"/>
        </w:rPr>
        <w:t>marked</w:t>
      </w:r>
      <w:r w:rsidRPr="00B9078A">
        <w:rPr>
          <w:rFonts w:ascii="Times New Roman" w:eastAsia="Times New Roman" w:hAnsi="Times New Roman" w:cs="Times New Roman"/>
          <w:noProof/>
          <w:sz w:val="28"/>
          <w:szCs w:val="28"/>
          <w:lang w:eastAsia="ru-RU" w:bidi="ar-SA"/>
        </w:rPr>
        <w:t xml:space="preserve"> at the legal </w:t>
      </w:r>
      <w:r w:rsidR="00694C57" w:rsidRPr="00B9078A">
        <w:rPr>
          <w:rFonts w:ascii="Times New Roman" w:eastAsia="Times New Roman" w:hAnsi="Times New Roman" w:cs="Times New Roman"/>
          <w:noProof/>
          <w:sz w:val="28"/>
          <w:szCs w:val="28"/>
          <w:lang w:eastAsia="ru-RU" w:bidi="ar-SA"/>
        </w:rPr>
        <w:t>rules</w:t>
      </w:r>
      <w:r w:rsidRPr="00B9078A">
        <w:rPr>
          <w:rFonts w:ascii="Times New Roman" w:eastAsia="Times New Roman" w:hAnsi="Times New Roman" w:cs="Times New Roman"/>
          <w:noProof/>
          <w:sz w:val="28"/>
          <w:szCs w:val="28"/>
          <w:lang w:eastAsia="ru-RU" w:bidi="ar-SA"/>
        </w:rPr>
        <w:t xml:space="preserve"> of i</w:t>
      </w:r>
      <w:r w:rsidR="009B18C1" w:rsidRPr="00B9078A">
        <w:rPr>
          <w:rFonts w:ascii="Times New Roman" w:eastAsia="Times New Roman" w:hAnsi="Times New Roman" w:cs="Times New Roman"/>
          <w:noProof/>
          <w:sz w:val="28"/>
          <w:szCs w:val="28"/>
          <w:lang w:eastAsia="ru-RU" w:bidi="ar-SA"/>
        </w:rPr>
        <w:t xml:space="preserve">nternational economic </w:t>
      </w:r>
      <w:r w:rsidR="00694C57" w:rsidRPr="00B9078A">
        <w:rPr>
          <w:rFonts w:ascii="Times New Roman" w:eastAsia="Times New Roman" w:hAnsi="Times New Roman" w:cs="Times New Roman"/>
          <w:noProof/>
          <w:sz w:val="28"/>
          <w:szCs w:val="28"/>
          <w:lang w:eastAsia="ru-RU" w:bidi="ar-SA"/>
        </w:rPr>
        <w:t>relationship</w:t>
      </w:r>
      <w:r w:rsidR="009B18C1" w:rsidRPr="00B9078A">
        <w:rPr>
          <w:rFonts w:ascii="Times New Roman" w:eastAsia="Times New Roman" w:hAnsi="Times New Roman" w:cs="Times New Roman"/>
          <w:noProof/>
          <w:sz w:val="28"/>
          <w:szCs w:val="28"/>
          <w:lang w:eastAsia="ru-RU" w:bidi="ar-SA"/>
        </w:rPr>
        <w:t>.</w:t>
      </w:r>
    </w:p>
    <w:p w:rsidR="00E132BD" w:rsidRPr="00B9078A" w:rsidRDefault="00E132BD"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694C57" w:rsidRPr="00B9078A">
        <w:rPr>
          <w:rFonts w:ascii="Times New Roman" w:eastAsia="Times New Roman" w:hAnsi="Times New Roman" w:cs="Times New Roman"/>
          <w:noProof/>
          <w:sz w:val="28"/>
          <w:szCs w:val="28"/>
          <w:lang w:eastAsia="ru-RU" w:bidi="ar-SA"/>
        </w:rPr>
        <w:t>initial</w:t>
      </w:r>
      <w:r w:rsidRPr="00B9078A">
        <w:rPr>
          <w:rFonts w:ascii="Times New Roman" w:eastAsia="Times New Roman" w:hAnsi="Times New Roman" w:cs="Times New Roman"/>
          <w:noProof/>
          <w:sz w:val="28"/>
          <w:szCs w:val="28"/>
          <w:lang w:eastAsia="ru-RU" w:bidi="ar-SA"/>
        </w:rPr>
        <w:t xml:space="preserve"> international economic organizations (commissions, </w:t>
      </w:r>
      <w:r w:rsidR="00694C57" w:rsidRPr="00B9078A">
        <w:rPr>
          <w:rFonts w:ascii="Times New Roman" w:eastAsia="Times New Roman" w:hAnsi="Times New Roman" w:cs="Times New Roman"/>
          <w:noProof/>
          <w:sz w:val="28"/>
          <w:szCs w:val="28"/>
          <w:lang w:eastAsia="ru-RU" w:bidi="ar-SA"/>
        </w:rPr>
        <w:t>mergers, committees, associations) appear</w:t>
      </w:r>
      <w:r w:rsidRPr="00B9078A">
        <w:rPr>
          <w:rFonts w:ascii="Times New Roman" w:eastAsia="Times New Roman" w:hAnsi="Times New Roman" w:cs="Times New Roman"/>
          <w:noProof/>
          <w:sz w:val="28"/>
          <w:szCs w:val="28"/>
          <w:lang w:eastAsia="ru-RU" w:bidi="ar-SA"/>
        </w:rPr>
        <w:t xml:space="preserve"> in the XIX century. Thus, commissions have been set up on the </w:t>
      </w:r>
      <w:r w:rsidR="00694C57" w:rsidRPr="00B9078A">
        <w:rPr>
          <w:rFonts w:ascii="Times New Roman" w:eastAsia="Times New Roman" w:hAnsi="Times New Roman" w:cs="Times New Roman"/>
          <w:noProof/>
          <w:sz w:val="28"/>
          <w:szCs w:val="28"/>
          <w:lang w:eastAsia="ru-RU" w:bidi="ar-SA"/>
        </w:rPr>
        <w:t>abuse</w:t>
      </w:r>
      <w:r w:rsidRPr="00B9078A">
        <w:rPr>
          <w:rFonts w:ascii="Times New Roman" w:eastAsia="Times New Roman" w:hAnsi="Times New Roman" w:cs="Times New Roman"/>
          <w:noProof/>
          <w:sz w:val="28"/>
          <w:szCs w:val="28"/>
          <w:lang w:eastAsia="ru-RU" w:bidi="ar-SA"/>
        </w:rPr>
        <w:t xml:space="preserve"> of the </w:t>
      </w:r>
      <w:r w:rsidR="00694C57" w:rsidRPr="00B9078A">
        <w:rPr>
          <w:rFonts w:ascii="Times New Roman" w:eastAsia="Times New Roman" w:hAnsi="Times New Roman" w:cs="Times New Roman"/>
          <w:noProof/>
          <w:sz w:val="28"/>
          <w:szCs w:val="28"/>
          <w:lang w:eastAsia="ru-RU" w:bidi="ar-SA"/>
        </w:rPr>
        <w:t>worldwide</w:t>
      </w:r>
      <w:r w:rsidRPr="00B9078A">
        <w:rPr>
          <w:rFonts w:ascii="Times New Roman" w:eastAsia="Times New Roman" w:hAnsi="Times New Roman" w:cs="Times New Roman"/>
          <w:noProof/>
          <w:sz w:val="28"/>
          <w:szCs w:val="28"/>
          <w:lang w:eastAsia="ru-RU" w:bidi="ar-SA"/>
        </w:rPr>
        <w:t xml:space="preserve"> </w:t>
      </w:r>
      <w:r w:rsidR="00694C57" w:rsidRPr="00B9078A">
        <w:rPr>
          <w:rFonts w:ascii="Times New Roman" w:eastAsia="Times New Roman" w:hAnsi="Times New Roman" w:cs="Times New Roman"/>
          <w:noProof/>
          <w:sz w:val="28"/>
          <w:szCs w:val="28"/>
          <w:lang w:eastAsia="ru-RU" w:bidi="ar-SA"/>
        </w:rPr>
        <w:t>waterways</w:t>
      </w:r>
      <w:r w:rsidRPr="00B9078A">
        <w:rPr>
          <w:rFonts w:ascii="Times New Roman" w:eastAsia="Times New Roman" w:hAnsi="Times New Roman" w:cs="Times New Roman"/>
          <w:noProof/>
          <w:sz w:val="28"/>
          <w:szCs w:val="28"/>
          <w:lang w:eastAsia="ru-RU" w:bidi="ar-SA"/>
        </w:rPr>
        <w:t xml:space="preserve"> of the Rhine (1814) and the Danube (1856), the Universal Postal Union (1875), the International Association of </w:t>
      </w:r>
      <w:r w:rsidR="00FF32EB" w:rsidRPr="00B9078A">
        <w:rPr>
          <w:rFonts w:ascii="Times New Roman" w:eastAsia="Times New Roman" w:hAnsi="Times New Roman" w:cs="Times New Roman"/>
          <w:noProof/>
          <w:sz w:val="28"/>
          <w:szCs w:val="28"/>
          <w:lang w:eastAsia="ru-RU" w:bidi="ar-SA"/>
        </w:rPr>
        <w:t>Railway Congresses (1885), etc.</w:t>
      </w:r>
      <w:r w:rsidRPr="00B9078A">
        <w:rPr>
          <w:rFonts w:ascii="Times New Roman" w:eastAsia="Times New Roman" w:hAnsi="Times New Roman" w:cs="Times New Roman"/>
          <w:noProof/>
          <w:sz w:val="28"/>
          <w:szCs w:val="28"/>
          <w:lang w:eastAsia="ru-RU" w:bidi="ar-SA"/>
        </w:rPr>
        <w:t>  </w:t>
      </w:r>
    </w:p>
    <w:p w:rsidR="00E132BD" w:rsidRPr="00B9078A" w:rsidRDefault="00E132BD"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694C57" w:rsidRPr="00B9078A">
        <w:rPr>
          <w:rFonts w:ascii="Times New Roman" w:eastAsia="Times New Roman" w:hAnsi="Times New Roman" w:cs="Times New Roman"/>
          <w:noProof/>
          <w:sz w:val="28"/>
          <w:szCs w:val="28"/>
          <w:lang w:eastAsia="ru-RU" w:bidi="ar-SA"/>
        </w:rPr>
        <w:t>progression</w:t>
      </w:r>
      <w:r w:rsidRPr="00B9078A">
        <w:rPr>
          <w:rFonts w:ascii="Times New Roman" w:eastAsia="Times New Roman" w:hAnsi="Times New Roman" w:cs="Times New Roman"/>
          <w:noProof/>
          <w:sz w:val="28"/>
          <w:szCs w:val="28"/>
          <w:lang w:eastAsia="ru-RU" w:bidi="ar-SA"/>
        </w:rPr>
        <w:t xml:space="preserve"> of </w:t>
      </w:r>
      <w:r w:rsidR="00694C57" w:rsidRPr="00B9078A">
        <w:rPr>
          <w:rFonts w:ascii="Times New Roman" w:eastAsia="Times New Roman" w:hAnsi="Times New Roman" w:cs="Times New Roman"/>
          <w:noProof/>
          <w:sz w:val="28"/>
          <w:szCs w:val="28"/>
          <w:lang w:eastAsia="ru-RU" w:bidi="ar-SA"/>
        </w:rPr>
        <w:t>creation of</w:t>
      </w:r>
      <w:r w:rsidRPr="00B9078A">
        <w:rPr>
          <w:rFonts w:ascii="Times New Roman" w:eastAsia="Times New Roman" w:hAnsi="Times New Roman" w:cs="Times New Roman"/>
          <w:noProof/>
          <w:sz w:val="28"/>
          <w:szCs w:val="28"/>
          <w:lang w:eastAsia="ru-RU" w:bidi="ar-SA"/>
        </w:rPr>
        <w:t xml:space="preserve"> international organizations </w:t>
      </w:r>
      <w:r w:rsidR="00694C57" w:rsidRPr="00B9078A">
        <w:rPr>
          <w:rFonts w:ascii="Times New Roman" w:eastAsia="Times New Roman" w:hAnsi="Times New Roman" w:cs="Times New Roman"/>
          <w:noProof/>
          <w:sz w:val="28"/>
          <w:szCs w:val="28"/>
          <w:lang w:eastAsia="ru-RU" w:bidi="ar-SA"/>
        </w:rPr>
        <w:t>afterward</w:t>
      </w:r>
      <w:r w:rsidRPr="00B9078A">
        <w:rPr>
          <w:rFonts w:ascii="Times New Roman" w:eastAsia="Times New Roman" w:hAnsi="Times New Roman" w:cs="Times New Roman"/>
          <w:noProof/>
          <w:sz w:val="28"/>
          <w:szCs w:val="28"/>
          <w:lang w:eastAsia="ru-RU" w:bidi="ar-SA"/>
        </w:rPr>
        <w:t xml:space="preserve"> the Second World War was </w:t>
      </w:r>
      <w:r w:rsidR="00694C57" w:rsidRPr="00B9078A">
        <w:rPr>
          <w:rFonts w:ascii="Times New Roman" w:eastAsia="Times New Roman" w:hAnsi="Times New Roman" w:cs="Times New Roman"/>
          <w:noProof/>
          <w:sz w:val="28"/>
          <w:szCs w:val="28"/>
          <w:lang w:eastAsia="ru-RU" w:bidi="ar-SA"/>
        </w:rPr>
        <w:t>dynamic</w:t>
      </w:r>
      <w:r w:rsidRPr="00B9078A">
        <w:rPr>
          <w:rFonts w:ascii="Times New Roman" w:eastAsia="Times New Roman" w:hAnsi="Times New Roman" w:cs="Times New Roman"/>
          <w:noProof/>
          <w:sz w:val="28"/>
          <w:szCs w:val="28"/>
          <w:lang w:eastAsia="ru-RU" w:bidi="ar-SA"/>
        </w:rPr>
        <w:t xml:space="preserve">. On October 24, 1945, an international </w:t>
      </w:r>
      <w:r w:rsidR="00694C57" w:rsidRPr="00B9078A">
        <w:rPr>
          <w:rFonts w:ascii="Times New Roman" w:eastAsia="Times New Roman" w:hAnsi="Times New Roman" w:cs="Times New Roman"/>
          <w:noProof/>
          <w:sz w:val="28"/>
          <w:szCs w:val="28"/>
          <w:lang w:eastAsia="ru-RU" w:bidi="ar-SA"/>
        </w:rPr>
        <w:t>diplomatic</w:t>
      </w:r>
      <w:r w:rsidRPr="00B9078A">
        <w:rPr>
          <w:rFonts w:ascii="Times New Roman" w:eastAsia="Times New Roman" w:hAnsi="Times New Roman" w:cs="Times New Roman"/>
          <w:noProof/>
          <w:sz w:val="28"/>
          <w:szCs w:val="28"/>
          <w:lang w:eastAsia="ru-RU" w:bidi="ar-SA"/>
        </w:rPr>
        <w:t xml:space="preserve"> org</w:t>
      </w:r>
      <w:r w:rsidR="00694C57" w:rsidRPr="00B9078A">
        <w:rPr>
          <w:rFonts w:ascii="Times New Roman" w:eastAsia="Times New Roman" w:hAnsi="Times New Roman" w:cs="Times New Roman"/>
          <w:noProof/>
          <w:sz w:val="28"/>
          <w:szCs w:val="28"/>
          <w:lang w:eastAsia="ru-RU" w:bidi="ar-SA"/>
        </w:rPr>
        <w:t>anization was founded</w:t>
      </w:r>
      <w:r w:rsidRPr="00B9078A">
        <w:rPr>
          <w:rFonts w:ascii="Times New Roman" w:eastAsia="Times New Roman" w:hAnsi="Times New Roman" w:cs="Times New Roman"/>
          <w:noProof/>
          <w:sz w:val="28"/>
          <w:szCs w:val="28"/>
          <w:lang w:eastAsia="ru-RU" w:bidi="ar-SA"/>
        </w:rPr>
        <w:t xml:space="preserve">, the United Nations (UN), </w:t>
      </w:r>
      <w:r w:rsidR="00D226FE" w:rsidRPr="00B9078A">
        <w:rPr>
          <w:rFonts w:ascii="Times New Roman" w:eastAsia="Times New Roman" w:hAnsi="Times New Roman" w:cs="Times New Roman"/>
          <w:noProof/>
          <w:sz w:val="28"/>
          <w:szCs w:val="28"/>
          <w:lang w:eastAsia="ru-RU" w:bidi="ar-SA"/>
        </w:rPr>
        <w:t>intended</w:t>
      </w:r>
      <w:r w:rsidRPr="00B9078A">
        <w:rPr>
          <w:rFonts w:ascii="Times New Roman" w:eastAsia="Times New Roman" w:hAnsi="Times New Roman" w:cs="Times New Roman"/>
          <w:noProof/>
          <w:sz w:val="28"/>
          <w:szCs w:val="28"/>
          <w:lang w:eastAsia="ru-RU" w:bidi="ar-SA"/>
        </w:rPr>
        <w:t xml:space="preserve"> to </w:t>
      </w:r>
      <w:r w:rsidR="00D226FE" w:rsidRPr="00B9078A">
        <w:rPr>
          <w:rFonts w:ascii="Times New Roman" w:eastAsia="Times New Roman" w:hAnsi="Times New Roman" w:cs="Times New Roman"/>
          <w:noProof/>
          <w:sz w:val="28"/>
          <w:szCs w:val="28"/>
          <w:lang w:eastAsia="ru-RU" w:bidi="ar-SA"/>
        </w:rPr>
        <w:t>sustenance</w:t>
      </w:r>
      <w:r w:rsidRPr="00B9078A">
        <w:rPr>
          <w:rFonts w:ascii="Times New Roman" w:eastAsia="Times New Roman" w:hAnsi="Times New Roman" w:cs="Times New Roman"/>
          <w:noProof/>
          <w:sz w:val="28"/>
          <w:szCs w:val="28"/>
          <w:lang w:eastAsia="ru-RU" w:bidi="ar-SA"/>
        </w:rPr>
        <w:t xml:space="preserve"> international </w:t>
      </w:r>
      <w:r w:rsidR="00D226FE" w:rsidRPr="00B9078A">
        <w:rPr>
          <w:rFonts w:ascii="Times New Roman" w:eastAsia="Times New Roman" w:hAnsi="Times New Roman" w:cs="Times New Roman"/>
          <w:noProof/>
          <w:sz w:val="28"/>
          <w:szCs w:val="28"/>
          <w:lang w:eastAsia="ru-RU" w:bidi="ar-SA"/>
        </w:rPr>
        <w:t>harmony</w:t>
      </w:r>
      <w:r w:rsidRPr="00B9078A">
        <w:rPr>
          <w:rFonts w:ascii="Times New Roman" w:eastAsia="Times New Roman" w:hAnsi="Times New Roman" w:cs="Times New Roman"/>
          <w:noProof/>
          <w:sz w:val="28"/>
          <w:szCs w:val="28"/>
          <w:lang w:eastAsia="ru-RU" w:bidi="ar-SA"/>
        </w:rPr>
        <w:t xml:space="preserve"> and </w:t>
      </w:r>
      <w:r w:rsidR="00D226FE" w:rsidRPr="00B9078A">
        <w:rPr>
          <w:rFonts w:ascii="Times New Roman" w:eastAsia="Times New Roman" w:hAnsi="Times New Roman" w:cs="Times New Roman"/>
          <w:noProof/>
          <w:sz w:val="28"/>
          <w:szCs w:val="28"/>
          <w:lang w:eastAsia="ru-RU" w:bidi="ar-SA"/>
        </w:rPr>
        <w:t>safety</w:t>
      </w:r>
      <w:r w:rsidRPr="00B9078A">
        <w:rPr>
          <w:rFonts w:ascii="Times New Roman" w:eastAsia="Times New Roman" w:hAnsi="Times New Roman" w:cs="Times New Roman"/>
          <w:noProof/>
          <w:sz w:val="28"/>
          <w:szCs w:val="28"/>
          <w:lang w:eastAsia="ru-RU" w:bidi="ar-SA"/>
        </w:rPr>
        <w:t xml:space="preserve">, to </w:t>
      </w:r>
      <w:r w:rsidR="00D226FE" w:rsidRPr="00B9078A">
        <w:rPr>
          <w:rFonts w:ascii="Times New Roman" w:eastAsia="Times New Roman" w:hAnsi="Times New Roman" w:cs="Times New Roman"/>
          <w:noProof/>
          <w:sz w:val="28"/>
          <w:szCs w:val="28"/>
          <w:lang w:eastAsia="ru-RU" w:bidi="ar-SA"/>
        </w:rPr>
        <w:t>improve</w:t>
      </w:r>
      <w:r w:rsidRPr="00B9078A">
        <w:rPr>
          <w:rFonts w:ascii="Times New Roman" w:eastAsia="Times New Roman" w:hAnsi="Times New Roman" w:cs="Times New Roman"/>
          <w:noProof/>
          <w:sz w:val="28"/>
          <w:szCs w:val="28"/>
          <w:lang w:eastAsia="ru-RU" w:bidi="ar-SA"/>
        </w:rPr>
        <w:t xml:space="preserve"> </w:t>
      </w:r>
      <w:r w:rsidR="00D226FE" w:rsidRPr="00B9078A">
        <w:rPr>
          <w:rFonts w:ascii="Times New Roman" w:eastAsia="Times New Roman" w:hAnsi="Times New Roman" w:cs="Times New Roman"/>
          <w:noProof/>
          <w:sz w:val="28"/>
          <w:szCs w:val="28"/>
          <w:lang w:eastAsia="ru-RU" w:bidi="ar-SA"/>
        </w:rPr>
        <w:t>sociable</w:t>
      </w:r>
      <w:r w:rsidRPr="00B9078A">
        <w:rPr>
          <w:rFonts w:ascii="Times New Roman" w:eastAsia="Times New Roman" w:hAnsi="Times New Roman" w:cs="Times New Roman"/>
          <w:noProof/>
          <w:sz w:val="28"/>
          <w:szCs w:val="28"/>
          <w:lang w:eastAsia="ru-RU" w:bidi="ar-SA"/>
        </w:rPr>
        <w:t xml:space="preserve"> relations of the </w:t>
      </w:r>
      <w:r w:rsidR="00D226FE"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of the world </w:t>
      </w:r>
      <w:r w:rsidR="00D226FE" w:rsidRPr="00B9078A">
        <w:rPr>
          <w:rFonts w:ascii="Times New Roman" w:eastAsia="Times New Roman" w:hAnsi="Times New Roman" w:cs="Times New Roman"/>
          <w:noProof/>
          <w:sz w:val="28"/>
          <w:szCs w:val="28"/>
          <w:lang w:eastAsia="ru-RU" w:bidi="ar-SA"/>
        </w:rPr>
        <w:t>established</w:t>
      </w:r>
      <w:r w:rsidRPr="00B9078A">
        <w:rPr>
          <w:rFonts w:ascii="Times New Roman" w:eastAsia="Times New Roman" w:hAnsi="Times New Roman" w:cs="Times New Roman"/>
          <w:noProof/>
          <w:sz w:val="28"/>
          <w:szCs w:val="28"/>
          <w:lang w:eastAsia="ru-RU" w:bidi="ar-SA"/>
        </w:rPr>
        <w:t xml:space="preserve"> on respect for the </w:t>
      </w:r>
      <w:r w:rsidR="00D226FE" w:rsidRPr="00B9078A">
        <w:rPr>
          <w:rFonts w:ascii="Times New Roman" w:eastAsia="Times New Roman" w:hAnsi="Times New Roman" w:cs="Times New Roman"/>
          <w:noProof/>
          <w:sz w:val="28"/>
          <w:szCs w:val="28"/>
          <w:lang w:eastAsia="ru-RU" w:bidi="ar-SA"/>
        </w:rPr>
        <w:t>belief</w:t>
      </w:r>
      <w:r w:rsidRPr="00B9078A">
        <w:rPr>
          <w:rFonts w:ascii="Times New Roman" w:eastAsia="Times New Roman" w:hAnsi="Times New Roman" w:cs="Times New Roman"/>
          <w:noProof/>
          <w:sz w:val="28"/>
          <w:szCs w:val="28"/>
          <w:lang w:eastAsia="ru-RU" w:bidi="ar-SA"/>
        </w:rPr>
        <w:t xml:space="preserve"> of equal </w:t>
      </w:r>
      <w:r w:rsidR="00D226FE" w:rsidRPr="00B9078A">
        <w:rPr>
          <w:rFonts w:ascii="Times New Roman" w:eastAsia="Times New Roman" w:hAnsi="Times New Roman" w:cs="Times New Roman"/>
          <w:noProof/>
          <w:sz w:val="28"/>
          <w:szCs w:val="28"/>
          <w:lang w:eastAsia="ru-RU" w:bidi="ar-SA"/>
        </w:rPr>
        <w:t>civil rights</w:t>
      </w:r>
      <w:r w:rsidRPr="00B9078A">
        <w:rPr>
          <w:rFonts w:ascii="Times New Roman" w:eastAsia="Times New Roman" w:hAnsi="Times New Roman" w:cs="Times New Roman"/>
          <w:noProof/>
          <w:sz w:val="28"/>
          <w:szCs w:val="28"/>
          <w:lang w:eastAsia="ru-RU" w:bidi="ar-SA"/>
        </w:rPr>
        <w:t xml:space="preserve"> and self-determination of people, and to </w:t>
      </w:r>
      <w:r w:rsidR="00D226FE" w:rsidRPr="00B9078A">
        <w:rPr>
          <w:rFonts w:ascii="Times New Roman" w:eastAsia="Times New Roman" w:hAnsi="Times New Roman" w:cs="Times New Roman"/>
          <w:noProof/>
          <w:sz w:val="28"/>
          <w:szCs w:val="28"/>
          <w:lang w:eastAsia="ru-RU" w:bidi="ar-SA"/>
        </w:rPr>
        <w:t>succeed</w:t>
      </w:r>
      <w:r w:rsidRPr="00B9078A">
        <w:rPr>
          <w:rFonts w:ascii="Times New Roman" w:eastAsia="Times New Roman" w:hAnsi="Times New Roman" w:cs="Times New Roman"/>
          <w:noProof/>
          <w:sz w:val="28"/>
          <w:szCs w:val="28"/>
          <w:lang w:eastAsia="ru-RU" w:bidi="ar-SA"/>
        </w:rPr>
        <w:t xml:space="preserve"> </w:t>
      </w:r>
      <w:r w:rsidR="00D226FE" w:rsidRPr="00B9078A">
        <w:rPr>
          <w:rFonts w:ascii="Times New Roman" w:eastAsia="Times New Roman" w:hAnsi="Times New Roman" w:cs="Times New Roman"/>
          <w:noProof/>
          <w:sz w:val="28"/>
          <w:szCs w:val="28"/>
          <w:lang w:eastAsia="ru-RU" w:bidi="ar-SA"/>
        </w:rPr>
        <w:t xml:space="preserve">in </w:t>
      </w:r>
      <w:r w:rsidRPr="00B9078A">
        <w:rPr>
          <w:rFonts w:ascii="Times New Roman" w:eastAsia="Times New Roman" w:hAnsi="Times New Roman" w:cs="Times New Roman"/>
          <w:noProof/>
          <w:sz w:val="28"/>
          <w:szCs w:val="28"/>
          <w:lang w:eastAsia="ru-RU" w:bidi="ar-SA"/>
        </w:rPr>
        <w:t xml:space="preserve">international </w:t>
      </w:r>
      <w:r w:rsidR="00D226FE" w:rsidRPr="00B9078A">
        <w:rPr>
          <w:rFonts w:ascii="Times New Roman" w:eastAsia="Times New Roman" w:hAnsi="Times New Roman" w:cs="Times New Roman"/>
          <w:noProof/>
          <w:sz w:val="28"/>
          <w:szCs w:val="28"/>
          <w:lang w:eastAsia="ru-RU" w:bidi="ar-SA"/>
        </w:rPr>
        <w:t xml:space="preserve">partnership </w:t>
      </w:r>
      <w:r w:rsidRPr="00B9078A">
        <w:rPr>
          <w:rFonts w:ascii="Times New Roman" w:eastAsia="Times New Roman" w:hAnsi="Times New Roman" w:cs="Times New Roman"/>
          <w:noProof/>
          <w:sz w:val="28"/>
          <w:szCs w:val="28"/>
          <w:lang w:eastAsia="ru-RU" w:bidi="ar-SA"/>
        </w:rPr>
        <w:t xml:space="preserve">in </w:t>
      </w:r>
      <w:r w:rsidR="00D226FE" w:rsidRPr="00B9078A">
        <w:rPr>
          <w:rFonts w:ascii="Times New Roman" w:eastAsia="Times New Roman" w:hAnsi="Times New Roman" w:cs="Times New Roman"/>
          <w:noProof/>
          <w:sz w:val="28"/>
          <w:szCs w:val="28"/>
          <w:lang w:eastAsia="ru-RU" w:bidi="ar-SA"/>
        </w:rPr>
        <w:t>resolving</w:t>
      </w:r>
      <w:r w:rsidRPr="00B9078A">
        <w:rPr>
          <w:rFonts w:ascii="Times New Roman" w:eastAsia="Times New Roman" w:hAnsi="Times New Roman" w:cs="Times New Roman"/>
          <w:noProof/>
          <w:sz w:val="28"/>
          <w:szCs w:val="28"/>
          <w:lang w:eastAsia="ru-RU" w:bidi="ar-SA"/>
        </w:rPr>
        <w:t xml:space="preserve"> international </w:t>
      </w:r>
      <w:r w:rsidR="00D226FE" w:rsidRPr="00B9078A">
        <w:rPr>
          <w:rFonts w:ascii="Times New Roman" w:eastAsia="Times New Roman" w:hAnsi="Times New Roman" w:cs="Times New Roman"/>
          <w:noProof/>
          <w:sz w:val="28"/>
          <w:szCs w:val="28"/>
          <w:lang w:eastAsia="ru-RU" w:bidi="ar-SA"/>
        </w:rPr>
        <w:t>difficulties</w:t>
      </w:r>
      <w:r w:rsidRPr="00B9078A">
        <w:rPr>
          <w:rFonts w:ascii="Times New Roman" w:eastAsia="Times New Roman" w:hAnsi="Times New Roman" w:cs="Times New Roman"/>
          <w:noProof/>
          <w:sz w:val="28"/>
          <w:szCs w:val="28"/>
          <w:lang w:eastAsia="ru-RU" w:bidi="ar-SA"/>
        </w:rPr>
        <w:t xml:space="preserve"> of economic, </w:t>
      </w:r>
      <w:r w:rsidR="00D226FE" w:rsidRPr="00B9078A">
        <w:rPr>
          <w:rFonts w:ascii="Times New Roman" w:eastAsia="Times New Roman" w:hAnsi="Times New Roman" w:cs="Times New Roman"/>
          <w:noProof/>
          <w:sz w:val="28"/>
          <w:szCs w:val="28"/>
          <w:lang w:eastAsia="ru-RU" w:bidi="ar-SA"/>
        </w:rPr>
        <w:t>societal</w:t>
      </w:r>
      <w:r w:rsidRPr="00B9078A">
        <w:rPr>
          <w:rFonts w:ascii="Times New Roman" w:eastAsia="Times New Roman" w:hAnsi="Times New Roman" w:cs="Times New Roman"/>
          <w:noProof/>
          <w:sz w:val="28"/>
          <w:szCs w:val="28"/>
          <w:lang w:eastAsia="ru-RU" w:bidi="ar-SA"/>
        </w:rPr>
        <w:t xml:space="preserve">, </w:t>
      </w:r>
      <w:r w:rsidR="00D226FE" w:rsidRPr="00B9078A">
        <w:rPr>
          <w:rFonts w:ascii="Times New Roman" w:eastAsia="Times New Roman" w:hAnsi="Times New Roman" w:cs="Times New Roman"/>
          <w:noProof/>
          <w:sz w:val="28"/>
          <w:szCs w:val="28"/>
          <w:lang w:eastAsia="ru-RU" w:bidi="ar-SA"/>
        </w:rPr>
        <w:t>ethnic</w:t>
      </w:r>
      <w:r w:rsidRPr="00B9078A">
        <w:rPr>
          <w:rFonts w:ascii="Times New Roman" w:eastAsia="Times New Roman" w:hAnsi="Times New Roman" w:cs="Times New Roman"/>
          <w:noProof/>
          <w:sz w:val="28"/>
          <w:szCs w:val="28"/>
          <w:lang w:eastAsia="ru-RU" w:bidi="ar-SA"/>
        </w:rPr>
        <w:t xml:space="preserve"> and humanitarian character.</w:t>
      </w:r>
    </w:p>
    <w:p w:rsidR="00E132BD" w:rsidRPr="00B9078A" w:rsidRDefault="00A45584"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history of the </w:t>
      </w:r>
      <w:r w:rsidR="00D226FE"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w:t>
      </w:r>
      <w:r w:rsidR="00D226FE" w:rsidRPr="00B9078A">
        <w:rPr>
          <w:rFonts w:ascii="Times New Roman" w:eastAsia="Times New Roman" w:hAnsi="Times New Roman" w:cs="Times New Roman"/>
          <w:noProof/>
          <w:sz w:val="28"/>
          <w:szCs w:val="28"/>
          <w:lang w:eastAsia="ru-RU" w:bidi="ar-SA"/>
        </w:rPr>
        <w:t>integration</w:t>
      </w:r>
      <w:r w:rsidRPr="00B9078A">
        <w:rPr>
          <w:rFonts w:ascii="Times New Roman" w:eastAsia="Times New Roman" w:hAnsi="Times New Roman" w:cs="Times New Roman"/>
          <w:noProof/>
          <w:sz w:val="28"/>
          <w:szCs w:val="28"/>
          <w:lang w:eastAsia="ru-RU" w:bidi="ar-SA"/>
        </w:rPr>
        <w:t xml:space="preserve"> </w:t>
      </w:r>
      <w:r w:rsidR="00D226FE"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goes back to the twentieth century. First (from the 1950s), international economic </w:t>
      </w:r>
      <w:r w:rsidR="00D226FE" w:rsidRPr="00B9078A">
        <w:rPr>
          <w:rFonts w:ascii="Times New Roman" w:eastAsia="Times New Roman" w:hAnsi="Times New Roman" w:cs="Times New Roman"/>
          <w:noProof/>
          <w:sz w:val="28"/>
          <w:szCs w:val="28"/>
          <w:lang w:eastAsia="ru-RU" w:bidi="ar-SA"/>
        </w:rPr>
        <w:t>incorporation</w:t>
      </w:r>
      <w:r w:rsidRPr="00B9078A">
        <w:rPr>
          <w:rFonts w:ascii="Times New Roman" w:eastAsia="Times New Roman" w:hAnsi="Times New Roman" w:cs="Times New Roman"/>
          <w:noProof/>
          <w:sz w:val="28"/>
          <w:szCs w:val="28"/>
          <w:lang w:eastAsia="ru-RU" w:bidi="ar-SA"/>
        </w:rPr>
        <w:t xml:space="preserve"> was </w:t>
      </w:r>
      <w:r w:rsidR="00D226FE" w:rsidRPr="00B9078A">
        <w:rPr>
          <w:rFonts w:ascii="Times New Roman" w:eastAsia="Times New Roman" w:hAnsi="Times New Roman" w:cs="Times New Roman"/>
          <w:noProof/>
          <w:sz w:val="28"/>
          <w:szCs w:val="28"/>
          <w:lang w:eastAsia="ru-RU" w:bidi="ar-SA"/>
        </w:rPr>
        <w:t>established</w:t>
      </w:r>
      <w:r w:rsidRPr="00B9078A">
        <w:rPr>
          <w:rFonts w:ascii="Times New Roman" w:eastAsia="Times New Roman" w:hAnsi="Times New Roman" w:cs="Times New Roman"/>
          <w:noProof/>
          <w:sz w:val="28"/>
          <w:szCs w:val="28"/>
          <w:lang w:eastAsia="ru-RU" w:bidi="ar-SA"/>
        </w:rPr>
        <w:t xml:space="preserve"> in Europe, and then (from the 1960s) </w:t>
      </w:r>
      <w:r w:rsidR="00D226FE" w:rsidRPr="00B9078A">
        <w:rPr>
          <w:rFonts w:ascii="Times New Roman" w:eastAsia="Times New Roman" w:hAnsi="Times New Roman" w:cs="Times New Roman"/>
          <w:noProof/>
          <w:sz w:val="28"/>
          <w:szCs w:val="28"/>
          <w:lang w:eastAsia="ru-RU" w:bidi="ar-SA"/>
        </w:rPr>
        <w:t>extended</w:t>
      </w:r>
      <w:r w:rsidRPr="00B9078A">
        <w:rPr>
          <w:rFonts w:ascii="Times New Roman" w:eastAsia="Times New Roman" w:hAnsi="Times New Roman" w:cs="Times New Roman"/>
          <w:noProof/>
          <w:sz w:val="28"/>
          <w:szCs w:val="28"/>
          <w:lang w:eastAsia="ru-RU" w:bidi="ar-SA"/>
        </w:rPr>
        <w:t xml:space="preserve"> to other regions</w:t>
      </w:r>
      <w:r w:rsidR="009B18C1" w:rsidRPr="00B9078A">
        <w:rPr>
          <w:rFonts w:ascii="Times New Roman" w:eastAsia="Times New Roman" w:hAnsi="Times New Roman" w:cs="Times New Roman"/>
          <w:noProof/>
          <w:sz w:val="28"/>
          <w:szCs w:val="28"/>
          <w:lang w:eastAsia="ru-RU" w:bidi="ar-SA"/>
        </w:rPr>
        <w:t xml:space="preserve">. </w:t>
      </w:r>
      <w:r w:rsidR="00D226FE" w:rsidRPr="00B9078A">
        <w:rPr>
          <w:rFonts w:ascii="Times New Roman" w:eastAsia="Times New Roman" w:hAnsi="Times New Roman" w:cs="Times New Roman"/>
          <w:noProof/>
          <w:sz w:val="28"/>
          <w:szCs w:val="28"/>
          <w:lang w:eastAsia="ru-RU" w:bidi="ar-SA"/>
        </w:rPr>
        <w:t>Requisites</w:t>
      </w:r>
      <w:r w:rsidR="00E132BD" w:rsidRPr="00B9078A">
        <w:rPr>
          <w:rFonts w:ascii="Times New Roman" w:eastAsia="Times New Roman" w:hAnsi="Times New Roman" w:cs="Times New Roman"/>
          <w:noProof/>
          <w:sz w:val="28"/>
          <w:szCs w:val="28"/>
          <w:lang w:eastAsia="ru-RU" w:bidi="ar-SA"/>
        </w:rPr>
        <w:t xml:space="preserve"> for </w:t>
      </w:r>
      <w:r w:rsidR="00D226FE" w:rsidRPr="00B9078A">
        <w:rPr>
          <w:rFonts w:ascii="Times New Roman" w:eastAsia="Times New Roman" w:hAnsi="Times New Roman" w:cs="Times New Roman"/>
          <w:noProof/>
          <w:sz w:val="28"/>
          <w:szCs w:val="28"/>
          <w:lang w:eastAsia="ru-RU" w:bidi="ar-SA"/>
        </w:rPr>
        <w:t>intercontinental</w:t>
      </w:r>
      <w:r w:rsidR="00E132BD" w:rsidRPr="00B9078A">
        <w:rPr>
          <w:rFonts w:ascii="Times New Roman" w:eastAsia="Times New Roman" w:hAnsi="Times New Roman" w:cs="Times New Roman"/>
          <w:noProof/>
          <w:sz w:val="28"/>
          <w:szCs w:val="28"/>
          <w:lang w:eastAsia="ru-RU" w:bidi="ar-SA"/>
        </w:rPr>
        <w:t xml:space="preserve"> economic integration of </w:t>
      </w:r>
      <w:r w:rsidR="00D226FE" w:rsidRPr="00B9078A">
        <w:rPr>
          <w:rFonts w:ascii="Times New Roman" w:eastAsia="Times New Roman" w:hAnsi="Times New Roman" w:cs="Times New Roman"/>
          <w:noProof/>
          <w:sz w:val="28"/>
          <w:szCs w:val="28"/>
          <w:lang w:eastAsia="ru-RU" w:bidi="ar-SA"/>
        </w:rPr>
        <w:t>nations</w:t>
      </w:r>
      <w:r w:rsidRPr="00B9078A">
        <w:rPr>
          <w:rFonts w:ascii="Times New Roman" w:eastAsia="Times New Roman" w:hAnsi="Times New Roman" w:cs="Times New Roman"/>
          <w:noProof/>
          <w:sz w:val="28"/>
          <w:szCs w:val="28"/>
          <w:lang w:eastAsia="ru-RU" w:bidi="ar-SA"/>
        </w:rPr>
        <w:t xml:space="preserve"> are</w:t>
      </w:r>
      <w:r w:rsidR="008250AD" w:rsidRPr="00B9078A">
        <w:rPr>
          <w:rFonts w:ascii="Times New Roman" w:eastAsia="Times New Roman" w:hAnsi="Times New Roman" w:cs="Times New Roman"/>
          <w:noProof/>
          <w:sz w:val="28"/>
          <w:szCs w:val="28"/>
          <w:lang w:eastAsia="ru-RU" w:bidi="ar-SA"/>
        </w:rPr>
        <w:t xml:space="preserve"> - </w:t>
      </w:r>
      <w:r w:rsidR="00D226FE" w:rsidRPr="00B9078A">
        <w:rPr>
          <w:rFonts w:ascii="Times New Roman" w:eastAsia="Times New Roman" w:hAnsi="Times New Roman" w:cs="Times New Roman"/>
          <w:noProof/>
          <w:sz w:val="28"/>
          <w:szCs w:val="28"/>
          <w:lang w:eastAsia="ru-RU" w:bidi="ar-SA"/>
        </w:rPr>
        <w:t>Immediacy</w:t>
      </w:r>
      <w:r w:rsidR="00E132BD" w:rsidRPr="00B9078A">
        <w:rPr>
          <w:rFonts w:ascii="Times New Roman" w:eastAsia="Times New Roman" w:hAnsi="Times New Roman" w:cs="Times New Roman"/>
          <w:noProof/>
          <w:sz w:val="28"/>
          <w:szCs w:val="28"/>
          <w:lang w:eastAsia="ru-RU" w:bidi="ar-SA"/>
        </w:rPr>
        <w:t xml:space="preserve"> of levels of </w:t>
      </w:r>
      <w:r w:rsidR="003E2764" w:rsidRPr="00B9078A">
        <w:rPr>
          <w:rFonts w:ascii="Times New Roman" w:eastAsia="Times New Roman" w:hAnsi="Times New Roman" w:cs="Times New Roman"/>
          <w:noProof/>
          <w:sz w:val="28"/>
          <w:szCs w:val="28"/>
          <w:lang w:eastAsia="ru-RU" w:bidi="ar-SA"/>
        </w:rPr>
        <w:t>financial</w:t>
      </w:r>
      <w:r w:rsidR="00E132BD" w:rsidRPr="00B9078A">
        <w:rPr>
          <w:rFonts w:ascii="Times New Roman" w:eastAsia="Times New Roman" w:hAnsi="Times New Roman" w:cs="Times New Roman"/>
          <w:noProof/>
          <w:sz w:val="28"/>
          <w:szCs w:val="28"/>
          <w:lang w:eastAsia="ru-RU" w:bidi="ar-SA"/>
        </w:rPr>
        <w:t xml:space="preserve"> developmen</w:t>
      </w:r>
      <w:r w:rsidR="009B18C1" w:rsidRPr="00B9078A">
        <w:rPr>
          <w:rFonts w:ascii="Times New Roman" w:eastAsia="Times New Roman" w:hAnsi="Times New Roman" w:cs="Times New Roman"/>
          <w:noProof/>
          <w:sz w:val="28"/>
          <w:szCs w:val="28"/>
          <w:lang w:eastAsia="ru-RU" w:bidi="ar-SA"/>
        </w:rPr>
        <w:t xml:space="preserve">t and </w:t>
      </w:r>
      <w:r w:rsidR="003E2764" w:rsidRPr="00B9078A">
        <w:rPr>
          <w:rFonts w:ascii="Times New Roman" w:eastAsia="Times New Roman" w:hAnsi="Times New Roman" w:cs="Times New Roman"/>
          <w:noProof/>
          <w:sz w:val="28"/>
          <w:szCs w:val="28"/>
          <w:lang w:eastAsia="ru-RU" w:bidi="ar-SA"/>
        </w:rPr>
        <w:t xml:space="preserve">extend </w:t>
      </w:r>
      <w:r w:rsidR="009B18C1" w:rsidRPr="00B9078A">
        <w:rPr>
          <w:rFonts w:ascii="Times New Roman" w:eastAsia="Times New Roman" w:hAnsi="Times New Roman" w:cs="Times New Roman"/>
          <w:noProof/>
          <w:sz w:val="28"/>
          <w:szCs w:val="28"/>
          <w:lang w:eastAsia="ru-RU" w:bidi="ar-SA"/>
        </w:rPr>
        <w:t xml:space="preserve">of market </w:t>
      </w:r>
      <w:r w:rsidR="003E2764" w:rsidRPr="00B9078A">
        <w:rPr>
          <w:rFonts w:ascii="Times New Roman" w:eastAsia="Times New Roman" w:hAnsi="Times New Roman" w:cs="Times New Roman"/>
          <w:noProof/>
          <w:sz w:val="28"/>
          <w:szCs w:val="28"/>
          <w:lang w:eastAsia="ru-RU" w:bidi="ar-SA"/>
        </w:rPr>
        <w:t>development</w:t>
      </w:r>
      <w:r w:rsidR="009B18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E132BD" w:rsidRPr="00B9078A">
        <w:rPr>
          <w:rFonts w:ascii="Times New Roman" w:eastAsia="Times New Roman" w:hAnsi="Times New Roman" w:cs="Times New Roman"/>
          <w:noProof/>
          <w:sz w:val="28"/>
          <w:szCs w:val="28"/>
          <w:lang w:eastAsia="ru-RU" w:bidi="ar-SA"/>
        </w:rPr>
        <w:t xml:space="preserve">Geographic proximity, the </w:t>
      </w:r>
      <w:r w:rsidR="003E2764" w:rsidRPr="00B9078A">
        <w:rPr>
          <w:rFonts w:ascii="Times New Roman" w:eastAsia="Times New Roman" w:hAnsi="Times New Roman" w:cs="Times New Roman"/>
          <w:noProof/>
          <w:sz w:val="28"/>
          <w:szCs w:val="28"/>
          <w:lang w:eastAsia="ru-RU" w:bidi="ar-SA"/>
        </w:rPr>
        <w:t>presence</w:t>
      </w:r>
      <w:r w:rsidR="00E132BD" w:rsidRPr="00B9078A">
        <w:rPr>
          <w:rFonts w:ascii="Times New Roman" w:eastAsia="Times New Roman" w:hAnsi="Times New Roman" w:cs="Times New Roman"/>
          <w:noProof/>
          <w:sz w:val="28"/>
          <w:szCs w:val="28"/>
          <w:lang w:eastAsia="ru-RU" w:bidi="ar-SA"/>
        </w:rPr>
        <w:t xml:space="preserve"> of a </w:t>
      </w:r>
      <w:r w:rsidR="003E2764" w:rsidRPr="00B9078A">
        <w:rPr>
          <w:rFonts w:ascii="Times New Roman" w:eastAsia="Times New Roman" w:hAnsi="Times New Roman" w:cs="Times New Roman"/>
          <w:noProof/>
          <w:sz w:val="28"/>
          <w:szCs w:val="28"/>
          <w:lang w:eastAsia="ru-RU" w:bidi="ar-SA"/>
        </w:rPr>
        <w:t>mutual</w:t>
      </w:r>
      <w:r w:rsidR="00E132BD" w:rsidRPr="00B9078A">
        <w:rPr>
          <w:rFonts w:ascii="Times New Roman" w:eastAsia="Times New Roman" w:hAnsi="Times New Roman" w:cs="Times New Roman"/>
          <w:noProof/>
          <w:sz w:val="28"/>
          <w:szCs w:val="28"/>
          <w:lang w:eastAsia="ru-RU" w:bidi="ar-SA"/>
        </w:rPr>
        <w:t xml:space="preserve"> border and histori</w:t>
      </w:r>
      <w:r w:rsidR="009B18C1" w:rsidRPr="00B9078A">
        <w:rPr>
          <w:rFonts w:ascii="Times New Roman" w:eastAsia="Times New Roman" w:hAnsi="Times New Roman" w:cs="Times New Roman"/>
          <w:noProof/>
          <w:sz w:val="28"/>
          <w:szCs w:val="28"/>
          <w:lang w:eastAsia="ru-RU" w:bidi="ar-SA"/>
        </w:rPr>
        <w:t xml:space="preserve">cally </w:t>
      </w:r>
      <w:r w:rsidR="003E2764" w:rsidRPr="00B9078A">
        <w:rPr>
          <w:rFonts w:ascii="Times New Roman" w:eastAsia="Times New Roman" w:hAnsi="Times New Roman" w:cs="Times New Roman"/>
          <w:noProof/>
          <w:sz w:val="28"/>
          <w:szCs w:val="28"/>
          <w:lang w:eastAsia="ru-RU" w:bidi="ar-SA"/>
        </w:rPr>
        <w:t>recognized</w:t>
      </w:r>
      <w:r w:rsidR="009B18C1" w:rsidRPr="00B9078A">
        <w:rPr>
          <w:rFonts w:ascii="Times New Roman" w:eastAsia="Times New Roman" w:hAnsi="Times New Roman" w:cs="Times New Roman"/>
          <w:noProof/>
          <w:sz w:val="28"/>
          <w:szCs w:val="28"/>
          <w:lang w:eastAsia="ru-RU" w:bidi="ar-SA"/>
        </w:rPr>
        <w:t xml:space="preserve"> economic </w:t>
      </w:r>
      <w:r w:rsidR="003E2764" w:rsidRPr="00B9078A">
        <w:rPr>
          <w:rFonts w:ascii="Times New Roman" w:eastAsia="Times New Roman" w:hAnsi="Times New Roman" w:cs="Times New Roman"/>
          <w:noProof/>
          <w:sz w:val="28"/>
          <w:szCs w:val="28"/>
          <w:lang w:eastAsia="ru-RU" w:bidi="ar-SA"/>
        </w:rPr>
        <w:t>links</w:t>
      </w:r>
      <w:r w:rsidR="009B18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E132BD" w:rsidRPr="00B9078A">
        <w:rPr>
          <w:rFonts w:ascii="Times New Roman" w:eastAsia="Times New Roman" w:hAnsi="Times New Roman" w:cs="Times New Roman"/>
          <w:noProof/>
          <w:sz w:val="28"/>
          <w:szCs w:val="28"/>
          <w:lang w:eastAsia="ru-RU" w:bidi="ar-SA"/>
        </w:rPr>
        <w:t xml:space="preserve">The </w:t>
      </w:r>
      <w:r w:rsidR="003E2764" w:rsidRPr="00B9078A">
        <w:rPr>
          <w:rFonts w:ascii="Times New Roman" w:eastAsia="Times New Roman" w:hAnsi="Times New Roman" w:cs="Times New Roman"/>
          <w:noProof/>
          <w:sz w:val="28"/>
          <w:szCs w:val="28"/>
          <w:lang w:eastAsia="ru-RU" w:bidi="ar-SA"/>
        </w:rPr>
        <w:t>unity</w:t>
      </w:r>
      <w:r w:rsidR="00E132BD" w:rsidRPr="00B9078A">
        <w:rPr>
          <w:rFonts w:ascii="Times New Roman" w:eastAsia="Times New Roman" w:hAnsi="Times New Roman" w:cs="Times New Roman"/>
          <w:noProof/>
          <w:sz w:val="28"/>
          <w:szCs w:val="28"/>
          <w:lang w:eastAsia="ru-RU" w:bidi="ar-SA"/>
        </w:rPr>
        <w:t xml:space="preserve"> of economic and other</w:t>
      </w:r>
      <w:r w:rsidR="003E2764" w:rsidRPr="00B9078A">
        <w:rPr>
          <w:rFonts w:ascii="Times New Roman" w:eastAsia="Times New Roman" w:hAnsi="Times New Roman" w:cs="Times New Roman"/>
          <w:noProof/>
          <w:sz w:val="28"/>
          <w:szCs w:val="28"/>
          <w:lang w:eastAsia="ru-RU" w:bidi="ar-SA"/>
        </w:rPr>
        <w:t xml:space="preserve"> issues</w:t>
      </w:r>
      <w:r w:rsidR="00E132BD" w:rsidRPr="00B9078A">
        <w:rPr>
          <w:rFonts w:ascii="Times New Roman" w:eastAsia="Times New Roman" w:hAnsi="Times New Roman" w:cs="Times New Roman"/>
          <w:noProof/>
          <w:sz w:val="28"/>
          <w:szCs w:val="28"/>
          <w:lang w:eastAsia="ru-RU" w:bidi="ar-SA"/>
        </w:rPr>
        <w:t>.</w:t>
      </w:r>
    </w:p>
    <w:p w:rsidR="00E132BD" w:rsidRPr="00B9078A" w:rsidRDefault="00E132BD"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Demonstration effect. In </w:t>
      </w:r>
      <w:r w:rsidR="003E2764" w:rsidRPr="00B9078A">
        <w:rPr>
          <w:rFonts w:ascii="Times New Roman" w:eastAsia="Times New Roman" w:hAnsi="Times New Roman" w:cs="Times New Roman"/>
          <w:noProof/>
          <w:sz w:val="28"/>
          <w:szCs w:val="28"/>
          <w:lang w:eastAsia="ru-RU" w:bidi="ar-SA"/>
        </w:rPr>
        <w:t>states that have launched</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incorporation</w:t>
      </w:r>
      <w:r w:rsidRPr="00B9078A">
        <w:rPr>
          <w:rFonts w:ascii="Times New Roman" w:eastAsia="Times New Roman" w:hAnsi="Times New Roman" w:cs="Times New Roman"/>
          <w:noProof/>
          <w:sz w:val="28"/>
          <w:szCs w:val="28"/>
          <w:lang w:eastAsia="ru-RU" w:bidi="ar-SA"/>
        </w:rPr>
        <w:t xml:space="preserve"> associations, there are </w:t>
      </w:r>
      <w:r w:rsidR="003E2764" w:rsidRPr="00B9078A">
        <w:rPr>
          <w:rFonts w:ascii="Times New Roman" w:eastAsia="Times New Roman" w:hAnsi="Times New Roman" w:cs="Times New Roman"/>
          <w:noProof/>
          <w:sz w:val="28"/>
          <w:szCs w:val="28"/>
          <w:lang w:eastAsia="ru-RU" w:bidi="ar-SA"/>
        </w:rPr>
        <w:t>regularly</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optimistic</w:t>
      </w:r>
      <w:r w:rsidRPr="00B9078A">
        <w:rPr>
          <w:rFonts w:ascii="Times New Roman" w:eastAsia="Times New Roman" w:hAnsi="Times New Roman" w:cs="Times New Roman"/>
          <w:noProof/>
          <w:sz w:val="28"/>
          <w:szCs w:val="28"/>
          <w:lang w:eastAsia="ru-RU" w:bidi="ar-SA"/>
        </w:rPr>
        <w:t xml:space="preserve"> economic </w:t>
      </w:r>
      <w:r w:rsidR="003E2764" w:rsidRPr="00B9078A">
        <w:rPr>
          <w:rFonts w:ascii="Times New Roman" w:eastAsia="Times New Roman" w:hAnsi="Times New Roman" w:cs="Times New Roman"/>
          <w:noProof/>
          <w:sz w:val="28"/>
          <w:szCs w:val="28"/>
          <w:lang w:eastAsia="ru-RU" w:bidi="ar-SA"/>
        </w:rPr>
        <w:t>variations</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hurrying</w:t>
      </w:r>
      <w:r w:rsidRPr="00B9078A">
        <w:rPr>
          <w:rFonts w:ascii="Times New Roman" w:eastAsia="Times New Roman" w:hAnsi="Times New Roman" w:cs="Times New Roman"/>
          <w:noProof/>
          <w:sz w:val="28"/>
          <w:szCs w:val="28"/>
          <w:lang w:eastAsia="ru-RU" w:bidi="ar-SA"/>
        </w:rPr>
        <w:t xml:space="preserve"> economic </w:t>
      </w:r>
      <w:r w:rsidR="003E2764" w:rsidRPr="00B9078A">
        <w:rPr>
          <w:rFonts w:ascii="Times New Roman" w:eastAsia="Times New Roman" w:hAnsi="Times New Roman" w:cs="Times New Roman"/>
          <w:noProof/>
          <w:sz w:val="28"/>
          <w:szCs w:val="28"/>
          <w:lang w:eastAsia="ru-RU" w:bidi="ar-SA"/>
        </w:rPr>
        <w:t>development</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dropping</w:t>
      </w:r>
      <w:r w:rsidRPr="00B9078A">
        <w:rPr>
          <w:rFonts w:ascii="Times New Roman" w:eastAsia="Times New Roman" w:hAnsi="Times New Roman" w:cs="Times New Roman"/>
          <w:noProof/>
          <w:sz w:val="28"/>
          <w:szCs w:val="28"/>
          <w:lang w:eastAsia="ru-RU" w:bidi="ar-SA"/>
        </w:rPr>
        <w:t xml:space="preserve"> inflation, </w:t>
      </w:r>
      <w:r w:rsidR="003E2764" w:rsidRPr="00B9078A">
        <w:rPr>
          <w:rFonts w:ascii="Times New Roman" w:eastAsia="Times New Roman" w:hAnsi="Times New Roman" w:cs="Times New Roman"/>
          <w:noProof/>
          <w:sz w:val="28"/>
          <w:szCs w:val="28"/>
          <w:lang w:eastAsia="ru-RU" w:bidi="ar-SA"/>
        </w:rPr>
        <w:t>growing</w:t>
      </w:r>
      <w:r w:rsidRPr="00B9078A">
        <w:rPr>
          <w:rFonts w:ascii="Times New Roman" w:eastAsia="Times New Roman" w:hAnsi="Times New Roman" w:cs="Times New Roman"/>
          <w:noProof/>
          <w:sz w:val="28"/>
          <w:szCs w:val="28"/>
          <w:lang w:eastAsia="ru-RU" w:bidi="ar-SA"/>
        </w:rPr>
        <w:t xml:space="preserve"> employment, etc.), which has a </w:t>
      </w:r>
      <w:r w:rsidR="003E2764" w:rsidRPr="00B9078A">
        <w:rPr>
          <w:rFonts w:ascii="Times New Roman" w:eastAsia="Times New Roman" w:hAnsi="Times New Roman" w:cs="Times New Roman"/>
          <w:noProof/>
          <w:sz w:val="28"/>
          <w:szCs w:val="28"/>
          <w:lang w:eastAsia="ru-RU" w:bidi="ar-SA"/>
        </w:rPr>
        <w:t>particular</w:t>
      </w:r>
      <w:r w:rsidRPr="00B9078A">
        <w:rPr>
          <w:rFonts w:ascii="Times New Roman" w:eastAsia="Times New Roman" w:hAnsi="Times New Roman" w:cs="Times New Roman"/>
          <w:noProof/>
          <w:sz w:val="28"/>
          <w:szCs w:val="28"/>
          <w:lang w:eastAsia="ru-RU" w:bidi="ar-SA"/>
        </w:rPr>
        <w:t xml:space="preserve"> psychological </w:t>
      </w:r>
      <w:r w:rsidR="003E2764" w:rsidRPr="00B9078A">
        <w:rPr>
          <w:rFonts w:ascii="Times New Roman" w:eastAsia="Times New Roman" w:hAnsi="Times New Roman" w:cs="Times New Roman"/>
          <w:noProof/>
          <w:sz w:val="28"/>
          <w:szCs w:val="28"/>
          <w:lang w:eastAsia="ru-RU" w:bidi="ar-SA"/>
        </w:rPr>
        <w:t>influence</w:t>
      </w:r>
      <w:r w:rsidRPr="00B9078A">
        <w:rPr>
          <w:rFonts w:ascii="Times New Roman" w:eastAsia="Times New Roman" w:hAnsi="Times New Roman" w:cs="Times New Roman"/>
          <w:noProof/>
          <w:sz w:val="28"/>
          <w:szCs w:val="28"/>
          <w:lang w:eastAsia="ru-RU" w:bidi="ar-SA"/>
        </w:rPr>
        <w:t xml:space="preserve"> on other </w:t>
      </w:r>
      <w:r w:rsidR="003E2764"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w:t>
      </w:r>
    </w:p>
    <w:p w:rsidR="00E132BD" w:rsidRPr="00B9078A" w:rsidRDefault="00E132BD"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"Domino effect". After most </w:t>
      </w:r>
      <w:r w:rsidR="003E2764"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in a region have become </w:t>
      </w:r>
      <w:r w:rsidR="003E2764" w:rsidRPr="00B9078A">
        <w:rPr>
          <w:rFonts w:ascii="Times New Roman" w:eastAsia="Times New Roman" w:hAnsi="Times New Roman" w:cs="Times New Roman"/>
          <w:noProof/>
          <w:sz w:val="28"/>
          <w:szCs w:val="28"/>
          <w:lang w:eastAsia="ru-RU" w:bidi="ar-SA"/>
        </w:rPr>
        <w:t>participant</w:t>
      </w:r>
      <w:r w:rsidRPr="00B9078A">
        <w:rPr>
          <w:rFonts w:ascii="Times New Roman" w:eastAsia="Times New Roman" w:hAnsi="Times New Roman" w:cs="Times New Roman"/>
          <w:noProof/>
          <w:sz w:val="28"/>
          <w:szCs w:val="28"/>
          <w:lang w:eastAsia="ru-RU" w:bidi="ar-SA"/>
        </w:rPr>
        <w:t xml:space="preserve"> of an integration </w:t>
      </w:r>
      <w:r w:rsidR="003E2764" w:rsidRPr="00B9078A">
        <w:rPr>
          <w:rFonts w:ascii="Times New Roman" w:eastAsia="Times New Roman" w:hAnsi="Times New Roman" w:cs="Times New Roman"/>
          <w:noProof/>
          <w:sz w:val="28"/>
          <w:szCs w:val="28"/>
          <w:lang w:eastAsia="ru-RU" w:bidi="ar-SA"/>
        </w:rPr>
        <w:t>friendship, the remaining</w:t>
      </w:r>
      <w:r w:rsidRPr="00B9078A">
        <w:rPr>
          <w:rFonts w:ascii="Times New Roman" w:eastAsia="Times New Roman" w:hAnsi="Times New Roman" w:cs="Times New Roman"/>
          <w:noProof/>
          <w:sz w:val="28"/>
          <w:szCs w:val="28"/>
          <w:lang w:eastAsia="ru-RU" w:bidi="ar-SA"/>
        </w:rPr>
        <w:t xml:space="preserve"> countries that </w:t>
      </w:r>
      <w:r w:rsidR="003E2764" w:rsidRPr="00B9078A">
        <w:rPr>
          <w:rFonts w:ascii="Times New Roman" w:eastAsia="Times New Roman" w:hAnsi="Times New Roman" w:cs="Times New Roman"/>
          <w:noProof/>
          <w:sz w:val="28"/>
          <w:szCs w:val="28"/>
          <w:lang w:eastAsia="ru-RU" w:bidi="ar-SA"/>
        </w:rPr>
        <w:t>keep on</w:t>
      </w:r>
      <w:r w:rsidRPr="00B9078A">
        <w:rPr>
          <w:rFonts w:ascii="Times New Roman" w:eastAsia="Times New Roman" w:hAnsi="Times New Roman" w:cs="Times New Roman"/>
          <w:noProof/>
          <w:sz w:val="28"/>
          <w:szCs w:val="28"/>
          <w:lang w:eastAsia="ru-RU" w:bidi="ar-SA"/>
        </w:rPr>
        <w:t xml:space="preserve"> outside it </w:t>
      </w:r>
      <w:r w:rsidR="003E2764" w:rsidRPr="00B9078A">
        <w:rPr>
          <w:rFonts w:ascii="Times New Roman" w:eastAsia="Times New Roman" w:hAnsi="Times New Roman" w:cs="Times New Roman"/>
          <w:noProof/>
          <w:sz w:val="28"/>
          <w:szCs w:val="28"/>
          <w:lang w:eastAsia="ru-RU" w:bidi="ar-SA"/>
        </w:rPr>
        <w:t>unavoidably</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experiences</w:t>
      </w:r>
      <w:r w:rsidRPr="00B9078A">
        <w:rPr>
          <w:rFonts w:ascii="Times New Roman" w:eastAsia="Times New Roman" w:hAnsi="Times New Roman" w:cs="Times New Roman"/>
          <w:noProof/>
          <w:sz w:val="28"/>
          <w:szCs w:val="28"/>
          <w:lang w:eastAsia="ru-RU" w:bidi="ar-SA"/>
        </w:rPr>
        <w:t xml:space="preserve"> some </w:t>
      </w:r>
      <w:r w:rsidR="003E2764" w:rsidRPr="00B9078A">
        <w:rPr>
          <w:rFonts w:ascii="Times New Roman" w:eastAsia="Times New Roman" w:hAnsi="Times New Roman" w:cs="Times New Roman"/>
          <w:noProof/>
          <w:sz w:val="28"/>
          <w:szCs w:val="28"/>
          <w:lang w:eastAsia="ru-RU" w:bidi="ar-SA"/>
        </w:rPr>
        <w:t>problems</w:t>
      </w:r>
      <w:r w:rsidRPr="00B9078A">
        <w:rPr>
          <w:rFonts w:ascii="Times New Roman" w:eastAsia="Times New Roman" w:hAnsi="Times New Roman" w:cs="Times New Roman"/>
          <w:noProof/>
          <w:sz w:val="28"/>
          <w:szCs w:val="28"/>
          <w:lang w:eastAsia="ru-RU" w:bidi="ar-SA"/>
        </w:rPr>
        <w:t xml:space="preserve"> </w:t>
      </w:r>
      <w:r w:rsidR="003E2764" w:rsidRPr="00B9078A">
        <w:rPr>
          <w:rFonts w:ascii="Times New Roman" w:eastAsia="Times New Roman" w:hAnsi="Times New Roman" w:cs="Times New Roman"/>
          <w:noProof/>
          <w:sz w:val="28"/>
          <w:szCs w:val="28"/>
          <w:lang w:eastAsia="ru-RU" w:bidi="ar-SA"/>
        </w:rPr>
        <w:t>related</w:t>
      </w:r>
      <w:r w:rsidRPr="00B9078A">
        <w:rPr>
          <w:rFonts w:ascii="Times New Roman" w:eastAsia="Times New Roman" w:hAnsi="Times New Roman" w:cs="Times New Roman"/>
          <w:noProof/>
          <w:sz w:val="28"/>
          <w:szCs w:val="28"/>
          <w:lang w:eastAsia="ru-RU" w:bidi="ar-SA"/>
        </w:rPr>
        <w:t xml:space="preserve"> with the reorientation of the economic </w:t>
      </w:r>
      <w:r w:rsidR="003E2764" w:rsidRPr="00B9078A">
        <w:rPr>
          <w:rFonts w:ascii="Times New Roman" w:eastAsia="Times New Roman" w:hAnsi="Times New Roman" w:cs="Times New Roman"/>
          <w:noProof/>
          <w:sz w:val="28"/>
          <w:szCs w:val="28"/>
          <w:lang w:eastAsia="ru-RU" w:bidi="ar-SA"/>
        </w:rPr>
        <w:t>connections</w:t>
      </w:r>
      <w:r w:rsidRPr="00B9078A">
        <w:rPr>
          <w:rFonts w:ascii="Times New Roman" w:eastAsia="Times New Roman" w:hAnsi="Times New Roman" w:cs="Times New Roman"/>
          <w:noProof/>
          <w:sz w:val="28"/>
          <w:szCs w:val="28"/>
          <w:lang w:eastAsia="ru-RU" w:bidi="ar-SA"/>
        </w:rPr>
        <w:t xml:space="preserve"> of the </w:t>
      </w:r>
      <w:r w:rsidR="003E2764" w:rsidRPr="00B9078A">
        <w:rPr>
          <w:rFonts w:ascii="Times New Roman" w:eastAsia="Times New Roman" w:hAnsi="Times New Roman" w:cs="Times New Roman"/>
          <w:noProof/>
          <w:sz w:val="28"/>
          <w:szCs w:val="28"/>
          <w:lang w:eastAsia="ru-RU" w:bidi="ar-SA"/>
        </w:rPr>
        <w:t>republics</w:t>
      </w:r>
      <w:r w:rsidRPr="00B9078A">
        <w:rPr>
          <w:rFonts w:ascii="Times New Roman" w:eastAsia="Times New Roman" w:hAnsi="Times New Roman" w:cs="Times New Roman"/>
          <w:noProof/>
          <w:sz w:val="28"/>
          <w:szCs w:val="28"/>
          <w:lang w:eastAsia="ru-RU" w:bidi="ar-SA"/>
        </w:rPr>
        <w:t xml:space="preserve"> </w:t>
      </w:r>
      <w:r w:rsidR="00996879" w:rsidRPr="00B9078A">
        <w:rPr>
          <w:rFonts w:ascii="Times New Roman" w:eastAsia="Times New Roman" w:hAnsi="Times New Roman" w:cs="Times New Roman"/>
          <w:noProof/>
          <w:sz w:val="28"/>
          <w:szCs w:val="28"/>
          <w:lang w:eastAsia="ru-RU" w:bidi="ar-SA"/>
        </w:rPr>
        <w:t>fitting</w:t>
      </w:r>
      <w:r w:rsidRPr="00B9078A">
        <w:rPr>
          <w:rFonts w:ascii="Times New Roman" w:eastAsia="Times New Roman" w:hAnsi="Times New Roman" w:cs="Times New Roman"/>
          <w:noProof/>
          <w:sz w:val="28"/>
          <w:szCs w:val="28"/>
          <w:lang w:eastAsia="ru-RU" w:bidi="ar-SA"/>
        </w:rPr>
        <w:t xml:space="preserve"> to the </w:t>
      </w:r>
      <w:r w:rsidR="00996879" w:rsidRPr="00B9078A">
        <w:rPr>
          <w:rFonts w:ascii="Times New Roman" w:eastAsia="Times New Roman" w:hAnsi="Times New Roman" w:cs="Times New Roman"/>
          <w:noProof/>
          <w:sz w:val="28"/>
          <w:szCs w:val="28"/>
          <w:lang w:eastAsia="ru-RU" w:bidi="ar-SA"/>
        </w:rPr>
        <w:t>group</w:t>
      </w:r>
      <w:r w:rsidRPr="00B9078A">
        <w:rPr>
          <w:rFonts w:ascii="Times New Roman" w:eastAsia="Times New Roman" w:hAnsi="Times New Roman" w:cs="Times New Roman"/>
          <w:noProof/>
          <w:sz w:val="28"/>
          <w:szCs w:val="28"/>
          <w:lang w:eastAsia="ru-RU" w:bidi="ar-SA"/>
        </w:rPr>
        <w:t xml:space="preserve"> to each other. This </w:t>
      </w:r>
      <w:r w:rsidR="00996879" w:rsidRPr="00B9078A">
        <w:rPr>
          <w:rFonts w:ascii="Times New Roman" w:eastAsia="Times New Roman" w:hAnsi="Times New Roman" w:cs="Times New Roman"/>
          <w:noProof/>
          <w:sz w:val="28"/>
          <w:szCs w:val="28"/>
          <w:lang w:eastAsia="ru-RU" w:bidi="ar-SA"/>
        </w:rPr>
        <w:t>frequently</w:t>
      </w:r>
      <w:r w:rsidRPr="00B9078A">
        <w:rPr>
          <w:rFonts w:ascii="Times New Roman" w:eastAsia="Times New Roman" w:hAnsi="Times New Roman" w:cs="Times New Roman"/>
          <w:noProof/>
          <w:sz w:val="28"/>
          <w:szCs w:val="28"/>
          <w:lang w:eastAsia="ru-RU" w:bidi="ar-SA"/>
        </w:rPr>
        <w:t xml:space="preserve"> leads </w:t>
      </w:r>
      <w:r w:rsidR="00996879" w:rsidRPr="00B9078A">
        <w:rPr>
          <w:rFonts w:ascii="Times New Roman" w:eastAsia="Times New Roman" w:hAnsi="Times New Roman" w:cs="Times New Roman"/>
          <w:noProof/>
          <w:sz w:val="28"/>
          <w:szCs w:val="28"/>
          <w:lang w:eastAsia="ru-RU" w:bidi="ar-SA"/>
        </w:rPr>
        <w:t>smooth</w:t>
      </w:r>
      <w:r w:rsidRPr="00B9078A">
        <w:rPr>
          <w:rFonts w:ascii="Times New Roman" w:eastAsia="Times New Roman" w:hAnsi="Times New Roman" w:cs="Times New Roman"/>
          <w:noProof/>
          <w:sz w:val="28"/>
          <w:szCs w:val="28"/>
          <w:lang w:eastAsia="ru-RU" w:bidi="ar-SA"/>
        </w:rPr>
        <w:t xml:space="preserve"> to a </w:t>
      </w:r>
      <w:r w:rsidR="00996879" w:rsidRPr="00B9078A">
        <w:rPr>
          <w:rFonts w:ascii="Times New Roman" w:eastAsia="Times New Roman" w:hAnsi="Times New Roman" w:cs="Times New Roman"/>
          <w:noProof/>
          <w:sz w:val="28"/>
          <w:szCs w:val="28"/>
          <w:lang w:eastAsia="ru-RU" w:bidi="ar-SA"/>
        </w:rPr>
        <w:t>falling</w:t>
      </w:r>
      <w:r w:rsidRPr="00B9078A">
        <w:rPr>
          <w:rFonts w:ascii="Times New Roman" w:eastAsia="Times New Roman" w:hAnsi="Times New Roman" w:cs="Times New Roman"/>
          <w:noProof/>
          <w:sz w:val="28"/>
          <w:szCs w:val="28"/>
          <w:lang w:eastAsia="ru-RU" w:bidi="ar-SA"/>
        </w:rPr>
        <w:t xml:space="preserve"> in the trade of </w:t>
      </w:r>
      <w:r w:rsidR="00996879"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that have </w:t>
      </w:r>
      <w:r w:rsidR="00996879" w:rsidRPr="00B9078A">
        <w:rPr>
          <w:rFonts w:ascii="Times New Roman" w:eastAsia="Times New Roman" w:hAnsi="Times New Roman" w:cs="Times New Roman"/>
          <w:noProof/>
          <w:sz w:val="28"/>
          <w:szCs w:val="28"/>
          <w:lang w:eastAsia="ru-RU" w:bidi="ar-SA"/>
        </w:rPr>
        <w:t>originated</w:t>
      </w:r>
      <w:r w:rsidRPr="00B9078A">
        <w:rPr>
          <w:rFonts w:ascii="Times New Roman" w:eastAsia="Times New Roman" w:hAnsi="Times New Roman" w:cs="Times New Roman"/>
          <w:noProof/>
          <w:sz w:val="28"/>
          <w:szCs w:val="28"/>
          <w:lang w:eastAsia="ru-RU" w:bidi="ar-SA"/>
        </w:rPr>
        <w:t xml:space="preserve"> themselves </w:t>
      </w:r>
      <w:r w:rsidR="00996879" w:rsidRPr="00B9078A">
        <w:rPr>
          <w:rFonts w:ascii="Times New Roman" w:eastAsia="Times New Roman" w:hAnsi="Times New Roman" w:cs="Times New Roman"/>
          <w:noProof/>
          <w:sz w:val="28"/>
          <w:szCs w:val="28"/>
          <w:lang w:eastAsia="ru-RU" w:bidi="ar-SA"/>
        </w:rPr>
        <w:t>outside</w:t>
      </w:r>
      <w:r w:rsidRPr="00B9078A">
        <w:rPr>
          <w:rFonts w:ascii="Times New Roman" w:eastAsia="Times New Roman" w:hAnsi="Times New Roman" w:cs="Times New Roman"/>
          <w:noProof/>
          <w:sz w:val="28"/>
          <w:szCs w:val="28"/>
          <w:lang w:eastAsia="ru-RU" w:bidi="ar-SA"/>
        </w:rPr>
        <w:t xml:space="preserve"> </w:t>
      </w:r>
      <w:r w:rsidR="00996879" w:rsidRPr="00B9078A">
        <w:rPr>
          <w:rFonts w:ascii="Times New Roman" w:eastAsia="Times New Roman" w:hAnsi="Times New Roman" w:cs="Times New Roman"/>
          <w:noProof/>
          <w:sz w:val="28"/>
          <w:szCs w:val="28"/>
          <w:lang w:eastAsia="ru-RU" w:bidi="ar-SA"/>
        </w:rPr>
        <w:t xml:space="preserve">of </w:t>
      </w:r>
      <w:r w:rsidRPr="00B9078A">
        <w:rPr>
          <w:rFonts w:ascii="Times New Roman" w:eastAsia="Times New Roman" w:hAnsi="Times New Roman" w:cs="Times New Roman"/>
          <w:noProof/>
          <w:sz w:val="28"/>
          <w:szCs w:val="28"/>
          <w:lang w:eastAsia="ru-RU" w:bidi="ar-SA"/>
        </w:rPr>
        <w:t>integration</w:t>
      </w:r>
      <w:r w:rsidR="008A5261" w:rsidRPr="00B9078A">
        <w:rPr>
          <w:rStyle w:val="FootnoteReference"/>
          <w:rFonts w:ascii="Times New Roman" w:eastAsia="Times New Roman" w:hAnsi="Times New Roman" w:cs="Times New Roman"/>
          <w:noProof/>
          <w:sz w:val="28"/>
          <w:szCs w:val="28"/>
          <w:lang w:eastAsia="ru-RU" w:bidi="ar-SA"/>
        </w:rPr>
        <w:footnoteReference w:id="4"/>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economic system of each </w:t>
      </w:r>
      <w:r w:rsidR="00447C21" w:rsidRPr="00B9078A">
        <w:rPr>
          <w:rFonts w:ascii="Times New Roman" w:eastAsia="Times New Roman" w:hAnsi="Times New Roman" w:cs="Times New Roman"/>
          <w:noProof/>
          <w:sz w:val="28"/>
          <w:szCs w:val="28"/>
          <w:lang w:eastAsia="ru-RU" w:bidi="ar-SA"/>
        </w:rPr>
        <w:t>republic</w:t>
      </w:r>
      <w:r w:rsidRPr="00B9078A">
        <w:rPr>
          <w:rFonts w:ascii="Times New Roman" w:eastAsia="Times New Roman" w:hAnsi="Times New Roman" w:cs="Times New Roman"/>
          <w:noProof/>
          <w:sz w:val="28"/>
          <w:szCs w:val="28"/>
          <w:lang w:eastAsia="ru-RU" w:bidi="ar-SA"/>
        </w:rPr>
        <w:t xml:space="preserve"> is </w:t>
      </w:r>
      <w:r w:rsidR="006528FE" w:rsidRPr="00B9078A">
        <w:rPr>
          <w:rFonts w:ascii="Times New Roman" w:eastAsia="Times New Roman" w:hAnsi="Times New Roman" w:cs="Times New Roman"/>
          <w:noProof/>
          <w:sz w:val="28"/>
          <w:szCs w:val="28"/>
          <w:lang w:eastAsia="ru-RU" w:bidi="ar-SA"/>
        </w:rPr>
        <w:t>special</w:t>
      </w:r>
      <w:r w:rsidRPr="00B9078A">
        <w:rPr>
          <w:rFonts w:ascii="Times New Roman" w:eastAsia="Times New Roman" w:hAnsi="Times New Roman" w:cs="Times New Roman"/>
          <w:noProof/>
          <w:sz w:val="28"/>
          <w:szCs w:val="28"/>
          <w:lang w:eastAsia="ru-RU" w:bidi="ar-SA"/>
        </w:rPr>
        <w:t xml:space="preserve"> and unrepeatable, since, as </w:t>
      </w:r>
      <w:r w:rsidR="006528FE" w:rsidRPr="00B9078A">
        <w:rPr>
          <w:rFonts w:ascii="Times New Roman" w:eastAsia="Times New Roman" w:hAnsi="Times New Roman" w:cs="Times New Roman"/>
          <w:noProof/>
          <w:sz w:val="28"/>
          <w:szCs w:val="28"/>
          <w:lang w:eastAsia="ru-RU" w:bidi="ar-SA"/>
        </w:rPr>
        <w:t>distinguished</w:t>
      </w:r>
      <w:r w:rsidRPr="00B9078A">
        <w:rPr>
          <w:rFonts w:ascii="Times New Roman" w:eastAsia="Times New Roman" w:hAnsi="Times New Roman" w:cs="Times New Roman"/>
          <w:noProof/>
          <w:sz w:val="28"/>
          <w:szCs w:val="28"/>
          <w:lang w:eastAsia="ru-RU" w:bidi="ar-SA"/>
        </w:rPr>
        <w:t xml:space="preserve"> by E. Avdokushin ,  A. Kholopov , etc., national economies have their </w:t>
      </w:r>
      <w:r w:rsidR="003C6D10" w:rsidRPr="00B9078A">
        <w:rPr>
          <w:rFonts w:ascii="Times New Roman" w:eastAsia="Times New Roman" w:hAnsi="Times New Roman" w:cs="Times New Roman"/>
          <w:noProof/>
          <w:sz w:val="28"/>
          <w:szCs w:val="28"/>
          <w:lang w:eastAsia="ru-RU" w:bidi="ar-SA"/>
        </w:rPr>
        <w:t>personal</w:t>
      </w:r>
      <w:r w:rsidRPr="00B9078A">
        <w:rPr>
          <w:rFonts w:ascii="Times New Roman" w:eastAsia="Times New Roman" w:hAnsi="Times New Roman" w:cs="Times New Roman"/>
          <w:noProof/>
          <w:sz w:val="28"/>
          <w:szCs w:val="28"/>
          <w:lang w:eastAsia="ru-RU" w:bidi="ar-SA"/>
        </w:rPr>
        <w:t xml:space="preserve"> </w:t>
      </w:r>
      <w:r w:rsidR="003C6D10" w:rsidRPr="00B9078A">
        <w:rPr>
          <w:rFonts w:ascii="Times New Roman" w:eastAsia="Times New Roman" w:hAnsi="Times New Roman" w:cs="Times New Roman"/>
          <w:noProof/>
          <w:sz w:val="28"/>
          <w:szCs w:val="28"/>
          <w:lang w:eastAsia="ru-RU" w:bidi="ar-SA"/>
        </w:rPr>
        <w:t>features</w:t>
      </w:r>
      <w:r w:rsidRPr="00B9078A">
        <w:rPr>
          <w:rFonts w:ascii="Times New Roman" w:eastAsia="Times New Roman" w:hAnsi="Times New Roman" w:cs="Times New Roman"/>
          <w:noProof/>
          <w:sz w:val="28"/>
          <w:szCs w:val="28"/>
          <w:lang w:eastAsia="ru-RU" w:bidi="ar-SA"/>
        </w:rPr>
        <w:t xml:space="preserve"> and </w:t>
      </w:r>
      <w:r w:rsidR="003C6D10" w:rsidRPr="00B9078A">
        <w:rPr>
          <w:rFonts w:ascii="Times New Roman" w:eastAsia="Times New Roman" w:hAnsi="Times New Roman" w:cs="Times New Roman"/>
          <w:noProof/>
          <w:sz w:val="28"/>
          <w:szCs w:val="28"/>
          <w:lang w:eastAsia="ru-RU" w:bidi="ar-SA"/>
        </w:rPr>
        <w:t>individual</w:t>
      </w:r>
      <w:r w:rsidRPr="00B9078A">
        <w:rPr>
          <w:rFonts w:ascii="Times New Roman" w:eastAsia="Times New Roman" w:hAnsi="Times New Roman" w:cs="Times New Roman"/>
          <w:noProof/>
          <w:sz w:val="28"/>
          <w:szCs w:val="28"/>
          <w:lang w:eastAsia="ru-RU" w:bidi="ar-SA"/>
        </w:rPr>
        <w:t xml:space="preserve"> features </w:t>
      </w:r>
      <w:r w:rsidR="003C6D10" w:rsidRPr="00B9078A">
        <w:rPr>
          <w:rFonts w:ascii="Times New Roman" w:eastAsia="Times New Roman" w:hAnsi="Times New Roman" w:cs="Times New Roman"/>
          <w:noProof/>
          <w:sz w:val="28"/>
          <w:szCs w:val="28"/>
          <w:lang w:eastAsia="ru-RU" w:bidi="ar-SA"/>
        </w:rPr>
        <w:t>connected</w:t>
      </w:r>
      <w:r w:rsidRPr="00B9078A">
        <w:rPr>
          <w:rFonts w:ascii="Times New Roman" w:eastAsia="Times New Roman" w:hAnsi="Times New Roman" w:cs="Times New Roman"/>
          <w:noProof/>
          <w:sz w:val="28"/>
          <w:szCs w:val="28"/>
          <w:lang w:eastAsia="ru-RU" w:bidi="ar-SA"/>
        </w:rPr>
        <w:t xml:space="preserve"> to the socio-economic level of </w:t>
      </w:r>
      <w:r w:rsidR="003C6D10"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geographical </w:t>
      </w:r>
      <w:r w:rsidR="003C6D10" w:rsidRPr="00B9078A">
        <w:rPr>
          <w:rFonts w:ascii="Times New Roman" w:eastAsia="Times New Roman" w:hAnsi="Times New Roman" w:cs="Times New Roman"/>
          <w:noProof/>
          <w:sz w:val="28"/>
          <w:szCs w:val="28"/>
          <w:lang w:eastAsia="ru-RU" w:bidi="ar-SA"/>
        </w:rPr>
        <w:t>position</w:t>
      </w:r>
      <w:r w:rsidRPr="00B9078A">
        <w:rPr>
          <w:rFonts w:ascii="Times New Roman" w:eastAsia="Times New Roman" w:hAnsi="Times New Roman" w:cs="Times New Roman"/>
          <w:noProof/>
          <w:sz w:val="28"/>
          <w:szCs w:val="28"/>
          <w:lang w:eastAsia="ru-RU" w:bidi="ar-SA"/>
        </w:rPr>
        <w:t xml:space="preserve">, </w:t>
      </w:r>
      <w:r w:rsidR="003C6D10" w:rsidRPr="00B9078A">
        <w:rPr>
          <w:rFonts w:ascii="Times New Roman" w:eastAsia="Times New Roman" w:hAnsi="Times New Roman" w:cs="Times New Roman"/>
          <w:noProof/>
          <w:sz w:val="28"/>
          <w:szCs w:val="28"/>
          <w:lang w:eastAsia="ru-RU" w:bidi="ar-SA"/>
        </w:rPr>
        <w:t>microclimate</w:t>
      </w:r>
      <w:r w:rsidRPr="00B9078A">
        <w:rPr>
          <w:rFonts w:ascii="Times New Roman" w:eastAsia="Times New Roman" w:hAnsi="Times New Roman" w:cs="Times New Roman"/>
          <w:noProof/>
          <w:sz w:val="28"/>
          <w:szCs w:val="28"/>
          <w:lang w:eastAsia="ru-RU" w:bidi="ar-SA"/>
        </w:rPr>
        <w:t xml:space="preserve">, </w:t>
      </w:r>
      <w:r w:rsidR="003C6D10" w:rsidRPr="00B9078A">
        <w:rPr>
          <w:rFonts w:ascii="Times New Roman" w:eastAsia="Times New Roman" w:hAnsi="Times New Roman" w:cs="Times New Roman"/>
          <w:noProof/>
          <w:sz w:val="28"/>
          <w:szCs w:val="28"/>
          <w:lang w:eastAsia="ru-RU" w:bidi="ar-SA"/>
        </w:rPr>
        <w:t>reserve</w:t>
      </w:r>
      <w:r w:rsidRPr="00B9078A">
        <w:rPr>
          <w:rFonts w:ascii="Times New Roman" w:eastAsia="Times New Roman" w:hAnsi="Times New Roman" w:cs="Times New Roman"/>
          <w:noProof/>
          <w:sz w:val="28"/>
          <w:szCs w:val="28"/>
          <w:lang w:eastAsia="ru-RU" w:bidi="ar-SA"/>
        </w:rPr>
        <w:t xml:space="preserve"> potential, the </w:t>
      </w:r>
      <w:r w:rsidR="003C6D10" w:rsidRPr="00B9078A">
        <w:rPr>
          <w:rFonts w:ascii="Times New Roman" w:eastAsia="Times New Roman" w:hAnsi="Times New Roman" w:cs="Times New Roman"/>
          <w:noProof/>
          <w:sz w:val="28"/>
          <w:szCs w:val="28"/>
          <w:lang w:eastAsia="ru-RU" w:bidi="ar-SA"/>
        </w:rPr>
        <w:t>uniqueness</w:t>
      </w:r>
      <w:r w:rsidRPr="00B9078A">
        <w:rPr>
          <w:rFonts w:ascii="Times New Roman" w:eastAsia="Times New Roman" w:hAnsi="Times New Roman" w:cs="Times New Roman"/>
          <w:noProof/>
          <w:sz w:val="28"/>
          <w:szCs w:val="28"/>
          <w:lang w:eastAsia="ru-RU" w:bidi="ar-SA"/>
        </w:rPr>
        <w:t xml:space="preserve"> of the </w:t>
      </w:r>
      <w:r w:rsidR="003C6D10"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market, </w:t>
      </w:r>
      <w:r w:rsidR="003C6D10" w:rsidRPr="00B9078A">
        <w:rPr>
          <w:rFonts w:ascii="Times New Roman" w:eastAsia="Times New Roman" w:hAnsi="Times New Roman" w:cs="Times New Roman"/>
          <w:noProof/>
          <w:sz w:val="28"/>
          <w:szCs w:val="28"/>
          <w:lang w:eastAsia="ru-RU" w:bidi="ar-SA"/>
        </w:rPr>
        <w:t>legitimate</w:t>
      </w:r>
      <w:r w:rsidRPr="00B9078A">
        <w:rPr>
          <w:rFonts w:ascii="Times New Roman" w:eastAsia="Times New Roman" w:hAnsi="Times New Roman" w:cs="Times New Roman"/>
          <w:noProof/>
          <w:sz w:val="28"/>
          <w:szCs w:val="28"/>
          <w:lang w:eastAsia="ru-RU" w:bidi="ar-SA"/>
        </w:rPr>
        <w:t xml:space="preserve"> norms, </w:t>
      </w:r>
      <w:r w:rsidR="003C6D10" w:rsidRPr="00B9078A">
        <w:rPr>
          <w:rFonts w:ascii="Times New Roman" w:eastAsia="Times New Roman" w:hAnsi="Times New Roman" w:cs="Times New Roman"/>
          <w:noProof/>
          <w:sz w:val="28"/>
          <w:szCs w:val="28"/>
          <w:lang w:eastAsia="ru-RU" w:bidi="ar-SA"/>
        </w:rPr>
        <w:t>employment</w:t>
      </w:r>
      <w:r w:rsidRPr="00B9078A">
        <w:rPr>
          <w:rFonts w:ascii="Times New Roman" w:eastAsia="Times New Roman" w:hAnsi="Times New Roman" w:cs="Times New Roman"/>
          <w:noProof/>
          <w:sz w:val="28"/>
          <w:szCs w:val="28"/>
          <w:lang w:eastAsia="ru-RU" w:bidi="ar-SA"/>
        </w:rPr>
        <w:t xml:space="preserve"> traditions, </w:t>
      </w:r>
      <w:r w:rsidR="003C6D10" w:rsidRPr="00B9078A">
        <w:rPr>
          <w:rFonts w:ascii="Times New Roman" w:eastAsia="Times New Roman" w:hAnsi="Times New Roman" w:cs="Times New Roman"/>
          <w:noProof/>
          <w:sz w:val="28"/>
          <w:szCs w:val="28"/>
          <w:lang w:eastAsia="ru-RU" w:bidi="ar-SA"/>
        </w:rPr>
        <w:t>social</w:t>
      </w:r>
      <w:r w:rsidRPr="00B9078A">
        <w:rPr>
          <w:rFonts w:ascii="Times New Roman" w:eastAsia="Times New Roman" w:hAnsi="Times New Roman" w:cs="Times New Roman"/>
          <w:noProof/>
          <w:sz w:val="28"/>
          <w:szCs w:val="28"/>
          <w:lang w:eastAsia="ru-RU" w:bidi="ar-SA"/>
        </w:rPr>
        <w:t xml:space="preserve"> and </w:t>
      </w:r>
      <w:r w:rsidR="003C6D10" w:rsidRPr="00B9078A">
        <w:rPr>
          <w:rFonts w:ascii="Times New Roman" w:eastAsia="Times New Roman" w:hAnsi="Times New Roman" w:cs="Times New Roman"/>
          <w:noProof/>
          <w:sz w:val="28"/>
          <w:szCs w:val="28"/>
          <w:lang w:eastAsia="ru-RU" w:bidi="ar-SA"/>
        </w:rPr>
        <w:t>historic</w:t>
      </w:r>
      <w:r w:rsidRPr="00B9078A">
        <w:rPr>
          <w:rFonts w:ascii="Times New Roman" w:eastAsia="Times New Roman" w:hAnsi="Times New Roman" w:cs="Times New Roman"/>
          <w:noProof/>
          <w:sz w:val="28"/>
          <w:szCs w:val="28"/>
          <w:lang w:eastAsia="ru-RU" w:bidi="ar-SA"/>
        </w:rPr>
        <w:t xml:space="preserve"> phenomena. </w:t>
      </w:r>
      <w:r w:rsidR="003C6D10" w:rsidRPr="00B9078A">
        <w:rPr>
          <w:rFonts w:ascii="Times New Roman" w:eastAsia="Times New Roman" w:hAnsi="Times New Roman" w:cs="Times New Roman"/>
          <w:noProof/>
          <w:sz w:val="28"/>
          <w:szCs w:val="28"/>
          <w:lang w:eastAsia="ru-RU" w:bidi="ar-SA"/>
        </w:rPr>
        <w:t>All together</w:t>
      </w:r>
      <w:r w:rsidRPr="00B9078A">
        <w:rPr>
          <w:rFonts w:ascii="Times New Roman" w:eastAsia="Times New Roman" w:hAnsi="Times New Roman" w:cs="Times New Roman"/>
          <w:noProof/>
          <w:sz w:val="28"/>
          <w:szCs w:val="28"/>
          <w:lang w:eastAsia="ru-RU" w:bidi="ar-SA"/>
        </w:rPr>
        <w:t xml:space="preserve">, the </w:t>
      </w:r>
      <w:r w:rsidR="003C6D10"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the </w:t>
      </w:r>
      <w:r w:rsidR="003C6D10"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w:t>
      </w:r>
      <w:r w:rsidR="003C6D10" w:rsidRPr="00B9078A">
        <w:rPr>
          <w:rFonts w:ascii="Times New Roman" w:eastAsia="Times New Roman" w:hAnsi="Times New Roman" w:cs="Times New Roman"/>
          <w:noProof/>
          <w:sz w:val="28"/>
          <w:szCs w:val="28"/>
          <w:lang w:eastAsia="ru-RU" w:bidi="ar-SA"/>
        </w:rPr>
        <w:t>markets</w:t>
      </w:r>
      <w:r w:rsidRPr="00B9078A">
        <w:rPr>
          <w:rFonts w:ascii="Times New Roman" w:eastAsia="Times New Roman" w:hAnsi="Times New Roman" w:cs="Times New Roman"/>
          <w:noProof/>
          <w:sz w:val="28"/>
          <w:szCs w:val="28"/>
          <w:lang w:eastAsia="ru-RU" w:bidi="ar-SA"/>
        </w:rPr>
        <w:t xml:space="preserve"> of the </w:t>
      </w:r>
      <w:r w:rsidR="003C6D10" w:rsidRPr="00B9078A">
        <w:rPr>
          <w:rFonts w:ascii="Times New Roman" w:eastAsia="Times New Roman" w:hAnsi="Times New Roman" w:cs="Times New Roman"/>
          <w:noProof/>
          <w:sz w:val="28"/>
          <w:szCs w:val="28"/>
          <w:lang w:eastAsia="ru-RU" w:bidi="ar-SA"/>
        </w:rPr>
        <w:t>republics</w:t>
      </w:r>
      <w:r w:rsidRPr="00B9078A">
        <w:rPr>
          <w:rFonts w:ascii="Times New Roman" w:eastAsia="Times New Roman" w:hAnsi="Times New Roman" w:cs="Times New Roman"/>
          <w:noProof/>
          <w:sz w:val="28"/>
          <w:szCs w:val="28"/>
          <w:lang w:eastAsia="ru-RU" w:bidi="ar-SA"/>
        </w:rPr>
        <w:t xml:space="preserve"> of the </w:t>
      </w:r>
      <w:r w:rsidR="003C6D10" w:rsidRPr="00B9078A">
        <w:rPr>
          <w:rFonts w:ascii="Times New Roman" w:eastAsia="Times New Roman" w:hAnsi="Times New Roman" w:cs="Times New Roman"/>
          <w:noProof/>
          <w:sz w:val="28"/>
          <w:szCs w:val="28"/>
          <w:lang w:eastAsia="ru-RU" w:bidi="ar-SA"/>
        </w:rPr>
        <w:t>up-to-date</w:t>
      </w:r>
      <w:r w:rsidRPr="00B9078A">
        <w:rPr>
          <w:rFonts w:ascii="Times New Roman" w:eastAsia="Times New Roman" w:hAnsi="Times New Roman" w:cs="Times New Roman"/>
          <w:noProof/>
          <w:sz w:val="28"/>
          <w:szCs w:val="28"/>
          <w:lang w:eastAsia="ru-RU" w:bidi="ar-SA"/>
        </w:rPr>
        <w:t xml:space="preserve"> world takes place </w:t>
      </w:r>
      <w:r w:rsidR="000C74A6" w:rsidRPr="00B9078A">
        <w:rPr>
          <w:rFonts w:ascii="Times New Roman" w:eastAsia="Times New Roman" w:hAnsi="Times New Roman" w:cs="Times New Roman"/>
          <w:noProof/>
          <w:sz w:val="28"/>
          <w:szCs w:val="28"/>
          <w:lang w:eastAsia="ru-RU" w:bidi="ar-SA"/>
        </w:rPr>
        <w:t>below</w:t>
      </w:r>
      <w:r w:rsidRPr="00B9078A">
        <w:rPr>
          <w:rFonts w:ascii="Times New Roman" w:eastAsia="Times New Roman" w:hAnsi="Times New Roman" w:cs="Times New Roman"/>
          <w:noProof/>
          <w:sz w:val="28"/>
          <w:szCs w:val="28"/>
          <w:lang w:eastAsia="ru-RU" w:bidi="ar-SA"/>
        </w:rPr>
        <w:t xml:space="preserve"> the </w:t>
      </w:r>
      <w:r w:rsidR="000C74A6" w:rsidRPr="00B9078A">
        <w:rPr>
          <w:rFonts w:ascii="Times New Roman" w:eastAsia="Times New Roman" w:hAnsi="Times New Roman" w:cs="Times New Roman"/>
          <w:noProof/>
          <w:sz w:val="28"/>
          <w:szCs w:val="28"/>
          <w:lang w:eastAsia="ru-RU" w:bidi="ar-SA"/>
        </w:rPr>
        <w:t>impact</w:t>
      </w:r>
      <w:r w:rsidRPr="00B9078A">
        <w:rPr>
          <w:rFonts w:ascii="Times New Roman" w:eastAsia="Times New Roman" w:hAnsi="Times New Roman" w:cs="Times New Roman"/>
          <w:noProof/>
          <w:sz w:val="28"/>
          <w:szCs w:val="28"/>
          <w:lang w:eastAsia="ru-RU" w:bidi="ar-SA"/>
        </w:rPr>
        <w:t xml:space="preserve"> of globalization </w:t>
      </w:r>
      <w:r w:rsidR="000C74A6"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w:t>
      </w:r>
      <w:r w:rsidR="000C74A6" w:rsidRPr="00B9078A">
        <w:rPr>
          <w:rFonts w:ascii="Times New Roman" w:eastAsia="Times New Roman" w:hAnsi="Times New Roman" w:cs="Times New Roman"/>
          <w:noProof/>
          <w:sz w:val="28"/>
          <w:szCs w:val="28"/>
          <w:lang w:eastAsia="ru-RU" w:bidi="ar-SA"/>
        </w:rPr>
        <w:t>environmental</w:t>
      </w:r>
      <w:r w:rsidRPr="00B9078A">
        <w:rPr>
          <w:rFonts w:ascii="Times New Roman" w:eastAsia="Times New Roman" w:hAnsi="Times New Roman" w:cs="Times New Roman"/>
          <w:noProof/>
          <w:sz w:val="28"/>
          <w:szCs w:val="28"/>
          <w:lang w:eastAsia="ru-RU" w:bidi="ar-SA"/>
        </w:rPr>
        <w:t xml:space="preserve"> world economic </w:t>
      </w:r>
      <w:r w:rsidR="000C74A6" w:rsidRPr="00B9078A">
        <w:rPr>
          <w:rFonts w:ascii="Times New Roman" w:eastAsia="Times New Roman" w:hAnsi="Times New Roman" w:cs="Times New Roman"/>
          <w:noProof/>
          <w:sz w:val="28"/>
          <w:szCs w:val="28"/>
          <w:lang w:eastAsia="ru-RU" w:bidi="ar-SA"/>
        </w:rPr>
        <w:t>links</w:t>
      </w:r>
      <w:r w:rsidRPr="00B9078A">
        <w:rPr>
          <w:rFonts w:ascii="Times New Roman" w:eastAsia="Times New Roman" w:hAnsi="Times New Roman" w:cs="Times New Roman"/>
          <w:noProof/>
          <w:sz w:val="28"/>
          <w:szCs w:val="28"/>
          <w:lang w:eastAsia="ru-RU" w:bidi="ar-SA"/>
        </w:rPr>
        <w:t xml:space="preserve">. As a </w:t>
      </w:r>
      <w:r w:rsidR="00C10250" w:rsidRPr="00B9078A">
        <w:rPr>
          <w:rFonts w:ascii="Times New Roman" w:eastAsia="Times New Roman" w:hAnsi="Times New Roman" w:cs="Times New Roman"/>
          <w:noProof/>
          <w:sz w:val="28"/>
          <w:szCs w:val="28"/>
          <w:lang w:eastAsia="ru-RU" w:bidi="ar-SA"/>
        </w:rPr>
        <w:t>result</w:t>
      </w:r>
      <w:r w:rsidRPr="00B9078A">
        <w:rPr>
          <w:rFonts w:ascii="Times New Roman" w:eastAsia="Times New Roman" w:hAnsi="Times New Roman" w:cs="Times New Roman"/>
          <w:noProof/>
          <w:sz w:val="28"/>
          <w:szCs w:val="28"/>
          <w:lang w:eastAsia="ru-RU" w:bidi="ar-SA"/>
        </w:rPr>
        <w:t xml:space="preserve">, no </w:t>
      </w:r>
      <w:r w:rsidR="00C10250" w:rsidRPr="00B9078A">
        <w:rPr>
          <w:rFonts w:ascii="Times New Roman" w:eastAsia="Times New Roman" w:hAnsi="Times New Roman" w:cs="Times New Roman"/>
          <w:noProof/>
          <w:sz w:val="28"/>
          <w:szCs w:val="28"/>
          <w:lang w:eastAsia="ru-RU" w:bidi="ar-SA"/>
        </w:rPr>
        <w:t xml:space="preserve">country </w:t>
      </w:r>
      <w:r w:rsidRPr="00B9078A">
        <w:rPr>
          <w:rFonts w:ascii="Times New Roman" w:eastAsia="Times New Roman" w:hAnsi="Times New Roman" w:cs="Times New Roman"/>
          <w:noProof/>
          <w:sz w:val="28"/>
          <w:szCs w:val="28"/>
          <w:lang w:eastAsia="ru-RU" w:bidi="ar-SA"/>
        </w:rPr>
        <w:t xml:space="preserve">can </w:t>
      </w:r>
      <w:r w:rsidR="00C10250" w:rsidRPr="00B9078A">
        <w:rPr>
          <w:rFonts w:ascii="Times New Roman" w:eastAsia="Times New Roman" w:hAnsi="Times New Roman" w:cs="Times New Roman"/>
          <w:noProof/>
          <w:sz w:val="28"/>
          <w:szCs w:val="28"/>
          <w:lang w:eastAsia="ru-RU" w:bidi="ar-SA"/>
        </w:rPr>
        <w:t>presently</w:t>
      </w:r>
      <w:r w:rsidRPr="00B9078A">
        <w:rPr>
          <w:rFonts w:ascii="Times New Roman" w:eastAsia="Times New Roman" w:hAnsi="Times New Roman" w:cs="Times New Roman"/>
          <w:noProof/>
          <w:sz w:val="28"/>
          <w:szCs w:val="28"/>
          <w:lang w:eastAsia="ru-RU" w:bidi="ar-SA"/>
        </w:rPr>
        <w:t xml:space="preserve"> conduct a </w:t>
      </w:r>
      <w:r w:rsidR="00C10250" w:rsidRPr="00B9078A">
        <w:rPr>
          <w:rFonts w:ascii="Times New Roman" w:eastAsia="Times New Roman" w:hAnsi="Times New Roman" w:cs="Times New Roman"/>
          <w:noProof/>
          <w:sz w:val="28"/>
          <w:szCs w:val="28"/>
          <w:lang w:eastAsia="ru-RU" w:bidi="ar-SA"/>
        </w:rPr>
        <w:t>locked</w:t>
      </w:r>
      <w:r w:rsidRPr="00B9078A">
        <w:rPr>
          <w:rFonts w:ascii="Times New Roman" w:eastAsia="Times New Roman" w:hAnsi="Times New Roman" w:cs="Times New Roman"/>
          <w:noProof/>
          <w:sz w:val="28"/>
          <w:szCs w:val="28"/>
          <w:lang w:eastAsia="ru-RU" w:bidi="ar-SA"/>
        </w:rPr>
        <w:t xml:space="preserve"> economic </w:t>
      </w:r>
      <w:r w:rsidR="00C10250" w:rsidRPr="00B9078A">
        <w:rPr>
          <w:rFonts w:ascii="Times New Roman" w:eastAsia="Times New Roman" w:hAnsi="Times New Roman" w:cs="Times New Roman"/>
          <w:noProof/>
          <w:sz w:val="28"/>
          <w:szCs w:val="28"/>
          <w:lang w:eastAsia="ru-RU" w:bidi="ar-SA"/>
        </w:rPr>
        <w:t>strategy</w:t>
      </w:r>
      <w:r w:rsidRPr="00B9078A">
        <w:rPr>
          <w:rFonts w:ascii="Times New Roman" w:eastAsia="Times New Roman" w:hAnsi="Times New Roman" w:cs="Times New Roman"/>
          <w:noProof/>
          <w:sz w:val="28"/>
          <w:szCs w:val="28"/>
          <w:lang w:eastAsia="ru-RU" w:bidi="ar-SA"/>
        </w:rPr>
        <w:t xml:space="preserve"> at the </w:t>
      </w:r>
      <w:r w:rsidR="00C10250" w:rsidRPr="00B9078A">
        <w:rPr>
          <w:rFonts w:ascii="Times New Roman" w:eastAsia="Times New Roman" w:hAnsi="Times New Roman" w:cs="Times New Roman"/>
          <w:noProof/>
          <w:sz w:val="28"/>
          <w:szCs w:val="28"/>
          <w:lang w:eastAsia="ru-RU" w:bidi="ar-SA"/>
        </w:rPr>
        <w:t>existing</w:t>
      </w:r>
      <w:r w:rsidRPr="00B9078A">
        <w:rPr>
          <w:rFonts w:ascii="Times New Roman" w:eastAsia="Times New Roman" w:hAnsi="Times New Roman" w:cs="Times New Roman"/>
          <w:noProof/>
          <w:sz w:val="28"/>
          <w:szCs w:val="28"/>
          <w:lang w:eastAsia="ru-RU" w:bidi="ar-SA"/>
        </w:rPr>
        <w:t xml:space="preserve"> stage. It is </w:t>
      </w:r>
      <w:r w:rsidR="00C10250" w:rsidRPr="00B9078A">
        <w:rPr>
          <w:rFonts w:ascii="Times New Roman" w:eastAsia="Times New Roman" w:hAnsi="Times New Roman" w:cs="Times New Roman"/>
          <w:noProof/>
          <w:sz w:val="28"/>
          <w:szCs w:val="28"/>
          <w:lang w:eastAsia="ru-RU" w:bidi="ar-SA"/>
        </w:rPr>
        <w:t>likely</w:t>
      </w:r>
      <w:r w:rsidRPr="00B9078A">
        <w:rPr>
          <w:rFonts w:ascii="Times New Roman" w:eastAsia="Times New Roman" w:hAnsi="Times New Roman" w:cs="Times New Roman"/>
          <w:noProof/>
          <w:sz w:val="28"/>
          <w:szCs w:val="28"/>
          <w:lang w:eastAsia="ru-RU" w:bidi="ar-SA"/>
        </w:rPr>
        <w:t xml:space="preserve"> to </w:t>
      </w:r>
      <w:r w:rsidR="00C10250" w:rsidRPr="00B9078A">
        <w:rPr>
          <w:rFonts w:ascii="Times New Roman" w:eastAsia="Times New Roman" w:hAnsi="Times New Roman" w:cs="Times New Roman"/>
          <w:noProof/>
          <w:sz w:val="28"/>
          <w:szCs w:val="28"/>
          <w:lang w:eastAsia="ru-RU" w:bidi="ar-SA"/>
        </w:rPr>
        <w:t>assign</w:t>
      </w:r>
      <w:r w:rsidRPr="00B9078A">
        <w:rPr>
          <w:rFonts w:ascii="Times New Roman" w:eastAsia="Times New Roman" w:hAnsi="Times New Roman" w:cs="Times New Roman"/>
          <w:noProof/>
          <w:sz w:val="28"/>
          <w:szCs w:val="28"/>
          <w:lang w:eastAsia="ru-RU" w:bidi="ar-SA"/>
        </w:rPr>
        <w:t xml:space="preserve"> </w:t>
      </w:r>
      <w:r w:rsidR="00C10250" w:rsidRPr="00B9078A">
        <w:rPr>
          <w:rFonts w:ascii="Times New Roman" w:eastAsia="Times New Roman" w:hAnsi="Times New Roman" w:cs="Times New Roman"/>
          <w:noProof/>
          <w:sz w:val="28"/>
          <w:szCs w:val="28"/>
          <w:lang w:eastAsia="ru-RU" w:bidi="ar-SA"/>
        </w:rPr>
        <w:t>diverse</w:t>
      </w:r>
      <w:r w:rsidRPr="00B9078A">
        <w:rPr>
          <w:rFonts w:ascii="Times New Roman" w:eastAsia="Times New Roman" w:hAnsi="Times New Roman" w:cs="Times New Roman"/>
          <w:noProof/>
          <w:sz w:val="28"/>
          <w:szCs w:val="28"/>
          <w:lang w:eastAsia="ru-RU" w:bidi="ar-SA"/>
        </w:rPr>
        <w:t xml:space="preserve"> degrees of </w:t>
      </w:r>
      <w:r w:rsidR="00C10250" w:rsidRPr="00B9078A">
        <w:rPr>
          <w:rFonts w:ascii="Times New Roman" w:eastAsia="Times New Roman" w:hAnsi="Times New Roman" w:cs="Times New Roman"/>
          <w:noProof/>
          <w:sz w:val="28"/>
          <w:szCs w:val="28"/>
          <w:lang w:eastAsia="ru-RU" w:bidi="ar-SA"/>
        </w:rPr>
        <w:t>directness</w:t>
      </w:r>
      <w:r w:rsidRPr="00B9078A">
        <w:rPr>
          <w:rFonts w:ascii="Times New Roman" w:eastAsia="Times New Roman" w:hAnsi="Times New Roman" w:cs="Times New Roman"/>
          <w:noProof/>
          <w:sz w:val="28"/>
          <w:szCs w:val="28"/>
          <w:lang w:eastAsia="ru-RU" w:bidi="ar-SA"/>
        </w:rPr>
        <w:t xml:space="preserve"> of </w:t>
      </w:r>
      <w:r w:rsidR="00C10250" w:rsidRPr="00B9078A">
        <w:rPr>
          <w:rFonts w:ascii="Times New Roman" w:eastAsia="Times New Roman" w:hAnsi="Times New Roman" w:cs="Times New Roman"/>
          <w:noProof/>
          <w:sz w:val="28"/>
          <w:szCs w:val="28"/>
          <w:lang w:eastAsia="ru-RU" w:bidi="ar-SA"/>
        </w:rPr>
        <w:t>different</w:t>
      </w:r>
      <w:r w:rsidRPr="00B9078A">
        <w:rPr>
          <w:rFonts w:ascii="Times New Roman" w:eastAsia="Times New Roman" w:hAnsi="Times New Roman" w:cs="Times New Roman"/>
          <w:noProof/>
          <w:sz w:val="28"/>
          <w:szCs w:val="28"/>
          <w:lang w:eastAsia="ru-RU" w:bidi="ar-SA"/>
        </w:rPr>
        <w:t xml:space="preserve"> </w:t>
      </w:r>
      <w:r w:rsidR="00C10250" w:rsidRPr="00B9078A">
        <w:rPr>
          <w:rFonts w:ascii="Times New Roman" w:eastAsia="Times New Roman" w:hAnsi="Times New Roman" w:cs="Times New Roman"/>
          <w:noProof/>
          <w:sz w:val="28"/>
          <w:szCs w:val="28"/>
          <w:lang w:eastAsia="ru-RU" w:bidi="ar-SA"/>
        </w:rPr>
        <w:t>state</w:t>
      </w:r>
      <w:r w:rsidRPr="00B9078A">
        <w:rPr>
          <w:rFonts w:ascii="Times New Roman" w:eastAsia="Times New Roman" w:hAnsi="Times New Roman" w:cs="Times New Roman"/>
          <w:noProof/>
          <w:sz w:val="28"/>
          <w:szCs w:val="28"/>
          <w:lang w:eastAsia="ru-RU" w:bidi="ar-SA"/>
        </w:rPr>
        <w:t xml:space="preserve"> economies, the level of </w:t>
      </w:r>
      <w:r w:rsidR="00C10250" w:rsidRPr="00B9078A">
        <w:rPr>
          <w:rFonts w:ascii="Times New Roman" w:eastAsia="Times New Roman" w:hAnsi="Times New Roman" w:cs="Times New Roman"/>
          <w:noProof/>
          <w:sz w:val="28"/>
          <w:szCs w:val="28"/>
          <w:lang w:eastAsia="ru-RU" w:bidi="ar-SA"/>
        </w:rPr>
        <w:t>involvement</w:t>
      </w:r>
      <w:r w:rsidRPr="00B9078A">
        <w:rPr>
          <w:rFonts w:ascii="Times New Roman" w:eastAsia="Times New Roman" w:hAnsi="Times New Roman" w:cs="Times New Roman"/>
          <w:noProof/>
          <w:sz w:val="28"/>
          <w:szCs w:val="28"/>
          <w:lang w:eastAsia="ru-RU" w:bidi="ar-SA"/>
        </w:rPr>
        <w:t xml:space="preserve"> of </w:t>
      </w:r>
      <w:r w:rsidR="00C10250"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in the </w:t>
      </w:r>
      <w:r w:rsidR="00C10250"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w:t>
      </w:r>
      <w:r w:rsidR="00C10250" w:rsidRPr="00B9078A">
        <w:rPr>
          <w:rFonts w:ascii="Times New Roman" w:eastAsia="Times New Roman" w:hAnsi="Times New Roman" w:cs="Times New Roman"/>
          <w:noProof/>
          <w:sz w:val="28"/>
          <w:szCs w:val="28"/>
          <w:lang w:eastAsia="ru-RU" w:bidi="ar-SA"/>
        </w:rPr>
        <w:t>separation</w:t>
      </w:r>
      <w:r w:rsidRPr="00B9078A">
        <w:rPr>
          <w:rFonts w:ascii="Times New Roman" w:eastAsia="Times New Roman" w:hAnsi="Times New Roman" w:cs="Times New Roman"/>
          <w:noProof/>
          <w:sz w:val="28"/>
          <w:szCs w:val="28"/>
          <w:lang w:eastAsia="ru-RU" w:bidi="ar-SA"/>
        </w:rPr>
        <w:t xml:space="preserve"> of labor and </w:t>
      </w:r>
      <w:r w:rsidR="00C10250" w:rsidRPr="00B9078A">
        <w:rPr>
          <w:rFonts w:ascii="Times New Roman" w:eastAsia="Times New Roman" w:hAnsi="Times New Roman" w:cs="Times New Roman"/>
          <w:noProof/>
          <w:sz w:val="28"/>
          <w:szCs w:val="28"/>
          <w:lang w:eastAsia="ru-RU" w:bidi="ar-SA"/>
        </w:rPr>
        <w:t>manufacturing</w:t>
      </w:r>
      <w:r w:rsidRPr="00B9078A">
        <w:rPr>
          <w:rFonts w:ascii="Times New Roman" w:eastAsia="Times New Roman" w:hAnsi="Times New Roman" w:cs="Times New Roman"/>
          <w:noProof/>
          <w:sz w:val="28"/>
          <w:szCs w:val="28"/>
          <w:lang w:eastAsia="ru-RU" w:bidi="ar-SA"/>
        </w:rPr>
        <w:t xml:space="preserve"> specialization. We will </w:t>
      </w:r>
      <w:r w:rsidR="003F54B3" w:rsidRPr="00B9078A">
        <w:rPr>
          <w:rFonts w:ascii="Times New Roman" w:eastAsia="Times New Roman" w:hAnsi="Times New Roman" w:cs="Times New Roman"/>
          <w:noProof/>
          <w:sz w:val="28"/>
          <w:szCs w:val="28"/>
          <w:lang w:eastAsia="ru-RU" w:bidi="ar-SA"/>
        </w:rPr>
        <w:t>magnet attention to</w:t>
      </w:r>
      <w:r w:rsidRPr="00B9078A">
        <w:rPr>
          <w:rFonts w:ascii="Times New Roman" w:eastAsia="Times New Roman" w:hAnsi="Times New Roman" w:cs="Times New Roman"/>
          <w:noProof/>
          <w:sz w:val="28"/>
          <w:szCs w:val="28"/>
          <w:lang w:eastAsia="ru-RU" w:bidi="ar-SA"/>
        </w:rPr>
        <w:t xml:space="preserve"> the </w:t>
      </w:r>
      <w:r w:rsidR="003F54B3"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that led to the </w:t>
      </w:r>
      <w:r w:rsidR="003F54B3" w:rsidRPr="00B9078A">
        <w:rPr>
          <w:rFonts w:ascii="Times New Roman" w:eastAsia="Times New Roman" w:hAnsi="Times New Roman" w:cs="Times New Roman"/>
          <w:noProof/>
          <w:sz w:val="28"/>
          <w:szCs w:val="28"/>
          <w:lang w:eastAsia="ru-RU" w:bidi="ar-SA"/>
        </w:rPr>
        <w:t>building</w:t>
      </w:r>
      <w:r w:rsidRPr="00B9078A">
        <w:rPr>
          <w:rFonts w:ascii="Times New Roman" w:eastAsia="Times New Roman" w:hAnsi="Times New Roman" w:cs="Times New Roman"/>
          <w:noProof/>
          <w:sz w:val="28"/>
          <w:szCs w:val="28"/>
          <w:lang w:eastAsia="ru-RU" w:bidi="ar-SA"/>
        </w:rPr>
        <w:t xml:space="preserve"> of a </w:t>
      </w:r>
      <w:r w:rsidR="003F54B3" w:rsidRPr="00B9078A">
        <w:rPr>
          <w:rFonts w:ascii="Times New Roman" w:eastAsia="Times New Roman" w:hAnsi="Times New Roman" w:cs="Times New Roman"/>
          <w:noProof/>
          <w:sz w:val="28"/>
          <w:szCs w:val="28"/>
          <w:lang w:eastAsia="ru-RU" w:bidi="ar-SA"/>
        </w:rPr>
        <w:t>scheme</w:t>
      </w:r>
      <w:r w:rsidRPr="00B9078A">
        <w:rPr>
          <w:rFonts w:ascii="Times New Roman" w:eastAsia="Times New Roman" w:hAnsi="Times New Roman" w:cs="Times New Roman"/>
          <w:noProof/>
          <w:sz w:val="28"/>
          <w:szCs w:val="28"/>
          <w:lang w:eastAsia="ru-RU" w:bidi="ar-SA"/>
        </w:rPr>
        <w:t xml:space="preserve"> of </w:t>
      </w:r>
      <w:r w:rsidR="003F54B3" w:rsidRPr="00B9078A">
        <w:rPr>
          <w:rFonts w:ascii="Times New Roman" w:eastAsia="Times New Roman" w:hAnsi="Times New Roman" w:cs="Times New Roman"/>
          <w:noProof/>
          <w:sz w:val="28"/>
          <w:szCs w:val="28"/>
          <w:lang w:eastAsia="ru-RU" w:bidi="ar-SA"/>
        </w:rPr>
        <w:t>intercontinental</w:t>
      </w:r>
      <w:r w:rsidRPr="00B9078A">
        <w:rPr>
          <w:rFonts w:ascii="Times New Roman" w:eastAsia="Times New Roman" w:hAnsi="Times New Roman" w:cs="Times New Roman"/>
          <w:noProof/>
          <w:sz w:val="28"/>
          <w:szCs w:val="28"/>
          <w:lang w:eastAsia="ru-RU" w:bidi="ar-SA"/>
        </w:rPr>
        <w:t xml:space="preserve"> economic relations: international trade in </w:t>
      </w:r>
      <w:r w:rsidR="003F54B3" w:rsidRPr="00B9078A">
        <w:rPr>
          <w:rFonts w:ascii="Times New Roman" w:eastAsia="Times New Roman" w:hAnsi="Times New Roman" w:cs="Times New Roman"/>
          <w:noProof/>
          <w:sz w:val="28"/>
          <w:szCs w:val="28"/>
          <w:lang w:eastAsia="ru-RU" w:bidi="ar-SA"/>
        </w:rPr>
        <w:t xml:space="preserve">products </w:t>
      </w:r>
      <w:r w:rsidRPr="00B9078A">
        <w:rPr>
          <w:rFonts w:ascii="Times New Roman" w:eastAsia="Times New Roman" w:hAnsi="Times New Roman" w:cs="Times New Roman"/>
          <w:noProof/>
          <w:sz w:val="28"/>
          <w:szCs w:val="28"/>
          <w:lang w:eastAsia="ru-RU" w:bidi="ar-SA"/>
        </w:rPr>
        <w:t xml:space="preserve">and services in </w:t>
      </w:r>
      <w:r w:rsidR="003F54B3"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markets, as well as in third-country </w:t>
      </w:r>
      <w:r w:rsidR="003F54B3" w:rsidRPr="00B9078A">
        <w:rPr>
          <w:rFonts w:ascii="Times New Roman" w:eastAsia="Times New Roman" w:hAnsi="Times New Roman" w:cs="Times New Roman"/>
          <w:noProof/>
          <w:sz w:val="28"/>
          <w:szCs w:val="28"/>
          <w:lang w:eastAsia="ru-RU" w:bidi="ar-SA"/>
        </w:rPr>
        <w:t>marketplaces</w:t>
      </w:r>
      <w:r w:rsidRPr="00B9078A">
        <w:rPr>
          <w:rFonts w:ascii="Times New Roman" w:eastAsia="Times New Roman" w:hAnsi="Times New Roman" w:cs="Times New Roman"/>
          <w:noProof/>
          <w:sz w:val="28"/>
          <w:szCs w:val="28"/>
          <w:lang w:eastAsia="ru-RU" w:bidi="ar-SA"/>
        </w:rPr>
        <w:t xml:space="preserve">; international </w:t>
      </w:r>
      <w:r w:rsidR="003F54B3" w:rsidRPr="00B9078A">
        <w:rPr>
          <w:rFonts w:ascii="Times New Roman" w:eastAsia="Times New Roman" w:hAnsi="Times New Roman" w:cs="Times New Roman"/>
          <w:noProof/>
          <w:sz w:val="28"/>
          <w:szCs w:val="28"/>
          <w:lang w:eastAsia="ru-RU" w:bidi="ar-SA"/>
        </w:rPr>
        <w:t>immigration</w:t>
      </w:r>
      <w:r w:rsidRPr="00B9078A">
        <w:rPr>
          <w:rFonts w:ascii="Times New Roman" w:eastAsia="Times New Roman" w:hAnsi="Times New Roman" w:cs="Times New Roman"/>
          <w:noProof/>
          <w:sz w:val="28"/>
          <w:szCs w:val="28"/>
          <w:lang w:eastAsia="ru-RU" w:bidi="ar-SA"/>
        </w:rPr>
        <w:t xml:space="preserve"> of capital; international </w:t>
      </w:r>
      <w:r w:rsidR="003F54B3" w:rsidRPr="00B9078A">
        <w:rPr>
          <w:rFonts w:ascii="Times New Roman" w:eastAsia="Times New Roman" w:hAnsi="Times New Roman" w:cs="Times New Roman"/>
          <w:noProof/>
          <w:sz w:val="28"/>
          <w:szCs w:val="28"/>
          <w:lang w:eastAsia="ru-RU" w:bidi="ar-SA"/>
        </w:rPr>
        <w:t>interchange</w:t>
      </w:r>
      <w:r w:rsidRPr="00B9078A">
        <w:rPr>
          <w:rFonts w:ascii="Times New Roman" w:eastAsia="Times New Roman" w:hAnsi="Times New Roman" w:cs="Times New Roman"/>
          <w:noProof/>
          <w:sz w:val="28"/>
          <w:szCs w:val="28"/>
          <w:lang w:eastAsia="ru-RU" w:bidi="ar-SA"/>
        </w:rPr>
        <w:t xml:space="preserve"> in the field of science, technology, </w:t>
      </w:r>
      <w:r w:rsidR="003F54B3" w:rsidRPr="00B9078A">
        <w:rPr>
          <w:rFonts w:ascii="Times New Roman" w:eastAsia="Times New Roman" w:hAnsi="Times New Roman" w:cs="Times New Roman"/>
          <w:noProof/>
          <w:sz w:val="28"/>
          <w:szCs w:val="28"/>
          <w:lang w:eastAsia="ru-RU" w:bidi="ar-SA"/>
        </w:rPr>
        <w:t>innovative</w:t>
      </w:r>
      <w:r w:rsidRPr="00B9078A">
        <w:rPr>
          <w:rFonts w:ascii="Times New Roman" w:eastAsia="Times New Roman" w:hAnsi="Times New Roman" w:cs="Times New Roman"/>
          <w:noProof/>
          <w:sz w:val="28"/>
          <w:szCs w:val="28"/>
          <w:lang w:eastAsia="ru-RU" w:bidi="ar-SA"/>
        </w:rPr>
        <w:t xml:space="preserve"> technologies; international </w:t>
      </w:r>
      <w:r w:rsidR="003F54B3" w:rsidRPr="00B9078A">
        <w:rPr>
          <w:rFonts w:ascii="Times New Roman" w:eastAsia="Times New Roman" w:hAnsi="Times New Roman" w:cs="Times New Roman"/>
          <w:noProof/>
          <w:sz w:val="28"/>
          <w:szCs w:val="28"/>
          <w:lang w:eastAsia="ru-RU" w:bidi="ar-SA"/>
        </w:rPr>
        <w:t>manufacture</w:t>
      </w:r>
      <w:r w:rsidRPr="00B9078A">
        <w:rPr>
          <w:rFonts w:ascii="Times New Roman" w:eastAsia="Times New Roman" w:hAnsi="Times New Roman" w:cs="Times New Roman"/>
          <w:noProof/>
          <w:sz w:val="28"/>
          <w:szCs w:val="28"/>
          <w:lang w:eastAsia="ru-RU" w:bidi="ar-SA"/>
        </w:rPr>
        <w:t xml:space="preserve"> </w:t>
      </w:r>
      <w:r w:rsidR="003F54B3"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w:t>
      </w:r>
      <w:r w:rsidR="00E93018"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labor </w:t>
      </w:r>
      <w:r w:rsidR="003F54B3" w:rsidRPr="00B9078A">
        <w:rPr>
          <w:rFonts w:ascii="Times New Roman" w:eastAsia="Times New Roman" w:hAnsi="Times New Roman" w:cs="Times New Roman"/>
          <w:noProof/>
          <w:sz w:val="28"/>
          <w:szCs w:val="28"/>
          <w:lang w:eastAsia="ru-RU" w:bidi="ar-SA"/>
        </w:rPr>
        <w:t>relocation</w:t>
      </w:r>
      <w:r w:rsidRPr="00B9078A">
        <w:rPr>
          <w:rFonts w:ascii="Times New Roman" w:eastAsia="Times New Roman" w:hAnsi="Times New Roman" w:cs="Times New Roman"/>
          <w:noProof/>
          <w:sz w:val="28"/>
          <w:szCs w:val="28"/>
          <w:lang w:eastAsia="ru-RU" w:bidi="ar-SA"/>
        </w:rPr>
        <w:t xml:space="preserve">; </w:t>
      </w:r>
      <w:r w:rsidR="002B7F31"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w:t>
      </w:r>
      <w:r w:rsidR="003F54B3" w:rsidRPr="00B9078A">
        <w:rPr>
          <w:rFonts w:ascii="Times New Roman" w:eastAsia="Times New Roman" w:hAnsi="Times New Roman" w:cs="Times New Roman"/>
          <w:noProof/>
          <w:sz w:val="28"/>
          <w:szCs w:val="28"/>
          <w:lang w:eastAsia="ru-RU" w:bidi="ar-SA"/>
        </w:rPr>
        <w:t>economic</w:t>
      </w:r>
      <w:r w:rsidRPr="00B9078A">
        <w:rPr>
          <w:rFonts w:ascii="Times New Roman" w:eastAsia="Times New Roman" w:hAnsi="Times New Roman" w:cs="Times New Roman"/>
          <w:noProof/>
          <w:sz w:val="28"/>
          <w:szCs w:val="28"/>
          <w:lang w:eastAsia="ru-RU" w:bidi="ar-SA"/>
        </w:rPr>
        <w:t xml:space="preserve"> and credit relations.</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Economic ties </w:t>
      </w:r>
      <w:r w:rsidR="00E93018" w:rsidRPr="00B9078A">
        <w:rPr>
          <w:rFonts w:ascii="Times New Roman" w:eastAsia="Times New Roman" w:hAnsi="Times New Roman" w:cs="Times New Roman"/>
          <w:noProof/>
          <w:sz w:val="28"/>
          <w:szCs w:val="28"/>
          <w:lang w:eastAsia="ru-RU" w:bidi="ar-SA"/>
        </w:rPr>
        <w:t>amongst</w:t>
      </w:r>
      <w:r w:rsidRPr="00B9078A">
        <w:rPr>
          <w:rFonts w:ascii="Times New Roman" w:eastAsia="Times New Roman" w:hAnsi="Times New Roman" w:cs="Times New Roman"/>
          <w:noProof/>
          <w:sz w:val="28"/>
          <w:szCs w:val="28"/>
          <w:lang w:eastAsia="ru-RU" w:bidi="ar-SA"/>
        </w:rPr>
        <w:t xml:space="preserve"> </w:t>
      </w:r>
      <w:r w:rsidR="00E93018" w:rsidRPr="00B9078A">
        <w:rPr>
          <w:rFonts w:ascii="Times New Roman" w:eastAsia="Times New Roman" w:hAnsi="Times New Roman" w:cs="Times New Roman"/>
          <w:noProof/>
          <w:sz w:val="28"/>
          <w:szCs w:val="28"/>
          <w:lang w:eastAsia="ru-RU" w:bidi="ar-SA"/>
        </w:rPr>
        <w:t xml:space="preserve">countries, as we </w:t>
      </w:r>
      <w:r w:rsidRPr="00B9078A">
        <w:rPr>
          <w:rFonts w:ascii="Times New Roman" w:eastAsia="Times New Roman" w:hAnsi="Times New Roman" w:cs="Times New Roman"/>
          <w:noProof/>
          <w:sz w:val="28"/>
          <w:szCs w:val="28"/>
          <w:lang w:eastAsia="ru-RU" w:bidi="ar-SA"/>
        </w:rPr>
        <w:t xml:space="preserve">know, have a </w:t>
      </w:r>
      <w:r w:rsidR="00E93018" w:rsidRPr="00B9078A">
        <w:rPr>
          <w:rFonts w:ascii="Times New Roman" w:eastAsia="Times New Roman" w:hAnsi="Times New Roman" w:cs="Times New Roman"/>
          <w:noProof/>
          <w:sz w:val="28"/>
          <w:szCs w:val="28"/>
          <w:lang w:eastAsia="ru-RU" w:bidi="ar-SA"/>
        </w:rPr>
        <w:t>lengthy</w:t>
      </w:r>
      <w:r w:rsidRPr="00B9078A">
        <w:rPr>
          <w:rFonts w:ascii="Times New Roman" w:eastAsia="Times New Roman" w:hAnsi="Times New Roman" w:cs="Times New Roman"/>
          <w:noProof/>
          <w:sz w:val="28"/>
          <w:szCs w:val="28"/>
          <w:lang w:eastAsia="ru-RU" w:bidi="ar-SA"/>
        </w:rPr>
        <w:t xml:space="preserve"> history. Over the </w:t>
      </w:r>
      <w:r w:rsidR="00E93018" w:rsidRPr="00B9078A">
        <w:rPr>
          <w:rFonts w:ascii="Times New Roman" w:eastAsia="Times New Roman" w:hAnsi="Times New Roman" w:cs="Times New Roman"/>
          <w:noProof/>
          <w:sz w:val="28"/>
          <w:szCs w:val="28"/>
          <w:lang w:eastAsia="ru-RU" w:bidi="ar-SA"/>
        </w:rPr>
        <w:t>epochs</w:t>
      </w:r>
      <w:r w:rsidRPr="00B9078A">
        <w:rPr>
          <w:rFonts w:ascii="Times New Roman" w:eastAsia="Times New Roman" w:hAnsi="Times New Roman" w:cs="Times New Roman"/>
          <w:noProof/>
          <w:sz w:val="28"/>
          <w:szCs w:val="28"/>
          <w:lang w:eastAsia="ru-RU" w:bidi="ar-SA"/>
        </w:rPr>
        <w:t xml:space="preserve">, they </w:t>
      </w:r>
      <w:r w:rsidR="00E93018" w:rsidRPr="00B9078A">
        <w:rPr>
          <w:rFonts w:ascii="Times New Roman" w:eastAsia="Times New Roman" w:hAnsi="Times New Roman" w:cs="Times New Roman"/>
          <w:noProof/>
          <w:sz w:val="28"/>
          <w:szCs w:val="28"/>
          <w:lang w:eastAsia="ru-RU" w:bidi="ar-SA"/>
        </w:rPr>
        <w:t>were</w:t>
      </w:r>
      <w:r w:rsidRPr="00B9078A">
        <w:rPr>
          <w:rFonts w:ascii="Times New Roman" w:eastAsia="Times New Roman" w:hAnsi="Times New Roman" w:cs="Times New Roman"/>
          <w:noProof/>
          <w:sz w:val="28"/>
          <w:szCs w:val="28"/>
          <w:lang w:eastAsia="ru-RU" w:bidi="ar-SA"/>
        </w:rPr>
        <w:t xml:space="preserve"> primarily as foreign trade </w:t>
      </w:r>
      <w:r w:rsidR="00E93018" w:rsidRPr="00B9078A">
        <w:rPr>
          <w:rFonts w:ascii="Times New Roman" w:eastAsia="Times New Roman" w:hAnsi="Times New Roman" w:cs="Times New Roman"/>
          <w:noProof/>
          <w:sz w:val="28"/>
          <w:szCs w:val="28"/>
          <w:lang w:eastAsia="ru-RU" w:bidi="ar-SA"/>
        </w:rPr>
        <w:t>relations</w:t>
      </w:r>
      <w:r w:rsidRPr="00B9078A">
        <w:rPr>
          <w:rFonts w:ascii="Times New Roman" w:eastAsia="Times New Roman" w:hAnsi="Times New Roman" w:cs="Times New Roman"/>
          <w:noProof/>
          <w:sz w:val="28"/>
          <w:szCs w:val="28"/>
          <w:lang w:eastAsia="ru-RU" w:bidi="ar-SA"/>
        </w:rPr>
        <w:t xml:space="preserve">, </w:t>
      </w:r>
      <w:r w:rsidR="00E93018" w:rsidRPr="00B9078A">
        <w:rPr>
          <w:rFonts w:ascii="Times New Roman" w:eastAsia="Times New Roman" w:hAnsi="Times New Roman" w:cs="Times New Roman"/>
          <w:noProof/>
          <w:sz w:val="28"/>
          <w:szCs w:val="28"/>
          <w:lang w:eastAsia="ru-RU" w:bidi="ar-SA"/>
        </w:rPr>
        <w:t>resolving</w:t>
      </w:r>
      <w:r w:rsidRPr="00B9078A">
        <w:rPr>
          <w:rFonts w:ascii="Times New Roman" w:eastAsia="Times New Roman" w:hAnsi="Times New Roman" w:cs="Times New Roman"/>
          <w:noProof/>
          <w:sz w:val="28"/>
          <w:szCs w:val="28"/>
          <w:lang w:eastAsia="ru-RU" w:bidi="ar-SA"/>
        </w:rPr>
        <w:t xml:space="preserve"> the </w:t>
      </w:r>
      <w:r w:rsidR="00E93018" w:rsidRPr="00B9078A">
        <w:rPr>
          <w:rFonts w:ascii="Times New Roman" w:eastAsia="Times New Roman" w:hAnsi="Times New Roman" w:cs="Times New Roman"/>
          <w:noProof/>
          <w:sz w:val="28"/>
          <w:szCs w:val="28"/>
          <w:lang w:eastAsia="ru-RU" w:bidi="ar-SA"/>
        </w:rPr>
        <w:t>difficulties</w:t>
      </w:r>
      <w:r w:rsidRPr="00B9078A">
        <w:rPr>
          <w:rFonts w:ascii="Times New Roman" w:eastAsia="Times New Roman" w:hAnsi="Times New Roman" w:cs="Times New Roman"/>
          <w:noProof/>
          <w:sz w:val="28"/>
          <w:szCs w:val="28"/>
          <w:lang w:eastAsia="ru-RU" w:bidi="ar-SA"/>
        </w:rPr>
        <w:t xml:space="preserve"> of providing the </w:t>
      </w:r>
      <w:r w:rsidR="00E93018" w:rsidRPr="00B9078A">
        <w:rPr>
          <w:rFonts w:ascii="Times New Roman" w:eastAsia="Times New Roman" w:hAnsi="Times New Roman" w:cs="Times New Roman"/>
          <w:noProof/>
          <w:sz w:val="28"/>
          <w:szCs w:val="28"/>
          <w:lang w:eastAsia="ru-RU" w:bidi="ar-SA"/>
        </w:rPr>
        <w:t>people</w:t>
      </w:r>
      <w:r w:rsidRPr="00B9078A">
        <w:rPr>
          <w:rFonts w:ascii="Times New Roman" w:eastAsia="Times New Roman" w:hAnsi="Times New Roman" w:cs="Times New Roman"/>
          <w:noProof/>
          <w:sz w:val="28"/>
          <w:szCs w:val="28"/>
          <w:lang w:eastAsia="ru-RU" w:bidi="ar-SA"/>
        </w:rPr>
        <w:t xml:space="preserve"> with </w:t>
      </w:r>
      <w:r w:rsidR="00E93018" w:rsidRPr="00B9078A">
        <w:rPr>
          <w:rFonts w:ascii="Times New Roman" w:eastAsia="Times New Roman" w:hAnsi="Times New Roman" w:cs="Times New Roman"/>
          <w:noProof/>
          <w:sz w:val="28"/>
          <w:szCs w:val="28"/>
          <w:lang w:eastAsia="ru-RU" w:bidi="ar-SA"/>
        </w:rPr>
        <w:t xml:space="preserve">products </w:t>
      </w:r>
      <w:r w:rsidRPr="00B9078A">
        <w:rPr>
          <w:rFonts w:ascii="Times New Roman" w:eastAsia="Times New Roman" w:hAnsi="Times New Roman" w:cs="Times New Roman"/>
          <w:noProof/>
          <w:sz w:val="28"/>
          <w:szCs w:val="28"/>
          <w:lang w:eastAsia="ru-RU" w:bidi="ar-SA"/>
        </w:rPr>
        <w:t xml:space="preserve">that the </w:t>
      </w:r>
      <w:r w:rsidR="00E93018"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economy </w:t>
      </w:r>
      <w:r w:rsidR="00E93018" w:rsidRPr="00B9078A">
        <w:rPr>
          <w:rFonts w:ascii="Times New Roman" w:eastAsia="Times New Roman" w:hAnsi="Times New Roman" w:cs="Times New Roman"/>
          <w:noProof/>
          <w:sz w:val="28"/>
          <w:szCs w:val="28"/>
          <w:lang w:eastAsia="ru-RU" w:bidi="ar-SA"/>
        </w:rPr>
        <w:t>manufactured</w:t>
      </w:r>
      <w:r w:rsidRPr="00B9078A">
        <w:rPr>
          <w:rFonts w:ascii="Times New Roman" w:eastAsia="Times New Roman" w:hAnsi="Times New Roman" w:cs="Times New Roman"/>
          <w:noProof/>
          <w:sz w:val="28"/>
          <w:szCs w:val="28"/>
          <w:lang w:eastAsia="ru-RU" w:bidi="ar-SA"/>
        </w:rPr>
        <w:t xml:space="preserve"> inefficiently, in </w:t>
      </w:r>
      <w:r w:rsidR="00E93018" w:rsidRPr="00B9078A">
        <w:rPr>
          <w:rFonts w:ascii="Times New Roman" w:eastAsia="Times New Roman" w:hAnsi="Times New Roman" w:cs="Times New Roman"/>
          <w:noProof/>
          <w:sz w:val="28"/>
          <w:szCs w:val="28"/>
          <w:lang w:eastAsia="ru-RU" w:bidi="ar-SA"/>
        </w:rPr>
        <w:t>scarce</w:t>
      </w:r>
      <w:r w:rsidRPr="00B9078A">
        <w:rPr>
          <w:rFonts w:ascii="Times New Roman" w:eastAsia="Times New Roman" w:hAnsi="Times New Roman" w:cs="Times New Roman"/>
          <w:noProof/>
          <w:sz w:val="28"/>
          <w:szCs w:val="28"/>
          <w:lang w:eastAsia="ru-RU" w:bidi="ar-SA"/>
        </w:rPr>
        <w:t xml:space="preserve"> quantities or not at all. In the course of </w:t>
      </w:r>
      <w:r w:rsidR="00E93018" w:rsidRPr="00B9078A">
        <w:rPr>
          <w:rFonts w:ascii="Times New Roman" w:eastAsia="Times New Roman" w:hAnsi="Times New Roman" w:cs="Times New Roman"/>
          <w:noProof/>
          <w:sz w:val="28"/>
          <w:szCs w:val="28"/>
          <w:lang w:eastAsia="ru-RU" w:bidi="ar-SA"/>
        </w:rPr>
        <w:t>progress</w:t>
      </w:r>
      <w:r w:rsidRPr="00B9078A">
        <w:rPr>
          <w:rFonts w:ascii="Times New Roman" w:eastAsia="Times New Roman" w:hAnsi="Times New Roman" w:cs="Times New Roman"/>
          <w:noProof/>
          <w:sz w:val="28"/>
          <w:szCs w:val="28"/>
          <w:lang w:eastAsia="ru-RU" w:bidi="ar-SA"/>
        </w:rPr>
        <w:t xml:space="preserve">, </w:t>
      </w:r>
      <w:r w:rsidR="00E93018" w:rsidRPr="00B9078A">
        <w:rPr>
          <w:rFonts w:ascii="Times New Roman" w:eastAsia="Times New Roman" w:hAnsi="Times New Roman" w:cs="Times New Roman"/>
          <w:noProof/>
          <w:sz w:val="28"/>
          <w:szCs w:val="28"/>
          <w:lang w:eastAsia="ru-RU" w:bidi="ar-SA"/>
        </w:rPr>
        <w:t>external</w:t>
      </w:r>
      <w:r w:rsidRPr="00B9078A">
        <w:rPr>
          <w:rFonts w:ascii="Times New Roman" w:eastAsia="Times New Roman" w:hAnsi="Times New Roman" w:cs="Times New Roman"/>
          <w:noProof/>
          <w:sz w:val="28"/>
          <w:szCs w:val="28"/>
          <w:lang w:eastAsia="ru-RU" w:bidi="ar-SA"/>
        </w:rPr>
        <w:t xml:space="preserve"> economic relations </w:t>
      </w:r>
      <w:r w:rsidR="00E93018" w:rsidRPr="00B9078A">
        <w:rPr>
          <w:rFonts w:ascii="Times New Roman" w:eastAsia="Times New Roman" w:hAnsi="Times New Roman" w:cs="Times New Roman"/>
          <w:noProof/>
          <w:sz w:val="28"/>
          <w:szCs w:val="28"/>
          <w:lang w:eastAsia="ru-RU" w:bidi="ar-SA"/>
        </w:rPr>
        <w:t>expanded</w:t>
      </w:r>
      <w:r w:rsidRPr="00B9078A">
        <w:rPr>
          <w:rFonts w:ascii="Times New Roman" w:eastAsia="Times New Roman" w:hAnsi="Times New Roman" w:cs="Times New Roman"/>
          <w:noProof/>
          <w:sz w:val="28"/>
          <w:szCs w:val="28"/>
          <w:lang w:eastAsia="ru-RU" w:bidi="ar-SA"/>
        </w:rPr>
        <w:t xml:space="preserve"> foreign trade and </w:t>
      </w:r>
      <w:r w:rsidR="00E93018" w:rsidRPr="00B9078A">
        <w:rPr>
          <w:rFonts w:ascii="Times New Roman" w:eastAsia="Times New Roman" w:hAnsi="Times New Roman" w:cs="Times New Roman"/>
          <w:noProof/>
          <w:sz w:val="28"/>
          <w:szCs w:val="28"/>
          <w:lang w:eastAsia="ru-RU" w:bidi="ar-SA"/>
        </w:rPr>
        <w:t>curved</w:t>
      </w:r>
      <w:r w:rsidRPr="00B9078A">
        <w:rPr>
          <w:rFonts w:ascii="Times New Roman" w:eastAsia="Times New Roman" w:hAnsi="Times New Roman" w:cs="Times New Roman"/>
          <w:noProof/>
          <w:sz w:val="28"/>
          <w:szCs w:val="28"/>
          <w:lang w:eastAsia="ru-RU" w:bidi="ar-SA"/>
        </w:rPr>
        <w:t xml:space="preserve"> into a </w:t>
      </w:r>
      <w:r w:rsidR="00E93018" w:rsidRPr="00B9078A">
        <w:rPr>
          <w:rFonts w:ascii="Times New Roman" w:eastAsia="Times New Roman" w:hAnsi="Times New Roman" w:cs="Times New Roman"/>
          <w:noProof/>
          <w:sz w:val="28"/>
          <w:szCs w:val="28"/>
          <w:lang w:eastAsia="ru-RU" w:bidi="ar-SA"/>
        </w:rPr>
        <w:t>compound</w:t>
      </w:r>
      <w:r w:rsidRPr="00B9078A">
        <w:rPr>
          <w:rFonts w:ascii="Times New Roman" w:eastAsia="Times New Roman" w:hAnsi="Times New Roman" w:cs="Times New Roman"/>
          <w:noProof/>
          <w:sz w:val="28"/>
          <w:szCs w:val="28"/>
          <w:lang w:eastAsia="ru-RU" w:bidi="ar-SA"/>
        </w:rPr>
        <w:t xml:space="preserve"> set of </w:t>
      </w:r>
      <w:r w:rsidR="00E93018"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economic relations, which </w:t>
      </w:r>
      <w:r w:rsidR="00E93018" w:rsidRPr="00B9078A">
        <w:rPr>
          <w:rFonts w:ascii="Times New Roman" w:eastAsia="Times New Roman" w:hAnsi="Times New Roman" w:cs="Times New Roman"/>
          <w:noProof/>
          <w:sz w:val="28"/>
          <w:szCs w:val="28"/>
          <w:lang w:eastAsia="ru-RU" w:bidi="ar-SA"/>
        </w:rPr>
        <w:t>donated</w:t>
      </w:r>
      <w:r w:rsidRPr="00B9078A">
        <w:rPr>
          <w:rFonts w:ascii="Times New Roman" w:eastAsia="Times New Roman" w:hAnsi="Times New Roman" w:cs="Times New Roman"/>
          <w:noProof/>
          <w:sz w:val="28"/>
          <w:szCs w:val="28"/>
          <w:lang w:eastAsia="ru-RU" w:bidi="ar-SA"/>
        </w:rPr>
        <w:t xml:space="preserve"> to the transformation of the world </w:t>
      </w:r>
      <w:r w:rsidR="00E93018" w:rsidRPr="00B9078A">
        <w:rPr>
          <w:rFonts w:ascii="Times New Roman" w:eastAsia="Times New Roman" w:hAnsi="Times New Roman" w:cs="Times New Roman"/>
          <w:noProof/>
          <w:sz w:val="28"/>
          <w:szCs w:val="28"/>
          <w:lang w:eastAsia="ru-RU" w:bidi="ar-SA"/>
        </w:rPr>
        <w:t>marketplace into a global</w:t>
      </w:r>
      <w:r w:rsidRPr="00B9078A">
        <w:rPr>
          <w:rFonts w:ascii="Times New Roman" w:eastAsia="Times New Roman" w:hAnsi="Times New Roman" w:cs="Times New Roman"/>
          <w:noProof/>
          <w:sz w:val="28"/>
          <w:szCs w:val="28"/>
          <w:lang w:eastAsia="ru-RU" w:bidi="ar-SA"/>
        </w:rPr>
        <w:t xml:space="preserve"> economy and into the world economy, </w:t>
      </w:r>
      <w:r w:rsidR="00E93018" w:rsidRPr="00B9078A">
        <w:rPr>
          <w:rFonts w:ascii="Times New Roman" w:eastAsia="Times New Roman" w:hAnsi="Times New Roman" w:cs="Times New Roman"/>
          <w:noProof/>
          <w:sz w:val="28"/>
          <w:szCs w:val="28"/>
          <w:lang w:eastAsia="ru-RU" w:bidi="ar-SA"/>
        </w:rPr>
        <w:t>support</w:t>
      </w:r>
      <w:r w:rsidRPr="00B9078A">
        <w:rPr>
          <w:rFonts w:ascii="Times New Roman" w:eastAsia="Times New Roman" w:hAnsi="Times New Roman" w:cs="Times New Roman"/>
          <w:noProof/>
          <w:sz w:val="28"/>
          <w:szCs w:val="28"/>
          <w:lang w:eastAsia="ru-RU" w:bidi="ar-SA"/>
        </w:rPr>
        <w:t xml:space="preserve"> the interrelations and interdependencies of all </w:t>
      </w:r>
      <w:r w:rsidR="00E93018"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of the world</w:t>
      </w:r>
      <w:r w:rsidR="008A5261" w:rsidRPr="00B9078A">
        <w:rPr>
          <w:rStyle w:val="FootnoteReference"/>
          <w:rFonts w:ascii="Times New Roman" w:eastAsia="Times New Roman" w:hAnsi="Times New Roman" w:cs="Times New Roman"/>
          <w:noProof/>
          <w:sz w:val="28"/>
          <w:szCs w:val="28"/>
          <w:lang w:eastAsia="ru-RU" w:bidi="ar-SA"/>
        </w:rPr>
        <w:footnoteReference w:id="5"/>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w:t>
      </w:r>
      <w:r w:rsidR="00E93018" w:rsidRPr="00B9078A">
        <w:rPr>
          <w:rFonts w:ascii="Times New Roman" w:eastAsia="Times New Roman" w:hAnsi="Times New Roman" w:cs="Times New Roman"/>
          <w:noProof/>
          <w:sz w:val="28"/>
          <w:szCs w:val="28"/>
          <w:lang w:eastAsia="ru-RU" w:bidi="ar-SA"/>
        </w:rPr>
        <w:t>Recent</w:t>
      </w:r>
      <w:r w:rsidRPr="00B9078A">
        <w:rPr>
          <w:rFonts w:ascii="Times New Roman" w:eastAsia="Times New Roman" w:hAnsi="Times New Roman" w:cs="Times New Roman"/>
          <w:noProof/>
          <w:sz w:val="28"/>
          <w:szCs w:val="28"/>
          <w:lang w:eastAsia="ru-RU" w:bidi="ar-SA"/>
        </w:rPr>
        <w:t xml:space="preserve"> development of the world," notes the Russian economist V</w:t>
      </w:r>
      <w:r w:rsidR="009B18C1" w:rsidRPr="00B9078A">
        <w:rPr>
          <w:rFonts w:ascii="Times New Roman" w:eastAsia="Times New Roman" w:hAnsi="Times New Roman" w:cs="Times New Roman"/>
          <w:noProof/>
          <w:sz w:val="28"/>
          <w:szCs w:val="28"/>
          <w:lang w:eastAsia="ru-RU" w:bidi="ar-SA"/>
        </w:rPr>
        <w:t>.</w:t>
      </w:r>
      <w:r w:rsidRPr="00B9078A">
        <w:rPr>
          <w:rFonts w:ascii="Times New Roman" w:eastAsia="Times New Roman" w:hAnsi="Times New Roman" w:cs="Times New Roman"/>
          <w:noProof/>
          <w:sz w:val="28"/>
          <w:szCs w:val="28"/>
          <w:lang w:eastAsia="ru-RU" w:bidi="ar-SA"/>
        </w:rPr>
        <w:t>K</w:t>
      </w:r>
      <w:r w:rsidR="009B18C1" w:rsidRPr="00B9078A">
        <w:rPr>
          <w:rFonts w:ascii="Times New Roman" w:eastAsia="Times New Roman" w:hAnsi="Times New Roman" w:cs="Times New Roman"/>
          <w:noProof/>
          <w:sz w:val="28"/>
          <w:szCs w:val="28"/>
          <w:lang w:eastAsia="ru-RU" w:bidi="ar-SA"/>
        </w:rPr>
        <w:t>.</w:t>
      </w:r>
      <w:r w:rsidRPr="00B9078A">
        <w:rPr>
          <w:rFonts w:ascii="Times New Roman" w:eastAsia="Times New Roman" w:hAnsi="Times New Roman" w:cs="Times New Roman"/>
          <w:noProof/>
          <w:sz w:val="28"/>
          <w:szCs w:val="28"/>
          <w:lang w:eastAsia="ru-RU" w:bidi="ar-SA"/>
        </w:rPr>
        <w:t xml:space="preserve">Lomakin, "is </w:t>
      </w:r>
      <w:r w:rsidR="00E93018" w:rsidRPr="00B9078A">
        <w:rPr>
          <w:rFonts w:ascii="Times New Roman" w:eastAsia="Times New Roman" w:hAnsi="Times New Roman" w:cs="Times New Roman"/>
          <w:noProof/>
          <w:sz w:val="28"/>
          <w:szCs w:val="28"/>
          <w:lang w:eastAsia="ru-RU" w:bidi="ar-SA"/>
        </w:rPr>
        <w:t>categorized</w:t>
      </w:r>
      <w:r w:rsidRPr="00B9078A">
        <w:rPr>
          <w:rFonts w:ascii="Times New Roman" w:eastAsia="Times New Roman" w:hAnsi="Times New Roman" w:cs="Times New Roman"/>
          <w:noProof/>
          <w:sz w:val="28"/>
          <w:szCs w:val="28"/>
          <w:lang w:eastAsia="ru-RU" w:bidi="ar-SA"/>
        </w:rPr>
        <w:t xml:space="preserve"> by a </w:t>
      </w:r>
      <w:r w:rsidR="00E93018" w:rsidRPr="00B9078A">
        <w:rPr>
          <w:rFonts w:ascii="Times New Roman" w:eastAsia="Times New Roman" w:hAnsi="Times New Roman" w:cs="Times New Roman"/>
          <w:noProof/>
          <w:sz w:val="28"/>
          <w:szCs w:val="28"/>
          <w:lang w:eastAsia="ru-RU" w:bidi="ar-SA"/>
        </w:rPr>
        <w:t>additional</w:t>
      </w:r>
      <w:r w:rsidRPr="00B9078A">
        <w:rPr>
          <w:rFonts w:ascii="Times New Roman" w:eastAsia="Times New Roman" w:hAnsi="Times New Roman" w:cs="Times New Roman"/>
          <w:noProof/>
          <w:sz w:val="28"/>
          <w:szCs w:val="28"/>
          <w:lang w:eastAsia="ru-RU" w:bidi="ar-SA"/>
        </w:rPr>
        <w:t xml:space="preserve"> </w:t>
      </w:r>
      <w:r w:rsidR="00E93018" w:rsidRPr="00B9078A">
        <w:rPr>
          <w:rFonts w:ascii="Times New Roman" w:eastAsia="Times New Roman" w:hAnsi="Times New Roman" w:cs="Times New Roman"/>
          <w:noProof/>
          <w:sz w:val="28"/>
          <w:szCs w:val="28"/>
          <w:lang w:eastAsia="ru-RU" w:bidi="ar-SA"/>
        </w:rPr>
        <w:t>growth</w:t>
      </w:r>
      <w:r w:rsidRPr="00B9078A">
        <w:rPr>
          <w:rFonts w:ascii="Times New Roman" w:eastAsia="Times New Roman" w:hAnsi="Times New Roman" w:cs="Times New Roman"/>
          <w:noProof/>
          <w:sz w:val="28"/>
          <w:szCs w:val="28"/>
          <w:lang w:eastAsia="ru-RU" w:bidi="ar-SA"/>
        </w:rPr>
        <w:t xml:space="preserve"> in the </w:t>
      </w:r>
      <w:r w:rsidR="00E93018" w:rsidRPr="00B9078A">
        <w:rPr>
          <w:rFonts w:ascii="Times New Roman" w:eastAsia="Times New Roman" w:hAnsi="Times New Roman" w:cs="Times New Roman"/>
          <w:noProof/>
          <w:sz w:val="28"/>
          <w:szCs w:val="28"/>
          <w:lang w:eastAsia="ru-RU" w:bidi="ar-SA"/>
        </w:rPr>
        <w:t>balance</w:t>
      </w:r>
      <w:r w:rsidRPr="00B9078A">
        <w:rPr>
          <w:rFonts w:ascii="Times New Roman" w:eastAsia="Times New Roman" w:hAnsi="Times New Roman" w:cs="Times New Roman"/>
          <w:noProof/>
          <w:sz w:val="28"/>
          <w:szCs w:val="28"/>
          <w:lang w:eastAsia="ru-RU" w:bidi="ar-SA"/>
        </w:rPr>
        <w:t xml:space="preserve"> of economic activity, </w:t>
      </w:r>
      <w:r w:rsidR="00E93018" w:rsidRPr="00B9078A">
        <w:rPr>
          <w:rFonts w:ascii="Times New Roman" w:eastAsia="Times New Roman" w:hAnsi="Times New Roman" w:cs="Times New Roman"/>
          <w:noProof/>
          <w:sz w:val="28"/>
          <w:szCs w:val="28"/>
          <w:lang w:eastAsia="ru-RU" w:bidi="ar-SA"/>
        </w:rPr>
        <w:t>extension</w:t>
      </w:r>
      <w:r w:rsidRPr="00B9078A">
        <w:rPr>
          <w:rFonts w:ascii="Times New Roman" w:eastAsia="Times New Roman" w:hAnsi="Times New Roman" w:cs="Times New Roman"/>
          <w:noProof/>
          <w:sz w:val="28"/>
          <w:szCs w:val="28"/>
          <w:lang w:eastAsia="ru-RU" w:bidi="ar-SA"/>
        </w:rPr>
        <w:t xml:space="preserve"> of </w:t>
      </w:r>
      <w:r w:rsidR="00E93018" w:rsidRPr="00B9078A">
        <w:rPr>
          <w:rFonts w:ascii="Times New Roman" w:eastAsia="Times New Roman" w:hAnsi="Times New Roman" w:cs="Times New Roman"/>
          <w:noProof/>
          <w:sz w:val="28"/>
          <w:szCs w:val="28"/>
          <w:lang w:eastAsia="ru-RU" w:bidi="ar-SA"/>
        </w:rPr>
        <w:t>links</w:t>
      </w:r>
      <w:r w:rsidRPr="00B9078A">
        <w:rPr>
          <w:rFonts w:ascii="Times New Roman" w:eastAsia="Times New Roman" w:hAnsi="Times New Roman" w:cs="Times New Roman"/>
          <w:noProof/>
          <w:sz w:val="28"/>
          <w:szCs w:val="28"/>
          <w:lang w:eastAsia="ru-RU" w:bidi="ar-SA"/>
        </w:rPr>
        <w:t xml:space="preserve"> between different </w:t>
      </w:r>
      <w:r w:rsidR="00E93018"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and </w:t>
      </w:r>
      <w:r w:rsidR="00E93018" w:rsidRPr="00B9078A">
        <w:rPr>
          <w:rFonts w:ascii="Times New Roman" w:eastAsia="Times New Roman" w:hAnsi="Times New Roman" w:cs="Times New Roman"/>
          <w:noProof/>
          <w:sz w:val="28"/>
          <w:szCs w:val="28"/>
          <w:lang w:eastAsia="ru-RU" w:bidi="ar-SA"/>
        </w:rPr>
        <w:t>expanding</w:t>
      </w:r>
      <w:r w:rsidRPr="00B9078A">
        <w:rPr>
          <w:rFonts w:ascii="Times New Roman" w:eastAsia="Times New Roman" w:hAnsi="Times New Roman" w:cs="Times New Roman"/>
          <w:noProof/>
          <w:sz w:val="28"/>
          <w:szCs w:val="28"/>
          <w:lang w:eastAsia="ru-RU" w:bidi="ar-SA"/>
        </w:rPr>
        <w:t xml:space="preserve"> of the inter-state </w:t>
      </w:r>
      <w:r w:rsidR="00E93018" w:rsidRPr="00B9078A">
        <w:rPr>
          <w:rFonts w:ascii="Times New Roman" w:eastAsia="Times New Roman" w:hAnsi="Times New Roman" w:cs="Times New Roman"/>
          <w:noProof/>
          <w:sz w:val="28"/>
          <w:szCs w:val="28"/>
          <w:lang w:eastAsia="ru-RU" w:bidi="ar-SA"/>
        </w:rPr>
        <w:t>dissection</w:t>
      </w:r>
      <w:r w:rsidRPr="00B9078A">
        <w:rPr>
          <w:rFonts w:ascii="Times New Roman" w:eastAsia="Times New Roman" w:hAnsi="Times New Roman" w:cs="Times New Roman"/>
          <w:noProof/>
          <w:sz w:val="28"/>
          <w:szCs w:val="28"/>
          <w:lang w:eastAsia="ru-RU" w:bidi="ar-SA"/>
        </w:rPr>
        <w:t xml:space="preserve"> of labor. There are no </w:t>
      </w:r>
      <w:r w:rsidR="00E93018"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that do not </w:t>
      </w:r>
      <w:r w:rsidR="00E93018" w:rsidRPr="00B9078A">
        <w:rPr>
          <w:rFonts w:ascii="Times New Roman" w:eastAsia="Times New Roman" w:hAnsi="Times New Roman" w:cs="Times New Roman"/>
          <w:noProof/>
          <w:sz w:val="28"/>
          <w:szCs w:val="28"/>
          <w:lang w:eastAsia="ru-RU" w:bidi="ar-SA"/>
        </w:rPr>
        <w:t>cooperate</w:t>
      </w:r>
      <w:r w:rsidRPr="00B9078A">
        <w:rPr>
          <w:rFonts w:ascii="Times New Roman" w:eastAsia="Times New Roman" w:hAnsi="Times New Roman" w:cs="Times New Roman"/>
          <w:noProof/>
          <w:sz w:val="28"/>
          <w:szCs w:val="28"/>
          <w:lang w:eastAsia="ru-RU" w:bidi="ar-SA"/>
        </w:rPr>
        <w:t xml:space="preserve"> economically with each other, would not be </w:t>
      </w:r>
      <w:r w:rsidR="00E93018" w:rsidRPr="00B9078A">
        <w:rPr>
          <w:rFonts w:ascii="Times New Roman" w:eastAsia="Times New Roman" w:hAnsi="Times New Roman" w:cs="Times New Roman"/>
          <w:noProof/>
          <w:sz w:val="28"/>
          <w:szCs w:val="28"/>
          <w:lang w:eastAsia="ru-RU" w:bidi="ar-SA"/>
        </w:rPr>
        <w:t>involved</w:t>
      </w:r>
      <w:r w:rsidRPr="00B9078A">
        <w:rPr>
          <w:rFonts w:ascii="Times New Roman" w:eastAsia="Times New Roman" w:hAnsi="Times New Roman" w:cs="Times New Roman"/>
          <w:noProof/>
          <w:sz w:val="28"/>
          <w:szCs w:val="28"/>
          <w:lang w:eastAsia="ru-RU" w:bidi="ar-SA"/>
        </w:rPr>
        <w:t xml:space="preserve"> in the system of </w:t>
      </w:r>
      <w:r w:rsidR="00E93018" w:rsidRPr="00B9078A">
        <w:rPr>
          <w:rFonts w:ascii="Times New Roman" w:eastAsia="Times New Roman" w:hAnsi="Times New Roman" w:cs="Times New Roman"/>
          <w:noProof/>
          <w:sz w:val="28"/>
          <w:szCs w:val="28"/>
          <w:lang w:eastAsia="ru-RU" w:bidi="ar-SA"/>
        </w:rPr>
        <w:t>construction</w:t>
      </w:r>
      <w:r w:rsidRPr="00B9078A">
        <w:rPr>
          <w:rFonts w:ascii="Times New Roman" w:eastAsia="Times New Roman" w:hAnsi="Times New Roman" w:cs="Times New Roman"/>
          <w:noProof/>
          <w:sz w:val="28"/>
          <w:szCs w:val="28"/>
          <w:lang w:eastAsia="ru-RU" w:bidi="ar-SA"/>
        </w:rPr>
        <w:t xml:space="preserve"> relations and interdependencies. </w:t>
      </w:r>
      <w:r w:rsidR="00D70AD7" w:rsidRPr="00B9078A">
        <w:rPr>
          <w:rFonts w:ascii="Times New Roman" w:eastAsia="Times New Roman" w:hAnsi="Times New Roman" w:cs="Times New Roman"/>
          <w:noProof/>
          <w:sz w:val="28"/>
          <w:szCs w:val="28"/>
          <w:lang w:eastAsia="ru-RU" w:bidi="ar-SA"/>
        </w:rPr>
        <w:t>At the moment</w:t>
      </w:r>
      <w:r w:rsidRPr="00B9078A">
        <w:rPr>
          <w:rFonts w:ascii="Times New Roman" w:eastAsia="Times New Roman" w:hAnsi="Times New Roman" w:cs="Times New Roman"/>
          <w:noProof/>
          <w:sz w:val="28"/>
          <w:szCs w:val="28"/>
          <w:lang w:eastAsia="ru-RU" w:bidi="ar-SA"/>
        </w:rPr>
        <w:t xml:space="preserve">, the whole world is an </w:t>
      </w:r>
      <w:r w:rsidR="00D70AD7" w:rsidRPr="00B9078A">
        <w:rPr>
          <w:rFonts w:ascii="Times New Roman" w:eastAsia="Times New Roman" w:hAnsi="Times New Roman" w:cs="Times New Roman"/>
          <w:noProof/>
          <w:sz w:val="28"/>
          <w:szCs w:val="28"/>
          <w:lang w:eastAsia="ru-RU" w:bidi="ar-SA"/>
        </w:rPr>
        <w:t>field</w:t>
      </w:r>
      <w:r w:rsidRPr="00B9078A">
        <w:rPr>
          <w:rFonts w:ascii="Times New Roman" w:eastAsia="Times New Roman" w:hAnsi="Times New Roman" w:cs="Times New Roman"/>
          <w:noProof/>
          <w:sz w:val="28"/>
          <w:szCs w:val="28"/>
          <w:lang w:eastAsia="ru-RU" w:bidi="ar-SA"/>
        </w:rPr>
        <w:t xml:space="preserve"> of interrelationships </w:t>
      </w:r>
      <w:r w:rsidR="00D70AD7" w:rsidRPr="00B9078A">
        <w:rPr>
          <w:rFonts w:ascii="Times New Roman" w:eastAsia="Times New Roman" w:hAnsi="Times New Roman" w:cs="Times New Roman"/>
          <w:noProof/>
          <w:sz w:val="28"/>
          <w:szCs w:val="28"/>
          <w:lang w:eastAsia="ru-RU" w:bidi="ar-SA"/>
        </w:rPr>
        <w:t>among</w:t>
      </w:r>
      <w:r w:rsidRPr="00B9078A">
        <w:rPr>
          <w:rFonts w:ascii="Times New Roman" w:eastAsia="Times New Roman" w:hAnsi="Times New Roman" w:cs="Times New Roman"/>
          <w:noProof/>
          <w:sz w:val="28"/>
          <w:szCs w:val="28"/>
          <w:lang w:eastAsia="ru-RU" w:bidi="ar-SA"/>
        </w:rPr>
        <w:t xml:space="preserve"> people's economic </w:t>
      </w:r>
      <w:r w:rsidR="00D70AD7" w:rsidRPr="00B9078A">
        <w:rPr>
          <w:rFonts w:ascii="Times New Roman" w:eastAsia="Times New Roman" w:hAnsi="Times New Roman" w:cs="Times New Roman"/>
          <w:noProof/>
          <w:sz w:val="28"/>
          <w:szCs w:val="28"/>
          <w:lang w:eastAsia="ru-RU" w:bidi="ar-SA"/>
        </w:rPr>
        <w:t>actions</w:t>
      </w:r>
      <w:r w:rsidRPr="00B9078A">
        <w:rPr>
          <w:rFonts w:ascii="Times New Roman" w:eastAsia="Times New Roman" w:hAnsi="Times New Roman" w:cs="Times New Roman"/>
          <w:noProof/>
          <w:sz w:val="28"/>
          <w:szCs w:val="28"/>
          <w:lang w:eastAsia="ru-RU" w:bidi="ar-SA"/>
        </w:rPr>
        <w:t xml:space="preserve"> ".</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D70AD7" w:rsidRPr="00B9078A">
        <w:rPr>
          <w:rFonts w:ascii="Times New Roman" w:eastAsia="Times New Roman" w:hAnsi="Times New Roman" w:cs="Times New Roman"/>
          <w:noProof/>
          <w:sz w:val="28"/>
          <w:szCs w:val="28"/>
          <w:lang w:eastAsia="ru-RU" w:bidi="ar-SA"/>
        </w:rPr>
        <w:t>likelihood</w:t>
      </w:r>
      <w:r w:rsidRPr="00B9078A">
        <w:rPr>
          <w:rFonts w:ascii="Times New Roman" w:eastAsia="Times New Roman" w:hAnsi="Times New Roman" w:cs="Times New Roman"/>
          <w:noProof/>
          <w:sz w:val="28"/>
          <w:szCs w:val="28"/>
          <w:lang w:eastAsia="ru-RU" w:bidi="ar-SA"/>
        </w:rPr>
        <w:t xml:space="preserve"> and objective </w:t>
      </w:r>
      <w:r w:rsidR="00D70AD7" w:rsidRPr="00B9078A">
        <w:rPr>
          <w:rFonts w:ascii="Times New Roman" w:eastAsia="Times New Roman" w:hAnsi="Times New Roman" w:cs="Times New Roman"/>
          <w:noProof/>
          <w:sz w:val="28"/>
          <w:szCs w:val="28"/>
          <w:lang w:eastAsia="ru-RU" w:bidi="ar-SA"/>
        </w:rPr>
        <w:t>necessity</w:t>
      </w:r>
      <w:r w:rsidRPr="00B9078A">
        <w:rPr>
          <w:rFonts w:ascii="Times New Roman" w:eastAsia="Times New Roman" w:hAnsi="Times New Roman" w:cs="Times New Roman"/>
          <w:noProof/>
          <w:sz w:val="28"/>
          <w:szCs w:val="28"/>
          <w:lang w:eastAsia="ru-RU" w:bidi="ar-SA"/>
        </w:rPr>
        <w:t xml:space="preserve"> for interaction and interconnection, the </w:t>
      </w:r>
      <w:r w:rsidR="00D70AD7" w:rsidRPr="00B9078A">
        <w:rPr>
          <w:rFonts w:ascii="Times New Roman" w:eastAsia="Times New Roman" w:hAnsi="Times New Roman" w:cs="Times New Roman"/>
          <w:noProof/>
          <w:sz w:val="28"/>
          <w:szCs w:val="28"/>
          <w:lang w:eastAsia="ru-RU" w:bidi="ar-SA"/>
        </w:rPr>
        <w:t>working</w:t>
      </w:r>
      <w:r w:rsidRPr="00B9078A">
        <w:rPr>
          <w:rFonts w:ascii="Times New Roman" w:eastAsia="Times New Roman" w:hAnsi="Times New Roman" w:cs="Times New Roman"/>
          <w:noProof/>
          <w:sz w:val="28"/>
          <w:szCs w:val="28"/>
          <w:lang w:eastAsia="ru-RU" w:bidi="ar-SA"/>
        </w:rPr>
        <w:t xml:space="preserve"> of national economic </w:t>
      </w:r>
      <w:r w:rsidR="00D70AD7" w:rsidRPr="00B9078A">
        <w:rPr>
          <w:rFonts w:ascii="Times New Roman" w:eastAsia="Times New Roman" w:hAnsi="Times New Roman" w:cs="Times New Roman"/>
          <w:noProof/>
          <w:sz w:val="28"/>
          <w:szCs w:val="28"/>
          <w:lang w:eastAsia="ru-RU" w:bidi="ar-SA"/>
        </w:rPr>
        <w:t>schemes</w:t>
      </w:r>
      <w:r w:rsidRPr="00B9078A">
        <w:rPr>
          <w:rFonts w:ascii="Times New Roman" w:eastAsia="Times New Roman" w:hAnsi="Times New Roman" w:cs="Times New Roman"/>
          <w:noProof/>
          <w:sz w:val="28"/>
          <w:szCs w:val="28"/>
          <w:lang w:eastAsia="ru-RU" w:bidi="ar-SA"/>
        </w:rPr>
        <w:t xml:space="preserve"> lead to the </w:t>
      </w:r>
      <w:r w:rsidR="00D70AD7" w:rsidRPr="00B9078A">
        <w:rPr>
          <w:rFonts w:ascii="Times New Roman" w:eastAsia="Times New Roman" w:hAnsi="Times New Roman" w:cs="Times New Roman"/>
          <w:noProof/>
          <w:sz w:val="28"/>
          <w:szCs w:val="28"/>
          <w:lang w:eastAsia="ru-RU" w:bidi="ar-SA"/>
        </w:rPr>
        <w:t>progression</w:t>
      </w:r>
      <w:r w:rsidRPr="00B9078A">
        <w:rPr>
          <w:rFonts w:ascii="Times New Roman" w:eastAsia="Times New Roman" w:hAnsi="Times New Roman" w:cs="Times New Roman"/>
          <w:noProof/>
          <w:sz w:val="28"/>
          <w:szCs w:val="28"/>
          <w:lang w:eastAsia="ru-RU" w:bidi="ar-SA"/>
        </w:rPr>
        <w:t xml:space="preserve"> and </w:t>
      </w:r>
      <w:r w:rsidR="00D70AD7" w:rsidRPr="00B9078A">
        <w:rPr>
          <w:rFonts w:ascii="Times New Roman" w:eastAsia="Times New Roman" w:hAnsi="Times New Roman" w:cs="Times New Roman"/>
          <w:noProof/>
          <w:sz w:val="28"/>
          <w:szCs w:val="28"/>
          <w:lang w:eastAsia="ru-RU" w:bidi="ar-SA"/>
        </w:rPr>
        <w:t>formation</w:t>
      </w:r>
      <w:r w:rsidRPr="00B9078A">
        <w:rPr>
          <w:rFonts w:ascii="Times New Roman" w:eastAsia="Times New Roman" w:hAnsi="Times New Roman" w:cs="Times New Roman"/>
          <w:noProof/>
          <w:sz w:val="28"/>
          <w:szCs w:val="28"/>
          <w:lang w:eastAsia="ru-RU" w:bidi="ar-SA"/>
        </w:rPr>
        <w:t xml:space="preserve"> of </w:t>
      </w:r>
      <w:r w:rsidR="00D70AD7" w:rsidRPr="00B9078A">
        <w:rPr>
          <w:rFonts w:ascii="Times New Roman" w:eastAsia="Times New Roman" w:hAnsi="Times New Roman" w:cs="Times New Roman"/>
          <w:noProof/>
          <w:sz w:val="28"/>
          <w:szCs w:val="28"/>
          <w:lang w:eastAsia="ru-RU" w:bidi="ar-SA"/>
        </w:rPr>
        <w:t>mutual</w:t>
      </w:r>
      <w:r w:rsidRPr="00B9078A">
        <w:rPr>
          <w:rFonts w:ascii="Times New Roman" w:eastAsia="Times New Roman" w:hAnsi="Times New Roman" w:cs="Times New Roman"/>
          <w:noProof/>
          <w:sz w:val="28"/>
          <w:szCs w:val="28"/>
          <w:lang w:eastAsia="ru-RU" w:bidi="ar-SA"/>
        </w:rPr>
        <w:t xml:space="preserve"> economic features of </w:t>
      </w:r>
      <w:r w:rsidR="00D70AD7" w:rsidRPr="00B9078A">
        <w:rPr>
          <w:rFonts w:ascii="Times New Roman" w:eastAsia="Times New Roman" w:hAnsi="Times New Roman" w:cs="Times New Roman"/>
          <w:noProof/>
          <w:sz w:val="28"/>
          <w:szCs w:val="28"/>
          <w:lang w:eastAsia="ru-RU" w:bidi="ar-SA"/>
        </w:rPr>
        <w:t>diverse</w:t>
      </w:r>
      <w:r w:rsidRPr="00B9078A">
        <w:rPr>
          <w:rFonts w:ascii="Times New Roman" w:eastAsia="Times New Roman" w:hAnsi="Times New Roman" w:cs="Times New Roman"/>
          <w:noProof/>
          <w:sz w:val="28"/>
          <w:szCs w:val="28"/>
          <w:lang w:eastAsia="ru-RU" w:bidi="ar-SA"/>
        </w:rPr>
        <w:t xml:space="preserve"> </w:t>
      </w:r>
      <w:r w:rsidR="00D70AD7"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w:t>
      </w:r>
    </w:p>
    <w:p w:rsidR="00EE6F8E" w:rsidRPr="00B9078A" w:rsidRDefault="00D70AD7"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Thus, the characteristic</w:t>
      </w:r>
      <w:r w:rsidR="00EE6F8E" w:rsidRPr="00B9078A">
        <w:rPr>
          <w:rFonts w:ascii="Times New Roman" w:eastAsia="Times New Roman" w:hAnsi="Times New Roman" w:cs="Times New Roman"/>
          <w:noProof/>
          <w:sz w:val="28"/>
          <w:szCs w:val="28"/>
          <w:lang w:eastAsia="ru-RU" w:bidi="ar-SA"/>
        </w:rPr>
        <w:t xml:space="preserve">s </w:t>
      </w:r>
      <w:r w:rsidRPr="00B9078A">
        <w:rPr>
          <w:rFonts w:ascii="Times New Roman" w:eastAsia="Times New Roman" w:hAnsi="Times New Roman" w:cs="Times New Roman"/>
          <w:noProof/>
          <w:sz w:val="28"/>
          <w:szCs w:val="28"/>
          <w:lang w:eastAsia="ru-RU" w:bidi="ar-SA"/>
        </w:rPr>
        <w:t>of economies, on the one side</w:t>
      </w:r>
      <w:r w:rsidR="00EE6F8E" w:rsidRPr="00B9078A">
        <w:rPr>
          <w:rFonts w:ascii="Times New Roman" w:eastAsia="Times New Roman" w:hAnsi="Times New Roman" w:cs="Times New Roman"/>
          <w:noProof/>
          <w:sz w:val="28"/>
          <w:szCs w:val="28"/>
          <w:lang w:eastAsia="ru-RU" w:bidi="ar-SA"/>
        </w:rPr>
        <w:t xml:space="preserve">, and the </w:t>
      </w:r>
      <w:r w:rsidRPr="00B9078A">
        <w:rPr>
          <w:rFonts w:ascii="Times New Roman" w:eastAsia="Times New Roman" w:hAnsi="Times New Roman" w:cs="Times New Roman"/>
          <w:noProof/>
          <w:sz w:val="28"/>
          <w:szCs w:val="28"/>
          <w:lang w:eastAsia="ru-RU" w:bidi="ar-SA"/>
        </w:rPr>
        <w:t>accessibility</w:t>
      </w:r>
      <w:r w:rsidR="00EE6F8E" w:rsidRPr="00B9078A">
        <w:rPr>
          <w:rFonts w:ascii="Times New Roman" w:eastAsia="Times New Roman" w:hAnsi="Times New Roman" w:cs="Times New Roman"/>
          <w:noProof/>
          <w:sz w:val="28"/>
          <w:szCs w:val="28"/>
          <w:lang w:eastAsia="ru-RU" w:bidi="ar-SA"/>
        </w:rPr>
        <w:t xml:space="preserve"> of </w:t>
      </w:r>
      <w:r w:rsidRPr="00B9078A">
        <w:rPr>
          <w:rFonts w:ascii="Times New Roman" w:eastAsia="Times New Roman" w:hAnsi="Times New Roman" w:cs="Times New Roman"/>
          <w:noProof/>
          <w:sz w:val="28"/>
          <w:szCs w:val="28"/>
          <w:lang w:eastAsia="ru-RU" w:bidi="ar-SA"/>
        </w:rPr>
        <w:t>joint</w:t>
      </w:r>
      <w:r w:rsidR="00EE6F8E"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features</w:t>
      </w:r>
      <w:r w:rsidR="00EE6F8E" w:rsidRPr="00B9078A">
        <w:rPr>
          <w:rFonts w:ascii="Times New Roman" w:eastAsia="Times New Roman" w:hAnsi="Times New Roman" w:cs="Times New Roman"/>
          <w:noProof/>
          <w:sz w:val="28"/>
          <w:szCs w:val="28"/>
          <w:lang w:eastAsia="ru-RU" w:bidi="ar-SA"/>
        </w:rPr>
        <w:t xml:space="preserve"> on the other, in many respects </w:t>
      </w:r>
      <w:r w:rsidRPr="00B9078A">
        <w:rPr>
          <w:rFonts w:ascii="Times New Roman" w:eastAsia="Times New Roman" w:hAnsi="Times New Roman" w:cs="Times New Roman"/>
          <w:noProof/>
          <w:sz w:val="28"/>
          <w:szCs w:val="28"/>
          <w:lang w:eastAsia="ru-RU" w:bidi="ar-SA"/>
        </w:rPr>
        <w:t>define</w:t>
      </w:r>
      <w:r w:rsidR="00EE6F8E" w:rsidRPr="00B9078A">
        <w:rPr>
          <w:rFonts w:ascii="Times New Roman" w:eastAsia="Times New Roman" w:hAnsi="Times New Roman" w:cs="Times New Roman"/>
          <w:noProof/>
          <w:sz w:val="28"/>
          <w:szCs w:val="28"/>
          <w:lang w:eastAsia="ru-RU" w:bidi="ar-SA"/>
        </w:rPr>
        <w:t xml:space="preserve"> the </w:t>
      </w:r>
      <w:r w:rsidRPr="00B9078A">
        <w:rPr>
          <w:rFonts w:ascii="Times New Roman" w:eastAsia="Times New Roman" w:hAnsi="Times New Roman" w:cs="Times New Roman"/>
          <w:noProof/>
          <w:sz w:val="28"/>
          <w:szCs w:val="28"/>
          <w:lang w:eastAsia="ru-RU" w:bidi="ar-SA"/>
        </w:rPr>
        <w:t>details</w:t>
      </w:r>
      <w:r w:rsidR="00EE6F8E" w:rsidRPr="00B9078A">
        <w:rPr>
          <w:rFonts w:ascii="Times New Roman" w:eastAsia="Times New Roman" w:hAnsi="Times New Roman" w:cs="Times New Roman"/>
          <w:noProof/>
          <w:sz w:val="28"/>
          <w:szCs w:val="28"/>
          <w:lang w:eastAsia="ru-RU" w:bidi="ar-SA"/>
        </w:rPr>
        <w:t xml:space="preserve"> of the </w:t>
      </w:r>
      <w:r w:rsidRPr="00B9078A">
        <w:rPr>
          <w:rFonts w:ascii="Times New Roman" w:eastAsia="Times New Roman" w:hAnsi="Times New Roman" w:cs="Times New Roman"/>
          <w:noProof/>
          <w:sz w:val="28"/>
          <w:szCs w:val="28"/>
          <w:lang w:eastAsia="ru-RU" w:bidi="ar-SA"/>
        </w:rPr>
        <w:t>improvement</w:t>
      </w:r>
      <w:r w:rsidR="00EE6F8E" w:rsidRPr="00B9078A">
        <w:rPr>
          <w:rFonts w:ascii="Times New Roman" w:eastAsia="Times New Roman" w:hAnsi="Times New Roman" w:cs="Times New Roman"/>
          <w:noProof/>
          <w:sz w:val="28"/>
          <w:szCs w:val="28"/>
          <w:lang w:eastAsia="ru-RU" w:bidi="ar-SA"/>
        </w:rPr>
        <w:t xml:space="preserve"> of international economic </w:t>
      </w:r>
      <w:r w:rsidRPr="00B9078A">
        <w:rPr>
          <w:rFonts w:ascii="Times New Roman" w:eastAsia="Times New Roman" w:hAnsi="Times New Roman" w:cs="Times New Roman"/>
          <w:noProof/>
          <w:sz w:val="28"/>
          <w:szCs w:val="28"/>
          <w:lang w:eastAsia="ru-RU" w:bidi="ar-SA"/>
        </w:rPr>
        <w:t>collaboration</w:t>
      </w:r>
      <w:r w:rsidR="00EE6F8E" w:rsidRPr="00B9078A">
        <w:rPr>
          <w:rFonts w:ascii="Times New Roman" w:eastAsia="Times New Roman" w:hAnsi="Times New Roman" w:cs="Times New Roman"/>
          <w:noProof/>
          <w:sz w:val="28"/>
          <w:szCs w:val="28"/>
          <w:lang w:eastAsia="ru-RU" w:bidi="ar-SA"/>
        </w:rPr>
        <w:t xml:space="preserve"> at </w:t>
      </w:r>
      <w:r w:rsidRPr="00B9078A">
        <w:rPr>
          <w:rFonts w:ascii="Times New Roman" w:eastAsia="Times New Roman" w:hAnsi="Times New Roman" w:cs="Times New Roman"/>
          <w:noProof/>
          <w:sz w:val="28"/>
          <w:szCs w:val="28"/>
          <w:lang w:eastAsia="ru-RU" w:bidi="ar-SA"/>
        </w:rPr>
        <w:t>diverse levels: global</w:t>
      </w:r>
      <w:r w:rsidR="00EE6F8E" w:rsidRPr="00B9078A">
        <w:rPr>
          <w:rFonts w:ascii="Times New Roman" w:eastAsia="Times New Roman" w:hAnsi="Times New Roman" w:cs="Times New Roman"/>
          <w:noProof/>
          <w:sz w:val="28"/>
          <w:szCs w:val="28"/>
          <w:lang w:eastAsia="ru-RU" w:bidi="ar-SA"/>
        </w:rPr>
        <w:t xml:space="preserve">, continental, regional, </w:t>
      </w:r>
      <w:r w:rsidRPr="00B9078A">
        <w:rPr>
          <w:rFonts w:ascii="Times New Roman" w:eastAsia="Times New Roman" w:hAnsi="Times New Roman" w:cs="Times New Roman"/>
          <w:noProof/>
          <w:sz w:val="28"/>
          <w:szCs w:val="28"/>
          <w:lang w:eastAsia="ru-RU" w:bidi="ar-SA"/>
        </w:rPr>
        <w:t>mutual</w:t>
      </w:r>
      <w:r w:rsidR="008A5261" w:rsidRPr="00B9078A">
        <w:rPr>
          <w:rStyle w:val="FootnoteReference"/>
          <w:rFonts w:ascii="Times New Roman" w:eastAsia="Times New Roman" w:hAnsi="Times New Roman" w:cs="Times New Roman"/>
          <w:noProof/>
          <w:sz w:val="28"/>
          <w:szCs w:val="28"/>
          <w:lang w:eastAsia="ru-RU" w:bidi="ar-SA"/>
        </w:rPr>
        <w:footnoteReference w:id="6"/>
      </w:r>
      <w:r w:rsidR="00EE6F8E"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Particular </w:t>
      </w:r>
      <w:r w:rsidR="00D70AD7" w:rsidRPr="00B9078A">
        <w:rPr>
          <w:rFonts w:ascii="Times New Roman" w:eastAsia="Times New Roman" w:hAnsi="Times New Roman" w:cs="Times New Roman"/>
          <w:noProof/>
          <w:sz w:val="28"/>
          <w:szCs w:val="28"/>
          <w:lang w:eastAsia="ru-RU" w:bidi="ar-SA"/>
        </w:rPr>
        <w:t>consideration</w:t>
      </w:r>
      <w:r w:rsidRPr="00B9078A">
        <w:rPr>
          <w:rFonts w:ascii="Times New Roman" w:eastAsia="Times New Roman" w:hAnsi="Times New Roman" w:cs="Times New Roman"/>
          <w:noProof/>
          <w:sz w:val="28"/>
          <w:szCs w:val="28"/>
          <w:lang w:eastAsia="ru-RU" w:bidi="ar-SA"/>
        </w:rPr>
        <w:t xml:space="preserve"> in this </w:t>
      </w:r>
      <w:r w:rsidR="00D70AD7" w:rsidRPr="00B9078A">
        <w:rPr>
          <w:rFonts w:ascii="Times New Roman" w:eastAsia="Times New Roman" w:hAnsi="Times New Roman" w:cs="Times New Roman"/>
          <w:noProof/>
          <w:sz w:val="28"/>
          <w:szCs w:val="28"/>
          <w:lang w:eastAsia="ru-RU" w:bidi="ar-SA"/>
        </w:rPr>
        <w:t>object</w:t>
      </w:r>
      <w:r w:rsidRPr="00B9078A">
        <w:rPr>
          <w:rFonts w:ascii="Times New Roman" w:eastAsia="Times New Roman" w:hAnsi="Times New Roman" w:cs="Times New Roman"/>
          <w:noProof/>
          <w:sz w:val="28"/>
          <w:szCs w:val="28"/>
          <w:lang w:eastAsia="ru-RU" w:bidi="ar-SA"/>
        </w:rPr>
        <w:t xml:space="preserve"> is </w:t>
      </w:r>
      <w:r w:rsidR="00D70AD7" w:rsidRPr="00B9078A">
        <w:rPr>
          <w:rFonts w:ascii="Times New Roman" w:eastAsia="Times New Roman" w:hAnsi="Times New Roman" w:cs="Times New Roman"/>
          <w:noProof/>
          <w:sz w:val="28"/>
          <w:szCs w:val="28"/>
          <w:lang w:eastAsia="ru-RU" w:bidi="ar-SA"/>
        </w:rPr>
        <w:t>funded</w:t>
      </w:r>
      <w:r w:rsidRPr="00B9078A">
        <w:rPr>
          <w:rFonts w:ascii="Times New Roman" w:eastAsia="Times New Roman" w:hAnsi="Times New Roman" w:cs="Times New Roman"/>
          <w:noProof/>
          <w:sz w:val="28"/>
          <w:szCs w:val="28"/>
          <w:lang w:eastAsia="ru-RU" w:bidi="ar-SA"/>
        </w:rPr>
        <w:t xml:space="preserve"> to </w:t>
      </w:r>
      <w:r w:rsidR="00D70AD7" w:rsidRPr="00B9078A">
        <w:rPr>
          <w:rFonts w:ascii="Times New Roman" w:eastAsia="Times New Roman" w:hAnsi="Times New Roman" w:cs="Times New Roman"/>
          <w:noProof/>
          <w:sz w:val="28"/>
          <w:szCs w:val="28"/>
          <w:lang w:eastAsia="ru-RU" w:bidi="ar-SA"/>
        </w:rPr>
        <w:t>consensual</w:t>
      </w:r>
      <w:r w:rsidRPr="00B9078A">
        <w:rPr>
          <w:rFonts w:ascii="Times New Roman" w:eastAsia="Times New Roman" w:hAnsi="Times New Roman" w:cs="Times New Roman"/>
          <w:noProof/>
          <w:sz w:val="28"/>
          <w:szCs w:val="28"/>
          <w:lang w:eastAsia="ru-RU" w:bidi="ar-SA"/>
        </w:rPr>
        <w:t xml:space="preserve"> </w:t>
      </w:r>
      <w:r w:rsidR="00D70AD7" w:rsidRPr="00B9078A">
        <w:rPr>
          <w:rFonts w:ascii="Times New Roman" w:eastAsia="Times New Roman" w:hAnsi="Times New Roman" w:cs="Times New Roman"/>
          <w:noProof/>
          <w:sz w:val="28"/>
          <w:szCs w:val="28"/>
          <w:lang w:eastAsia="ru-RU" w:bidi="ar-SA"/>
        </w:rPr>
        <w:t>regional</w:t>
      </w:r>
      <w:r w:rsidRPr="00B9078A">
        <w:rPr>
          <w:rFonts w:ascii="Times New Roman" w:eastAsia="Times New Roman" w:hAnsi="Times New Roman" w:cs="Times New Roman"/>
          <w:noProof/>
          <w:sz w:val="28"/>
          <w:szCs w:val="28"/>
          <w:lang w:eastAsia="ru-RU" w:bidi="ar-SA"/>
        </w:rPr>
        <w:t xml:space="preserve"> economic cooperation. It </w:t>
      </w:r>
      <w:r w:rsidR="00D70AD7" w:rsidRPr="00B9078A">
        <w:rPr>
          <w:rFonts w:ascii="Times New Roman" w:eastAsia="Times New Roman" w:hAnsi="Times New Roman" w:cs="Times New Roman"/>
          <w:noProof/>
          <w:sz w:val="28"/>
          <w:szCs w:val="28"/>
          <w:lang w:eastAsia="ru-RU" w:bidi="ar-SA"/>
        </w:rPr>
        <w:t>looks</w:t>
      </w:r>
      <w:r w:rsidRPr="00B9078A">
        <w:rPr>
          <w:rFonts w:ascii="Times New Roman" w:eastAsia="Times New Roman" w:hAnsi="Times New Roman" w:cs="Times New Roman"/>
          <w:noProof/>
          <w:sz w:val="28"/>
          <w:szCs w:val="28"/>
          <w:lang w:eastAsia="ru-RU" w:bidi="ar-SA"/>
        </w:rPr>
        <w:t xml:space="preserve"> that it is bilateral </w:t>
      </w:r>
      <w:r w:rsidR="00D70AD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that </w:t>
      </w:r>
      <w:r w:rsidR="00D70AD7" w:rsidRPr="00B9078A">
        <w:rPr>
          <w:rFonts w:ascii="Times New Roman" w:eastAsia="Times New Roman" w:hAnsi="Times New Roman" w:cs="Times New Roman"/>
          <w:noProof/>
          <w:sz w:val="28"/>
          <w:szCs w:val="28"/>
          <w:lang w:eastAsia="ru-RU" w:bidi="ar-SA"/>
        </w:rPr>
        <w:t>permits</w:t>
      </w:r>
      <w:r w:rsidRPr="00B9078A">
        <w:rPr>
          <w:rFonts w:ascii="Times New Roman" w:eastAsia="Times New Roman" w:hAnsi="Times New Roman" w:cs="Times New Roman"/>
          <w:noProof/>
          <w:sz w:val="28"/>
          <w:szCs w:val="28"/>
          <w:lang w:eastAsia="ru-RU" w:bidi="ar-SA"/>
        </w:rPr>
        <w:t xml:space="preserve"> us to localize a </w:t>
      </w:r>
      <w:r w:rsidR="00D70AD7" w:rsidRPr="00B9078A">
        <w:rPr>
          <w:rFonts w:ascii="Times New Roman" w:eastAsia="Times New Roman" w:hAnsi="Times New Roman" w:cs="Times New Roman"/>
          <w:noProof/>
          <w:sz w:val="28"/>
          <w:szCs w:val="28"/>
          <w:lang w:eastAsia="ru-RU" w:bidi="ar-SA"/>
        </w:rPr>
        <w:t>range</w:t>
      </w:r>
      <w:r w:rsidRPr="00B9078A">
        <w:rPr>
          <w:rFonts w:ascii="Times New Roman" w:eastAsia="Times New Roman" w:hAnsi="Times New Roman" w:cs="Times New Roman"/>
          <w:noProof/>
          <w:sz w:val="28"/>
          <w:szCs w:val="28"/>
          <w:lang w:eastAsia="ru-RU" w:bidi="ar-SA"/>
        </w:rPr>
        <w:t xml:space="preserve"> </w:t>
      </w:r>
      <w:r w:rsidR="00E14275" w:rsidRPr="00B9078A">
        <w:rPr>
          <w:rFonts w:ascii="Times New Roman" w:eastAsia="Times New Roman" w:hAnsi="Times New Roman" w:cs="Times New Roman"/>
          <w:noProof/>
          <w:sz w:val="28"/>
          <w:szCs w:val="28"/>
          <w:lang w:eastAsia="ru-RU" w:bidi="ar-SA"/>
        </w:rPr>
        <w:t>of shaped</w:t>
      </w:r>
      <w:r w:rsidRPr="00B9078A">
        <w:rPr>
          <w:rFonts w:ascii="Times New Roman" w:eastAsia="Times New Roman" w:hAnsi="Times New Roman" w:cs="Times New Roman"/>
          <w:noProof/>
          <w:sz w:val="28"/>
          <w:szCs w:val="28"/>
          <w:lang w:eastAsia="ru-RU" w:bidi="ar-SA"/>
        </w:rPr>
        <w:t xml:space="preserve"> </w:t>
      </w:r>
      <w:r w:rsidR="00D70AD7" w:rsidRPr="00B9078A">
        <w:rPr>
          <w:rFonts w:ascii="Times New Roman" w:eastAsia="Times New Roman" w:hAnsi="Times New Roman" w:cs="Times New Roman"/>
          <w:noProof/>
          <w:sz w:val="28"/>
          <w:szCs w:val="28"/>
          <w:lang w:eastAsia="ru-RU" w:bidi="ar-SA"/>
        </w:rPr>
        <w:t>aspects</w:t>
      </w:r>
      <w:r w:rsidRPr="00B9078A">
        <w:rPr>
          <w:rFonts w:ascii="Times New Roman" w:eastAsia="Times New Roman" w:hAnsi="Times New Roman" w:cs="Times New Roman"/>
          <w:noProof/>
          <w:sz w:val="28"/>
          <w:szCs w:val="28"/>
          <w:lang w:eastAsia="ru-RU" w:bidi="ar-SA"/>
        </w:rPr>
        <w:t xml:space="preserve"> influencing its </w:t>
      </w:r>
      <w:r w:rsidR="00D70AD7" w:rsidRPr="00B9078A">
        <w:rPr>
          <w:rFonts w:ascii="Times New Roman" w:eastAsia="Times New Roman" w:hAnsi="Times New Roman" w:cs="Times New Roman"/>
          <w:noProof/>
          <w:sz w:val="28"/>
          <w:szCs w:val="28"/>
          <w:lang w:eastAsia="ru-RU" w:bidi="ar-SA"/>
        </w:rPr>
        <w:t>expansion</w:t>
      </w:r>
      <w:r w:rsidRPr="00B9078A">
        <w:rPr>
          <w:rFonts w:ascii="Times New Roman" w:eastAsia="Times New Roman" w:hAnsi="Times New Roman" w:cs="Times New Roman"/>
          <w:noProof/>
          <w:sz w:val="28"/>
          <w:szCs w:val="28"/>
          <w:lang w:eastAsia="ru-RU" w:bidi="ar-SA"/>
        </w:rPr>
        <w:t xml:space="preserve">, to </w:t>
      </w:r>
      <w:r w:rsidR="00495097" w:rsidRPr="00B9078A">
        <w:rPr>
          <w:rFonts w:ascii="Times New Roman" w:eastAsia="Times New Roman" w:hAnsi="Times New Roman" w:cs="Times New Roman"/>
          <w:noProof/>
          <w:sz w:val="28"/>
          <w:szCs w:val="28"/>
          <w:lang w:eastAsia="ru-RU" w:bidi="ar-SA"/>
        </w:rPr>
        <w:t>procedure</w:t>
      </w:r>
      <w:r w:rsidRPr="00B9078A">
        <w:rPr>
          <w:rFonts w:ascii="Times New Roman" w:eastAsia="Times New Roman" w:hAnsi="Times New Roman" w:cs="Times New Roman"/>
          <w:noProof/>
          <w:sz w:val="28"/>
          <w:szCs w:val="28"/>
          <w:lang w:eastAsia="ru-RU" w:bidi="ar-SA"/>
        </w:rPr>
        <w:t xml:space="preserve"> them as much as possible to </w:t>
      </w:r>
      <w:r w:rsidR="00495097" w:rsidRPr="00B9078A">
        <w:rPr>
          <w:rFonts w:ascii="Times New Roman" w:eastAsia="Times New Roman" w:hAnsi="Times New Roman" w:cs="Times New Roman"/>
          <w:noProof/>
          <w:sz w:val="28"/>
          <w:szCs w:val="28"/>
          <w:lang w:eastAsia="ru-RU" w:bidi="ar-SA"/>
        </w:rPr>
        <w:t>increase</w:t>
      </w:r>
      <w:r w:rsidRPr="00B9078A">
        <w:rPr>
          <w:rFonts w:ascii="Times New Roman" w:eastAsia="Times New Roman" w:hAnsi="Times New Roman" w:cs="Times New Roman"/>
          <w:noProof/>
          <w:sz w:val="28"/>
          <w:szCs w:val="28"/>
          <w:lang w:eastAsia="ru-RU" w:bidi="ar-SA"/>
        </w:rPr>
        <w:t xml:space="preserve"> the effectiveness of </w:t>
      </w:r>
      <w:r w:rsidR="00495097" w:rsidRPr="00B9078A">
        <w:rPr>
          <w:rFonts w:ascii="Times New Roman" w:eastAsia="Times New Roman" w:hAnsi="Times New Roman" w:cs="Times New Roman"/>
          <w:noProof/>
          <w:sz w:val="28"/>
          <w:szCs w:val="28"/>
          <w:lang w:eastAsia="ru-RU" w:bidi="ar-SA"/>
        </w:rPr>
        <w:t>regional</w:t>
      </w:r>
      <w:r w:rsidRPr="00B9078A">
        <w:rPr>
          <w:rFonts w:ascii="Times New Roman" w:eastAsia="Times New Roman" w:hAnsi="Times New Roman" w:cs="Times New Roman"/>
          <w:noProof/>
          <w:sz w:val="28"/>
          <w:szCs w:val="28"/>
          <w:lang w:eastAsia="ru-RU" w:bidi="ar-SA"/>
        </w:rPr>
        <w:t xml:space="preserve"> economic </w:t>
      </w:r>
      <w:r w:rsidR="00495097" w:rsidRPr="00B9078A">
        <w:rPr>
          <w:rFonts w:ascii="Times New Roman" w:eastAsia="Times New Roman" w:hAnsi="Times New Roman" w:cs="Times New Roman"/>
          <w:noProof/>
          <w:sz w:val="28"/>
          <w:szCs w:val="28"/>
          <w:lang w:eastAsia="ru-RU" w:bidi="ar-SA"/>
        </w:rPr>
        <w:t>communication</w:t>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this </w:t>
      </w:r>
      <w:r w:rsidR="00495097" w:rsidRPr="00B9078A">
        <w:rPr>
          <w:rFonts w:ascii="Times New Roman" w:eastAsia="Times New Roman" w:hAnsi="Times New Roman" w:cs="Times New Roman"/>
          <w:noProof/>
          <w:sz w:val="28"/>
          <w:szCs w:val="28"/>
          <w:lang w:eastAsia="ru-RU" w:bidi="ar-SA"/>
        </w:rPr>
        <w:t>linking</w:t>
      </w:r>
      <w:r w:rsidRPr="00B9078A">
        <w:rPr>
          <w:rFonts w:ascii="Times New Roman" w:eastAsia="Times New Roman" w:hAnsi="Times New Roman" w:cs="Times New Roman"/>
          <w:noProof/>
          <w:sz w:val="28"/>
          <w:szCs w:val="28"/>
          <w:lang w:eastAsia="ru-RU" w:bidi="ar-SA"/>
        </w:rPr>
        <w:t xml:space="preserve">, it is </w:t>
      </w:r>
      <w:r w:rsidR="00495097" w:rsidRPr="00B9078A">
        <w:rPr>
          <w:rFonts w:ascii="Times New Roman" w:eastAsia="Times New Roman" w:hAnsi="Times New Roman" w:cs="Times New Roman"/>
          <w:noProof/>
          <w:sz w:val="28"/>
          <w:szCs w:val="28"/>
          <w:lang w:eastAsia="ru-RU" w:bidi="ar-SA"/>
        </w:rPr>
        <w:t>needed</w:t>
      </w:r>
      <w:r w:rsidRPr="00B9078A">
        <w:rPr>
          <w:rFonts w:ascii="Times New Roman" w:eastAsia="Times New Roman" w:hAnsi="Times New Roman" w:cs="Times New Roman"/>
          <w:noProof/>
          <w:sz w:val="28"/>
          <w:szCs w:val="28"/>
          <w:lang w:eastAsia="ru-RU" w:bidi="ar-SA"/>
        </w:rPr>
        <w:t xml:space="preserve"> to </w:t>
      </w:r>
      <w:r w:rsidR="00495097" w:rsidRPr="00B9078A">
        <w:rPr>
          <w:rFonts w:ascii="Times New Roman" w:eastAsia="Times New Roman" w:hAnsi="Times New Roman" w:cs="Times New Roman"/>
          <w:noProof/>
          <w:sz w:val="28"/>
          <w:szCs w:val="28"/>
          <w:lang w:eastAsia="ru-RU" w:bidi="ar-SA"/>
        </w:rPr>
        <w:t>simplify</w:t>
      </w:r>
      <w:r w:rsidRPr="00B9078A">
        <w:rPr>
          <w:rFonts w:ascii="Times New Roman" w:eastAsia="Times New Roman" w:hAnsi="Times New Roman" w:cs="Times New Roman"/>
          <w:noProof/>
          <w:sz w:val="28"/>
          <w:szCs w:val="28"/>
          <w:lang w:eastAsia="ru-RU" w:bidi="ar-SA"/>
        </w:rPr>
        <w:t xml:space="preserve"> the </w:t>
      </w:r>
      <w:r w:rsidR="00495097" w:rsidRPr="00B9078A">
        <w:rPr>
          <w:rFonts w:ascii="Times New Roman" w:eastAsia="Times New Roman" w:hAnsi="Times New Roman" w:cs="Times New Roman"/>
          <w:noProof/>
          <w:sz w:val="28"/>
          <w:szCs w:val="28"/>
          <w:lang w:eastAsia="ru-RU" w:bidi="ar-SA"/>
        </w:rPr>
        <w:t>sense</w:t>
      </w:r>
      <w:r w:rsidRPr="00B9078A">
        <w:rPr>
          <w:rFonts w:ascii="Times New Roman" w:eastAsia="Times New Roman" w:hAnsi="Times New Roman" w:cs="Times New Roman"/>
          <w:noProof/>
          <w:sz w:val="28"/>
          <w:szCs w:val="28"/>
          <w:lang w:eastAsia="ru-RU" w:bidi="ar-SA"/>
        </w:rPr>
        <w:t xml:space="preserve"> of the </w:t>
      </w:r>
      <w:r w:rsidR="00495097" w:rsidRPr="00B9078A">
        <w:rPr>
          <w:rFonts w:ascii="Times New Roman" w:eastAsia="Times New Roman" w:hAnsi="Times New Roman" w:cs="Times New Roman"/>
          <w:noProof/>
          <w:sz w:val="28"/>
          <w:szCs w:val="28"/>
          <w:lang w:eastAsia="ru-RU" w:bidi="ar-SA"/>
        </w:rPr>
        <w:t>notions</w:t>
      </w:r>
      <w:r w:rsidRPr="00B9078A">
        <w:rPr>
          <w:rFonts w:ascii="Times New Roman" w:eastAsia="Times New Roman" w:hAnsi="Times New Roman" w:cs="Times New Roman"/>
          <w:noProof/>
          <w:sz w:val="28"/>
          <w:szCs w:val="28"/>
          <w:lang w:eastAsia="ru-RU" w:bidi="ar-SA"/>
        </w:rPr>
        <w:t xml:space="preserve"> "international economic </w:t>
      </w:r>
      <w:r w:rsidR="0049509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"interstate economic </w:t>
      </w:r>
      <w:r w:rsidR="0049509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In the </w:t>
      </w:r>
      <w:r w:rsidR="00495097" w:rsidRPr="00B9078A">
        <w:rPr>
          <w:rFonts w:ascii="Times New Roman" w:eastAsia="Times New Roman" w:hAnsi="Times New Roman" w:cs="Times New Roman"/>
          <w:noProof/>
          <w:sz w:val="28"/>
          <w:szCs w:val="28"/>
          <w:lang w:eastAsia="ru-RU" w:bidi="ar-SA"/>
        </w:rPr>
        <w:t>methodical</w:t>
      </w:r>
      <w:r w:rsidRPr="00B9078A">
        <w:rPr>
          <w:rFonts w:ascii="Times New Roman" w:eastAsia="Times New Roman" w:hAnsi="Times New Roman" w:cs="Times New Roman"/>
          <w:noProof/>
          <w:sz w:val="28"/>
          <w:szCs w:val="28"/>
          <w:lang w:eastAsia="ru-RU" w:bidi="ar-SA"/>
        </w:rPr>
        <w:t xml:space="preserve"> literature there is no </w:t>
      </w:r>
      <w:r w:rsidR="00495097" w:rsidRPr="00B9078A">
        <w:rPr>
          <w:rFonts w:ascii="Times New Roman" w:eastAsia="Times New Roman" w:hAnsi="Times New Roman" w:cs="Times New Roman"/>
          <w:noProof/>
          <w:sz w:val="28"/>
          <w:szCs w:val="28"/>
          <w:lang w:eastAsia="ru-RU" w:bidi="ar-SA"/>
        </w:rPr>
        <w:t>combined</w:t>
      </w:r>
      <w:r w:rsidRPr="00B9078A">
        <w:rPr>
          <w:rFonts w:ascii="Times New Roman" w:eastAsia="Times New Roman" w:hAnsi="Times New Roman" w:cs="Times New Roman"/>
          <w:noProof/>
          <w:sz w:val="28"/>
          <w:szCs w:val="28"/>
          <w:lang w:eastAsia="ru-RU" w:bidi="ar-SA"/>
        </w:rPr>
        <w:t xml:space="preserve"> definition of the </w:t>
      </w:r>
      <w:r w:rsidR="00495097" w:rsidRPr="00B9078A">
        <w:rPr>
          <w:rFonts w:ascii="Times New Roman" w:eastAsia="Times New Roman" w:hAnsi="Times New Roman" w:cs="Times New Roman"/>
          <w:noProof/>
          <w:sz w:val="28"/>
          <w:szCs w:val="28"/>
          <w:lang w:eastAsia="ru-RU" w:bidi="ar-SA"/>
        </w:rPr>
        <w:t>notion</w:t>
      </w:r>
      <w:r w:rsidRPr="00B9078A">
        <w:rPr>
          <w:rFonts w:ascii="Times New Roman" w:eastAsia="Times New Roman" w:hAnsi="Times New Roman" w:cs="Times New Roman"/>
          <w:noProof/>
          <w:sz w:val="28"/>
          <w:szCs w:val="28"/>
          <w:lang w:eastAsia="ru-RU" w:bidi="ar-SA"/>
        </w:rPr>
        <w:t xml:space="preserve"> of "international economic </w:t>
      </w:r>
      <w:r w:rsidR="00495097" w:rsidRPr="00B9078A">
        <w:rPr>
          <w:rFonts w:ascii="Times New Roman" w:eastAsia="Times New Roman" w:hAnsi="Times New Roman" w:cs="Times New Roman"/>
          <w:noProof/>
          <w:sz w:val="28"/>
          <w:szCs w:val="28"/>
          <w:lang w:eastAsia="ru-RU" w:bidi="ar-SA"/>
        </w:rPr>
        <w:t>collaboration". The aim</w:t>
      </w:r>
      <w:r w:rsidRPr="00B9078A">
        <w:rPr>
          <w:rFonts w:ascii="Times New Roman" w:eastAsia="Times New Roman" w:hAnsi="Times New Roman" w:cs="Times New Roman"/>
          <w:noProof/>
          <w:sz w:val="28"/>
          <w:szCs w:val="28"/>
          <w:lang w:eastAsia="ru-RU" w:bidi="ar-SA"/>
        </w:rPr>
        <w:t xml:space="preserve"> of the article is to </w:t>
      </w:r>
      <w:r w:rsidR="00495097" w:rsidRPr="00B9078A">
        <w:rPr>
          <w:rFonts w:ascii="Times New Roman" w:eastAsia="Times New Roman" w:hAnsi="Times New Roman" w:cs="Times New Roman"/>
          <w:noProof/>
          <w:sz w:val="28"/>
          <w:szCs w:val="28"/>
          <w:lang w:eastAsia="ru-RU" w:bidi="ar-SA"/>
        </w:rPr>
        <w:t>explain</w:t>
      </w:r>
      <w:r w:rsidRPr="00B9078A">
        <w:rPr>
          <w:rFonts w:ascii="Times New Roman" w:eastAsia="Times New Roman" w:hAnsi="Times New Roman" w:cs="Times New Roman"/>
          <w:noProof/>
          <w:sz w:val="28"/>
          <w:szCs w:val="28"/>
          <w:lang w:eastAsia="ru-RU" w:bidi="ar-SA"/>
        </w:rPr>
        <w:t xml:space="preserve"> bilateral economic </w:t>
      </w:r>
      <w:r w:rsidR="00495097" w:rsidRPr="00B9078A">
        <w:rPr>
          <w:rFonts w:ascii="Times New Roman" w:eastAsia="Times New Roman" w:hAnsi="Times New Roman" w:cs="Times New Roman"/>
          <w:noProof/>
          <w:sz w:val="28"/>
          <w:szCs w:val="28"/>
          <w:lang w:eastAsia="ru-RU" w:bidi="ar-SA"/>
        </w:rPr>
        <w:t>international</w:t>
      </w:r>
      <w:r w:rsidRPr="00B9078A">
        <w:rPr>
          <w:rFonts w:ascii="Times New Roman" w:eastAsia="Times New Roman" w:hAnsi="Times New Roman" w:cs="Times New Roman"/>
          <w:noProof/>
          <w:sz w:val="28"/>
          <w:szCs w:val="28"/>
          <w:lang w:eastAsia="ru-RU" w:bidi="ar-SA"/>
        </w:rPr>
        <w:t xml:space="preserve"> </w:t>
      </w:r>
      <w:r w:rsidR="0049509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to </w:t>
      </w:r>
      <w:r w:rsidR="00495097" w:rsidRPr="00B9078A">
        <w:rPr>
          <w:rFonts w:ascii="Times New Roman" w:eastAsia="Times New Roman" w:hAnsi="Times New Roman" w:cs="Times New Roman"/>
          <w:noProof/>
          <w:sz w:val="28"/>
          <w:szCs w:val="28"/>
          <w:lang w:eastAsia="ru-RU" w:bidi="ar-SA"/>
        </w:rPr>
        <w:t>reflect</w:t>
      </w:r>
      <w:r w:rsidRPr="00B9078A">
        <w:rPr>
          <w:rFonts w:ascii="Times New Roman" w:eastAsia="Times New Roman" w:hAnsi="Times New Roman" w:cs="Times New Roman"/>
          <w:noProof/>
          <w:sz w:val="28"/>
          <w:szCs w:val="28"/>
          <w:lang w:eastAsia="ru-RU" w:bidi="ar-SA"/>
        </w:rPr>
        <w:t xml:space="preserve"> its </w:t>
      </w:r>
      <w:r w:rsidR="00495097" w:rsidRPr="00B9078A">
        <w:rPr>
          <w:rFonts w:ascii="Times New Roman" w:eastAsia="Times New Roman" w:hAnsi="Times New Roman" w:cs="Times New Roman"/>
          <w:noProof/>
          <w:sz w:val="28"/>
          <w:szCs w:val="28"/>
          <w:lang w:eastAsia="ru-RU" w:bidi="ar-SA"/>
        </w:rPr>
        <w:t>heart</w:t>
      </w:r>
      <w:r w:rsidRPr="00B9078A">
        <w:rPr>
          <w:rFonts w:ascii="Times New Roman" w:eastAsia="Times New Roman" w:hAnsi="Times New Roman" w:cs="Times New Roman"/>
          <w:noProof/>
          <w:sz w:val="28"/>
          <w:szCs w:val="28"/>
          <w:lang w:eastAsia="ru-RU" w:bidi="ar-SA"/>
        </w:rPr>
        <w:t xml:space="preserve"> in the </w:t>
      </w:r>
      <w:r w:rsidR="00495097" w:rsidRPr="00B9078A">
        <w:rPr>
          <w:rFonts w:ascii="Times New Roman" w:eastAsia="Times New Roman" w:hAnsi="Times New Roman" w:cs="Times New Roman"/>
          <w:noProof/>
          <w:sz w:val="28"/>
          <w:szCs w:val="28"/>
          <w:lang w:eastAsia="ru-RU" w:bidi="ar-SA"/>
        </w:rPr>
        <w:t>background</w:t>
      </w:r>
      <w:r w:rsidRPr="00B9078A">
        <w:rPr>
          <w:rFonts w:ascii="Times New Roman" w:eastAsia="Times New Roman" w:hAnsi="Times New Roman" w:cs="Times New Roman"/>
          <w:noProof/>
          <w:sz w:val="28"/>
          <w:szCs w:val="28"/>
          <w:lang w:eastAsia="ru-RU" w:bidi="ar-SA"/>
        </w:rPr>
        <w:t xml:space="preserve"> of the </w:t>
      </w:r>
      <w:r w:rsidR="00495097"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w:t>
      </w:r>
      <w:r w:rsidR="00495097"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economies of the </w:t>
      </w:r>
      <w:r w:rsidR="00495097"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of the </w:t>
      </w:r>
      <w:r w:rsidR="00495097" w:rsidRPr="00B9078A">
        <w:rPr>
          <w:rFonts w:ascii="Times New Roman" w:eastAsia="Times New Roman" w:hAnsi="Times New Roman" w:cs="Times New Roman"/>
          <w:noProof/>
          <w:sz w:val="28"/>
          <w:szCs w:val="28"/>
          <w:lang w:eastAsia="ru-RU" w:bidi="ar-SA"/>
        </w:rPr>
        <w:t>current</w:t>
      </w:r>
      <w:r w:rsidRPr="00B9078A">
        <w:rPr>
          <w:rFonts w:ascii="Times New Roman" w:eastAsia="Times New Roman" w:hAnsi="Times New Roman" w:cs="Times New Roman"/>
          <w:noProof/>
          <w:sz w:val="28"/>
          <w:szCs w:val="28"/>
          <w:lang w:eastAsia="ru-RU" w:bidi="ar-SA"/>
        </w:rPr>
        <w:t xml:space="preserve"> world.</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the economic </w:t>
      </w:r>
      <w:r w:rsidR="00495097" w:rsidRPr="00B9078A">
        <w:rPr>
          <w:rFonts w:ascii="Times New Roman" w:eastAsia="Times New Roman" w:hAnsi="Times New Roman" w:cs="Times New Roman"/>
          <w:noProof/>
          <w:sz w:val="28"/>
          <w:szCs w:val="28"/>
          <w:lang w:eastAsia="ru-RU" w:bidi="ar-SA"/>
        </w:rPr>
        <w:t>fiction</w:t>
      </w:r>
      <w:r w:rsidRPr="00B9078A">
        <w:rPr>
          <w:rFonts w:ascii="Times New Roman" w:eastAsia="Times New Roman" w:hAnsi="Times New Roman" w:cs="Times New Roman"/>
          <w:noProof/>
          <w:sz w:val="28"/>
          <w:szCs w:val="28"/>
          <w:lang w:eastAsia="ru-RU" w:bidi="ar-SA"/>
        </w:rPr>
        <w:t xml:space="preserve">, this </w:t>
      </w:r>
      <w:r w:rsidR="00495097" w:rsidRPr="00B9078A">
        <w:rPr>
          <w:rFonts w:ascii="Times New Roman" w:eastAsia="Times New Roman" w:hAnsi="Times New Roman" w:cs="Times New Roman"/>
          <w:noProof/>
          <w:sz w:val="28"/>
          <w:szCs w:val="28"/>
          <w:lang w:eastAsia="ru-RU" w:bidi="ar-SA"/>
        </w:rPr>
        <w:t>notion</w:t>
      </w:r>
      <w:r w:rsidRPr="00B9078A">
        <w:rPr>
          <w:rFonts w:ascii="Times New Roman" w:eastAsia="Times New Roman" w:hAnsi="Times New Roman" w:cs="Times New Roman"/>
          <w:noProof/>
          <w:sz w:val="28"/>
          <w:szCs w:val="28"/>
          <w:lang w:eastAsia="ru-RU" w:bidi="ar-SA"/>
        </w:rPr>
        <w:t xml:space="preserve"> is </w:t>
      </w:r>
      <w:r w:rsidR="00495097" w:rsidRPr="00B9078A">
        <w:rPr>
          <w:rFonts w:ascii="Times New Roman" w:eastAsia="Times New Roman" w:hAnsi="Times New Roman" w:cs="Times New Roman"/>
          <w:noProof/>
          <w:sz w:val="28"/>
          <w:szCs w:val="28"/>
          <w:lang w:eastAsia="ru-RU" w:bidi="ar-SA"/>
        </w:rPr>
        <w:t>well-defined</w:t>
      </w:r>
      <w:r w:rsidRPr="00B9078A">
        <w:rPr>
          <w:rFonts w:ascii="Times New Roman" w:eastAsia="Times New Roman" w:hAnsi="Times New Roman" w:cs="Times New Roman"/>
          <w:noProof/>
          <w:sz w:val="28"/>
          <w:szCs w:val="28"/>
          <w:lang w:eastAsia="ru-RU" w:bidi="ar-SA"/>
        </w:rPr>
        <w:t xml:space="preserve"> as follows: as an objective </w:t>
      </w:r>
      <w:r w:rsidR="00495097"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of the </w:t>
      </w:r>
      <w:r w:rsidR="00495097"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w:t>
      </w:r>
      <w:r w:rsidR="00495097" w:rsidRPr="00B9078A">
        <w:rPr>
          <w:rFonts w:ascii="Times New Roman" w:eastAsia="Times New Roman" w:hAnsi="Times New Roman" w:cs="Times New Roman"/>
          <w:noProof/>
          <w:sz w:val="28"/>
          <w:szCs w:val="28"/>
          <w:lang w:eastAsia="ru-RU" w:bidi="ar-SA"/>
        </w:rPr>
        <w:t>varied</w:t>
      </w:r>
      <w:r w:rsidRPr="00B9078A">
        <w:rPr>
          <w:rFonts w:ascii="Times New Roman" w:eastAsia="Times New Roman" w:hAnsi="Times New Roman" w:cs="Times New Roman"/>
          <w:noProof/>
          <w:sz w:val="28"/>
          <w:szCs w:val="28"/>
          <w:lang w:eastAsia="ru-RU" w:bidi="ar-SA"/>
        </w:rPr>
        <w:t xml:space="preserve"> economic and scientific and technical </w:t>
      </w:r>
      <w:r w:rsidR="00495097" w:rsidRPr="00B9078A">
        <w:rPr>
          <w:rFonts w:ascii="Times New Roman" w:eastAsia="Times New Roman" w:hAnsi="Times New Roman" w:cs="Times New Roman"/>
          <w:noProof/>
          <w:sz w:val="28"/>
          <w:szCs w:val="28"/>
          <w:lang w:eastAsia="ru-RU" w:bidi="ar-SA"/>
        </w:rPr>
        <w:t>links</w:t>
      </w:r>
      <w:r w:rsidRPr="00B9078A">
        <w:rPr>
          <w:rFonts w:ascii="Times New Roman" w:eastAsia="Times New Roman" w:hAnsi="Times New Roman" w:cs="Times New Roman"/>
          <w:noProof/>
          <w:sz w:val="28"/>
          <w:szCs w:val="28"/>
          <w:lang w:eastAsia="ru-RU" w:bidi="ar-SA"/>
        </w:rPr>
        <w:t xml:space="preserve"> </w:t>
      </w:r>
      <w:r w:rsidR="00495097" w:rsidRPr="00B9078A">
        <w:rPr>
          <w:rFonts w:ascii="Times New Roman" w:eastAsia="Times New Roman" w:hAnsi="Times New Roman" w:cs="Times New Roman"/>
          <w:noProof/>
          <w:sz w:val="28"/>
          <w:szCs w:val="28"/>
          <w:lang w:eastAsia="ru-RU" w:bidi="ar-SA"/>
        </w:rPr>
        <w:t>among</w:t>
      </w:r>
      <w:r w:rsidRPr="00B9078A">
        <w:rPr>
          <w:rFonts w:ascii="Times New Roman" w:eastAsia="Times New Roman" w:hAnsi="Times New Roman" w:cs="Times New Roman"/>
          <w:noProof/>
          <w:sz w:val="28"/>
          <w:szCs w:val="28"/>
          <w:lang w:eastAsia="ru-RU" w:bidi="ar-SA"/>
        </w:rPr>
        <w:t xml:space="preserve"> </w:t>
      </w:r>
      <w:r w:rsidR="00495097"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of the world, groups of </w:t>
      </w:r>
      <w:r w:rsidR="00495097" w:rsidRPr="00B9078A">
        <w:rPr>
          <w:rFonts w:ascii="Times New Roman" w:eastAsia="Times New Roman" w:hAnsi="Times New Roman" w:cs="Times New Roman"/>
          <w:noProof/>
          <w:sz w:val="28"/>
          <w:szCs w:val="28"/>
          <w:lang w:eastAsia="ru-RU" w:bidi="ar-SA"/>
        </w:rPr>
        <w:t>republics</w:t>
      </w:r>
      <w:r w:rsidRPr="00B9078A">
        <w:rPr>
          <w:rFonts w:ascii="Times New Roman" w:eastAsia="Times New Roman" w:hAnsi="Times New Roman" w:cs="Times New Roman"/>
          <w:noProof/>
          <w:sz w:val="28"/>
          <w:szCs w:val="28"/>
          <w:lang w:eastAsia="ru-RU" w:bidi="ar-SA"/>
        </w:rPr>
        <w:t xml:space="preserve">, socio-economic and political </w:t>
      </w:r>
      <w:r w:rsidR="00495097" w:rsidRPr="00B9078A">
        <w:rPr>
          <w:rFonts w:ascii="Times New Roman" w:eastAsia="Times New Roman" w:hAnsi="Times New Roman" w:cs="Times New Roman"/>
          <w:noProof/>
          <w:sz w:val="28"/>
          <w:szCs w:val="28"/>
          <w:lang w:eastAsia="ru-RU" w:bidi="ar-SA"/>
        </w:rPr>
        <w:t>structures</w:t>
      </w:r>
      <w:r w:rsidRPr="00B9078A">
        <w:rPr>
          <w:rFonts w:ascii="Times New Roman" w:eastAsia="Times New Roman" w:hAnsi="Times New Roman" w:cs="Times New Roman"/>
          <w:noProof/>
          <w:sz w:val="28"/>
          <w:szCs w:val="28"/>
          <w:lang w:eastAsia="ru-RU" w:bidi="ar-SA"/>
        </w:rPr>
        <w:t xml:space="preserve"> of the two </w:t>
      </w:r>
      <w:r w:rsidR="00495097"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on the </w:t>
      </w:r>
      <w:r w:rsidR="00495097" w:rsidRPr="00B9078A">
        <w:rPr>
          <w:rFonts w:ascii="Times New Roman" w:eastAsia="Times New Roman" w:hAnsi="Times New Roman" w:cs="Times New Roman"/>
          <w:noProof/>
          <w:sz w:val="28"/>
          <w:szCs w:val="28"/>
          <w:lang w:eastAsia="ru-RU" w:bidi="ar-SA"/>
        </w:rPr>
        <w:t>values</w:t>
      </w:r>
      <w:r w:rsidRPr="00B9078A">
        <w:rPr>
          <w:rFonts w:ascii="Times New Roman" w:eastAsia="Times New Roman" w:hAnsi="Times New Roman" w:cs="Times New Roman"/>
          <w:noProof/>
          <w:sz w:val="28"/>
          <w:szCs w:val="28"/>
          <w:lang w:eastAsia="ru-RU" w:bidi="ar-SA"/>
        </w:rPr>
        <w:t xml:space="preserve"> of </w:t>
      </w:r>
      <w:r w:rsidR="00495097" w:rsidRPr="00B9078A">
        <w:rPr>
          <w:rFonts w:ascii="Times New Roman" w:eastAsia="Times New Roman" w:hAnsi="Times New Roman" w:cs="Times New Roman"/>
          <w:noProof/>
          <w:sz w:val="28"/>
          <w:szCs w:val="28"/>
          <w:lang w:eastAsia="ru-RU" w:bidi="ar-SA"/>
        </w:rPr>
        <w:t>freedom</w:t>
      </w:r>
      <w:r w:rsidRPr="00B9078A">
        <w:rPr>
          <w:rFonts w:ascii="Times New Roman" w:eastAsia="Times New Roman" w:hAnsi="Times New Roman" w:cs="Times New Roman"/>
          <w:noProof/>
          <w:sz w:val="28"/>
          <w:szCs w:val="28"/>
          <w:lang w:eastAsia="ru-RU" w:bidi="ar-SA"/>
        </w:rPr>
        <w:t xml:space="preserve">, </w:t>
      </w:r>
      <w:r w:rsidR="00495097" w:rsidRPr="00B9078A">
        <w:rPr>
          <w:rFonts w:ascii="Times New Roman" w:eastAsia="Times New Roman" w:hAnsi="Times New Roman" w:cs="Times New Roman"/>
          <w:noProof/>
          <w:sz w:val="28"/>
          <w:szCs w:val="28"/>
          <w:lang w:eastAsia="ru-RU" w:bidi="ar-SA"/>
        </w:rPr>
        <w:t>fairness</w:t>
      </w:r>
      <w:r w:rsidRPr="00B9078A">
        <w:rPr>
          <w:rFonts w:ascii="Times New Roman" w:eastAsia="Times New Roman" w:hAnsi="Times New Roman" w:cs="Times New Roman"/>
          <w:noProof/>
          <w:sz w:val="28"/>
          <w:szCs w:val="28"/>
          <w:lang w:eastAsia="ru-RU" w:bidi="ar-SA"/>
        </w:rPr>
        <w:t xml:space="preserve"> and </w:t>
      </w:r>
      <w:r w:rsidR="00495097" w:rsidRPr="00B9078A">
        <w:rPr>
          <w:rFonts w:ascii="Times New Roman" w:eastAsia="Times New Roman" w:hAnsi="Times New Roman" w:cs="Times New Roman"/>
          <w:noProof/>
          <w:sz w:val="28"/>
          <w:szCs w:val="28"/>
          <w:lang w:eastAsia="ru-RU" w:bidi="ar-SA"/>
        </w:rPr>
        <w:t>joint</w:t>
      </w:r>
      <w:r w:rsidRPr="00B9078A">
        <w:rPr>
          <w:rFonts w:ascii="Times New Roman" w:eastAsia="Times New Roman" w:hAnsi="Times New Roman" w:cs="Times New Roman"/>
          <w:noProof/>
          <w:sz w:val="28"/>
          <w:szCs w:val="28"/>
          <w:lang w:eastAsia="ru-RU" w:bidi="ar-SA"/>
        </w:rPr>
        <w:t xml:space="preserve"> benefit of the </w:t>
      </w:r>
      <w:r w:rsidR="00DA7EE7" w:rsidRPr="00B9078A">
        <w:rPr>
          <w:rFonts w:ascii="Times New Roman" w:eastAsia="Times New Roman" w:hAnsi="Times New Roman" w:cs="Times New Roman"/>
          <w:noProof/>
          <w:sz w:val="28"/>
          <w:szCs w:val="28"/>
          <w:lang w:eastAsia="ru-RU" w:bidi="ar-SA"/>
        </w:rPr>
        <w:t>parties.</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the legal </w:t>
      </w:r>
      <w:r w:rsidR="009B18C1" w:rsidRPr="00B9078A">
        <w:rPr>
          <w:rFonts w:ascii="Times New Roman" w:eastAsia="Times New Roman" w:hAnsi="Times New Roman" w:cs="Times New Roman"/>
          <w:noProof/>
          <w:sz w:val="28"/>
          <w:szCs w:val="28"/>
          <w:lang w:eastAsia="ru-RU" w:bidi="ar-SA"/>
        </w:rPr>
        <w:t>literature,</w:t>
      </w:r>
      <w:r w:rsidRPr="00B9078A">
        <w:rPr>
          <w:rFonts w:ascii="Times New Roman" w:eastAsia="Times New Roman" w:hAnsi="Times New Roman" w:cs="Times New Roman"/>
          <w:noProof/>
          <w:sz w:val="28"/>
          <w:szCs w:val="28"/>
          <w:lang w:eastAsia="ru-RU" w:bidi="ar-SA"/>
        </w:rPr>
        <w:t xml:space="preserve"> international economic </w:t>
      </w:r>
      <w:r w:rsidR="0049509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is </w:t>
      </w:r>
      <w:r w:rsidR="00495097" w:rsidRPr="00B9078A">
        <w:rPr>
          <w:rFonts w:ascii="Times New Roman" w:eastAsia="Times New Roman" w:hAnsi="Times New Roman" w:cs="Times New Roman"/>
          <w:noProof/>
          <w:sz w:val="28"/>
          <w:szCs w:val="28"/>
          <w:lang w:eastAsia="ru-RU" w:bidi="ar-SA"/>
        </w:rPr>
        <w:t>observed</w:t>
      </w:r>
      <w:r w:rsidRPr="00B9078A">
        <w:rPr>
          <w:rFonts w:ascii="Times New Roman" w:eastAsia="Times New Roman" w:hAnsi="Times New Roman" w:cs="Times New Roman"/>
          <w:noProof/>
          <w:sz w:val="28"/>
          <w:szCs w:val="28"/>
          <w:lang w:eastAsia="ru-RU" w:bidi="ar-SA"/>
        </w:rPr>
        <w:t xml:space="preserve"> as a </w:t>
      </w:r>
      <w:r w:rsidR="00A00E88" w:rsidRPr="00B9078A">
        <w:rPr>
          <w:rFonts w:ascii="Times New Roman" w:eastAsia="Times New Roman" w:hAnsi="Times New Roman" w:cs="Times New Roman"/>
          <w:noProof/>
          <w:sz w:val="28"/>
          <w:szCs w:val="28"/>
          <w:lang w:eastAsia="ru-RU" w:bidi="ar-SA"/>
        </w:rPr>
        <w:t>international</w:t>
      </w:r>
      <w:r w:rsidRPr="00B9078A">
        <w:rPr>
          <w:rFonts w:ascii="Times New Roman" w:eastAsia="Times New Roman" w:hAnsi="Times New Roman" w:cs="Times New Roman"/>
          <w:noProof/>
          <w:sz w:val="28"/>
          <w:szCs w:val="28"/>
          <w:lang w:eastAsia="ru-RU" w:bidi="ar-SA"/>
        </w:rPr>
        <w:t xml:space="preserve"> multi-level </w:t>
      </w:r>
      <w:r w:rsidR="00A00E88" w:rsidRPr="00B9078A">
        <w:rPr>
          <w:rFonts w:ascii="Times New Roman" w:eastAsia="Times New Roman" w:hAnsi="Times New Roman" w:cs="Times New Roman"/>
          <w:noProof/>
          <w:sz w:val="28"/>
          <w:szCs w:val="28"/>
          <w:lang w:eastAsia="ru-RU" w:bidi="ar-SA"/>
        </w:rPr>
        <w:t>arrangement</w:t>
      </w:r>
      <w:r w:rsidRPr="00B9078A">
        <w:rPr>
          <w:rFonts w:ascii="Times New Roman" w:eastAsia="Times New Roman" w:hAnsi="Times New Roman" w:cs="Times New Roman"/>
          <w:noProof/>
          <w:sz w:val="28"/>
          <w:szCs w:val="28"/>
          <w:lang w:eastAsia="ru-RU" w:bidi="ar-SA"/>
        </w:rPr>
        <w:t xml:space="preserve"> of international economic </w:t>
      </w:r>
      <w:r w:rsidR="00A00E88" w:rsidRPr="00B9078A">
        <w:rPr>
          <w:rFonts w:ascii="Times New Roman" w:eastAsia="Times New Roman" w:hAnsi="Times New Roman" w:cs="Times New Roman"/>
          <w:noProof/>
          <w:sz w:val="28"/>
          <w:szCs w:val="28"/>
          <w:lang w:eastAsia="ru-RU" w:bidi="ar-SA"/>
        </w:rPr>
        <w:t>communication</w:t>
      </w:r>
      <w:r w:rsidRPr="00B9078A">
        <w:rPr>
          <w:rFonts w:ascii="Times New Roman" w:eastAsia="Times New Roman" w:hAnsi="Times New Roman" w:cs="Times New Roman"/>
          <w:noProof/>
          <w:sz w:val="28"/>
          <w:szCs w:val="28"/>
          <w:lang w:eastAsia="ru-RU" w:bidi="ar-SA"/>
        </w:rPr>
        <w:t xml:space="preserve"> of all </w:t>
      </w:r>
      <w:r w:rsidR="00A00E88" w:rsidRPr="00B9078A">
        <w:rPr>
          <w:rFonts w:ascii="Times New Roman" w:eastAsia="Times New Roman" w:hAnsi="Times New Roman" w:cs="Times New Roman"/>
          <w:noProof/>
          <w:sz w:val="28"/>
          <w:szCs w:val="28"/>
          <w:lang w:eastAsia="ru-RU" w:bidi="ar-SA"/>
        </w:rPr>
        <w:t>performers</w:t>
      </w:r>
      <w:r w:rsidRPr="00B9078A">
        <w:rPr>
          <w:rFonts w:ascii="Times New Roman" w:eastAsia="Times New Roman" w:hAnsi="Times New Roman" w:cs="Times New Roman"/>
          <w:noProof/>
          <w:sz w:val="28"/>
          <w:szCs w:val="28"/>
          <w:lang w:eastAsia="ru-RU" w:bidi="ar-SA"/>
        </w:rPr>
        <w:t xml:space="preserve"> </w:t>
      </w:r>
      <w:r w:rsidR="00A00E88" w:rsidRPr="00B9078A">
        <w:rPr>
          <w:rFonts w:ascii="Times New Roman" w:eastAsia="Times New Roman" w:hAnsi="Times New Roman" w:cs="Times New Roman"/>
          <w:noProof/>
          <w:sz w:val="28"/>
          <w:szCs w:val="28"/>
          <w:lang w:eastAsia="ru-RU" w:bidi="ar-SA"/>
        </w:rPr>
        <w:t xml:space="preserve">designed </w:t>
      </w:r>
      <w:r w:rsidRPr="00B9078A">
        <w:rPr>
          <w:rFonts w:ascii="Times New Roman" w:eastAsia="Times New Roman" w:hAnsi="Times New Roman" w:cs="Times New Roman"/>
          <w:noProof/>
          <w:sz w:val="28"/>
          <w:szCs w:val="28"/>
          <w:lang w:eastAsia="ru-RU" w:bidi="ar-SA"/>
        </w:rPr>
        <w:t>t</w:t>
      </w:r>
      <w:r w:rsidR="00A00E88" w:rsidRPr="00B9078A">
        <w:rPr>
          <w:rFonts w:ascii="Times New Roman" w:eastAsia="Times New Roman" w:hAnsi="Times New Roman" w:cs="Times New Roman"/>
          <w:noProof/>
          <w:sz w:val="28"/>
          <w:szCs w:val="28"/>
          <w:lang w:eastAsia="ru-RU" w:bidi="ar-SA"/>
        </w:rPr>
        <w:t>o</w:t>
      </w:r>
      <w:r w:rsidRPr="00B9078A">
        <w:rPr>
          <w:rFonts w:ascii="Times New Roman" w:eastAsia="Times New Roman" w:hAnsi="Times New Roman" w:cs="Times New Roman"/>
          <w:noProof/>
          <w:sz w:val="28"/>
          <w:szCs w:val="28"/>
          <w:lang w:eastAsia="ru-RU" w:bidi="ar-SA"/>
        </w:rPr>
        <w:t xml:space="preserve"> </w:t>
      </w:r>
      <w:r w:rsidR="00A00E88" w:rsidRPr="00B9078A">
        <w:rPr>
          <w:rFonts w:ascii="Times New Roman" w:eastAsia="Times New Roman" w:hAnsi="Times New Roman" w:cs="Times New Roman"/>
          <w:noProof/>
          <w:sz w:val="28"/>
          <w:szCs w:val="28"/>
          <w:lang w:eastAsia="ru-RU" w:bidi="ar-SA"/>
        </w:rPr>
        <w:t>guaranteeing</w:t>
      </w:r>
      <w:r w:rsidRPr="00B9078A">
        <w:rPr>
          <w:rFonts w:ascii="Times New Roman" w:eastAsia="Times New Roman" w:hAnsi="Times New Roman" w:cs="Times New Roman"/>
          <w:noProof/>
          <w:sz w:val="28"/>
          <w:szCs w:val="28"/>
          <w:lang w:eastAsia="ru-RU" w:bidi="ar-SA"/>
        </w:rPr>
        <w:t xml:space="preserve"> sustainable </w:t>
      </w:r>
      <w:r w:rsidR="00A00E88" w:rsidRPr="00B9078A">
        <w:rPr>
          <w:rFonts w:ascii="Times New Roman" w:eastAsia="Times New Roman" w:hAnsi="Times New Roman" w:cs="Times New Roman"/>
          <w:noProof/>
          <w:sz w:val="28"/>
          <w:szCs w:val="28"/>
          <w:lang w:eastAsia="ru-RU" w:bidi="ar-SA"/>
        </w:rPr>
        <w:t>joint</w:t>
      </w:r>
      <w:r w:rsidRPr="00B9078A">
        <w:rPr>
          <w:rFonts w:ascii="Times New Roman" w:eastAsia="Times New Roman" w:hAnsi="Times New Roman" w:cs="Times New Roman"/>
          <w:noProof/>
          <w:sz w:val="28"/>
          <w:szCs w:val="28"/>
          <w:lang w:eastAsia="ru-RU" w:bidi="ar-SA"/>
        </w:rPr>
        <w:t xml:space="preserve"> economic development and </w:t>
      </w:r>
      <w:r w:rsidR="00A00E88" w:rsidRPr="00B9078A">
        <w:rPr>
          <w:rFonts w:ascii="Times New Roman" w:eastAsia="Times New Roman" w:hAnsi="Times New Roman" w:cs="Times New Roman"/>
          <w:noProof/>
          <w:sz w:val="28"/>
          <w:szCs w:val="28"/>
          <w:lang w:eastAsia="ru-RU" w:bidi="ar-SA"/>
        </w:rPr>
        <w:t>finding</w:t>
      </w:r>
      <w:r w:rsidRPr="00B9078A">
        <w:rPr>
          <w:rFonts w:ascii="Times New Roman" w:eastAsia="Times New Roman" w:hAnsi="Times New Roman" w:cs="Times New Roman"/>
          <w:noProof/>
          <w:sz w:val="28"/>
          <w:szCs w:val="28"/>
          <w:lang w:eastAsia="ru-RU" w:bidi="ar-SA"/>
        </w:rPr>
        <w:t xml:space="preserve"> economic </w:t>
      </w:r>
      <w:r w:rsidR="00A00E88" w:rsidRPr="00B9078A">
        <w:rPr>
          <w:rFonts w:ascii="Times New Roman" w:eastAsia="Times New Roman" w:hAnsi="Times New Roman" w:cs="Times New Roman"/>
          <w:noProof/>
          <w:sz w:val="28"/>
          <w:szCs w:val="28"/>
          <w:lang w:eastAsia="ru-RU" w:bidi="ar-SA"/>
        </w:rPr>
        <w:t>welfares</w:t>
      </w:r>
      <w:r w:rsidRPr="00B9078A">
        <w:rPr>
          <w:rFonts w:ascii="Times New Roman" w:eastAsia="Times New Roman" w:hAnsi="Times New Roman" w:cs="Times New Roman"/>
          <w:noProof/>
          <w:sz w:val="28"/>
          <w:szCs w:val="28"/>
          <w:lang w:eastAsia="ru-RU" w:bidi="ar-SA"/>
        </w:rPr>
        <w:t xml:space="preserve">. </w:t>
      </w:r>
      <w:r w:rsidR="00C5269C" w:rsidRPr="00B9078A">
        <w:rPr>
          <w:rFonts w:ascii="Times New Roman" w:eastAsia="Times New Roman" w:hAnsi="Times New Roman" w:cs="Times New Roman"/>
          <w:noProof/>
          <w:sz w:val="28"/>
          <w:szCs w:val="28"/>
          <w:lang w:eastAsia="ru-RU" w:bidi="ar-SA"/>
        </w:rPr>
        <w:t>On the one side</w:t>
      </w:r>
      <w:r w:rsidRPr="00B9078A">
        <w:rPr>
          <w:rFonts w:ascii="Times New Roman" w:eastAsia="Times New Roman" w:hAnsi="Times New Roman" w:cs="Times New Roman"/>
          <w:noProof/>
          <w:sz w:val="28"/>
          <w:szCs w:val="28"/>
          <w:lang w:eastAsia="ru-RU" w:bidi="ar-SA"/>
        </w:rPr>
        <w:t xml:space="preserve">, international economic </w:t>
      </w:r>
      <w:r w:rsidR="00C5269C"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is a system of </w:t>
      </w:r>
      <w:r w:rsidR="00C5269C" w:rsidRPr="00B9078A">
        <w:rPr>
          <w:rFonts w:ascii="Times New Roman" w:eastAsia="Times New Roman" w:hAnsi="Times New Roman" w:cs="Times New Roman"/>
          <w:noProof/>
          <w:sz w:val="28"/>
          <w:szCs w:val="28"/>
          <w:lang w:eastAsia="ru-RU" w:bidi="ar-SA"/>
        </w:rPr>
        <w:t>matched</w:t>
      </w:r>
      <w:r w:rsidRPr="00B9078A">
        <w:rPr>
          <w:rFonts w:ascii="Times New Roman" w:eastAsia="Times New Roman" w:hAnsi="Times New Roman" w:cs="Times New Roman"/>
          <w:noProof/>
          <w:sz w:val="28"/>
          <w:szCs w:val="28"/>
          <w:lang w:eastAsia="ru-RU" w:bidi="ar-SA"/>
        </w:rPr>
        <w:t xml:space="preserve"> </w:t>
      </w:r>
      <w:r w:rsidR="00C5269C" w:rsidRPr="00B9078A">
        <w:rPr>
          <w:rFonts w:ascii="Times New Roman" w:eastAsia="Times New Roman" w:hAnsi="Times New Roman" w:cs="Times New Roman"/>
          <w:noProof/>
          <w:sz w:val="28"/>
          <w:szCs w:val="28"/>
          <w:lang w:eastAsia="ru-RU" w:bidi="ar-SA"/>
        </w:rPr>
        <w:t>activities</w:t>
      </w:r>
      <w:r w:rsidRPr="00B9078A">
        <w:rPr>
          <w:rFonts w:ascii="Times New Roman" w:eastAsia="Times New Roman" w:hAnsi="Times New Roman" w:cs="Times New Roman"/>
          <w:noProof/>
          <w:sz w:val="28"/>
          <w:szCs w:val="28"/>
          <w:lang w:eastAsia="ru-RU" w:bidi="ar-SA"/>
        </w:rPr>
        <w:t xml:space="preserve"> of </w:t>
      </w:r>
      <w:r w:rsidR="00C5269C"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and </w:t>
      </w:r>
      <w:r w:rsidR="00C5269C"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organizations </w:t>
      </w:r>
      <w:r w:rsidR="00C5269C" w:rsidRPr="00B9078A">
        <w:rPr>
          <w:rFonts w:ascii="Times New Roman" w:eastAsia="Times New Roman" w:hAnsi="Times New Roman" w:cs="Times New Roman"/>
          <w:noProof/>
          <w:sz w:val="28"/>
          <w:szCs w:val="28"/>
          <w:lang w:eastAsia="ru-RU" w:bidi="ar-SA"/>
        </w:rPr>
        <w:t>intended for</w:t>
      </w:r>
      <w:r w:rsidRPr="00B9078A">
        <w:rPr>
          <w:rFonts w:ascii="Times New Roman" w:eastAsia="Times New Roman" w:hAnsi="Times New Roman" w:cs="Times New Roman"/>
          <w:noProof/>
          <w:sz w:val="28"/>
          <w:szCs w:val="28"/>
          <w:lang w:eastAsia="ru-RU" w:bidi="ar-SA"/>
        </w:rPr>
        <w:t xml:space="preserve"> strengthening the </w:t>
      </w:r>
      <w:r w:rsidR="00C5269C" w:rsidRPr="00B9078A">
        <w:rPr>
          <w:rFonts w:ascii="Times New Roman" w:eastAsia="Times New Roman" w:hAnsi="Times New Roman" w:cs="Times New Roman"/>
          <w:noProof/>
          <w:sz w:val="28"/>
          <w:szCs w:val="28"/>
          <w:lang w:eastAsia="ru-RU" w:bidi="ar-SA"/>
        </w:rPr>
        <w:t>constancy</w:t>
      </w:r>
      <w:r w:rsidRPr="00B9078A">
        <w:rPr>
          <w:rFonts w:ascii="Times New Roman" w:eastAsia="Times New Roman" w:hAnsi="Times New Roman" w:cs="Times New Roman"/>
          <w:noProof/>
          <w:sz w:val="28"/>
          <w:szCs w:val="28"/>
          <w:lang w:eastAsia="ru-RU" w:bidi="ar-SA"/>
        </w:rPr>
        <w:t xml:space="preserve"> of the IEA, </w:t>
      </w:r>
      <w:r w:rsidR="00C5269C" w:rsidRPr="00B9078A">
        <w:rPr>
          <w:rFonts w:ascii="Times New Roman" w:eastAsia="Times New Roman" w:hAnsi="Times New Roman" w:cs="Times New Roman"/>
          <w:noProof/>
          <w:sz w:val="28"/>
          <w:szCs w:val="28"/>
          <w:lang w:eastAsia="ru-RU" w:bidi="ar-SA"/>
        </w:rPr>
        <w:t>guaranteeing</w:t>
      </w:r>
      <w:r w:rsidRPr="00B9078A">
        <w:rPr>
          <w:rFonts w:ascii="Times New Roman" w:eastAsia="Times New Roman" w:hAnsi="Times New Roman" w:cs="Times New Roman"/>
          <w:noProof/>
          <w:sz w:val="28"/>
          <w:szCs w:val="28"/>
          <w:lang w:eastAsia="ru-RU" w:bidi="ar-SA"/>
        </w:rPr>
        <w:t xml:space="preserve"> national </w:t>
      </w:r>
      <w:r w:rsidR="00C5269C" w:rsidRPr="00B9078A">
        <w:rPr>
          <w:rFonts w:ascii="Times New Roman" w:eastAsia="Times New Roman" w:hAnsi="Times New Roman" w:cs="Times New Roman"/>
          <w:noProof/>
          <w:sz w:val="28"/>
          <w:szCs w:val="28"/>
          <w:lang w:eastAsia="ru-RU" w:bidi="ar-SA"/>
        </w:rPr>
        <w:t>benefits</w:t>
      </w:r>
      <w:r w:rsidRPr="00B9078A">
        <w:rPr>
          <w:rFonts w:ascii="Times New Roman" w:eastAsia="Times New Roman" w:hAnsi="Times New Roman" w:cs="Times New Roman"/>
          <w:noProof/>
          <w:sz w:val="28"/>
          <w:szCs w:val="28"/>
          <w:lang w:eastAsia="ru-RU" w:bidi="ar-SA"/>
        </w:rPr>
        <w:t xml:space="preserve"> and improving the </w:t>
      </w:r>
      <w:r w:rsidR="00C5269C" w:rsidRPr="00B9078A">
        <w:rPr>
          <w:rFonts w:ascii="Times New Roman" w:eastAsia="Times New Roman" w:hAnsi="Times New Roman" w:cs="Times New Roman"/>
          <w:noProof/>
          <w:sz w:val="28"/>
          <w:szCs w:val="28"/>
          <w:lang w:eastAsia="ru-RU" w:bidi="ar-SA"/>
        </w:rPr>
        <w:t>instruments</w:t>
      </w:r>
      <w:r w:rsidRPr="00B9078A">
        <w:rPr>
          <w:rFonts w:ascii="Times New Roman" w:eastAsia="Times New Roman" w:hAnsi="Times New Roman" w:cs="Times New Roman"/>
          <w:noProof/>
          <w:sz w:val="28"/>
          <w:szCs w:val="28"/>
          <w:lang w:eastAsia="ru-RU" w:bidi="ar-SA"/>
        </w:rPr>
        <w:t xml:space="preserve"> for </w:t>
      </w:r>
      <w:r w:rsidR="00C5269C" w:rsidRPr="00B9078A">
        <w:rPr>
          <w:rFonts w:ascii="Times New Roman" w:eastAsia="Times New Roman" w:hAnsi="Times New Roman" w:cs="Times New Roman"/>
          <w:noProof/>
          <w:sz w:val="28"/>
          <w:szCs w:val="28"/>
          <w:lang w:eastAsia="ru-RU" w:bidi="ar-SA"/>
        </w:rPr>
        <w:t>conjointly</w:t>
      </w:r>
      <w:r w:rsidRPr="00B9078A">
        <w:rPr>
          <w:rFonts w:ascii="Times New Roman" w:eastAsia="Times New Roman" w:hAnsi="Times New Roman" w:cs="Times New Roman"/>
          <w:noProof/>
          <w:sz w:val="28"/>
          <w:szCs w:val="28"/>
          <w:lang w:eastAsia="ru-RU" w:bidi="ar-SA"/>
        </w:rPr>
        <w:t xml:space="preserve"> </w:t>
      </w:r>
      <w:r w:rsidR="00C5269C" w:rsidRPr="00B9078A">
        <w:rPr>
          <w:rFonts w:ascii="Times New Roman" w:eastAsia="Times New Roman" w:hAnsi="Times New Roman" w:cs="Times New Roman"/>
          <w:noProof/>
          <w:sz w:val="28"/>
          <w:szCs w:val="28"/>
          <w:lang w:eastAsia="ru-RU" w:bidi="ar-SA"/>
        </w:rPr>
        <w:t>advantageous</w:t>
      </w:r>
      <w:r w:rsidRPr="00B9078A">
        <w:rPr>
          <w:rFonts w:ascii="Times New Roman" w:eastAsia="Times New Roman" w:hAnsi="Times New Roman" w:cs="Times New Roman"/>
          <w:noProof/>
          <w:sz w:val="28"/>
          <w:szCs w:val="28"/>
          <w:lang w:eastAsia="ru-RU" w:bidi="ar-SA"/>
        </w:rPr>
        <w:t xml:space="preserve"> cooperation.</w:t>
      </w:r>
    </w:p>
    <w:p w:rsidR="00EE6F8E" w:rsidRPr="00B9078A" w:rsidRDefault="00C5269C"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On the other side</w:t>
      </w:r>
      <w:r w:rsidR="00EE6F8E" w:rsidRPr="00B9078A">
        <w:rPr>
          <w:rFonts w:ascii="Times New Roman" w:eastAsia="Times New Roman" w:hAnsi="Times New Roman" w:cs="Times New Roman"/>
          <w:noProof/>
          <w:sz w:val="28"/>
          <w:szCs w:val="28"/>
          <w:lang w:eastAsia="ru-RU" w:bidi="ar-SA"/>
        </w:rPr>
        <w:t xml:space="preserve">, it is a </w:t>
      </w:r>
      <w:r w:rsidRPr="00B9078A">
        <w:rPr>
          <w:rFonts w:ascii="Times New Roman" w:eastAsia="Times New Roman" w:hAnsi="Times New Roman" w:cs="Times New Roman"/>
          <w:noProof/>
          <w:sz w:val="28"/>
          <w:szCs w:val="28"/>
          <w:lang w:eastAsia="ru-RU" w:bidi="ar-SA"/>
        </w:rPr>
        <w:t>compound</w:t>
      </w:r>
      <w:r w:rsidR="00EE6F8E" w:rsidRPr="00B9078A">
        <w:rPr>
          <w:rFonts w:ascii="Times New Roman" w:eastAsia="Times New Roman" w:hAnsi="Times New Roman" w:cs="Times New Roman"/>
          <w:noProof/>
          <w:sz w:val="28"/>
          <w:szCs w:val="28"/>
          <w:lang w:eastAsia="ru-RU" w:bidi="ar-SA"/>
        </w:rPr>
        <w:t xml:space="preserve"> of dynamic </w:t>
      </w:r>
      <w:r w:rsidR="00621DA7" w:rsidRPr="00B9078A">
        <w:rPr>
          <w:rFonts w:ascii="Times New Roman" w:eastAsia="Times New Roman" w:hAnsi="Times New Roman" w:cs="Times New Roman"/>
          <w:noProof/>
          <w:sz w:val="28"/>
          <w:szCs w:val="28"/>
          <w:lang w:eastAsia="ru-RU" w:bidi="ar-SA"/>
        </w:rPr>
        <w:t>administrative</w:t>
      </w:r>
      <w:r w:rsidR="00EE6F8E" w:rsidRPr="00B9078A">
        <w:rPr>
          <w:rFonts w:ascii="Times New Roman" w:eastAsia="Times New Roman" w:hAnsi="Times New Roman" w:cs="Times New Roman"/>
          <w:noProof/>
          <w:sz w:val="28"/>
          <w:szCs w:val="28"/>
          <w:lang w:eastAsia="ru-RU" w:bidi="ar-SA"/>
        </w:rPr>
        <w:t xml:space="preserve">, political and economic (industrial, commercial, scientific and technical) </w:t>
      </w:r>
      <w:r w:rsidR="00621DA7" w:rsidRPr="00B9078A">
        <w:rPr>
          <w:rFonts w:ascii="Times New Roman" w:eastAsia="Times New Roman" w:hAnsi="Times New Roman" w:cs="Times New Roman"/>
          <w:noProof/>
          <w:sz w:val="28"/>
          <w:szCs w:val="28"/>
          <w:lang w:eastAsia="ru-RU" w:bidi="ar-SA"/>
        </w:rPr>
        <w:t>relationships</w:t>
      </w:r>
      <w:r w:rsidR="00EE6F8E" w:rsidRPr="00B9078A">
        <w:rPr>
          <w:rFonts w:ascii="Times New Roman" w:eastAsia="Times New Roman" w:hAnsi="Times New Roman" w:cs="Times New Roman"/>
          <w:noProof/>
          <w:sz w:val="28"/>
          <w:szCs w:val="28"/>
          <w:lang w:eastAsia="ru-RU" w:bidi="ar-SA"/>
        </w:rPr>
        <w:t xml:space="preserve"> with the </w:t>
      </w:r>
      <w:r w:rsidR="00EF76B7" w:rsidRPr="00B9078A">
        <w:rPr>
          <w:rFonts w:ascii="Times New Roman" w:eastAsia="Times New Roman" w:hAnsi="Times New Roman" w:cs="Times New Roman"/>
          <w:noProof/>
          <w:sz w:val="28"/>
          <w:szCs w:val="28"/>
          <w:lang w:eastAsia="ru-RU" w:bidi="ar-SA"/>
        </w:rPr>
        <w:t>involvement</w:t>
      </w:r>
      <w:r w:rsidR="00EE6F8E" w:rsidRPr="00B9078A">
        <w:rPr>
          <w:rFonts w:ascii="Times New Roman" w:eastAsia="Times New Roman" w:hAnsi="Times New Roman" w:cs="Times New Roman"/>
          <w:noProof/>
          <w:sz w:val="28"/>
          <w:szCs w:val="28"/>
          <w:lang w:eastAsia="ru-RU" w:bidi="ar-SA"/>
        </w:rPr>
        <w:t xml:space="preserve"> of </w:t>
      </w:r>
      <w:r w:rsidR="00EF76B7" w:rsidRPr="00B9078A">
        <w:rPr>
          <w:rFonts w:ascii="Times New Roman" w:eastAsia="Times New Roman" w:hAnsi="Times New Roman" w:cs="Times New Roman"/>
          <w:noProof/>
          <w:sz w:val="28"/>
          <w:szCs w:val="28"/>
          <w:lang w:eastAsia="ru-RU" w:bidi="ar-SA"/>
        </w:rPr>
        <w:t>countries</w:t>
      </w:r>
      <w:r w:rsidR="00EE6F8E" w:rsidRPr="00B9078A">
        <w:rPr>
          <w:rFonts w:ascii="Times New Roman" w:eastAsia="Times New Roman" w:hAnsi="Times New Roman" w:cs="Times New Roman"/>
          <w:noProof/>
          <w:sz w:val="28"/>
          <w:szCs w:val="28"/>
          <w:lang w:eastAsia="ru-RU" w:bidi="ar-SA"/>
        </w:rPr>
        <w:t xml:space="preserve">, their </w:t>
      </w:r>
      <w:r w:rsidR="00EF76B7" w:rsidRPr="00B9078A">
        <w:rPr>
          <w:rFonts w:ascii="Times New Roman" w:eastAsia="Times New Roman" w:hAnsi="Times New Roman" w:cs="Times New Roman"/>
          <w:noProof/>
          <w:sz w:val="28"/>
          <w:szCs w:val="28"/>
          <w:lang w:eastAsia="ru-RU" w:bidi="ar-SA"/>
        </w:rPr>
        <w:t>crowds</w:t>
      </w:r>
      <w:r w:rsidR="00EE6F8E" w:rsidRPr="00B9078A">
        <w:rPr>
          <w:rFonts w:ascii="Times New Roman" w:eastAsia="Times New Roman" w:hAnsi="Times New Roman" w:cs="Times New Roman"/>
          <w:noProof/>
          <w:sz w:val="28"/>
          <w:szCs w:val="28"/>
          <w:lang w:eastAsia="ru-RU" w:bidi="ar-SA"/>
        </w:rPr>
        <w:t xml:space="preserve"> and international organizations, as well as </w:t>
      </w:r>
      <w:r w:rsidR="00EF76B7" w:rsidRPr="00B9078A">
        <w:rPr>
          <w:rFonts w:ascii="Times New Roman" w:eastAsia="Times New Roman" w:hAnsi="Times New Roman" w:cs="Times New Roman"/>
          <w:noProof/>
          <w:sz w:val="28"/>
          <w:szCs w:val="28"/>
          <w:lang w:eastAsia="ru-RU" w:bidi="ar-SA"/>
        </w:rPr>
        <w:t>separate</w:t>
      </w:r>
      <w:r w:rsidR="00EE6F8E" w:rsidRPr="00B9078A">
        <w:rPr>
          <w:rFonts w:ascii="Times New Roman" w:eastAsia="Times New Roman" w:hAnsi="Times New Roman" w:cs="Times New Roman"/>
          <w:noProof/>
          <w:sz w:val="28"/>
          <w:szCs w:val="28"/>
          <w:lang w:eastAsia="ru-RU" w:bidi="ar-SA"/>
        </w:rPr>
        <w:t xml:space="preserve"> economic </w:t>
      </w:r>
      <w:r w:rsidR="00EF76B7" w:rsidRPr="00B9078A">
        <w:rPr>
          <w:rFonts w:ascii="Times New Roman" w:eastAsia="Times New Roman" w:hAnsi="Times New Roman" w:cs="Times New Roman"/>
          <w:noProof/>
          <w:sz w:val="28"/>
          <w:szCs w:val="28"/>
          <w:lang w:eastAsia="ru-RU" w:bidi="ar-SA"/>
        </w:rPr>
        <w:t>bodies</w:t>
      </w:r>
      <w:r w:rsidR="00EE6F8E"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Subjects of international economic </w:t>
      </w:r>
      <w:r w:rsidR="00EF76B7"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are </w:t>
      </w:r>
      <w:r w:rsidR="00EF76B7"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administrative-territorial </w:t>
      </w:r>
      <w:r w:rsidR="00EF76B7" w:rsidRPr="00B9078A">
        <w:rPr>
          <w:rFonts w:ascii="Times New Roman" w:eastAsia="Times New Roman" w:hAnsi="Times New Roman" w:cs="Times New Roman"/>
          <w:noProof/>
          <w:sz w:val="28"/>
          <w:szCs w:val="28"/>
          <w:lang w:eastAsia="ru-RU" w:bidi="ar-SA"/>
        </w:rPr>
        <w:t>units</w:t>
      </w:r>
      <w:r w:rsidRPr="00B9078A">
        <w:rPr>
          <w:rFonts w:ascii="Times New Roman" w:eastAsia="Times New Roman" w:hAnsi="Times New Roman" w:cs="Times New Roman"/>
          <w:noProof/>
          <w:sz w:val="28"/>
          <w:szCs w:val="28"/>
          <w:lang w:eastAsia="ru-RU" w:bidi="ar-SA"/>
        </w:rPr>
        <w:t xml:space="preserve"> of </w:t>
      </w:r>
      <w:r w:rsidR="00EF76B7"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w:t>
      </w:r>
      <w:r w:rsidR="00EF76B7" w:rsidRPr="00B9078A">
        <w:rPr>
          <w:rFonts w:ascii="Times New Roman" w:eastAsia="Times New Roman" w:hAnsi="Times New Roman" w:cs="Times New Roman"/>
          <w:noProof/>
          <w:sz w:val="28"/>
          <w:szCs w:val="28"/>
          <w:lang w:eastAsia="ru-RU" w:bidi="ar-SA"/>
        </w:rPr>
        <w:t>legitimate</w:t>
      </w:r>
      <w:r w:rsidRPr="00B9078A">
        <w:rPr>
          <w:rFonts w:ascii="Times New Roman" w:eastAsia="Times New Roman" w:hAnsi="Times New Roman" w:cs="Times New Roman"/>
          <w:noProof/>
          <w:sz w:val="28"/>
          <w:szCs w:val="28"/>
          <w:lang w:eastAsia="ru-RU" w:bidi="ar-SA"/>
        </w:rPr>
        <w:t xml:space="preserve"> entities and </w:t>
      </w:r>
      <w:r w:rsidR="00EF76B7" w:rsidRPr="00B9078A">
        <w:rPr>
          <w:rFonts w:ascii="Times New Roman" w:eastAsia="Times New Roman" w:hAnsi="Times New Roman" w:cs="Times New Roman"/>
          <w:noProof/>
          <w:sz w:val="28"/>
          <w:szCs w:val="28"/>
          <w:lang w:eastAsia="ru-RU" w:bidi="ar-SA"/>
        </w:rPr>
        <w:t>individuals</w:t>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this </w:t>
      </w:r>
      <w:r w:rsidR="007E70FD" w:rsidRPr="00B9078A">
        <w:rPr>
          <w:rFonts w:ascii="Times New Roman" w:eastAsia="Times New Roman" w:hAnsi="Times New Roman" w:cs="Times New Roman"/>
          <w:noProof/>
          <w:sz w:val="28"/>
          <w:szCs w:val="28"/>
          <w:lang w:eastAsia="ru-RU" w:bidi="ar-SA"/>
        </w:rPr>
        <w:t>respect</w:t>
      </w:r>
      <w:r w:rsidRPr="00B9078A">
        <w:rPr>
          <w:rFonts w:ascii="Times New Roman" w:eastAsia="Times New Roman" w:hAnsi="Times New Roman" w:cs="Times New Roman"/>
          <w:noProof/>
          <w:sz w:val="28"/>
          <w:szCs w:val="28"/>
          <w:lang w:eastAsia="ru-RU" w:bidi="ar-SA"/>
        </w:rPr>
        <w:t xml:space="preserve">, according to the </w:t>
      </w:r>
      <w:r w:rsidR="007E70FD" w:rsidRPr="00B9078A">
        <w:rPr>
          <w:rFonts w:ascii="Times New Roman" w:eastAsia="Times New Roman" w:hAnsi="Times New Roman" w:cs="Times New Roman"/>
          <w:noProof/>
          <w:sz w:val="28"/>
          <w:szCs w:val="28"/>
          <w:lang w:eastAsia="ru-RU" w:bidi="ar-SA"/>
        </w:rPr>
        <w:t>experts</w:t>
      </w:r>
      <w:r w:rsidRPr="00B9078A">
        <w:rPr>
          <w:rFonts w:ascii="Times New Roman" w:eastAsia="Times New Roman" w:hAnsi="Times New Roman" w:cs="Times New Roman"/>
          <w:noProof/>
          <w:sz w:val="28"/>
          <w:szCs w:val="28"/>
          <w:lang w:eastAsia="ru-RU" w:bidi="ar-SA"/>
        </w:rPr>
        <w:t xml:space="preserve">, </w:t>
      </w:r>
      <w:r w:rsidR="007E70FD"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economic cooperation is </w:t>
      </w:r>
      <w:r w:rsidR="007E70FD" w:rsidRPr="00B9078A">
        <w:rPr>
          <w:rFonts w:ascii="Times New Roman" w:eastAsia="Times New Roman" w:hAnsi="Times New Roman" w:cs="Times New Roman"/>
          <w:noProof/>
          <w:sz w:val="28"/>
          <w:szCs w:val="28"/>
          <w:lang w:eastAsia="ru-RU" w:bidi="ar-SA"/>
        </w:rPr>
        <w:t>escorted</w:t>
      </w:r>
      <w:r w:rsidRPr="00B9078A">
        <w:rPr>
          <w:rFonts w:ascii="Times New Roman" w:eastAsia="Times New Roman" w:hAnsi="Times New Roman" w:cs="Times New Roman"/>
          <w:noProof/>
          <w:sz w:val="28"/>
          <w:szCs w:val="28"/>
          <w:lang w:eastAsia="ru-RU" w:bidi="ar-SA"/>
        </w:rPr>
        <w:t xml:space="preserve"> by the </w:t>
      </w:r>
      <w:r w:rsidR="00D33B39" w:rsidRPr="00B9078A">
        <w:rPr>
          <w:rFonts w:ascii="Times New Roman" w:eastAsia="Times New Roman" w:hAnsi="Times New Roman" w:cs="Times New Roman"/>
          <w:noProof/>
          <w:sz w:val="28"/>
          <w:szCs w:val="28"/>
          <w:lang w:eastAsia="ru-RU" w:bidi="ar-SA"/>
        </w:rPr>
        <w:t>creation</w:t>
      </w:r>
      <w:r w:rsidRPr="00B9078A">
        <w:rPr>
          <w:rFonts w:ascii="Times New Roman" w:eastAsia="Times New Roman" w:hAnsi="Times New Roman" w:cs="Times New Roman"/>
          <w:noProof/>
          <w:sz w:val="28"/>
          <w:szCs w:val="28"/>
          <w:lang w:eastAsia="ru-RU" w:bidi="ar-SA"/>
        </w:rPr>
        <w:t xml:space="preserve"> of a multi-level syste</w:t>
      </w:r>
      <w:r w:rsidR="001B187A" w:rsidRPr="00B9078A">
        <w:rPr>
          <w:rFonts w:ascii="Times New Roman" w:eastAsia="Times New Roman" w:hAnsi="Times New Roman" w:cs="Times New Roman"/>
          <w:noProof/>
          <w:sz w:val="28"/>
          <w:szCs w:val="28"/>
          <w:lang w:eastAsia="ru-RU" w:bidi="ar-SA"/>
        </w:rPr>
        <w:t xml:space="preserve">m of </w:t>
      </w:r>
      <w:r w:rsidR="00D33B39" w:rsidRPr="00B9078A">
        <w:rPr>
          <w:rFonts w:ascii="Times New Roman" w:eastAsia="Times New Roman" w:hAnsi="Times New Roman" w:cs="Times New Roman"/>
          <w:noProof/>
          <w:sz w:val="28"/>
          <w:szCs w:val="28"/>
          <w:lang w:eastAsia="ru-RU" w:bidi="ar-SA"/>
        </w:rPr>
        <w:t>relationships</w:t>
      </w:r>
      <w:r w:rsidR="001B187A" w:rsidRPr="00B9078A">
        <w:rPr>
          <w:rFonts w:ascii="Times New Roman" w:eastAsia="Times New Roman" w:hAnsi="Times New Roman" w:cs="Times New Roman"/>
          <w:noProof/>
          <w:sz w:val="28"/>
          <w:szCs w:val="28"/>
          <w:lang w:eastAsia="ru-RU" w:bidi="ar-SA"/>
        </w:rPr>
        <w:t xml:space="preserve">, </w:t>
      </w:r>
      <w:r w:rsidR="00D33B39" w:rsidRPr="00B9078A">
        <w:rPr>
          <w:rFonts w:ascii="Times New Roman" w:eastAsia="Times New Roman" w:hAnsi="Times New Roman" w:cs="Times New Roman"/>
          <w:noProof/>
          <w:sz w:val="28"/>
          <w:szCs w:val="28"/>
          <w:lang w:eastAsia="ru-RU" w:bidi="ar-SA"/>
        </w:rPr>
        <w:t>between</w:t>
      </w:r>
      <w:r w:rsidR="001B187A" w:rsidRPr="00B9078A">
        <w:rPr>
          <w:rFonts w:ascii="Times New Roman" w:eastAsia="Times New Roman" w:hAnsi="Times New Roman" w:cs="Times New Roman"/>
          <w:noProof/>
          <w:sz w:val="28"/>
          <w:szCs w:val="28"/>
          <w:lang w:eastAsia="ru-RU" w:bidi="ar-SA"/>
        </w:rPr>
        <w:t xml:space="preserve"> which are - </w:t>
      </w:r>
      <w:r w:rsidR="003F7ACD" w:rsidRPr="00B9078A">
        <w:rPr>
          <w:rFonts w:ascii="Times New Roman" w:eastAsia="Times New Roman" w:hAnsi="Times New Roman" w:cs="Times New Roman"/>
          <w:noProof/>
          <w:sz w:val="28"/>
          <w:szCs w:val="28"/>
          <w:lang w:eastAsia="ru-RU" w:bidi="ar-SA"/>
        </w:rPr>
        <w:t>Interstate</w:t>
      </w:r>
      <w:r w:rsidRPr="00B9078A">
        <w:rPr>
          <w:rFonts w:ascii="Times New Roman" w:eastAsia="Times New Roman" w:hAnsi="Times New Roman" w:cs="Times New Roman"/>
          <w:noProof/>
          <w:sz w:val="28"/>
          <w:szCs w:val="28"/>
          <w:lang w:eastAsia="ru-RU" w:bidi="ar-SA"/>
        </w:rPr>
        <w:t xml:space="preserve"> economic relations </w:t>
      </w:r>
      <w:r w:rsidR="001B512D" w:rsidRPr="00B9078A">
        <w:rPr>
          <w:rFonts w:ascii="Times New Roman" w:eastAsia="Times New Roman" w:hAnsi="Times New Roman" w:cs="Times New Roman"/>
          <w:noProof/>
          <w:sz w:val="28"/>
          <w:szCs w:val="28"/>
          <w:lang w:eastAsia="ru-RU" w:bidi="ar-SA"/>
        </w:rPr>
        <w:t>rising</w:t>
      </w:r>
      <w:r w:rsidRPr="00B9078A">
        <w:rPr>
          <w:rFonts w:ascii="Times New Roman" w:eastAsia="Times New Roman" w:hAnsi="Times New Roman" w:cs="Times New Roman"/>
          <w:noProof/>
          <w:sz w:val="28"/>
          <w:szCs w:val="28"/>
          <w:lang w:eastAsia="ru-RU" w:bidi="ar-SA"/>
        </w:rPr>
        <w:t xml:space="preserve"> from the </w:t>
      </w:r>
      <w:r w:rsidR="001B512D" w:rsidRPr="00B9078A">
        <w:rPr>
          <w:rFonts w:ascii="Times New Roman" w:eastAsia="Times New Roman" w:hAnsi="Times New Roman" w:cs="Times New Roman"/>
          <w:noProof/>
          <w:sz w:val="28"/>
          <w:szCs w:val="28"/>
          <w:lang w:eastAsia="ru-RU" w:bidi="ar-SA"/>
        </w:rPr>
        <w:t>application</w:t>
      </w:r>
      <w:r w:rsidRPr="00B9078A">
        <w:rPr>
          <w:rFonts w:ascii="Times New Roman" w:eastAsia="Times New Roman" w:hAnsi="Times New Roman" w:cs="Times New Roman"/>
          <w:noProof/>
          <w:sz w:val="28"/>
          <w:szCs w:val="28"/>
          <w:lang w:eastAsia="ru-RU" w:bidi="ar-SA"/>
        </w:rPr>
        <w:t xml:space="preserve"> of </w:t>
      </w:r>
      <w:r w:rsidR="001B512D" w:rsidRPr="00B9078A">
        <w:rPr>
          <w:rFonts w:ascii="Times New Roman" w:eastAsia="Times New Roman" w:hAnsi="Times New Roman" w:cs="Times New Roman"/>
          <w:noProof/>
          <w:sz w:val="28"/>
          <w:szCs w:val="28"/>
          <w:lang w:eastAsia="ru-RU" w:bidi="ar-SA"/>
        </w:rPr>
        <w:t>external</w:t>
      </w:r>
      <w:r w:rsidRPr="00B9078A">
        <w:rPr>
          <w:rFonts w:ascii="Times New Roman" w:eastAsia="Times New Roman" w:hAnsi="Times New Roman" w:cs="Times New Roman"/>
          <w:noProof/>
          <w:sz w:val="28"/>
          <w:szCs w:val="28"/>
          <w:lang w:eastAsia="ru-RU" w:bidi="ar-SA"/>
        </w:rPr>
        <w:t xml:space="preserve"> economic </w:t>
      </w:r>
      <w:r w:rsidR="001B512D" w:rsidRPr="00B9078A">
        <w:rPr>
          <w:rFonts w:ascii="Times New Roman" w:eastAsia="Times New Roman" w:hAnsi="Times New Roman" w:cs="Times New Roman"/>
          <w:noProof/>
          <w:sz w:val="28"/>
          <w:szCs w:val="28"/>
          <w:lang w:eastAsia="ru-RU" w:bidi="ar-SA"/>
        </w:rPr>
        <w:t>dealings</w:t>
      </w:r>
      <w:r w:rsidRPr="00B9078A">
        <w:rPr>
          <w:rFonts w:ascii="Times New Roman" w:eastAsia="Times New Roman" w:hAnsi="Times New Roman" w:cs="Times New Roman"/>
          <w:noProof/>
          <w:sz w:val="28"/>
          <w:szCs w:val="28"/>
          <w:lang w:eastAsia="ru-RU" w:bidi="ar-SA"/>
        </w:rPr>
        <w:t>;</w:t>
      </w:r>
      <w:r w:rsidR="001B187A" w:rsidRPr="00B9078A">
        <w:rPr>
          <w:rFonts w:ascii="Times New Roman" w:eastAsia="Times New Roman" w:hAnsi="Times New Roman" w:cs="Times New Roman"/>
          <w:noProof/>
          <w:sz w:val="28"/>
          <w:szCs w:val="28"/>
          <w:lang w:eastAsia="ru-RU" w:bidi="ar-SA"/>
        </w:rPr>
        <w:t xml:space="preserve"> </w:t>
      </w:r>
      <w:r w:rsidR="00B818C4" w:rsidRPr="00B9078A">
        <w:rPr>
          <w:rFonts w:ascii="Times New Roman" w:eastAsia="Times New Roman" w:hAnsi="Times New Roman" w:cs="Times New Roman"/>
          <w:noProof/>
          <w:sz w:val="28"/>
          <w:szCs w:val="28"/>
          <w:lang w:eastAsia="ru-RU" w:bidi="ar-SA"/>
        </w:rPr>
        <w:t>Interstate</w:t>
      </w:r>
      <w:r w:rsidRPr="00B9078A">
        <w:rPr>
          <w:rFonts w:ascii="Times New Roman" w:eastAsia="Times New Roman" w:hAnsi="Times New Roman" w:cs="Times New Roman"/>
          <w:noProof/>
          <w:sz w:val="28"/>
          <w:szCs w:val="28"/>
          <w:lang w:eastAsia="ru-RU" w:bidi="ar-SA"/>
        </w:rPr>
        <w:t xml:space="preserve"> economic relations of </w:t>
      </w:r>
      <w:r w:rsidR="001B512D"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with foreign </w:t>
      </w:r>
      <w:r w:rsidR="001B512D" w:rsidRPr="00B9078A">
        <w:rPr>
          <w:rFonts w:ascii="Times New Roman" w:eastAsia="Times New Roman" w:hAnsi="Times New Roman" w:cs="Times New Roman"/>
          <w:noProof/>
          <w:sz w:val="28"/>
          <w:szCs w:val="28"/>
          <w:lang w:eastAsia="ru-RU" w:bidi="ar-SA"/>
        </w:rPr>
        <w:t>companions</w:t>
      </w:r>
      <w:r w:rsidRPr="00B9078A">
        <w:rPr>
          <w:rFonts w:ascii="Times New Roman" w:eastAsia="Times New Roman" w:hAnsi="Times New Roman" w:cs="Times New Roman"/>
          <w:noProof/>
          <w:sz w:val="28"/>
          <w:szCs w:val="28"/>
          <w:lang w:eastAsia="ru-RU" w:bidi="ar-SA"/>
        </w:rPr>
        <w:t xml:space="preserve">; </w:t>
      </w:r>
      <w:r w:rsidR="003F7ACD" w:rsidRPr="00B9078A">
        <w:rPr>
          <w:rFonts w:ascii="Times New Roman" w:eastAsia="Times New Roman" w:hAnsi="Times New Roman" w:cs="Times New Roman"/>
          <w:noProof/>
          <w:sz w:val="28"/>
          <w:szCs w:val="28"/>
          <w:lang w:eastAsia="ru-RU" w:bidi="ar-SA"/>
        </w:rPr>
        <w:t>Foreign</w:t>
      </w:r>
      <w:r w:rsidRPr="00B9078A">
        <w:rPr>
          <w:rFonts w:ascii="Times New Roman" w:eastAsia="Times New Roman" w:hAnsi="Times New Roman" w:cs="Times New Roman"/>
          <w:noProof/>
          <w:sz w:val="28"/>
          <w:szCs w:val="28"/>
          <w:lang w:eastAsia="ru-RU" w:bidi="ar-SA"/>
        </w:rPr>
        <w:t xml:space="preserve"> economic relations of subjects of states and administrative-territorial </w:t>
      </w:r>
      <w:r w:rsidR="006A14A0" w:rsidRPr="00B9078A">
        <w:rPr>
          <w:rFonts w:ascii="Times New Roman" w:eastAsia="Times New Roman" w:hAnsi="Times New Roman" w:cs="Times New Roman"/>
          <w:noProof/>
          <w:sz w:val="28"/>
          <w:szCs w:val="28"/>
          <w:lang w:eastAsia="ru-RU" w:bidi="ar-SA"/>
        </w:rPr>
        <w:t>units</w:t>
      </w:r>
      <w:r w:rsidRPr="00B9078A">
        <w:rPr>
          <w:rFonts w:ascii="Times New Roman" w:eastAsia="Times New Roman" w:hAnsi="Times New Roman" w:cs="Times New Roman"/>
          <w:noProof/>
          <w:sz w:val="28"/>
          <w:szCs w:val="28"/>
          <w:lang w:eastAsia="ru-RU" w:bidi="ar-SA"/>
        </w:rPr>
        <w:t xml:space="preserve"> (cross-border </w:t>
      </w:r>
      <w:r w:rsidR="006A14A0"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of subjects of </w:t>
      </w:r>
      <w:r w:rsidR="006A14A0" w:rsidRPr="00B9078A">
        <w:rPr>
          <w:rFonts w:ascii="Times New Roman" w:eastAsia="Times New Roman" w:hAnsi="Times New Roman" w:cs="Times New Roman"/>
          <w:noProof/>
          <w:sz w:val="28"/>
          <w:szCs w:val="28"/>
          <w:lang w:eastAsia="ru-RU" w:bidi="ar-SA"/>
        </w:rPr>
        <w:t>nearby</w:t>
      </w:r>
      <w:r w:rsidRPr="00B9078A">
        <w:rPr>
          <w:rFonts w:ascii="Times New Roman" w:eastAsia="Times New Roman" w:hAnsi="Times New Roman" w:cs="Times New Roman"/>
          <w:noProof/>
          <w:sz w:val="28"/>
          <w:szCs w:val="28"/>
          <w:lang w:eastAsia="ru-RU" w:bidi="ar-SA"/>
        </w:rPr>
        <w:t xml:space="preserve"> </w:t>
      </w:r>
      <w:r w:rsidR="006A14A0"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w:t>
      </w:r>
      <w:r w:rsidR="003F7ACD" w:rsidRPr="00B9078A">
        <w:rPr>
          <w:rFonts w:ascii="Times New Roman" w:eastAsia="Times New Roman" w:hAnsi="Times New Roman" w:cs="Times New Roman"/>
          <w:noProof/>
          <w:sz w:val="28"/>
          <w:szCs w:val="28"/>
          <w:lang w:eastAsia="ru-RU" w:bidi="ar-SA"/>
        </w:rPr>
        <w:t>Foreign</w:t>
      </w:r>
      <w:r w:rsidRPr="00B9078A">
        <w:rPr>
          <w:rFonts w:ascii="Times New Roman" w:eastAsia="Times New Roman" w:hAnsi="Times New Roman" w:cs="Times New Roman"/>
          <w:noProof/>
          <w:sz w:val="28"/>
          <w:szCs w:val="28"/>
          <w:lang w:eastAsia="ru-RU" w:bidi="ar-SA"/>
        </w:rPr>
        <w:t xml:space="preserve"> economic </w:t>
      </w:r>
      <w:r w:rsidR="006A14A0" w:rsidRPr="00B9078A">
        <w:rPr>
          <w:rFonts w:ascii="Times New Roman" w:eastAsia="Times New Roman" w:hAnsi="Times New Roman" w:cs="Times New Roman"/>
          <w:noProof/>
          <w:sz w:val="28"/>
          <w:szCs w:val="28"/>
          <w:lang w:eastAsia="ru-RU" w:bidi="ar-SA"/>
        </w:rPr>
        <w:t>movements</w:t>
      </w:r>
      <w:r w:rsidRPr="00B9078A">
        <w:rPr>
          <w:rFonts w:ascii="Times New Roman" w:eastAsia="Times New Roman" w:hAnsi="Times New Roman" w:cs="Times New Roman"/>
          <w:noProof/>
          <w:sz w:val="28"/>
          <w:szCs w:val="28"/>
          <w:lang w:eastAsia="ru-RU" w:bidi="ar-SA"/>
        </w:rPr>
        <w:t xml:space="preserve"> of economic </w:t>
      </w:r>
      <w:r w:rsidR="006A14A0" w:rsidRPr="00B9078A">
        <w:rPr>
          <w:rFonts w:ascii="Times New Roman" w:eastAsia="Times New Roman" w:hAnsi="Times New Roman" w:cs="Times New Roman"/>
          <w:noProof/>
          <w:sz w:val="28"/>
          <w:szCs w:val="28"/>
          <w:lang w:eastAsia="ru-RU" w:bidi="ar-SA"/>
        </w:rPr>
        <w:t>objects</w:t>
      </w:r>
      <w:r w:rsidRPr="00B9078A">
        <w:rPr>
          <w:rFonts w:ascii="Times New Roman" w:eastAsia="Times New Roman" w:hAnsi="Times New Roman" w:cs="Times New Roman"/>
          <w:noProof/>
          <w:sz w:val="28"/>
          <w:szCs w:val="28"/>
          <w:lang w:eastAsia="ru-RU" w:bidi="ar-SA"/>
        </w:rPr>
        <w:t xml:space="preserve"> of foreign </w:t>
      </w:r>
      <w:r w:rsidR="006A14A0"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w:t>
      </w:r>
      <w:r w:rsidR="006A14A0" w:rsidRPr="00B9078A">
        <w:rPr>
          <w:rFonts w:ascii="Times New Roman" w:eastAsia="Times New Roman" w:hAnsi="Times New Roman" w:cs="Times New Roman"/>
          <w:noProof/>
          <w:sz w:val="28"/>
          <w:szCs w:val="28"/>
          <w:lang w:eastAsia="ru-RU" w:bidi="ar-SA"/>
        </w:rPr>
        <w:t>arbitrating</w:t>
      </w:r>
      <w:r w:rsidRPr="00B9078A">
        <w:rPr>
          <w:rFonts w:ascii="Times New Roman" w:eastAsia="Times New Roman" w:hAnsi="Times New Roman" w:cs="Times New Roman"/>
          <w:noProof/>
          <w:sz w:val="28"/>
          <w:szCs w:val="28"/>
          <w:lang w:eastAsia="ru-RU" w:bidi="ar-SA"/>
        </w:rPr>
        <w:t xml:space="preserve"> business </w:t>
      </w:r>
      <w:r w:rsidR="006A14A0" w:rsidRPr="00B9078A">
        <w:rPr>
          <w:rFonts w:ascii="Times New Roman" w:eastAsia="Times New Roman" w:hAnsi="Times New Roman" w:cs="Times New Roman"/>
          <w:noProof/>
          <w:sz w:val="28"/>
          <w:szCs w:val="28"/>
          <w:lang w:eastAsia="ru-RU" w:bidi="ar-SA"/>
        </w:rPr>
        <w:t>actions</w:t>
      </w:r>
      <w:r w:rsidR="009B18C1" w:rsidRPr="00B9078A">
        <w:rPr>
          <w:rFonts w:ascii="Times New Roman" w:eastAsia="Times New Roman" w:hAnsi="Times New Roman" w:cs="Times New Roman"/>
          <w:noProof/>
          <w:sz w:val="28"/>
          <w:szCs w:val="28"/>
          <w:lang w:eastAsia="ru-RU" w:bidi="ar-SA"/>
        </w:rPr>
        <w:t>.</w:t>
      </w:r>
    </w:p>
    <w:p w:rsidR="00EE6F8E" w:rsidRPr="00B9078A" w:rsidRDefault="006A14A0"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Ensuing</w:t>
      </w:r>
      <w:r w:rsidR="00EE6F8E" w:rsidRPr="00B9078A">
        <w:rPr>
          <w:rFonts w:ascii="Times New Roman" w:eastAsia="Times New Roman" w:hAnsi="Times New Roman" w:cs="Times New Roman"/>
          <w:noProof/>
          <w:sz w:val="28"/>
          <w:szCs w:val="28"/>
          <w:lang w:eastAsia="ru-RU" w:bidi="ar-SA"/>
        </w:rPr>
        <w:t xml:space="preserve"> from this </w:t>
      </w:r>
      <w:r w:rsidRPr="00B9078A">
        <w:rPr>
          <w:rFonts w:ascii="Times New Roman" w:eastAsia="Times New Roman" w:hAnsi="Times New Roman" w:cs="Times New Roman"/>
          <w:noProof/>
          <w:sz w:val="28"/>
          <w:szCs w:val="28"/>
          <w:lang w:eastAsia="ru-RU" w:bidi="ar-SA"/>
        </w:rPr>
        <w:t>attitude</w:t>
      </w:r>
      <w:r w:rsidR="00EE6F8E" w:rsidRPr="00B9078A">
        <w:rPr>
          <w:rFonts w:ascii="Times New Roman" w:eastAsia="Times New Roman" w:hAnsi="Times New Roman" w:cs="Times New Roman"/>
          <w:noProof/>
          <w:sz w:val="28"/>
          <w:szCs w:val="28"/>
          <w:lang w:eastAsia="ru-RU" w:bidi="ar-SA"/>
        </w:rPr>
        <w:t xml:space="preserve"> to the </w:t>
      </w:r>
      <w:r w:rsidRPr="00B9078A">
        <w:rPr>
          <w:rFonts w:ascii="Times New Roman" w:eastAsia="Times New Roman" w:hAnsi="Times New Roman" w:cs="Times New Roman"/>
          <w:noProof/>
          <w:sz w:val="28"/>
          <w:szCs w:val="28"/>
          <w:lang w:eastAsia="ru-RU" w:bidi="ar-SA"/>
        </w:rPr>
        <w:t>explanation</w:t>
      </w:r>
      <w:r w:rsidR="00EE6F8E" w:rsidRPr="00B9078A">
        <w:rPr>
          <w:rFonts w:ascii="Times New Roman" w:eastAsia="Times New Roman" w:hAnsi="Times New Roman" w:cs="Times New Roman"/>
          <w:noProof/>
          <w:sz w:val="28"/>
          <w:szCs w:val="28"/>
          <w:lang w:eastAsia="ru-RU" w:bidi="ar-SA"/>
        </w:rPr>
        <w:t xml:space="preserve"> of the </w:t>
      </w:r>
      <w:r w:rsidRPr="00B9078A">
        <w:rPr>
          <w:rFonts w:ascii="Times New Roman" w:eastAsia="Times New Roman" w:hAnsi="Times New Roman" w:cs="Times New Roman"/>
          <w:noProof/>
          <w:sz w:val="28"/>
          <w:szCs w:val="28"/>
          <w:lang w:eastAsia="ru-RU" w:bidi="ar-SA"/>
        </w:rPr>
        <w:t>notion</w:t>
      </w:r>
      <w:r w:rsidR="00EE6F8E" w:rsidRPr="00B9078A">
        <w:rPr>
          <w:rFonts w:ascii="Times New Roman" w:eastAsia="Times New Roman" w:hAnsi="Times New Roman" w:cs="Times New Roman"/>
          <w:noProof/>
          <w:sz w:val="28"/>
          <w:szCs w:val="28"/>
          <w:lang w:eastAsia="ru-RU" w:bidi="ar-SA"/>
        </w:rPr>
        <w:t xml:space="preserve"> of "international economic cooperation" it </w:t>
      </w:r>
      <w:r w:rsidR="00B818C4" w:rsidRPr="00B9078A">
        <w:rPr>
          <w:rFonts w:ascii="Times New Roman" w:eastAsia="Times New Roman" w:hAnsi="Times New Roman" w:cs="Times New Roman"/>
          <w:noProof/>
          <w:sz w:val="28"/>
          <w:szCs w:val="28"/>
          <w:lang w:eastAsia="ru-RU" w:bidi="ar-SA"/>
        </w:rPr>
        <w:t>looks</w:t>
      </w:r>
      <w:r w:rsidR="00EE6F8E" w:rsidRPr="00B9078A">
        <w:rPr>
          <w:rFonts w:ascii="Times New Roman" w:eastAsia="Times New Roman" w:hAnsi="Times New Roman" w:cs="Times New Roman"/>
          <w:noProof/>
          <w:sz w:val="28"/>
          <w:szCs w:val="28"/>
          <w:lang w:eastAsia="ru-RU" w:bidi="ar-SA"/>
        </w:rPr>
        <w:t xml:space="preserve"> </w:t>
      </w:r>
      <w:r w:rsidR="00B818C4" w:rsidRPr="00B9078A">
        <w:rPr>
          <w:rFonts w:ascii="Times New Roman" w:eastAsia="Times New Roman" w:hAnsi="Times New Roman" w:cs="Times New Roman"/>
          <w:noProof/>
          <w:sz w:val="28"/>
          <w:szCs w:val="28"/>
          <w:lang w:eastAsia="ru-RU" w:bidi="ar-SA"/>
        </w:rPr>
        <w:t xml:space="preserve">like </w:t>
      </w:r>
      <w:r w:rsidR="00EE6F8E" w:rsidRPr="00B9078A">
        <w:rPr>
          <w:rFonts w:ascii="Times New Roman" w:eastAsia="Times New Roman" w:hAnsi="Times New Roman" w:cs="Times New Roman"/>
          <w:noProof/>
          <w:sz w:val="28"/>
          <w:szCs w:val="28"/>
          <w:lang w:eastAsia="ru-RU" w:bidi="ar-SA"/>
        </w:rPr>
        <w:t>legitimate to consider interstate economic cooperation</w:t>
      </w:r>
      <w:r w:rsidR="00B818C4" w:rsidRPr="00B9078A">
        <w:rPr>
          <w:rFonts w:ascii="Times New Roman" w:eastAsia="Times New Roman" w:hAnsi="Times New Roman" w:cs="Times New Roman"/>
          <w:noProof/>
          <w:sz w:val="28"/>
          <w:szCs w:val="28"/>
          <w:lang w:eastAsia="ru-RU" w:bidi="ar-SA"/>
        </w:rPr>
        <w:t xml:space="preserve"> as a subsystem of interstate</w:t>
      </w:r>
      <w:r w:rsidR="00EE6F8E" w:rsidRPr="00B9078A">
        <w:rPr>
          <w:rFonts w:ascii="Times New Roman" w:eastAsia="Times New Roman" w:hAnsi="Times New Roman" w:cs="Times New Roman"/>
          <w:noProof/>
          <w:sz w:val="28"/>
          <w:szCs w:val="28"/>
          <w:lang w:eastAsia="ru-RU" w:bidi="ar-SA"/>
        </w:rPr>
        <w:t xml:space="preserve"> economic cooperation and </w:t>
      </w:r>
      <w:r w:rsidR="00B818C4" w:rsidRPr="00B9078A">
        <w:rPr>
          <w:rFonts w:ascii="Times New Roman" w:eastAsia="Times New Roman" w:hAnsi="Times New Roman" w:cs="Times New Roman"/>
          <w:noProof/>
          <w:sz w:val="28"/>
          <w:szCs w:val="28"/>
          <w:lang w:eastAsia="ru-RU" w:bidi="ar-SA"/>
        </w:rPr>
        <w:t>suggest</w:t>
      </w:r>
      <w:r w:rsidR="00EE6F8E" w:rsidRPr="00B9078A">
        <w:rPr>
          <w:rFonts w:ascii="Times New Roman" w:eastAsia="Times New Roman" w:hAnsi="Times New Roman" w:cs="Times New Roman"/>
          <w:noProof/>
          <w:sz w:val="28"/>
          <w:szCs w:val="28"/>
          <w:lang w:eastAsia="ru-RU" w:bidi="ar-SA"/>
        </w:rPr>
        <w:t xml:space="preserve"> the following definition of this </w:t>
      </w:r>
      <w:r w:rsidR="00B818C4" w:rsidRPr="00B9078A">
        <w:rPr>
          <w:rFonts w:ascii="Times New Roman" w:eastAsia="Times New Roman" w:hAnsi="Times New Roman" w:cs="Times New Roman"/>
          <w:noProof/>
          <w:sz w:val="28"/>
          <w:szCs w:val="28"/>
          <w:lang w:eastAsia="ru-RU" w:bidi="ar-SA"/>
        </w:rPr>
        <w:t>notion</w:t>
      </w:r>
      <w:r w:rsidR="008A5261" w:rsidRPr="00B9078A">
        <w:rPr>
          <w:rStyle w:val="FootnoteReference"/>
          <w:rFonts w:ascii="Times New Roman" w:eastAsia="Times New Roman" w:hAnsi="Times New Roman" w:cs="Times New Roman"/>
          <w:noProof/>
          <w:sz w:val="28"/>
          <w:szCs w:val="28"/>
          <w:lang w:eastAsia="ru-RU" w:bidi="ar-SA"/>
        </w:rPr>
        <w:footnoteReference w:id="7"/>
      </w:r>
      <w:r w:rsidR="00EE6F8E"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Interstate economic cooperation is a relationship that arises between </w:t>
      </w:r>
      <w:r w:rsidR="001F1B25" w:rsidRPr="00B9078A">
        <w:rPr>
          <w:rFonts w:ascii="Times New Roman" w:eastAsia="Times New Roman" w:hAnsi="Times New Roman" w:cs="Times New Roman"/>
          <w:noProof/>
          <w:sz w:val="28"/>
          <w:szCs w:val="28"/>
          <w:lang w:eastAsia="ru-RU" w:bidi="ar-SA"/>
        </w:rPr>
        <w:t>countries</w:t>
      </w:r>
      <w:r w:rsidRPr="00B9078A">
        <w:rPr>
          <w:rFonts w:ascii="Times New Roman" w:eastAsia="Times New Roman" w:hAnsi="Times New Roman" w:cs="Times New Roman"/>
          <w:noProof/>
          <w:sz w:val="28"/>
          <w:szCs w:val="28"/>
          <w:lang w:eastAsia="ru-RU" w:bidi="ar-SA"/>
        </w:rPr>
        <w:t xml:space="preserve"> in the </w:t>
      </w:r>
      <w:r w:rsidR="001F1B25" w:rsidRPr="00B9078A">
        <w:rPr>
          <w:rFonts w:ascii="Times New Roman" w:eastAsia="Times New Roman" w:hAnsi="Times New Roman" w:cs="Times New Roman"/>
          <w:noProof/>
          <w:sz w:val="28"/>
          <w:szCs w:val="28"/>
          <w:lang w:eastAsia="ru-RU" w:bidi="ar-SA"/>
        </w:rPr>
        <w:t>procedures</w:t>
      </w:r>
      <w:r w:rsidRPr="00B9078A">
        <w:rPr>
          <w:rFonts w:ascii="Times New Roman" w:eastAsia="Times New Roman" w:hAnsi="Times New Roman" w:cs="Times New Roman"/>
          <w:noProof/>
          <w:sz w:val="28"/>
          <w:szCs w:val="28"/>
          <w:lang w:eastAsia="ru-RU" w:bidi="ar-SA"/>
        </w:rPr>
        <w:t xml:space="preserve"> of the </w:t>
      </w:r>
      <w:r w:rsidR="001F1B25"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division of labor (international specialization), the coordination of trade turnover, international production </w:t>
      </w:r>
      <w:r w:rsidR="001F1B25"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scientific and technical </w:t>
      </w:r>
      <w:r w:rsidR="001F1B25" w:rsidRPr="00B9078A">
        <w:rPr>
          <w:rFonts w:ascii="Times New Roman" w:eastAsia="Times New Roman" w:hAnsi="Times New Roman" w:cs="Times New Roman"/>
          <w:noProof/>
          <w:sz w:val="28"/>
          <w:szCs w:val="28"/>
          <w:lang w:eastAsia="ru-RU" w:bidi="ar-SA"/>
        </w:rPr>
        <w:t>interchange</w:t>
      </w:r>
      <w:r w:rsidRPr="00B9078A">
        <w:rPr>
          <w:rFonts w:ascii="Times New Roman" w:eastAsia="Times New Roman" w:hAnsi="Times New Roman" w:cs="Times New Roman"/>
          <w:noProof/>
          <w:sz w:val="28"/>
          <w:szCs w:val="28"/>
          <w:lang w:eastAsia="ru-RU" w:bidi="ar-SA"/>
        </w:rPr>
        <w:t xml:space="preserve">, the </w:t>
      </w:r>
      <w:r w:rsidR="001F1B25"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credit and </w:t>
      </w:r>
      <w:r w:rsidR="001F1B25" w:rsidRPr="00B9078A">
        <w:rPr>
          <w:rFonts w:ascii="Times New Roman" w:eastAsia="Times New Roman" w:hAnsi="Times New Roman" w:cs="Times New Roman"/>
          <w:noProof/>
          <w:sz w:val="28"/>
          <w:szCs w:val="28"/>
          <w:lang w:eastAsia="ru-RU" w:bidi="ar-SA"/>
        </w:rPr>
        <w:t>business</w:t>
      </w:r>
      <w:r w:rsidRPr="00B9078A">
        <w:rPr>
          <w:rFonts w:ascii="Times New Roman" w:eastAsia="Times New Roman" w:hAnsi="Times New Roman" w:cs="Times New Roman"/>
          <w:noProof/>
          <w:sz w:val="28"/>
          <w:szCs w:val="28"/>
          <w:lang w:eastAsia="ru-RU" w:bidi="ar-SA"/>
        </w:rPr>
        <w:t xml:space="preserve"> ties, </w:t>
      </w:r>
      <w:r w:rsidR="001F1B25" w:rsidRPr="00B9078A">
        <w:rPr>
          <w:rFonts w:ascii="Times New Roman" w:eastAsia="Times New Roman" w:hAnsi="Times New Roman" w:cs="Times New Roman"/>
          <w:noProof/>
          <w:sz w:val="28"/>
          <w:szCs w:val="28"/>
          <w:lang w:eastAsia="ru-RU" w:bidi="ar-SA"/>
        </w:rPr>
        <w:t>movement</w:t>
      </w:r>
      <w:r w:rsidRPr="00B9078A">
        <w:rPr>
          <w:rFonts w:ascii="Times New Roman" w:eastAsia="Times New Roman" w:hAnsi="Times New Roman" w:cs="Times New Roman"/>
          <w:noProof/>
          <w:sz w:val="28"/>
          <w:szCs w:val="28"/>
          <w:lang w:eastAsia="ru-RU" w:bidi="ar-SA"/>
        </w:rPr>
        <w:t xml:space="preserve"> of </w:t>
      </w:r>
      <w:r w:rsidR="001F1B25" w:rsidRPr="00B9078A">
        <w:rPr>
          <w:rFonts w:ascii="Times New Roman" w:eastAsia="Times New Roman" w:hAnsi="Times New Roman" w:cs="Times New Roman"/>
          <w:noProof/>
          <w:sz w:val="28"/>
          <w:szCs w:val="28"/>
          <w:lang w:eastAsia="ru-RU" w:bidi="ar-SA"/>
        </w:rPr>
        <w:t>funds</w:t>
      </w:r>
      <w:r w:rsidRPr="00B9078A">
        <w:rPr>
          <w:rFonts w:ascii="Times New Roman" w:eastAsia="Times New Roman" w:hAnsi="Times New Roman" w:cs="Times New Roman"/>
          <w:noProof/>
          <w:sz w:val="28"/>
          <w:szCs w:val="28"/>
          <w:lang w:eastAsia="ru-RU" w:bidi="ar-SA"/>
        </w:rPr>
        <w:t xml:space="preserve"> and labor </w:t>
      </w:r>
      <w:r w:rsidR="001F1B25" w:rsidRPr="00B9078A">
        <w:rPr>
          <w:rFonts w:ascii="Times New Roman" w:eastAsia="Times New Roman" w:hAnsi="Times New Roman" w:cs="Times New Roman"/>
          <w:noProof/>
          <w:sz w:val="28"/>
          <w:szCs w:val="28"/>
          <w:lang w:eastAsia="ru-RU" w:bidi="ar-SA"/>
        </w:rPr>
        <w:t>assets</w:t>
      </w:r>
      <w:r w:rsidRPr="00B9078A">
        <w:rPr>
          <w:rFonts w:ascii="Times New Roman" w:eastAsia="Times New Roman" w:hAnsi="Times New Roman" w:cs="Times New Roman"/>
          <w:noProof/>
          <w:sz w:val="28"/>
          <w:szCs w:val="28"/>
          <w:lang w:eastAsia="ru-RU" w:bidi="ar-SA"/>
        </w:rPr>
        <w:t xml:space="preserve"> in order to </w:t>
      </w:r>
      <w:r w:rsidR="001F1B25" w:rsidRPr="00B9078A">
        <w:rPr>
          <w:rFonts w:ascii="Times New Roman" w:eastAsia="Times New Roman" w:hAnsi="Times New Roman" w:cs="Times New Roman"/>
          <w:noProof/>
          <w:sz w:val="28"/>
          <w:szCs w:val="28"/>
          <w:lang w:eastAsia="ru-RU" w:bidi="ar-SA"/>
        </w:rPr>
        <w:t>guarantee</w:t>
      </w:r>
      <w:r w:rsidRPr="00B9078A">
        <w:rPr>
          <w:rFonts w:ascii="Times New Roman" w:eastAsia="Times New Roman" w:hAnsi="Times New Roman" w:cs="Times New Roman"/>
          <w:noProof/>
          <w:sz w:val="28"/>
          <w:szCs w:val="28"/>
          <w:lang w:eastAsia="ru-RU" w:bidi="ar-SA"/>
        </w:rPr>
        <w:t xml:space="preserve"> the complementarity of </w:t>
      </w:r>
      <w:r w:rsidR="001F1B25"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markets, strategic </w:t>
      </w:r>
      <w:r w:rsidR="001F1B25" w:rsidRPr="00B9078A">
        <w:rPr>
          <w:rFonts w:ascii="Times New Roman" w:eastAsia="Times New Roman" w:hAnsi="Times New Roman" w:cs="Times New Roman"/>
          <w:noProof/>
          <w:sz w:val="28"/>
          <w:szCs w:val="28"/>
          <w:lang w:eastAsia="ru-RU" w:bidi="ar-SA"/>
        </w:rPr>
        <w:t>configuration</w:t>
      </w:r>
      <w:r w:rsidRPr="00B9078A">
        <w:rPr>
          <w:rFonts w:ascii="Times New Roman" w:eastAsia="Times New Roman" w:hAnsi="Times New Roman" w:cs="Times New Roman"/>
          <w:noProof/>
          <w:sz w:val="28"/>
          <w:szCs w:val="28"/>
          <w:lang w:eastAsia="ru-RU" w:bidi="ar-SA"/>
        </w:rPr>
        <w:t xml:space="preserve"> of </w:t>
      </w:r>
      <w:r w:rsidR="001F1B25" w:rsidRPr="00B9078A">
        <w:rPr>
          <w:rFonts w:ascii="Times New Roman" w:eastAsia="Times New Roman" w:hAnsi="Times New Roman" w:cs="Times New Roman"/>
          <w:noProof/>
          <w:sz w:val="28"/>
          <w:szCs w:val="28"/>
          <w:lang w:eastAsia="ru-RU" w:bidi="ar-SA"/>
        </w:rPr>
        <w:t>domestic</w:t>
      </w:r>
      <w:r w:rsidRPr="00B9078A">
        <w:rPr>
          <w:rFonts w:ascii="Times New Roman" w:eastAsia="Times New Roman" w:hAnsi="Times New Roman" w:cs="Times New Roman"/>
          <w:noProof/>
          <w:sz w:val="28"/>
          <w:szCs w:val="28"/>
          <w:lang w:eastAsia="ru-RU" w:bidi="ar-SA"/>
        </w:rPr>
        <w:t xml:space="preserve"> economies, </w:t>
      </w:r>
      <w:r w:rsidR="001F1B25" w:rsidRPr="00B9078A">
        <w:rPr>
          <w:rFonts w:ascii="Times New Roman" w:eastAsia="Times New Roman" w:hAnsi="Times New Roman" w:cs="Times New Roman"/>
          <w:noProof/>
          <w:sz w:val="28"/>
          <w:szCs w:val="28"/>
          <w:lang w:eastAsia="ru-RU" w:bidi="ar-SA"/>
        </w:rPr>
        <w:t>entrance into global</w:t>
      </w:r>
      <w:r w:rsidRPr="00B9078A">
        <w:rPr>
          <w:rFonts w:ascii="Times New Roman" w:eastAsia="Times New Roman" w:hAnsi="Times New Roman" w:cs="Times New Roman"/>
          <w:noProof/>
          <w:sz w:val="28"/>
          <w:szCs w:val="28"/>
          <w:lang w:eastAsia="ru-RU" w:bidi="ar-SA"/>
        </w:rPr>
        <w:t xml:space="preserve"> economic </w:t>
      </w:r>
      <w:r w:rsidR="00527B2B" w:rsidRPr="00B9078A">
        <w:rPr>
          <w:rFonts w:ascii="Times New Roman" w:eastAsia="Times New Roman" w:hAnsi="Times New Roman" w:cs="Times New Roman"/>
          <w:noProof/>
          <w:sz w:val="28"/>
          <w:szCs w:val="28"/>
          <w:lang w:eastAsia="ru-RU" w:bidi="ar-SA"/>
        </w:rPr>
        <w:t>relationships</w:t>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Interstate economic cooperation </w:t>
      </w:r>
      <w:r w:rsidR="00527B2B" w:rsidRPr="00B9078A">
        <w:rPr>
          <w:rFonts w:ascii="Times New Roman" w:eastAsia="Times New Roman" w:hAnsi="Times New Roman" w:cs="Times New Roman"/>
          <w:noProof/>
          <w:sz w:val="28"/>
          <w:szCs w:val="28"/>
          <w:lang w:eastAsia="ru-RU" w:bidi="ar-SA"/>
        </w:rPr>
        <w:t>proceeds</w:t>
      </w:r>
      <w:r w:rsidRPr="00B9078A">
        <w:rPr>
          <w:rFonts w:ascii="Times New Roman" w:eastAsia="Times New Roman" w:hAnsi="Times New Roman" w:cs="Times New Roman"/>
          <w:noProof/>
          <w:sz w:val="28"/>
          <w:szCs w:val="28"/>
          <w:lang w:eastAsia="ru-RU" w:bidi="ar-SA"/>
        </w:rPr>
        <w:t xml:space="preserve"> such form</w:t>
      </w:r>
      <w:r w:rsidR="00527B2B" w:rsidRPr="00B9078A">
        <w:rPr>
          <w:rFonts w:ascii="Times New Roman" w:eastAsia="Times New Roman" w:hAnsi="Times New Roman" w:cs="Times New Roman"/>
          <w:noProof/>
          <w:sz w:val="28"/>
          <w:szCs w:val="28"/>
          <w:lang w:eastAsia="ru-RU" w:bidi="ar-SA"/>
        </w:rPr>
        <w:t>s as foreign trade, interstate</w:t>
      </w:r>
      <w:r w:rsidRPr="00B9078A">
        <w:rPr>
          <w:rFonts w:ascii="Times New Roman" w:eastAsia="Times New Roman" w:hAnsi="Times New Roman" w:cs="Times New Roman"/>
          <w:noProof/>
          <w:sz w:val="28"/>
          <w:szCs w:val="28"/>
          <w:lang w:eastAsia="ru-RU" w:bidi="ar-SA"/>
        </w:rPr>
        <w:t xml:space="preserve"> production </w:t>
      </w:r>
      <w:r w:rsidR="00527B2B"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w:t>
      </w:r>
      <w:r w:rsidR="003F7ACD" w:rsidRPr="00B9078A">
        <w:rPr>
          <w:rFonts w:ascii="Times New Roman" w:eastAsia="Times New Roman" w:hAnsi="Times New Roman" w:cs="Times New Roman"/>
          <w:noProof/>
          <w:sz w:val="28"/>
          <w:szCs w:val="28"/>
          <w:lang w:eastAsia="ru-RU" w:bidi="ar-SA"/>
        </w:rPr>
        <w:t xml:space="preserve">and </w:t>
      </w:r>
      <w:r w:rsidR="00527B2B"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in the fields of investment </w:t>
      </w:r>
      <w:r w:rsidR="00527B2B" w:rsidRPr="00B9078A">
        <w:rPr>
          <w:rFonts w:ascii="Times New Roman" w:eastAsia="Times New Roman" w:hAnsi="Times New Roman" w:cs="Times New Roman"/>
          <w:noProof/>
          <w:sz w:val="28"/>
          <w:szCs w:val="28"/>
          <w:lang w:eastAsia="ru-RU" w:bidi="ar-SA"/>
        </w:rPr>
        <w:t>movement</w:t>
      </w:r>
      <w:r w:rsidRPr="00B9078A">
        <w:rPr>
          <w:rFonts w:ascii="Times New Roman" w:eastAsia="Times New Roman" w:hAnsi="Times New Roman" w:cs="Times New Roman"/>
          <w:noProof/>
          <w:sz w:val="28"/>
          <w:szCs w:val="28"/>
          <w:lang w:eastAsia="ru-RU" w:bidi="ar-SA"/>
        </w:rPr>
        <w:t xml:space="preserve"> and </w:t>
      </w:r>
      <w:r w:rsidR="00527B2B"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natural </w:t>
      </w:r>
      <w:r w:rsidR="00527B2B" w:rsidRPr="00B9078A">
        <w:rPr>
          <w:rFonts w:ascii="Times New Roman" w:eastAsia="Times New Roman" w:hAnsi="Times New Roman" w:cs="Times New Roman"/>
          <w:noProof/>
          <w:sz w:val="28"/>
          <w:szCs w:val="28"/>
          <w:lang w:eastAsia="ru-RU" w:bidi="ar-SA"/>
        </w:rPr>
        <w:t>assets</w:t>
      </w:r>
      <w:r w:rsidRPr="00B9078A">
        <w:rPr>
          <w:rFonts w:ascii="Times New Roman" w:eastAsia="Times New Roman" w:hAnsi="Times New Roman" w:cs="Times New Roman"/>
          <w:noProof/>
          <w:sz w:val="28"/>
          <w:szCs w:val="28"/>
          <w:lang w:eastAsia="ru-RU" w:bidi="ar-SA"/>
        </w:rPr>
        <w:t xml:space="preserve">, scientific and technical </w:t>
      </w:r>
      <w:r w:rsidR="00527B2B"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(trade in </w:t>
      </w:r>
      <w:r w:rsidR="00527B2B" w:rsidRPr="00B9078A">
        <w:rPr>
          <w:rFonts w:ascii="Times New Roman" w:eastAsia="Times New Roman" w:hAnsi="Times New Roman" w:cs="Times New Roman"/>
          <w:noProof/>
          <w:sz w:val="28"/>
          <w:szCs w:val="28"/>
          <w:lang w:eastAsia="ru-RU" w:bidi="ar-SA"/>
        </w:rPr>
        <w:t>certificates</w:t>
      </w:r>
      <w:r w:rsidRPr="00B9078A">
        <w:rPr>
          <w:rFonts w:ascii="Times New Roman" w:eastAsia="Times New Roman" w:hAnsi="Times New Roman" w:cs="Times New Roman"/>
          <w:noProof/>
          <w:sz w:val="28"/>
          <w:szCs w:val="28"/>
          <w:lang w:eastAsia="ru-RU" w:bidi="ar-SA"/>
        </w:rPr>
        <w:t xml:space="preserve">, </w:t>
      </w:r>
      <w:r w:rsidR="00527B2B" w:rsidRPr="00B9078A">
        <w:rPr>
          <w:rFonts w:ascii="Times New Roman" w:eastAsia="Times New Roman" w:hAnsi="Times New Roman" w:cs="Times New Roman"/>
          <w:noProof/>
          <w:sz w:val="28"/>
          <w:szCs w:val="28"/>
          <w:lang w:eastAsia="ru-RU" w:bidi="ar-SA"/>
        </w:rPr>
        <w:t>machineries</w:t>
      </w:r>
      <w:r w:rsidRPr="00B9078A">
        <w:rPr>
          <w:rFonts w:ascii="Times New Roman" w:eastAsia="Times New Roman" w:hAnsi="Times New Roman" w:cs="Times New Roman"/>
          <w:noProof/>
          <w:sz w:val="28"/>
          <w:szCs w:val="28"/>
          <w:lang w:eastAsia="ru-RU" w:bidi="ar-SA"/>
        </w:rPr>
        <w:t xml:space="preserve">, </w:t>
      </w:r>
      <w:r w:rsidR="00527B2B" w:rsidRPr="00B9078A">
        <w:rPr>
          <w:rFonts w:ascii="Times New Roman" w:eastAsia="Times New Roman" w:hAnsi="Times New Roman" w:cs="Times New Roman"/>
          <w:noProof/>
          <w:sz w:val="28"/>
          <w:szCs w:val="28"/>
          <w:lang w:eastAsia="ru-RU" w:bidi="ar-SA"/>
        </w:rPr>
        <w:t>mutual</w:t>
      </w:r>
      <w:r w:rsidRPr="00B9078A">
        <w:rPr>
          <w:rFonts w:ascii="Times New Roman" w:eastAsia="Times New Roman" w:hAnsi="Times New Roman" w:cs="Times New Roman"/>
          <w:noProof/>
          <w:sz w:val="28"/>
          <w:szCs w:val="28"/>
          <w:lang w:eastAsia="ru-RU" w:bidi="ar-SA"/>
        </w:rPr>
        <w:t xml:space="preserve"> scientific </w:t>
      </w:r>
      <w:r w:rsidR="00527B2B" w:rsidRPr="00B9078A">
        <w:rPr>
          <w:rFonts w:ascii="Times New Roman" w:eastAsia="Times New Roman" w:hAnsi="Times New Roman" w:cs="Times New Roman"/>
          <w:noProof/>
          <w:sz w:val="28"/>
          <w:szCs w:val="28"/>
          <w:lang w:eastAsia="ru-RU" w:bidi="ar-SA"/>
        </w:rPr>
        <w:t>improvements</w:t>
      </w:r>
      <w:r w:rsidRPr="00B9078A">
        <w:rPr>
          <w:rFonts w:ascii="Times New Roman" w:eastAsia="Times New Roman" w:hAnsi="Times New Roman" w:cs="Times New Roman"/>
          <w:noProof/>
          <w:sz w:val="28"/>
          <w:szCs w:val="28"/>
          <w:lang w:eastAsia="ru-RU" w:bidi="ar-SA"/>
        </w:rPr>
        <w:t xml:space="preserve">, technical </w:t>
      </w:r>
      <w:r w:rsidR="00527B2B" w:rsidRPr="00B9078A">
        <w:rPr>
          <w:rFonts w:ascii="Times New Roman" w:eastAsia="Times New Roman" w:hAnsi="Times New Roman" w:cs="Times New Roman"/>
          <w:noProof/>
          <w:sz w:val="28"/>
          <w:szCs w:val="28"/>
          <w:lang w:eastAsia="ru-RU" w:bidi="ar-SA"/>
        </w:rPr>
        <w:t>developments</w:t>
      </w:r>
      <w:r w:rsidRPr="00B9078A">
        <w:rPr>
          <w:rFonts w:ascii="Times New Roman" w:eastAsia="Times New Roman" w:hAnsi="Times New Roman" w:cs="Times New Roman"/>
          <w:noProof/>
          <w:sz w:val="28"/>
          <w:szCs w:val="28"/>
          <w:lang w:eastAsia="ru-RU" w:bidi="ar-SA"/>
        </w:rPr>
        <w:t xml:space="preserve">, training, etc.), </w:t>
      </w:r>
      <w:r w:rsidR="003F7ACD" w:rsidRPr="00B9078A">
        <w:rPr>
          <w:rFonts w:ascii="Times New Roman" w:eastAsia="Times New Roman" w:hAnsi="Times New Roman" w:cs="Times New Roman"/>
          <w:noProof/>
          <w:sz w:val="28"/>
          <w:szCs w:val="28"/>
          <w:lang w:eastAsia="ru-RU" w:bidi="ar-SA"/>
        </w:rPr>
        <w:t xml:space="preserve">and </w:t>
      </w:r>
      <w:r w:rsidR="00527B2B" w:rsidRPr="00B9078A">
        <w:rPr>
          <w:rFonts w:ascii="Times New Roman" w:eastAsia="Times New Roman" w:hAnsi="Times New Roman" w:cs="Times New Roman"/>
          <w:noProof/>
          <w:sz w:val="28"/>
          <w:szCs w:val="28"/>
          <w:lang w:eastAsia="ru-RU" w:bidi="ar-SA"/>
        </w:rPr>
        <w:t>reward</w:t>
      </w:r>
      <w:r w:rsidRPr="00B9078A">
        <w:rPr>
          <w:rFonts w:ascii="Times New Roman" w:eastAsia="Times New Roman" w:hAnsi="Times New Roman" w:cs="Times New Roman"/>
          <w:noProof/>
          <w:sz w:val="28"/>
          <w:szCs w:val="28"/>
          <w:lang w:eastAsia="ru-RU" w:bidi="ar-SA"/>
        </w:rPr>
        <w:t xml:space="preserve"> transactions.</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 </w:t>
      </w:r>
      <w:r w:rsidR="00527B2B" w:rsidRPr="00B9078A">
        <w:rPr>
          <w:rFonts w:ascii="Times New Roman" w:eastAsia="Times New Roman" w:hAnsi="Times New Roman" w:cs="Times New Roman"/>
          <w:noProof/>
          <w:sz w:val="28"/>
          <w:szCs w:val="28"/>
          <w:lang w:eastAsia="ru-RU" w:bidi="ar-SA"/>
        </w:rPr>
        <w:t>improvement</w:t>
      </w:r>
      <w:r w:rsidRPr="00B9078A">
        <w:rPr>
          <w:rFonts w:ascii="Times New Roman" w:eastAsia="Times New Roman" w:hAnsi="Times New Roman" w:cs="Times New Roman"/>
          <w:noProof/>
          <w:sz w:val="28"/>
          <w:szCs w:val="28"/>
          <w:lang w:eastAsia="ru-RU" w:bidi="ar-SA"/>
        </w:rPr>
        <w:t xml:space="preserve"> of inter</w:t>
      </w:r>
      <w:r w:rsidR="00527B2B" w:rsidRPr="00B9078A">
        <w:rPr>
          <w:rFonts w:ascii="Times New Roman" w:eastAsia="Times New Roman" w:hAnsi="Times New Roman" w:cs="Times New Roman"/>
          <w:noProof/>
          <w:sz w:val="28"/>
          <w:szCs w:val="28"/>
          <w:lang w:eastAsia="ru-RU" w:bidi="ar-SA"/>
        </w:rPr>
        <w:t>national</w:t>
      </w:r>
      <w:r w:rsidRPr="00B9078A">
        <w:rPr>
          <w:rFonts w:ascii="Times New Roman" w:eastAsia="Times New Roman" w:hAnsi="Times New Roman" w:cs="Times New Roman"/>
          <w:noProof/>
          <w:sz w:val="28"/>
          <w:szCs w:val="28"/>
          <w:lang w:eastAsia="ru-RU" w:bidi="ar-SA"/>
        </w:rPr>
        <w:t xml:space="preserve"> </w:t>
      </w:r>
      <w:r w:rsidR="00527B2B" w:rsidRPr="00B9078A">
        <w:rPr>
          <w:rFonts w:ascii="Times New Roman" w:eastAsia="Times New Roman" w:hAnsi="Times New Roman" w:cs="Times New Roman"/>
          <w:noProof/>
          <w:sz w:val="28"/>
          <w:szCs w:val="28"/>
          <w:lang w:eastAsia="ru-RU" w:bidi="ar-SA"/>
        </w:rPr>
        <w:t>financial</w:t>
      </w:r>
      <w:r w:rsidRPr="00B9078A">
        <w:rPr>
          <w:rFonts w:ascii="Times New Roman" w:eastAsia="Times New Roman" w:hAnsi="Times New Roman" w:cs="Times New Roman"/>
          <w:noProof/>
          <w:sz w:val="28"/>
          <w:szCs w:val="28"/>
          <w:lang w:eastAsia="ru-RU" w:bidi="ar-SA"/>
        </w:rPr>
        <w:t xml:space="preserve"> cooperation </w:t>
      </w:r>
      <w:r w:rsidR="00527B2B" w:rsidRPr="00B9078A">
        <w:rPr>
          <w:rFonts w:ascii="Times New Roman" w:eastAsia="Times New Roman" w:hAnsi="Times New Roman" w:cs="Times New Roman"/>
          <w:noProof/>
          <w:sz w:val="28"/>
          <w:szCs w:val="28"/>
          <w:lang w:eastAsia="ru-RU" w:bidi="ar-SA"/>
        </w:rPr>
        <w:t>determined</w:t>
      </w:r>
      <w:r w:rsidRPr="00B9078A">
        <w:rPr>
          <w:rFonts w:ascii="Times New Roman" w:eastAsia="Times New Roman" w:hAnsi="Times New Roman" w:cs="Times New Roman"/>
          <w:noProof/>
          <w:sz w:val="28"/>
          <w:szCs w:val="28"/>
          <w:lang w:eastAsia="ru-RU" w:bidi="ar-SA"/>
        </w:rPr>
        <w:t xml:space="preserve"> the need </w:t>
      </w:r>
      <w:r w:rsidR="00527B2B" w:rsidRPr="00B9078A">
        <w:rPr>
          <w:rFonts w:ascii="Times New Roman" w:eastAsia="Times New Roman" w:hAnsi="Times New Roman" w:cs="Times New Roman"/>
          <w:noProof/>
          <w:sz w:val="28"/>
          <w:szCs w:val="28"/>
          <w:lang w:eastAsia="ru-RU" w:bidi="ar-SA"/>
        </w:rPr>
        <w:t>aimed at</w:t>
      </w:r>
      <w:r w:rsidRPr="00B9078A">
        <w:rPr>
          <w:rFonts w:ascii="Times New Roman" w:eastAsia="Times New Roman" w:hAnsi="Times New Roman" w:cs="Times New Roman"/>
          <w:noProof/>
          <w:sz w:val="28"/>
          <w:szCs w:val="28"/>
          <w:lang w:eastAsia="ru-RU" w:bidi="ar-SA"/>
        </w:rPr>
        <w:t xml:space="preserve"> its regulation. This </w:t>
      </w:r>
      <w:r w:rsidR="00527B2B" w:rsidRPr="00B9078A">
        <w:rPr>
          <w:rFonts w:ascii="Times New Roman" w:eastAsia="Times New Roman" w:hAnsi="Times New Roman" w:cs="Times New Roman"/>
          <w:noProof/>
          <w:sz w:val="28"/>
          <w:szCs w:val="28"/>
          <w:lang w:eastAsia="ru-RU" w:bidi="ar-SA"/>
        </w:rPr>
        <w:t>initiate</w:t>
      </w:r>
      <w:r w:rsidRPr="00B9078A">
        <w:rPr>
          <w:rFonts w:ascii="Times New Roman" w:eastAsia="Times New Roman" w:hAnsi="Times New Roman" w:cs="Times New Roman"/>
          <w:noProof/>
          <w:sz w:val="28"/>
          <w:szCs w:val="28"/>
          <w:lang w:eastAsia="ru-RU" w:bidi="ar-SA"/>
        </w:rPr>
        <w:t xml:space="preserve"> </w:t>
      </w:r>
      <w:r w:rsidR="00527B2B" w:rsidRPr="00B9078A">
        <w:rPr>
          <w:rFonts w:ascii="Times New Roman" w:eastAsia="Times New Roman" w:hAnsi="Times New Roman" w:cs="Times New Roman"/>
          <w:noProof/>
          <w:sz w:val="28"/>
          <w:szCs w:val="28"/>
          <w:lang w:eastAsia="ru-RU" w:bidi="ar-SA"/>
        </w:rPr>
        <w:t>look</w:t>
      </w:r>
      <w:r w:rsidRPr="00B9078A">
        <w:rPr>
          <w:rFonts w:ascii="Times New Roman" w:eastAsia="Times New Roman" w:hAnsi="Times New Roman" w:cs="Times New Roman"/>
          <w:noProof/>
          <w:sz w:val="28"/>
          <w:szCs w:val="28"/>
          <w:lang w:eastAsia="ru-RU" w:bidi="ar-SA"/>
        </w:rPr>
        <w:t xml:space="preserve"> in the </w:t>
      </w:r>
      <w:r w:rsidR="00527B2B" w:rsidRPr="00B9078A">
        <w:rPr>
          <w:rFonts w:ascii="Times New Roman" w:eastAsia="Times New Roman" w:hAnsi="Times New Roman" w:cs="Times New Roman"/>
          <w:noProof/>
          <w:sz w:val="28"/>
          <w:szCs w:val="28"/>
          <w:lang w:eastAsia="ru-RU" w:bidi="ar-SA"/>
        </w:rPr>
        <w:t>construction</w:t>
      </w:r>
      <w:r w:rsidRPr="00B9078A">
        <w:rPr>
          <w:rFonts w:ascii="Times New Roman" w:eastAsia="Times New Roman" w:hAnsi="Times New Roman" w:cs="Times New Roman"/>
          <w:noProof/>
          <w:sz w:val="28"/>
          <w:szCs w:val="28"/>
          <w:lang w:eastAsia="ru-RU" w:bidi="ar-SA"/>
        </w:rPr>
        <w:t xml:space="preserve"> of legal and </w:t>
      </w:r>
      <w:r w:rsidR="00527B2B" w:rsidRPr="00B9078A">
        <w:rPr>
          <w:rFonts w:ascii="Times New Roman" w:eastAsia="Times New Roman" w:hAnsi="Times New Roman" w:cs="Times New Roman"/>
          <w:noProof/>
          <w:sz w:val="28"/>
          <w:szCs w:val="28"/>
          <w:lang w:eastAsia="ru-RU" w:bidi="ar-SA"/>
        </w:rPr>
        <w:t>formal</w:t>
      </w:r>
      <w:r w:rsidRPr="00B9078A">
        <w:rPr>
          <w:rFonts w:ascii="Times New Roman" w:eastAsia="Times New Roman" w:hAnsi="Times New Roman" w:cs="Times New Roman"/>
          <w:noProof/>
          <w:sz w:val="28"/>
          <w:szCs w:val="28"/>
          <w:lang w:eastAsia="ru-RU" w:bidi="ar-SA"/>
        </w:rPr>
        <w:t xml:space="preserve"> structures </w:t>
      </w:r>
      <w:r w:rsidR="00527B2B" w:rsidRPr="00B9078A">
        <w:rPr>
          <w:rFonts w:ascii="Times New Roman" w:eastAsia="Times New Roman" w:hAnsi="Times New Roman" w:cs="Times New Roman"/>
          <w:noProof/>
          <w:sz w:val="28"/>
          <w:szCs w:val="28"/>
          <w:lang w:eastAsia="ru-RU" w:bidi="ar-SA"/>
        </w:rPr>
        <w:t>inside the global</w:t>
      </w:r>
      <w:r w:rsidRPr="00B9078A">
        <w:rPr>
          <w:rFonts w:ascii="Times New Roman" w:eastAsia="Times New Roman" w:hAnsi="Times New Roman" w:cs="Times New Roman"/>
          <w:noProof/>
          <w:sz w:val="28"/>
          <w:szCs w:val="28"/>
          <w:lang w:eastAsia="ru-RU" w:bidi="ar-SA"/>
        </w:rPr>
        <w:t xml:space="preserve"> economy, regions, </w:t>
      </w:r>
      <w:r w:rsidR="003F7ACD" w:rsidRPr="00B9078A">
        <w:rPr>
          <w:rFonts w:ascii="Times New Roman" w:eastAsia="Times New Roman" w:hAnsi="Times New Roman" w:cs="Times New Roman"/>
          <w:noProof/>
          <w:sz w:val="28"/>
          <w:szCs w:val="28"/>
          <w:lang w:eastAsia="ru-RU" w:bidi="ar-SA"/>
        </w:rPr>
        <w:t xml:space="preserve">and </w:t>
      </w:r>
      <w:r w:rsidR="00527B2B"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the </w:t>
      </w:r>
      <w:r w:rsidR="00C2122F" w:rsidRPr="00B9078A">
        <w:rPr>
          <w:rFonts w:ascii="Times New Roman" w:eastAsia="Times New Roman" w:hAnsi="Times New Roman" w:cs="Times New Roman"/>
          <w:noProof/>
          <w:sz w:val="28"/>
          <w:szCs w:val="28"/>
          <w:lang w:eastAsia="ru-RU" w:bidi="ar-SA"/>
        </w:rPr>
        <w:t>framework of globalization, interstate</w:t>
      </w:r>
      <w:r w:rsidRPr="00B9078A">
        <w:rPr>
          <w:rFonts w:ascii="Times New Roman" w:eastAsia="Times New Roman" w:hAnsi="Times New Roman" w:cs="Times New Roman"/>
          <w:noProof/>
          <w:sz w:val="28"/>
          <w:szCs w:val="28"/>
          <w:lang w:eastAsia="ru-RU" w:bidi="ar-SA"/>
        </w:rPr>
        <w:t xml:space="preserve"> regulation began to develop most </w:t>
      </w:r>
      <w:r w:rsidR="00C2122F" w:rsidRPr="00B9078A">
        <w:rPr>
          <w:rFonts w:ascii="Times New Roman" w:eastAsia="Times New Roman" w:hAnsi="Times New Roman" w:cs="Times New Roman"/>
          <w:noProof/>
          <w:sz w:val="28"/>
          <w:szCs w:val="28"/>
          <w:lang w:eastAsia="ru-RU" w:bidi="ar-SA"/>
        </w:rPr>
        <w:t>dynamically</w:t>
      </w:r>
      <w:r w:rsidRPr="00B9078A">
        <w:rPr>
          <w:rFonts w:ascii="Times New Roman" w:eastAsia="Times New Roman" w:hAnsi="Times New Roman" w:cs="Times New Roman"/>
          <w:noProof/>
          <w:sz w:val="28"/>
          <w:szCs w:val="28"/>
          <w:lang w:eastAsia="ru-RU" w:bidi="ar-SA"/>
        </w:rPr>
        <w:t xml:space="preserve">, which was embodied in the </w:t>
      </w:r>
      <w:r w:rsidR="00C2122F" w:rsidRPr="00B9078A">
        <w:rPr>
          <w:rFonts w:ascii="Times New Roman" w:eastAsia="Times New Roman" w:hAnsi="Times New Roman" w:cs="Times New Roman"/>
          <w:noProof/>
          <w:sz w:val="28"/>
          <w:szCs w:val="28"/>
          <w:lang w:eastAsia="ru-RU" w:bidi="ar-SA"/>
        </w:rPr>
        <w:t>foundation</w:t>
      </w:r>
      <w:r w:rsidRPr="00B9078A">
        <w:rPr>
          <w:rFonts w:ascii="Times New Roman" w:eastAsia="Times New Roman" w:hAnsi="Times New Roman" w:cs="Times New Roman"/>
          <w:noProof/>
          <w:sz w:val="28"/>
          <w:szCs w:val="28"/>
          <w:lang w:eastAsia="ru-RU" w:bidi="ar-SA"/>
        </w:rPr>
        <w:t xml:space="preserve"> of international </w:t>
      </w:r>
      <w:r w:rsidR="00C2122F" w:rsidRPr="00B9078A">
        <w:rPr>
          <w:rFonts w:ascii="Times New Roman" w:eastAsia="Times New Roman" w:hAnsi="Times New Roman" w:cs="Times New Roman"/>
          <w:noProof/>
          <w:sz w:val="28"/>
          <w:szCs w:val="28"/>
          <w:lang w:eastAsia="ru-RU" w:bidi="ar-SA"/>
        </w:rPr>
        <w:t>financial</w:t>
      </w:r>
      <w:r w:rsidRPr="00B9078A">
        <w:rPr>
          <w:rFonts w:ascii="Times New Roman" w:eastAsia="Times New Roman" w:hAnsi="Times New Roman" w:cs="Times New Roman"/>
          <w:noProof/>
          <w:sz w:val="28"/>
          <w:szCs w:val="28"/>
          <w:lang w:eastAsia="ru-RU" w:bidi="ar-SA"/>
        </w:rPr>
        <w:t xml:space="preserve"> organizations and associations whose </w:t>
      </w:r>
      <w:r w:rsidR="00C2122F" w:rsidRPr="00B9078A">
        <w:rPr>
          <w:rFonts w:ascii="Times New Roman" w:eastAsia="Times New Roman" w:hAnsi="Times New Roman" w:cs="Times New Roman"/>
          <w:noProof/>
          <w:sz w:val="28"/>
          <w:szCs w:val="28"/>
          <w:lang w:eastAsia="ru-RU" w:bidi="ar-SA"/>
        </w:rPr>
        <w:t>actions</w:t>
      </w:r>
      <w:r w:rsidRPr="00B9078A">
        <w:rPr>
          <w:rFonts w:ascii="Times New Roman" w:eastAsia="Times New Roman" w:hAnsi="Times New Roman" w:cs="Times New Roman"/>
          <w:noProof/>
          <w:sz w:val="28"/>
          <w:szCs w:val="28"/>
          <w:lang w:eastAsia="ru-RU" w:bidi="ar-SA"/>
        </w:rPr>
        <w:t xml:space="preserve"> are </w:t>
      </w:r>
      <w:r w:rsidR="00C2122F" w:rsidRPr="00B9078A">
        <w:rPr>
          <w:rFonts w:ascii="Times New Roman" w:eastAsia="Times New Roman" w:hAnsi="Times New Roman" w:cs="Times New Roman"/>
          <w:noProof/>
          <w:sz w:val="28"/>
          <w:szCs w:val="28"/>
          <w:lang w:eastAsia="ru-RU" w:bidi="ar-SA"/>
        </w:rPr>
        <w:t>synchronized</w:t>
      </w:r>
      <w:r w:rsidRPr="00B9078A">
        <w:rPr>
          <w:rFonts w:ascii="Times New Roman" w:eastAsia="Times New Roman" w:hAnsi="Times New Roman" w:cs="Times New Roman"/>
          <w:noProof/>
          <w:sz w:val="28"/>
          <w:szCs w:val="28"/>
          <w:lang w:eastAsia="ru-RU" w:bidi="ar-SA"/>
        </w:rPr>
        <w:t xml:space="preserve"> by the United Nations. This </w:t>
      </w:r>
      <w:r w:rsidR="00C2122F" w:rsidRPr="00B9078A">
        <w:rPr>
          <w:rFonts w:ascii="Times New Roman" w:eastAsia="Times New Roman" w:hAnsi="Times New Roman" w:cs="Times New Roman"/>
          <w:noProof/>
          <w:sz w:val="28"/>
          <w:szCs w:val="28"/>
          <w:lang w:eastAsia="ru-RU" w:bidi="ar-SA"/>
        </w:rPr>
        <w:t>directed</w:t>
      </w:r>
      <w:r w:rsidRPr="00B9078A">
        <w:rPr>
          <w:rFonts w:ascii="Times New Roman" w:eastAsia="Times New Roman" w:hAnsi="Times New Roman" w:cs="Times New Roman"/>
          <w:noProof/>
          <w:sz w:val="28"/>
          <w:szCs w:val="28"/>
          <w:lang w:eastAsia="ru-RU" w:bidi="ar-SA"/>
        </w:rPr>
        <w:t xml:space="preserve"> to the liberalization of </w:t>
      </w:r>
      <w:r w:rsidR="00C2122F" w:rsidRPr="00B9078A">
        <w:rPr>
          <w:rFonts w:ascii="Times New Roman" w:eastAsia="Times New Roman" w:hAnsi="Times New Roman" w:cs="Times New Roman"/>
          <w:noProof/>
          <w:sz w:val="28"/>
          <w:szCs w:val="28"/>
          <w:lang w:eastAsia="ru-RU" w:bidi="ar-SA"/>
        </w:rPr>
        <w:t>various</w:t>
      </w:r>
      <w:r w:rsidRPr="00B9078A">
        <w:rPr>
          <w:rFonts w:ascii="Times New Roman" w:eastAsia="Times New Roman" w:hAnsi="Times New Roman" w:cs="Times New Roman"/>
          <w:noProof/>
          <w:sz w:val="28"/>
          <w:szCs w:val="28"/>
          <w:lang w:eastAsia="ru-RU" w:bidi="ar-SA"/>
        </w:rPr>
        <w:t xml:space="preserve"> </w:t>
      </w:r>
      <w:r w:rsidR="00C2122F" w:rsidRPr="00B9078A">
        <w:rPr>
          <w:rFonts w:ascii="Times New Roman" w:eastAsia="Times New Roman" w:hAnsi="Times New Roman" w:cs="Times New Roman"/>
          <w:noProof/>
          <w:sz w:val="28"/>
          <w:szCs w:val="28"/>
          <w:lang w:eastAsia="ru-RU" w:bidi="ar-SA"/>
        </w:rPr>
        <w:t>ranges</w:t>
      </w:r>
      <w:r w:rsidRPr="00B9078A">
        <w:rPr>
          <w:rFonts w:ascii="Times New Roman" w:eastAsia="Times New Roman" w:hAnsi="Times New Roman" w:cs="Times New Roman"/>
          <w:noProof/>
          <w:sz w:val="28"/>
          <w:szCs w:val="28"/>
          <w:lang w:eastAsia="ru-RU" w:bidi="ar-SA"/>
        </w:rPr>
        <w:t xml:space="preserve"> of international </w:t>
      </w:r>
      <w:r w:rsidR="00C2122F"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w:t>
      </w:r>
    </w:p>
    <w:p w:rsidR="00EE6F8E" w:rsidRPr="00B9078A" w:rsidRDefault="00EE6F8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Economic </w:t>
      </w:r>
      <w:r w:rsidR="00C2122F" w:rsidRPr="00B9078A">
        <w:rPr>
          <w:rFonts w:ascii="Times New Roman" w:eastAsia="Times New Roman" w:hAnsi="Times New Roman" w:cs="Times New Roman"/>
          <w:noProof/>
          <w:sz w:val="28"/>
          <w:szCs w:val="28"/>
          <w:lang w:eastAsia="ru-RU" w:bidi="ar-SA"/>
        </w:rPr>
        <w:t>collaboration</w:t>
      </w:r>
      <w:r w:rsidRPr="00B9078A">
        <w:rPr>
          <w:rFonts w:ascii="Times New Roman" w:eastAsia="Times New Roman" w:hAnsi="Times New Roman" w:cs="Times New Roman"/>
          <w:noProof/>
          <w:sz w:val="28"/>
          <w:szCs w:val="28"/>
          <w:lang w:eastAsia="ru-RU" w:bidi="ar-SA"/>
        </w:rPr>
        <w:t xml:space="preserve"> is also carried out </w:t>
      </w:r>
      <w:r w:rsidR="00C2122F" w:rsidRPr="00B9078A">
        <w:rPr>
          <w:rFonts w:ascii="Times New Roman" w:eastAsia="Times New Roman" w:hAnsi="Times New Roman" w:cs="Times New Roman"/>
          <w:noProof/>
          <w:sz w:val="28"/>
          <w:szCs w:val="28"/>
          <w:lang w:eastAsia="ru-RU" w:bidi="ar-SA"/>
        </w:rPr>
        <w:t>built</w:t>
      </w:r>
      <w:r w:rsidR="003F7ACD" w:rsidRPr="00B9078A">
        <w:rPr>
          <w:rFonts w:ascii="Times New Roman" w:eastAsia="Times New Roman" w:hAnsi="Times New Roman" w:cs="Times New Roman"/>
          <w:noProof/>
          <w:sz w:val="28"/>
          <w:szCs w:val="28"/>
          <w:lang w:eastAsia="ru-RU" w:bidi="ar-SA"/>
        </w:rPr>
        <w:t xml:space="preserve"> on</w:t>
      </w:r>
      <w:r w:rsidRPr="00B9078A">
        <w:rPr>
          <w:rFonts w:ascii="Times New Roman" w:eastAsia="Times New Roman" w:hAnsi="Times New Roman" w:cs="Times New Roman"/>
          <w:noProof/>
          <w:sz w:val="28"/>
          <w:szCs w:val="28"/>
          <w:lang w:eastAsia="ru-RU" w:bidi="ar-SA"/>
        </w:rPr>
        <w:t xml:space="preserve"> bilateral </w:t>
      </w:r>
      <w:r w:rsidR="00C2122F" w:rsidRPr="00B9078A">
        <w:rPr>
          <w:rFonts w:ascii="Times New Roman" w:eastAsia="Times New Roman" w:hAnsi="Times New Roman" w:cs="Times New Roman"/>
          <w:noProof/>
          <w:sz w:val="28"/>
          <w:szCs w:val="28"/>
          <w:lang w:eastAsia="ru-RU" w:bidi="ar-SA"/>
        </w:rPr>
        <w:t>contracts</w:t>
      </w:r>
      <w:r w:rsidRPr="00B9078A">
        <w:rPr>
          <w:rFonts w:ascii="Times New Roman" w:eastAsia="Times New Roman" w:hAnsi="Times New Roman" w:cs="Times New Roman"/>
          <w:noProof/>
          <w:sz w:val="28"/>
          <w:szCs w:val="28"/>
          <w:lang w:eastAsia="ru-RU" w:bidi="ar-SA"/>
        </w:rPr>
        <w:t xml:space="preserve"> </w:t>
      </w:r>
      <w:r w:rsidR="00C2122F" w:rsidRPr="00B9078A">
        <w:rPr>
          <w:rFonts w:ascii="Times New Roman" w:eastAsia="Times New Roman" w:hAnsi="Times New Roman" w:cs="Times New Roman"/>
          <w:noProof/>
          <w:sz w:val="28"/>
          <w:szCs w:val="28"/>
          <w:lang w:eastAsia="ru-RU" w:bidi="ar-SA"/>
        </w:rPr>
        <w:t>among</w:t>
      </w:r>
      <w:r w:rsidRPr="00B9078A">
        <w:rPr>
          <w:rFonts w:ascii="Times New Roman" w:eastAsia="Times New Roman" w:hAnsi="Times New Roman" w:cs="Times New Roman"/>
          <w:noProof/>
          <w:sz w:val="28"/>
          <w:szCs w:val="28"/>
          <w:lang w:eastAsia="ru-RU" w:bidi="ar-SA"/>
        </w:rPr>
        <w:t xml:space="preserve"> </w:t>
      </w:r>
      <w:r w:rsidR="00C2122F" w:rsidRPr="00B9078A">
        <w:rPr>
          <w:rFonts w:ascii="Times New Roman" w:eastAsia="Times New Roman" w:hAnsi="Times New Roman" w:cs="Times New Roman"/>
          <w:noProof/>
          <w:sz w:val="28"/>
          <w:szCs w:val="28"/>
          <w:lang w:eastAsia="ru-RU" w:bidi="ar-SA"/>
        </w:rPr>
        <w:t>countries. Global</w:t>
      </w:r>
      <w:r w:rsidRPr="00B9078A">
        <w:rPr>
          <w:rFonts w:ascii="Times New Roman" w:eastAsia="Times New Roman" w:hAnsi="Times New Roman" w:cs="Times New Roman"/>
          <w:noProof/>
          <w:sz w:val="28"/>
          <w:szCs w:val="28"/>
          <w:lang w:eastAsia="ru-RU" w:bidi="ar-SA"/>
        </w:rPr>
        <w:t xml:space="preserve"> experience </w:t>
      </w:r>
      <w:r w:rsidR="00C2122F" w:rsidRPr="00B9078A">
        <w:rPr>
          <w:rFonts w:ascii="Times New Roman" w:eastAsia="Times New Roman" w:hAnsi="Times New Roman" w:cs="Times New Roman"/>
          <w:noProof/>
          <w:sz w:val="28"/>
          <w:szCs w:val="28"/>
          <w:lang w:eastAsia="ru-RU" w:bidi="ar-SA"/>
        </w:rPr>
        <w:t>demonstrates us that in last</w:t>
      </w:r>
      <w:r w:rsidRPr="00B9078A">
        <w:rPr>
          <w:rFonts w:ascii="Times New Roman" w:eastAsia="Times New Roman" w:hAnsi="Times New Roman" w:cs="Times New Roman"/>
          <w:noProof/>
          <w:sz w:val="28"/>
          <w:szCs w:val="28"/>
          <w:lang w:eastAsia="ru-RU" w:bidi="ar-SA"/>
        </w:rPr>
        <w:t xml:space="preserve"> decades the </w:t>
      </w:r>
      <w:r w:rsidR="00C2122F" w:rsidRPr="00B9078A">
        <w:rPr>
          <w:rFonts w:ascii="Times New Roman" w:eastAsia="Times New Roman" w:hAnsi="Times New Roman" w:cs="Times New Roman"/>
          <w:noProof/>
          <w:sz w:val="28"/>
          <w:szCs w:val="28"/>
          <w:lang w:eastAsia="ru-RU" w:bidi="ar-SA"/>
        </w:rPr>
        <w:t>significance</w:t>
      </w:r>
      <w:r w:rsidRPr="00B9078A">
        <w:rPr>
          <w:rFonts w:ascii="Times New Roman" w:eastAsia="Times New Roman" w:hAnsi="Times New Roman" w:cs="Times New Roman"/>
          <w:noProof/>
          <w:sz w:val="28"/>
          <w:szCs w:val="28"/>
          <w:lang w:eastAsia="ru-RU" w:bidi="ar-SA"/>
        </w:rPr>
        <w:t xml:space="preserve"> of bilateral economic </w:t>
      </w:r>
      <w:r w:rsidR="00C2122F" w:rsidRPr="00B9078A">
        <w:rPr>
          <w:rFonts w:ascii="Times New Roman" w:eastAsia="Times New Roman" w:hAnsi="Times New Roman" w:cs="Times New Roman"/>
          <w:noProof/>
          <w:sz w:val="28"/>
          <w:szCs w:val="28"/>
          <w:lang w:eastAsia="ru-RU" w:bidi="ar-SA"/>
        </w:rPr>
        <w:t>links became bigger</w:t>
      </w:r>
      <w:r w:rsidRPr="00B9078A">
        <w:rPr>
          <w:rFonts w:ascii="Times New Roman" w:eastAsia="Times New Roman" w:hAnsi="Times New Roman" w:cs="Times New Roman"/>
          <w:noProof/>
          <w:sz w:val="28"/>
          <w:szCs w:val="28"/>
          <w:lang w:eastAsia="ru-RU" w:bidi="ar-SA"/>
        </w:rPr>
        <w:t xml:space="preserve">. </w:t>
      </w:r>
      <w:r w:rsidR="00C2122F" w:rsidRPr="00B9078A">
        <w:rPr>
          <w:rFonts w:ascii="Times New Roman" w:eastAsia="Times New Roman" w:hAnsi="Times New Roman" w:cs="Times New Roman"/>
          <w:noProof/>
          <w:sz w:val="28"/>
          <w:szCs w:val="28"/>
          <w:lang w:eastAsia="ru-RU" w:bidi="ar-SA"/>
        </w:rPr>
        <w:t>Therefore</w:t>
      </w:r>
      <w:r w:rsidRPr="00B9078A">
        <w:rPr>
          <w:rFonts w:ascii="Times New Roman" w:eastAsia="Times New Roman" w:hAnsi="Times New Roman" w:cs="Times New Roman"/>
          <w:noProof/>
          <w:sz w:val="28"/>
          <w:szCs w:val="28"/>
          <w:lang w:eastAsia="ru-RU" w:bidi="ar-SA"/>
        </w:rPr>
        <w:t xml:space="preserve">, the 2010 World Trade Report notes, </w:t>
      </w:r>
      <w:r w:rsidR="00C2122F" w:rsidRPr="00B9078A">
        <w:rPr>
          <w:rFonts w:ascii="Times New Roman" w:eastAsia="Times New Roman" w:hAnsi="Times New Roman" w:cs="Times New Roman"/>
          <w:noProof/>
          <w:sz w:val="28"/>
          <w:szCs w:val="28"/>
          <w:lang w:eastAsia="ru-RU" w:bidi="ar-SA"/>
        </w:rPr>
        <w:t>first, that over the last</w:t>
      </w:r>
      <w:r w:rsidRPr="00B9078A">
        <w:rPr>
          <w:rFonts w:ascii="Times New Roman" w:eastAsia="Times New Roman" w:hAnsi="Times New Roman" w:cs="Times New Roman"/>
          <w:noProof/>
          <w:sz w:val="28"/>
          <w:szCs w:val="28"/>
          <w:lang w:eastAsia="ru-RU" w:bidi="ar-SA"/>
        </w:rPr>
        <w:t xml:space="preserve"> five years, the </w:t>
      </w:r>
      <w:r w:rsidR="00C2122F" w:rsidRPr="00B9078A">
        <w:rPr>
          <w:rFonts w:ascii="Times New Roman" w:eastAsia="Times New Roman" w:hAnsi="Times New Roman" w:cs="Times New Roman"/>
          <w:noProof/>
          <w:sz w:val="28"/>
          <w:szCs w:val="28"/>
          <w:lang w:eastAsia="ru-RU" w:bidi="ar-SA"/>
        </w:rPr>
        <w:t>quantity</w:t>
      </w:r>
      <w:r w:rsidRPr="00B9078A">
        <w:rPr>
          <w:rFonts w:ascii="Times New Roman" w:eastAsia="Times New Roman" w:hAnsi="Times New Roman" w:cs="Times New Roman"/>
          <w:noProof/>
          <w:sz w:val="28"/>
          <w:szCs w:val="28"/>
          <w:lang w:eastAsia="ru-RU" w:bidi="ar-SA"/>
        </w:rPr>
        <w:t xml:space="preserve"> of </w:t>
      </w:r>
      <w:r w:rsidR="00C2122F" w:rsidRPr="00B9078A">
        <w:rPr>
          <w:rFonts w:ascii="Times New Roman" w:eastAsia="Times New Roman" w:hAnsi="Times New Roman" w:cs="Times New Roman"/>
          <w:noProof/>
          <w:sz w:val="28"/>
          <w:szCs w:val="28"/>
          <w:lang w:eastAsia="ru-RU" w:bidi="ar-SA"/>
        </w:rPr>
        <w:t>superior</w:t>
      </w:r>
      <w:r w:rsidRPr="00B9078A">
        <w:rPr>
          <w:rFonts w:ascii="Times New Roman" w:eastAsia="Times New Roman" w:hAnsi="Times New Roman" w:cs="Times New Roman"/>
          <w:noProof/>
          <w:sz w:val="28"/>
          <w:szCs w:val="28"/>
          <w:lang w:eastAsia="ru-RU" w:bidi="ar-SA"/>
        </w:rPr>
        <w:t xml:space="preserve"> trade </w:t>
      </w:r>
      <w:r w:rsidR="00C2122F" w:rsidRPr="00B9078A">
        <w:rPr>
          <w:rFonts w:ascii="Times New Roman" w:eastAsia="Times New Roman" w:hAnsi="Times New Roman" w:cs="Times New Roman"/>
          <w:noProof/>
          <w:sz w:val="28"/>
          <w:szCs w:val="28"/>
          <w:lang w:eastAsia="ru-RU" w:bidi="ar-SA"/>
        </w:rPr>
        <w:t>contracts</w:t>
      </w:r>
      <w:r w:rsidRPr="00B9078A">
        <w:rPr>
          <w:rFonts w:ascii="Times New Roman" w:eastAsia="Times New Roman" w:hAnsi="Times New Roman" w:cs="Times New Roman"/>
          <w:noProof/>
          <w:sz w:val="28"/>
          <w:szCs w:val="28"/>
          <w:lang w:eastAsia="ru-RU" w:bidi="ar-SA"/>
        </w:rPr>
        <w:t xml:space="preserve"> (in the WTO-regional reports) has significantly </w:t>
      </w:r>
      <w:r w:rsidR="00C2122F" w:rsidRPr="00B9078A">
        <w:rPr>
          <w:rFonts w:ascii="Times New Roman" w:eastAsia="Times New Roman" w:hAnsi="Times New Roman" w:cs="Times New Roman"/>
          <w:noProof/>
          <w:sz w:val="28"/>
          <w:szCs w:val="28"/>
          <w:lang w:eastAsia="ru-RU" w:bidi="ar-SA"/>
        </w:rPr>
        <w:t>enlarged</w:t>
      </w:r>
      <w:r w:rsidRPr="00B9078A">
        <w:rPr>
          <w:rFonts w:ascii="Times New Roman" w:eastAsia="Times New Roman" w:hAnsi="Times New Roman" w:cs="Times New Roman"/>
          <w:noProof/>
          <w:sz w:val="28"/>
          <w:szCs w:val="28"/>
          <w:lang w:eastAsia="ru-RU" w:bidi="ar-SA"/>
        </w:rPr>
        <w:t xml:space="preserve">, including bilateral, regional and </w:t>
      </w:r>
      <w:r w:rsidR="00C2122F" w:rsidRPr="00B9078A">
        <w:rPr>
          <w:rFonts w:ascii="Times New Roman" w:eastAsia="Times New Roman" w:hAnsi="Times New Roman" w:cs="Times New Roman"/>
          <w:noProof/>
          <w:sz w:val="28"/>
          <w:szCs w:val="28"/>
          <w:lang w:eastAsia="ru-RU" w:bidi="ar-SA"/>
        </w:rPr>
        <w:t>contracts</w:t>
      </w:r>
      <w:r w:rsidRPr="00B9078A">
        <w:rPr>
          <w:rFonts w:ascii="Times New Roman" w:eastAsia="Times New Roman" w:hAnsi="Times New Roman" w:cs="Times New Roman"/>
          <w:noProof/>
          <w:sz w:val="28"/>
          <w:szCs w:val="28"/>
          <w:lang w:eastAsia="ru-RU" w:bidi="ar-SA"/>
        </w:rPr>
        <w:t xml:space="preserve"> that go </w:t>
      </w:r>
      <w:r w:rsidR="000210F6" w:rsidRPr="00B9078A">
        <w:rPr>
          <w:rFonts w:ascii="Times New Roman" w:eastAsia="Times New Roman" w:hAnsi="Times New Roman" w:cs="Times New Roman"/>
          <w:noProof/>
          <w:sz w:val="28"/>
          <w:szCs w:val="28"/>
          <w:lang w:eastAsia="ru-RU" w:bidi="ar-SA"/>
        </w:rPr>
        <w:t>outside of</w:t>
      </w:r>
      <w:r w:rsidRPr="00B9078A">
        <w:rPr>
          <w:rFonts w:ascii="Times New Roman" w:eastAsia="Times New Roman" w:hAnsi="Times New Roman" w:cs="Times New Roman"/>
          <w:noProof/>
          <w:sz w:val="28"/>
          <w:szCs w:val="28"/>
          <w:lang w:eastAsia="ru-RU" w:bidi="ar-SA"/>
        </w:rPr>
        <w:t xml:space="preserve"> the same region and </w:t>
      </w:r>
      <w:r w:rsidR="000210F6" w:rsidRPr="00B9078A">
        <w:rPr>
          <w:rFonts w:ascii="Times New Roman" w:eastAsia="Times New Roman" w:hAnsi="Times New Roman" w:cs="Times New Roman"/>
          <w:noProof/>
          <w:sz w:val="28"/>
          <w:szCs w:val="28"/>
          <w:lang w:eastAsia="ru-RU" w:bidi="ar-SA"/>
        </w:rPr>
        <w:t>deliver</w:t>
      </w:r>
      <w:r w:rsidRPr="00B9078A">
        <w:rPr>
          <w:rFonts w:ascii="Times New Roman" w:eastAsia="Times New Roman" w:hAnsi="Times New Roman" w:cs="Times New Roman"/>
          <w:noProof/>
          <w:sz w:val="28"/>
          <w:szCs w:val="28"/>
          <w:lang w:eastAsia="ru-RU" w:bidi="ar-SA"/>
        </w:rPr>
        <w:t xml:space="preserve"> </w:t>
      </w:r>
      <w:r w:rsidR="000210F6" w:rsidRPr="00B9078A">
        <w:rPr>
          <w:rFonts w:ascii="Times New Roman" w:eastAsia="Times New Roman" w:hAnsi="Times New Roman" w:cs="Times New Roman"/>
          <w:noProof/>
          <w:sz w:val="28"/>
          <w:szCs w:val="28"/>
          <w:lang w:eastAsia="ru-RU" w:bidi="ar-SA"/>
        </w:rPr>
        <w:t>privileged</w:t>
      </w:r>
      <w:r w:rsidRPr="00B9078A">
        <w:rPr>
          <w:rFonts w:ascii="Times New Roman" w:eastAsia="Times New Roman" w:hAnsi="Times New Roman" w:cs="Times New Roman"/>
          <w:noProof/>
          <w:sz w:val="28"/>
          <w:szCs w:val="28"/>
          <w:lang w:eastAsia="ru-RU" w:bidi="ar-SA"/>
        </w:rPr>
        <w:t xml:space="preserve"> treatment in </w:t>
      </w:r>
      <w:r w:rsidR="000210F6" w:rsidRPr="00B9078A">
        <w:rPr>
          <w:rFonts w:ascii="Times New Roman" w:eastAsia="Times New Roman" w:hAnsi="Times New Roman" w:cs="Times New Roman"/>
          <w:noProof/>
          <w:sz w:val="28"/>
          <w:szCs w:val="28"/>
          <w:lang w:eastAsia="ru-RU" w:bidi="ar-SA"/>
        </w:rPr>
        <w:t>different</w:t>
      </w:r>
      <w:r w:rsidRPr="00B9078A">
        <w:rPr>
          <w:rFonts w:ascii="Times New Roman" w:eastAsia="Times New Roman" w:hAnsi="Times New Roman" w:cs="Times New Roman"/>
          <w:noProof/>
          <w:sz w:val="28"/>
          <w:szCs w:val="28"/>
          <w:lang w:eastAsia="ru-RU" w:bidi="ar-SA"/>
        </w:rPr>
        <w:t xml:space="preserve"> </w:t>
      </w:r>
      <w:r w:rsidR="000210F6" w:rsidRPr="00B9078A">
        <w:rPr>
          <w:rFonts w:ascii="Times New Roman" w:eastAsia="Times New Roman" w:hAnsi="Times New Roman" w:cs="Times New Roman"/>
          <w:noProof/>
          <w:sz w:val="28"/>
          <w:szCs w:val="28"/>
          <w:lang w:eastAsia="ru-RU" w:bidi="ar-SA"/>
        </w:rPr>
        <w:t>features</w:t>
      </w:r>
      <w:r w:rsidRPr="00B9078A">
        <w:rPr>
          <w:rFonts w:ascii="Times New Roman" w:eastAsia="Times New Roman" w:hAnsi="Times New Roman" w:cs="Times New Roman"/>
          <w:noProof/>
          <w:sz w:val="28"/>
          <w:szCs w:val="28"/>
          <w:lang w:eastAsia="ru-RU" w:bidi="ar-SA"/>
        </w:rPr>
        <w:t xml:space="preserve"> of trade and </w:t>
      </w:r>
      <w:r w:rsidR="000210F6" w:rsidRPr="00B9078A">
        <w:rPr>
          <w:rFonts w:ascii="Times New Roman" w:eastAsia="Times New Roman" w:hAnsi="Times New Roman" w:cs="Times New Roman"/>
          <w:noProof/>
          <w:sz w:val="28"/>
          <w:szCs w:val="28"/>
          <w:lang w:eastAsia="ru-RU" w:bidi="ar-SA"/>
        </w:rPr>
        <w:t>business</w:t>
      </w:r>
      <w:r w:rsidRPr="00B9078A">
        <w:rPr>
          <w:rFonts w:ascii="Times New Roman" w:eastAsia="Times New Roman" w:hAnsi="Times New Roman" w:cs="Times New Roman"/>
          <w:noProof/>
          <w:sz w:val="28"/>
          <w:szCs w:val="28"/>
          <w:lang w:eastAsia="ru-RU" w:bidi="ar-SA"/>
        </w:rPr>
        <w:t xml:space="preserve"> relations. This </w:t>
      </w:r>
      <w:r w:rsidR="000210F6" w:rsidRPr="00B9078A">
        <w:rPr>
          <w:rFonts w:ascii="Times New Roman" w:eastAsia="Times New Roman" w:hAnsi="Times New Roman" w:cs="Times New Roman"/>
          <w:noProof/>
          <w:sz w:val="28"/>
          <w:szCs w:val="28"/>
          <w:lang w:eastAsia="ru-RU" w:bidi="ar-SA"/>
        </w:rPr>
        <w:t>approves</w:t>
      </w:r>
      <w:r w:rsidRPr="00B9078A">
        <w:rPr>
          <w:rFonts w:ascii="Times New Roman" w:eastAsia="Times New Roman" w:hAnsi="Times New Roman" w:cs="Times New Roman"/>
          <w:noProof/>
          <w:sz w:val="28"/>
          <w:szCs w:val="28"/>
          <w:lang w:eastAsia="ru-RU" w:bidi="ar-SA"/>
        </w:rPr>
        <w:t xml:space="preserve"> that the real sector </w:t>
      </w:r>
      <w:r w:rsidR="00922075" w:rsidRPr="00B9078A">
        <w:rPr>
          <w:rFonts w:ascii="Times New Roman" w:eastAsia="Times New Roman" w:hAnsi="Times New Roman" w:cs="Times New Roman"/>
          <w:noProof/>
          <w:sz w:val="28"/>
          <w:szCs w:val="28"/>
          <w:lang w:eastAsia="ru-RU" w:bidi="ar-SA"/>
        </w:rPr>
        <w:t>perceives</w:t>
      </w:r>
      <w:r w:rsidRPr="00B9078A">
        <w:rPr>
          <w:rFonts w:ascii="Times New Roman" w:eastAsia="Times New Roman" w:hAnsi="Times New Roman" w:cs="Times New Roman"/>
          <w:noProof/>
          <w:sz w:val="28"/>
          <w:szCs w:val="28"/>
          <w:lang w:eastAsia="ru-RU" w:bidi="ar-SA"/>
        </w:rPr>
        <w:t xml:space="preserve"> them as the most effective means</w:t>
      </w:r>
      <w:r w:rsidR="00922075" w:rsidRPr="00B9078A">
        <w:rPr>
          <w:rFonts w:ascii="Times New Roman" w:eastAsia="Times New Roman" w:hAnsi="Times New Roman" w:cs="Times New Roman"/>
          <w:noProof/>
          <w:sz w:val="28"/>
          <w:szCs w:val="28"/>
          <w:lang w:eastAsia="ru-RU" w:bidi="ar-SA"/>
        </w:rPr>
        <w:t xml:space="preserve"> of opening the market. Second</w:t>
      </w:r>
      <w:r w:rsidRPr="00B9078A">
        <w:rPr>
          <w:rFonts w:ascii="Times New Roman" w:eastAsia="Times New Roman" w:hAnsi="Times New Roman" w:cs="Times New Roman"/>
          <w:noProof/>
          <w:sz w:val="28"/>
          <w:szCs w:val="28"/>
          <w:lang w:eastAsia="ru-RU" w:bidi="ar-SA"/>
        </w:rPr>
        <w:t xml:space="preserve">, </w:t>
      </w:r>
      <w:r w:rsidR="00922075" w:rsidRPr="00B9078A">
        <w:rPr>
          <w:rFonts w:ascii="Times New Roman" w:eastAsia="Times New Roman" w:hAnsi="Times New Roman" w:cs="Times New Roman"/>
          <w:noProof/>
          <w:sz w:val="28"/>
          <w:szCs w:val="28"/>
          <w:lang w:eastAsia="ru-RU" w:bidi="ar-SA"/>
        </w:rPr>
        <w:t>current</w:t>
      </w:r>
      <w:r w:rsidRPr="00B9078A">
        <w:rPr>
          <w:rFonts w:ascii="Times New Roman" w:eastAsia="Times New Roman" w:hAnsi="Times New Roman" w:cs="Times New Roman"/>
          <w:noProof/>
          <w:sz w:val="28"/>
          <w:szCs w:val="28"/>
          <w:lang w:eastAsia="ru-RU" w:bidi="ar-SA"/>
        </w:rPr>
        <w:t xml:space="preserve"> regionalism is </w:t>
      </w:r>
      <w:r w:rsidR="00922075" w:rsidRPr="00B9078A">
        <w:rPr>
          <w:rFonts w:ascii="Times New Roman" w:eastAsia="Times New Roman" w:hAnsi="Times New Roman" w:cs="Times New Roman"/>
          <w:noProof/>
          <w:sz w:val="28"/>
          <w:szCs w:val="28"/>
          <w:lang w:eastAsia="ru-RU" w:bidi="ar-SA"/>
        </w:rPr>
        <w:t>considered</w:t>
      </w:r>
      <w:r w:rsidRPr="00B9078A">
        <w:rPr>
          <w:rFonts w:ascii="Times New Roman" w:eastAsia="Times New Roman" w:hAnsi="Times New Roman" w:cs="Times New Roman"/>
          <w:noProof/>
          <w:sz w:val="28"/>
          <w:szCs w:val="28"/>
          <w:lang w:eastAsia="ru-RU" w:bidi="ar-SA"/>
        </w:rPr>
        <w:t xml:space="preserve"> by the conclusion of a </w:t>
      </w:r>
      <w:r w:rsidR="00922075" w:rsidRPr="00B9078A">
        <w:rPr>
          <w:rFonts w:ascii="Times New Roman" w:eastAsia="Times New Roman" w:hAnsi="Times New Roman" w:cs="Times New Roman"/>
          <w:noProof/>
          <w:sz w:val="28"/>
          <w:szCs w:val="28"/>
          <w:lang w:eastAsia="ru-RU" w:bidi="ar-SA"/>
        </w:rPr>
        <w:t>huge</w:t>
      </w:r>
      <w:r w:rsidRPr="00B9078A">
        <w:rPr>
          <w:rFonts w:ascii="Times New Roman" w:eastAsia="Times New Roman" w:hAnsi="Times New Roman" w:cs="Times New Roman"/>
          <w:noProof/>
          <w:sz w:val="28"/>
          <w:szCs w:val="28"/>
          <w:lang w:eastAsia="ru-RU" w:bidi="ar-SA"/>
        </w:rPr>
        <w:t xml:space="preserve"> number of bilateral </w:t>
      </w:r>
      <w:r w:rsidR="00922075" w:rsidRPr="00B9078A">
        <w:rPr>
          <w:rFonts w:ascii="Times New Roman" w:eastAsia="Times New Roman" w:hAnsi="Times New Roman" w:cs="Times New Roman"/>
          <w:noProof/>
          <w:sz w:val="28"/>
          <w:szCs w:val="28"/>
          <w:lang w:eastAsia="ru-RU" w:bidi="ar-SA"/>
        </w:rPr>
        <w:t>contracts</w:t>
      </w:r>
      <w:r w:rsidRPr="00B9078A">
        <w:rPr>
          <w:rFonts w:ascii="Times New Roman" w:eastAsia="Times New Roman" w:hAnsi="Times New Roman" w:cs="Times New Roman"/>
          <w:noProof/>
          <w:sz w:val="28"/>
          <w:szCs w:val="28"/>
          <w:lang w:eastAsia="ru-RU" w:bidi="ar-SA"/>
        </w:rPr>
        <w:t xml:space="preserve">, and not by the </w:t>
      </w:r>
      <w:r w:rsidR="00922075" w:rsidRPr="00B9078A">
        <w:rPr>
          <w:rFonts w:ascii="Times New Roman" w:eastAsia="Times New Roman" w:hAnsi="Times New Roman" w:cs="Times New Roman"/>
          <w:noProof/>
          <w:sz w:val="28"/>
          <w:szCs w:val="28"/>
          <w:lang w:eastAsia="ru-RU" w:bidi="ar-SA"/>
        </w:rPr>
        <w:t>foundation</w:t>
      </w:r>
      <w:r w:rsidRPr="00B9078A">
        <w:rPr>
          <w:rFonts w:ascii="Times New Roman" w:eastAsia="Times New Roman" w:hAnsi="Times New Roman" w:cs="Times New Roman"/>
          <w:noProof/>
          <w:sz w:val="28"/>
          <w:szCs w:val="28"/>
          <w:lang w:eastAsia="ru-RU" w:bidi="ar-SA"/>
        </w:rPr>
        <w:t xml:space="preserve"> of </w:t>
      </w:r>
      <w:r w:rsidR="00922075" w:rsidRPr="00B9078A">
        <w:rPr>
          <w:rFonts w:ascii="Times New Roman" w:eastAsia="Times New Roman" w:hAnsi="Times New Roman" w:cs="Times New Roman"/>
          <w:noProof/>
          <w:sz w:val="28"/>
          <w:szCs w:val="28"/>
          <w:lang w:eastAsia="ru-RU" w:bidi="ar-SA"/>
        </w:rPr>
        <w:t>unions</w:t>
      </w:r>
      <w:r w:rsidR="00844133" w:rsidRPr="00B9078A">
        <w:rPr>
          <w:rStyle w:val="FootnoteReference"/>
          <w:rFonts w:ascii="Times New Roman" w:eastAsia="Times New Roman" w:hAnsi="Times New Roman" w:cs="Times New Roman"/>
          <w:noProof/>
          <w:sz w:val="28"/>
          <w:szCs w:val="28"/>
          <w:lang w:eastAsia="ru-RU" w:bidi="ar-SA"/>
        </w:rPr>
        <w:footnoteReference w:id="8"/>
      </w:r>
      <w:r w:rsidR="003F7ACD" w:rsidRPr="00B9078A">
        <w:rPr>
          <w:rFonts w:ascii="Times New Roman" w:eastAsia="Times New Roman" w:hAnsi="Times New Roman" w:cs="Times New Roman"/>
          <w:noProof/>
          <w:sz w:val="28"/>
          <w:szCs w:val="28"/>
          <w:lang w:eastAsia="ru-RU" w:bidi="ar-SA"/>
        </w:rPr>
        <w:t>.</w:t>
      </w:r>
    </w:p>
    <w:p w:rsidR="00E93018" w:rsidRPr="00B9078A" w:rsidRDefault="00922075"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Now</w:t>
      </w:r>
      <w:r w:rsidR="00EE6F8E" w:rsidRPr="00B9078A">
        <w:rPr>
          <w:rFonts w:ascii="Times New Roman" w:eastAsia="Times New Roman" w:hAnsi="Times New Roman" w:cs="Times New Roman"/>
          <w:noProof/>
          <w:sz w:val="28"/>
          <w:szCs w:val="28"/>
          <w:lang w:eastAsia="ru-RU" w:bidi="ar-SA"/>
        </w:rPr>
        <w:t xml:space="preserve">, </w:t>
      </w:r>
      <w:r w:rsidR="003F7ACD" w:rsidRPr="00B9078A">
        <w:rPr>
          <w:rFonts w:ascii="Times New Roman" w:eastAsia="Times New Roman" w:hAnsi="Times New Roman" w:cs="Times New Roman"/>
          <w:noProof/>
          <w:sz w:val="28"/>
          <w:szCs w:val="28"/>
          <w:lang w:eastAsia="ru-RU" w:bidi="ar-SA"/>
        </w:rPr>
        <w:t xml:space="preserve">preferential treaties </w:t>
      </w:r>
      <w:r w:rsidRPr="00B9078A">
        <w:rPr>
          <w:rFonts w:ascii="Times New Roman" w:eastAsia="Times New Roman" w:hAnsi="Times New Roman" w:cs="Times New Roman"/>
          <w:noProof/>
          <w:sz w:val="28"/>
          <w:szCs w:val="28"/>
          <w:lang w:eastAsia="ru-RU" w:bidi="ar-SA"/>
        </w:rPr>
        <w:t>denote more than half of global</w:t>
      </w:r>
      <w:r w:rsidR="003F7ACD" w:rsidRPr="00B9078A">
        <w:rPr>
          <w:rFonts w:ascii="Times New Roman" w:eastAsia="Times New Roman" w:hAnsi="Times New Roman" w:cs="Times New Roman"/>
          <w:noProof/>
          <w:sz w:val="28"/>
          <w:szCs w:val="28"/>
          <w:lang w:eastAsia="ru-RU" w:bidi="ar-SA"/>
        </w:rPr>
        <w:t xml:space="preserve"> trade</w:t>
      </w:r>
      <w:r w:rsidR="00EE6F8E"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ever since</w:t>
      </w:r>
      <w:r w:rsidR="00EE6F8E" w:rsidRPr="00B9078A">
        <w:rPr>
          <w:rFonts w:ascii="Times New Roman" w:eastAsia="Times New Roman" w:hAnsi="Times New Roman" w:cs="Times New Roman"/>
          <w:noProof/>
          <w:sz w:val="28"/>
          <w:szCs w:val="28"/>
          <w:lang w:eastAsia="ru-RU" w:bidi="ar-SA"/>
        </w:rPr>
        <w:t xml:space="preserve"> for the private sector, in both developing and developed </w:t>
      </w:r>
      <w:r w:rsidRPr="00B9078A">
        <w:rPr>
          <w:rFonts w:ascii="Times New Roman" w:eastAsia="Times New Roman" w:hAnsi="Times New Roman" w:cs="Times New Roman"/>
          <w:noProof/>
          <w:sz w:val="28"/>
          <w:szCs w:val="28"/>
          <w:lang w:eastAsia="ru-RU" w:bidi="ar-SA"/>
        </w:rPr>
        <w:t>states</w:t>
      </w:r>
      <w:r w:rsidR="00EE6F8E" w:rsidRPr="00B9078A">
        <w:rPr>
          <w:rFonts w:ascii="Times New Roman" w:eastAsia="Times New Roman" w:hAnsi="Times New Roman" w:cs="Times New Roman"/>
          <w:noProof/>
          <w:sz w:val="28"/>
          <w:szCs w:val="28"/>
          <w:lang w:eastAsia="ru-RU" w:bidi="ar-SA"/>
        </w:rPr>
        <w:t xml:space="preserve">, preferential treaties are more favorable than multilateral trade liberalization. For example, developing </w:t>
      </w:r>
      <w:r w:rsidRPr="00B9078A">
        <w:rPr>
          <w:rFonts w:ascii="Times New Roman" w:eastAsia="Times New Roman" w:hAnsi="Times New Roman" w:cs="Times New Roman"/>
          <w:noProof/>
          <w:sz w:val="28"/>
          <w:szCs w:val="28"/>
          <w:lang w:eastAsia="ru-RU" w:bidi="ar-SA"/>
        </w:rPr>
        <w:t>states</w:t>
      </w:r>
      <w:r w:rsidR="00EE6F8E" w:rsidRPr="00B9078A">
        <w:rPr>
          <w:rFonts w:ascii="Times New Roman" w:eastAsia="Times New Roman" w:hAnsi="Times New Roman" w:cs="Times New Roman"/>
          <w:noProof/>
          <w:sz w:val="28"/>
          <w:szCs w:val="28"/>
          <w:lang w:eastAsia="ru-RU" w:bidi="ar-SA"/>
        </w:rPr>
        <w:t xml:space="preserve"> are </w:t>
      </w:r>
      <w:r w:rsidRPr="00B9078A">
        <w:rPr>
          <w:rFonts w:ascii="Times New Roman" w:eastAsia="Times New Roman" w:hAnsi="Times New Roman" w:cs="Times New Roman"/>
          <w:noProof/>
          <w:sz w:val="28"/>
          <w:szCs w:val="28"/>
          <w:lang w:eastAsia="ru-RU" w:bidi="ar-SA"/>
        </w:rPr>
        <w:t>seeing</w:t>
      </w:r>
      <w:r w:rsidR="00EE6F8E"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favored</w:t>
      </w:r>
      <w:r w:rsidR="00EE6F8E" w:rsidRPr="00B9078A">
        <w:rPr>
          <w:rFonts w:ascii="Times New Roman" w:eastAsia="Times New Roman" w:hAnsi="Times New Roman" w:cs="Times New Roman"/>
          <w:noProof/>
          <w:sz w:val="28"/>
          <w:szCs w:val="28"/>
          <w:lang w:eastAsia="ru-RU" w:bidi="ar-SA"/>
        </w:rPr>
        <w:t xml:space="preserve"> treaties with developed countries as a way to attract </w:t>
      </w:r>
      <w:r w:rsidRPr="00B9078A">
        <w:rPr>
          <w:rFonts w:ascii="Times New Roman" w:eastAsia="Times New Roman" w:hAnsi="Times New Roman" w:cs="Times New Roman"/>
          <w:noProof/>
          <w:sz w:val="28"/>
          <w:szCs w:val="28"/>
          <w:lang w:eastAsia="ru-RU" w:bidi="ar-SA"/>
        </w:rPr>
        <w:t>external</w:t>
      </w:r>
      <w:r w:rsidR="00EE6F8E" w:rsidRPr="00B9078A">
        <w:rPr>
          <w:rFonts w:ascii="Times New Roman" w:eastAsia="Times New Roman" w:hAnsi="Times New Roman" w:cs="Times New Roman"/>
          <w:noProof/>
          <w:sz w:val="28"/>
          <w:szCs w:val="28"/>
          <w:lang w:eastAsia="ru-RU" w:bidi="ar-SA"/>
        </w:rPr>
        <w:t xml:space="preserve"> direct investment and </w:t>
      </w:r>
      <w:r w:rsidRPr="00B9078A">
        <w:rPr>
          <w:rFonts w:ascii="Times New Roman" w:eastAsia="Times New Roman" w:hAnsi="Times New Roman" w:cs="Times New Roman"/>
          <w:noProof/>
          <w:sz w:val="28"/>
          <w:szCs w:val="28"/>
          <w:lang w:eastAsia="ru-RU" w:bidi="ar-SA"/>
        </w:rPr>
        <w:t>develop</w:t>
      </w:r>
      <w:r w:rsidR="00EE6F8E" w:rsidRPr="00B9078A">
        <w:rPr>
          <w:rFonts w:ascii="Times New Roman" w:eastAsia="Times New Roman" w:hAnsi="Times New Roman" w:cs="Times New Roman"/>
          <w:noProof/>
          <w:sz w:val="28"/>
          <w:szCs w:val="28"/>
          <w:lang w:eastAsia="ru-RU" w:bidi="ar-SA"/>
        </w:rPr>
        <w:t xml:space="preserve"> their access to </w:t>
      </w:r>
      <w:r w:rsidR="001A5D34" w:rsidRPr="00B9078A">
        <w:rPr>
          <w:rFonts w:ascii="Times New Roman" w:eastAsia="Times New Roman" w:hAnsi="Times New Roman" w:cs="Times New Roman"/>
          <w:noProof/>
          <w:sz w:val="28"/>
          <w:szCs w:val="28"/>
          <w:lang w:eastAsia="ru-RU" w:bidi="ar-SA"/>
        </w:rPr>
        <w:t>foreign trade</w:t>
      </w:r>
      <w:r w:rsidR="00EE6F8E" w:rsidRPr="00B9078A">
        <w:rPr>
          <w:rFonts w:ascii="Times New Roman" w:eastAsia="Times New Roman" w:hAnsi="Times New Roman" w:cs="Times New Roman"/>
          <w:noProof/>
          <w:sz w:val="28"/>
          <w:szCs w:val="28"/>
          <w:lang w:eastAsia="ru-RU" w:bidi="ar-SA"/>
        </w:rPr>
        <w:t xml:space="preserve"> markets, as tariffs are </w:t>
      </w:r>
      <w:r w:rsidR="003F7ACD" w:rsidRPr="00B9078A">
        <w:rPr>
          <w:rFonts w:ascii="Times New Roman" w:eastAsia="Times New Roman" w:hAnsi="Times New Roman" w:cs="Times New Roman"/>
          <w:noProof/>
          <w:sz w:val="28"/>
          <w:szCs w:val="28"/>
          <w:lang w:eastAsia="ru-RU" w:bidi="ar-SA"/>
        </w:rPr>
        <w:t>reduced;</w:t>
      </w:r>
      <w:r w:rsidR="001A5D34" w:rsidRPr="00B9078A">
        <w:rPr>
          <w:rFonts w:ascii="Times New Roman" w:eastAsia="Times New Roman" w:hAnsi="Times New Roman" w:cs="Times New Roman"/>
          <w:noProof/>
          <w:sz w:val="28"/>
          <w:szCs w:val="28"/>
          <w:lang w:eastAsia="ru-RU" w:bidi="ar-SA"/>
        </w:rPr>
        <w:t xml:space="preserve"> tariffs spread on</w:t>
      </w:r>
      <w:r w:rsidR="00EE6F8E" w:rsidRPr="00B9078A">
        <w:rPr>
          <w:rFonts w:ascii="Times New Roman" w:eastAsia="Times New Roman" w:hAnsi="Times New Roman" w:cs="Times New Roman"/>
          <w:noProof/>
          <w:sz w:val="28"/>
          <w:szCs w:val="28"/>
          <w:lang w:eastAsia="ru-RU" w:bidi="ar-SA"/>
        </w:rPr>
        <w:t xml:space="preserve"> are reduced, rights are </w:t>
      </w:r>
      <w:r w:rsidR="001A5D34" w:rsidRPr="00B9078A">
        <w:rPr>
          <w:rFonts w:ascii="Times New Roman" w:eastAsia="Times New Roman" w:hAnsi="Times New Roman" w:cs="Times New Roman"/>
          <w:noProof/>
          <w:sz w:val="28"/>
          <w:szCs w:val="28"/>
          <w:lang w:eastAsia="ru-RU" w:bidi="ar-SA"/>
        </w:rPr>
        <w:t>approved</w:t>
      </w:r>
      <w:r w:rsidR="00EE6F8E" w:rsidRPr="00B9078A">
        <w:rPr>
          <w:rFonts w:ascii="Times New Roman" w:eastAsia="Times New Roman" w:hAnsi="Times New Roman" w:cs="Times New Roman"/>
          <w:noProof/>
          <w:sz w:val="28"/>
          <w:szCs w:val="28"/>
          <w:lang w:eastAsia="ru-RU" w:bidi="ar-SA"/>
        </w:rPr>
        <w:t xml:space="preserve"> to firms to </w:t>
      </w:r>
      <w:r w:rsidR="001A5D34" w:rsidRPr="00B9078A">
        <w:rPr>
          <w:rFonts w:ascii="Times New Roman" w:eastAsia="Times New Roman" w:hAnsi="Times New Roman" w:cs="Times New Roman"/>
          <w:noProof/>
          <w:sz w:val="28"/>
          <w:szCs w:val="28"/>
          <w:lang w:eastAsia="ru-RU" w:bidi="ar-SA"/>
        </w:rPr>
        <w:t>defend</w:t>
      </w:r>
      <w:r w:rsidR="00EE6F8E" w:rsidRPr="00B9078A">
        <w:rPr>
          <w:rFonts w:ascii="Times New Roman" w:eastAsia="Times New Roman" w:hAnsi="Times New Roman" w:cs="Times New Roman"/>
          <w:noProof/>
          <w:sz w:val="28"/>
          <w:szCs w:val="28"/>
          <w:lang w:eastAsia="ru-RU" w:bidi="ar-SA"/>
        </w:rPr>
        <w:t xml:space="preserve"> investments, control the environment, labor standards and government</w:t>
      </w:r>
      <w:r w:rsidR="001A5D34" w:rsidRPr="00B9078A">
        <w:rPr>
          <w:rFonts w:ascii="Times New Roman" w:eastAsia="Times New Roman" w:hAnsi="Times New Roman" w:cs="Times New Roman"/>
          <w:noProof/>
          <w:sz w:val="28"/>
          <w:szCs w:val="28"/>
          <w:lang w:eastAsia="ru-RU" w:bidi="ar-SA"/>
        </w:rPr>
        <w:t>al</w:t>
      </w:r>
      <w:r w:rsidR="00EE6F8E" w:rsidRPr="00B9078A">
        <w:rPr>
          <w:rFonts w:ascii="Times New Roman" w:eastAsia="Times New Roman" w:hAnsi="Times New Roman" w:cs="Times New Roman"/>
          <w:noProof/>
          <w:sz w:val="28"/>
          <w:szCs w:val="28"/>
          <w:lang w:eastAsia="ru-RU" w:bidi="ar-SA"/>
        </w:rPr>
        <w:t xml:space="preserve"> supplies. For example, a typical </w:t>
      </w:r>
      <w:r w:rsidR="001A5D34" w:rsidRPr="00B9078A">
        <w:rPr>
          <w:rFonts w:ascii="Times New Roman" w:eastAsia="Times New Roman" w:hAnsi="Times New Roman" w:cs="Times New Roman"/>
          <w:noProof/>
          <w:sz w:val="28"/>
          <w:szCs w:val="28"/>
          <w:lang w:eastAsia="ru-RU" w:bidi="ar-SA"/>
        </w:rPr>
        <w:t>privileged</w:t>
      </w:r>
      <w:r w:rsidR="00EE6F8E" w:rsidRPr="00B9078A">
        <w:rPr>
          <w:rFonts w:ascii="Times New Roman" w:eastAsia="Times New Roman" w:hAnsi="Times New Roman" w:cs="Times New Roman"/>
          <w:noProof/>
          <w:sz w:val="28"/>
          <w:szCs w:val="28"/>
          <w:lang w:eastAsia="ru-RU" w:bidi="ar-SA"/>
        </w:rPr>
        <w:t xml:space="preserve"> North-South trade </w:t>
      </w:r>
      <w:r w:rsidR="001A5D34" w:rsidRPr="00B9078A">
        <w:rPr>
          <w:rFonts w:ascii="Times New Roman" w:eastAsia="Times New Roman" w:hAnsi="Times New Roman" w:cs="Times New Roman"/>
          <w:noProof/>
          <w:sz w:val="28"/>
          <w:szCs w:val="28"/>
          <w:lang w:eastAsia="ru-RU" w:bidi="ar-SA"/>
        </w:rPr>
        <w:t>arrangement</w:t>
      </w:r>
      <w:r w:rsidR="00EE6F8E" w:rsidRPr="00B9078A">
        <w:rPr>
          <w:rFonts w:ascii="Times New Roman" w:eastAsia="Times New Roman" w:hAnsi="Times New Roman" w:cs="Times New Roman"/>
          <w:noProof/>
          <w:sz w:val="28"/>
          <w:szCs w:val="28"/>
          <w:lang w:eastAsia="ru-RU" w:bidi="ar-SA"/>
        </w:rPr>
        <w:t xml:space="preserve"> includes full tariff lib</w:t>
      </w:r>
      <w:r w:rsidR="001A5D34" w:rsidRPr="00B9078A">
        <w:rPr>
          <w:rFonts w:ascii="Times New Roman" w:eastAsia="Times New Roman" w:hAnsi="Times New Roman" w:cs="Times New Roman"/>
          <w:noProof/>
          <w:sz w:val="28"/>
          <w:szCs w:val="28"/>
          <w:lang w:eastAsia="ru-RU" w:bidi="ar-SA"/>
        </w:rPr>
        <w:t>eralization of trade in prod</w:t>
      </w:r>
      <w:r w:rsidR="00EE6F8E" w:rsidRPr="00B9078A">
        <w:rPr>
          <w:rFonts w:ascii="Times New Roman" w:eastAsia="Times New Roman" w:hAnsi="Times New Roman" w:cs="Times New Roman"/>
          <w:noProof/>
          <w:sz w:val="28"/>
          <w:szCs w:val="28"/>
          <w:lang w:eastAsia="ru-RU" w:bidi="ar-SA"/>
        </w:rPr>
        <w:t>u</w:t>
      </w:r>
      <w:r w:rsidR="001A5D34" w:rsidRPr="00B9078A">
        <w:rPr>
          <w:rFonts w:ascii="Times New Roman" w:eastAsia="Times New Roman" w:hAnsi="Times New Roman" w:cs="Times New Roman"/>
          <w:noProof/>
          <w:sz w:val="28"/>
          <w:szCs w:val="28"/>
          <w:lang w:eastAsia="ru-RU" w:bidi="ar-SA"/>
        </w:rPr>
        <w:t>c</w:t>
      </w:r>
      <w:r w:rsidR="00EE6F8E" w:rsidRPr="00B9078A">
        <w:rPr>
          <w:rFonts w:ascii="Times New Roman" w:eastAsia="Times New Roman" w:hAnsi="Times New Roman" w:cs="Times New Roman"/>
          <w:noProof/>
          <w:sz w:val="28"/>
          <w:szCs w:val="28"/>
          <w:lang w:eastAsia="ru-RU" w:bidi="ar-SA"/>
        </w:rPr>
        <w:t>ed goods (zero tariffs), lib</w:t>
      </w:r>
      <w:r w:rsidR="001A5D34" w:rsidRPr="00B9078A">
        <w:rPr>
          <w:rFonts w:ascii="Times New Roman" w:eastAsia="Times New Roman" w:hAnsi="Times New Roman" w:cs="Times New Roman"/>
          <w:noProof/>
          <w:sz w:val="28"/>
          <w:szCs w:val="28"/>
          <w:lang w:eastAsia="ru-RU" w:bidi="ar-SA"/>
        </w:rPr>
        <w:t>eralization of the main service</w:t>
      </w:r>
      <w:r w:rsidR="00EE6F8E" w:rsidRPr="00B9078A">
        <w:rPr>
          <w:rFonts w:ascii="Times New Roman" w:eastAsia="Times New Roman" w:hAnsi="Times New Roman" w:cs="Times New Roman"/>
          <w:noProof/>
          <w:sz w:val="28"/>
          <w:szCs w:val="28"/>
          <w:lang w:eastAsia="ru-RU" w:bidi="ar-SA"/>
        </w:rPr>
        <w:t xml:space="preserve"> sectors (</w:t>
      </w:r>
      <w:r w:rsidR="001A5D34" w:rsidRPr="00B9078A">
        <w:rPr>
          <w:rFonts w:ascii="Times New Roman" w:eastAsia="Times New Roman" w:hAnsi="Times New Roman" w:cs="Times New Roman"/>
          <w:noProof/>
          <w:sz w:val="28"/>
          <w:szCs w:val="28"/>
          <w:lang w:eastAsia="ru-RU" w:bidi="ar-SA"/>
        </w:rPr>
        <w:t>containing</w:t>
      </w:r>
      <w:r w:rsidR="00EE6F8E" w:rsidRPr="00B9078A">
        <w:rPr>
          <w:rFonts w:ascii="Times New Roman" w:eastAsia="Times New Roman" w:hAnsi="Times New Roman" w:cs="Times New Roman"/>
          <w:noProof/>
          <w:sz w:val="28"/>
          <w:szCs w:val="28"/>
          <w:lang w:eastAsia="ru-RU" w:bidi="ar-SA"/>
        </w:rPr>
        <w:t xml:space="preserve"> financial services), </w:t>
      </w:r>
      <w:r w:rsidR="001A5D34" w:rsidRPr="00B9078A">
        <w:rPr>
          <w:rFonts w:ascii="Times New Roman" w:eastAsia="Times New Roman" w:hAnsi="Times New Roman" w:cs="Times New Roman"/>
          <w:noProof/>
          <w:sz w:val="28"/>
          <w:szCs w:val="28"/>
          <w:lang w:eastAsia="ru-RU" w:bidi="ar-SA"/>
        </w:rPr>
        <w:t>providing</w:t>
      </w:r>
      <w:r w:rsidR="00EE6F8E" w:rsidRPr="00B9078A">
        <w:rPr>
          <w:rFonts w:ascii="Times New Roman" w:eastAsia="Times New Roman" w:hAnsi="Times New Roman" w:cs="Times New Roman"/>
          <w:noProof/>
          <w:sz w:val="28"/>
          <w:szCs w:val="28"/>
          <w:lang w:eastAsia="ru-RU" w:bidi="ar-SA"/>
        </w:rPr>
        <w:t xml:space="preserve"> of special </w:t>
      </w:r>
      <w:r w:rsidR="001A5D34" w:rsidRPr="00B9078A">
        <w:rPr>
          <w:rFonts w:ascii="Times New Roman" w:eastAsia="Times New Roman" w:hAnsi="Times New Roman" w:cs="Times New Roman"/>
          <w:noProof/>
          <w:sz w:val="28"/>
          <w:szCs w:val="28"/>
          <w:lang w:eastAsia="ru-RU" w:bidi="ar-SA"/>
        </w:rPr>
        <w:t>guidelines</w:t>
      </w:r>
      <w:r w:rsidR="00EE6F8E" w:rsidRPr="00B9078A">
        <w:rPr>
          <w:rFonts w:ascii="Times New Roman" w:eastAsia="Times New Roman" w:hAnsi="Times New Roman" w:cs="Times New Roman"/>
          <w:noProof/>
          <w:sz w:val="28"/>
          <w:szCs w:val="28"/>
          <w:lang w:eastAsia="ru-RU" w:bidi="ar-SA"/>
        </w:rPr>
        <w:t xml:space="preserve"> in areas that are not </w:t>
      </w:r>
      <w:r w:rsidR="0069697A" w:rsidRPr="00B9078A">
        <w:rPr>
          <w:rFonts w:ascii="Times New Roman" w:eastAsia="Times New Roman" w:hAnsi="Times New Roman" w:cs="Times New Roman"/>
          <w:noProof/>
          <w:sz w:val="28"/>
          <w:szCs w:val="28"/>
          <w:lang w:eastAsia="ru-RU" w:bidi="ar-SA"/>
        </w:rPr>
        <w:t>controlled</w:t>
      </w:r>
      <w:r w:rsidR="00EE6F8E" w:rsidRPr="00B9078A">
        <w:rPr>
          <w:rFonts w:ascii="Times New Roman" w:eastAsia="Times New Roman" w:hAnsi="Times New Roman" w:cs="Times New Roman"/>
          <w:noProof/>
          <w:sz w:val="28"/>
          <w:szCs w:val="28"/>
          <w:lang w:eastAsia="ru-RU" w:bidi="ar-SA"/>
        </w:rPr>
        <w:t xml:space="preserve"> by WTO </w:t>
      </w:r>
      <w:r w:rsidR="0069697A" w:rsidRPr="00B9078A">
        <w:rPr>
          <w:rFonts w:ascii="Times New Roman" w:eastAsia="Times New Roman" w:hAnsi="Times New Roman" w:cs="Times New Roman"/>
          <w:noProof/>
          <w:sz w:val="28"/>
          <w:szCs w:val="28"/>
          <w:lang w:eastAsia="ru-RU" w:bidi="ar-SA"/>
        </w:rPr>
        <w:t>arrangements</w:t>
      </w:r>
      <w:r w:rsidR="00EE6F8E" w:rsidRPr="00B9078A">
        <w:rPr>
          <w:rFonts w:ascii="Times New Roman" w:eastAsia="Times New Roman" w:hAnsi="Times New Roman" w:cs="Times New Roman"/>
          <w:noProof/>
          <w:sz w:val="28"/>
          <w:szCs w:val="28"/>
          <w:lang w:eastAsia="ru-RU" w:bidi="ar-SA"/>
        </w:rPr>
        <w:t xml:space="preserve"> (investment, environment and labor standards) or are </w:t>
      </w:r>
      <w:r w:rsidR="0069697A" w:rsidRPr="00B9078A">
        <w:rPr>
          <w:rFonts w:ascii="Times New Roman" w:eastAsia="Times New Roman" w:hAnsi="Times New Roman" w:cs="Times New Roman"/>
          <w:noProof/>
          <w:sz w:val="28"/>
          <w:szCs w:val="28"/>
          <w:lang w:eastAsia="ru-RU" w:bidi="ar-SA"/>
        </w:rPr>
        <w:t>outside of</w:t>
      </w:r>
      <w:r w:rsidR="00EE6F8E" w:rsidRPr="00B9078A">
        <w:rPr>
          <w:rFonts w:ascii="Times New Roman" w:eastAsia="Times New Roman" w:hAnsi="Times New Roman" w:cs="Times New Roman"/>
          <w:noProof/>
          <w:sz w:val="28"/>
          <w:szCs w:val="28"/>
          <w:lang w:eastAsia="ru-RU" w:bidi="ar-SA"/>
        </w:rPr>
        <w:t xml:space="preserve"> what was achieved by </w:t>
      </w:r>
      <w:r w:rsidR="0069697A" w:rsidRPr="00B9078A">
        <w:rPr>
          <w:rFonts w:ascii="Times New Roman" w:eastAsia="Times New Roman" w:hAnsi="Times New Roman" w:cs="Times New Roman"/>
          <w:noProof/>
          <w:sz w:val="28"/>
          <w:szCs w:val="28"/>
          <w:lang w:eastAsia="ru-RU" w:bidi="ar-SA"/>
        </w:rPr>
        <w:t>multifaceted</w:t>
      </w:r>
      <w:r w:rsidR="00EE6F8E" w:rsidRPr="00B9078A">
        <w:rPr>
          <w:rFonts w:ascii="Times New Roman" w:eastAsia="Times New Roman" w:hAnsi="Times New Roman" w:cs="Times New Roman"/>
          <w:noProof/>
          <w:sz w:val="28"/>
          <w:szCs w:val="28"/>
          <w:lang w:eastAsia="ru-RU" w:bidi="ar-SA"/>
        </w:rPr>
        <w:t xml:space="preserve"> </w:t>
      </w:r>
      <w:r w:rsidR="0069697A" w:rsidRPr="00B9078A">
        <w:rPr>
          <w:rFonts w:ascii="Times New Roman" w:eastAsia="Times New Roman" w:hAnsi="Times New Roman" w:cs="Times New Roman"/>
          <w:noProof/>
          <w:sz w:val="28"/>
          <w:szCs w:val="28"/>
          <w:lang w:eastAsia="ru-RU" w:bidi="ar-SA"/>
        </w:rPr>
        <w:t>contracts</w:t>
      </w:r>
      <w:r w:rsidR="00EE6F8E" w:rsidRPr="00B9078A">
        <w:rPr>
          <w:rFonts w:ascii="Times New Roman" w:eastAsia="Times New Roman" w:hAnsi="Times New Roman" w:cs="Times New Roman"/>
          <w:noProof/>
          <w:sz w:val="28"/>
          <w:szCs w:val="28"/>
          <w:lang w:eastAsia="ru-RU" w:bidi="ar-SA"/>
        </w:rPr>
        <w:t xml:space="preserve"> (for example, intellectual property </w:t>
      </w:r>
      <w:r w:rsidR="0069697A" w:rsidRPr="00B9078A">
        <w:rPr>
          <w:rFonts w:ascii="Times New Roman" w:eastAsia="Times New Roman" w:hAnsi="Times New Roman" w:cs="Times New Roman"/>
          <w:noProof/>
          <w:sz w:val="28"/>
          <w:szCs w:val="28"/>
          <w:lang w:eastAsia="ru-RU" w:bidi="ar-SA"/>
        </w:rPr>
        <w:t>safeguarding</w:t>
      </w:r>
      <w:r w:rsidR="00EE6F8E" w:rsidRPr="00B9078A">
        <w:rPr>
          <w:rFonts w:ascii="Times New Roman" w:eastAsia="Times New Roman" w:hAnsi="Times New Roman" w:cs="Times New Roman"/>
          <w:noProof/>
          <w:sz w:val="28"/>
          <w:szCs w:val="28"/>
          <w:lang w:eastAsia="ru-RU" w:bidi="ar-SA"/>
        </w:rPr>
        <w:t xml:space="preserve">, public </w:t>
      </w:r>
      <w:r w:rsidR="0069697A" w:rsidRPr="00B9078A">
        <w:rPr>
          <w:rFonts w:ascii="Times New Roman" w:eastAsia="Times New Roman" w:hAnsi="Times New Roman" w:cs="Times New Roman"/>
          <w:noProof/>
          <w:sz w:val="28"/>
          <w:szCs w:val="28"/>
          <w:lang w:eastAsia="ru-RU" w:bidi="ar-SA"/>
        </w:rPr>
        <w:t>attaining</w:t>
      </w:r>
      <w:r w:rsidR="00EE6F8E" w:rsidRPr="00B9078A">
        <w:rPr>
          <w:rFonts w:ascii="Times New Roman" w:eastAsia="Times New Roman" w:hAnsi="Times New Roman" w:cs="Times New Roman"/>
          <w:noProof/>
          <w:sz w:val="28"/>
          <w:szCs w:val="28"/>
          <w:lang w:eastAsia="ru-RU" w:bidi="ar-SA"/>
        </w:rPr>
        <w:t>).</w:t>
      </w:r>
    </w:p>
    <w:p w:rsidR="00EE6F8E" w:rsidRPr="00B9078A" w:rsidRDefault="00EE6F8E" w:rsidP="00455E0F">
      <w:pPr>
        <w:pStyle w:val="Heading2"/>
        <w:rPr>
          <w:rFonts w:ascii="Times New Roman" w:hAnsi="Times New Roman" w:cs="Times New Roman"/>
          <w:noProof/>
          <w:sz w:val="28"/>
          <w:szCs w:val="28"/>
          <w:lang w:eastAsia="ru-RU" w:bidi="ar-SA"/>
        </w:rPr>
      </w:pPr>
      <w:bookmarkStart w:id="8" w:name="_Toc7891366"/>
      <w:r w:rsidRPr="00B9078A">
        <w:rPr>
          <w:rFonts w:ascii="Times New Roman" w:hAnsi="Times New Roman" w:cs="Times New Roman"/>
          <w:noProof/>
          <w:sz w:val="28"/>
          <w:szCs w:val="28"/>
          <w:lang w:eastAsia="ru-RU" w:bidi="ar-SA"/>
        </w:rPr>
        <w:t>2.1.2. Institutional composition of energy security and innovations</w:t>
      </w:r>
      <w:bookmarkEnd w:id="8"/>
      <w:r w:rsidRPr="00B9078A">
        <w:rPr>
          <w:rFonts w:ascii="Times New Roman" w:hAnsi="Times New Roman" w:cs="Times New Roman"/>
          <w:noProof/>
          <w:sz w:val="28"/>
          <w:szCs w:val="28"/>
          <w:lang w:eastAsia="ru-RU" w:bidi="ar-SA"/>
        </w:rPr>
        <w:t> </w:t>
      </w:r>
    </w:p>
    <w:p w:rsidR="00EE6F8E" w:rsidRPr="00B9078A" w:rsidRDefault="000B749E"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rPr>
      </w:pPr>
      <w:r w:rsidRPr="00B9078A">
        <w:rPr>
          <w:rFonts w:ascii="Times New Roman" w:eastAsia="Times New Roman" w:hAnsi="Times New Roman" w:cs="Times New Roman"/>
          <w:noProof/>
          <w:sz w:val="28"/>
          <w:szCs w:val="28"/>
          <w:lang w:eastAsia="ru-RU"/>
        </w:rPr>
        <w:t>Energ</w:t>
      </w:r>
      <w:r w:rsidR="004342D1" w:rsidRPr="00B9078A">
        <w:rPr>
          <w:rFonts w:ascii="Times New Roman" w:eastAsia="Times New Roman" w:hAnsi="Times New Roman" w:cs="Times New Roman"/>
          <w:noProof/>
          <w:sz w:val="28"/>
          <w:szCs w:val="28"/>
          <w:lang w:eastAsia="ru-RU"/>
        </w:rPr>
        <w:t xml:space="preserve">y systems are </w:t>
      </w:r>
      <w:r w:rsidR="00F045F3" w:rsidRPr="00B9078A">
        <w:rPr>
          <w:rFonts w:ascii="Times New Roman" w:eastAsia="Times New Roman" w:hAnsi="Times New Roman" w:cs="Times New Roman"/>
          <w:noProof/>
          <w:sz w:val="28"/>
          <w:szCs w:val="28"/>
          <w:lang w:eastAsia="ru-RU"/>
        </w:rPr>
        <w:t>strictly</w:t>
      </w:r>
      <w:r w:rsidR="004342D1" w:rsidRPr="00B9078A">
        <w:rPr>
          <w:rFonts w:ascii="Times New Roman" w:eastAsia="Times New Roman" w:hAnsi="Times New Roman" w:cs="Times New Roman"/>
          <w:noProof/>
          <w:sz w:val="28"/>
          <w:szCs w:val="28"/>
          <w:lang w:eastAsia="ru-RU"/>
        </w:rPr>
        <w:t xml:space="preserve"> </w:t>
      </w:r>
      <w:r w:rsidR="00F045F3" w:rsidRPr="00B9078A">
        <w:rPr>
          <w:rFonts w:ascii="Times New Roman" w:eastAsia="Times New Roman" w:hAnsi="Times New Roman" w:cs="Times New Roman"/>
          <w:noProof/>
          <w:sz w:val="28"/>
          <w:szCs w:val="28"/>
          <w:lang w:eastAsia="ru-RU"/>
        </w:rPr>
        <w:t>complicated</w:t>
      </w:r>
      <w:r w:rsidRPr="00B9078A">
        <w:rPr>
          <w:rFonts w:ascii="Times New Roman" w:eastAsia="Times New Roman" w:hAnsi="Times New Roman" w:cs="Times New Roman"/>
          <w:noProof/>
          <w:sz w:val="28"/>
          <w:szCs w:val="28"/>
          <w:lang w:eastAsia="ru-RU"/>
        </w:rPr>
        <w:t xml:space="preserve"> with national and </w:t>
      </w:r>
      <w:r w:rsidR="00F045F3" w:rsidRPr="00B9078A">
        <w:rPr>
          <w:rFonts w:ascii="Times New Roman" w:eastAsia="Times New Roman" w:hAnsi="Times New Roman" w:cs="Times New Roman"/>
          <w:noProof/>
          <w:sz w:val="28"/>
          <w:szCs w:val="28"/>
          <w:lang w:eastAsia="ru-RU"/>
        </w:rPr>
        <w:t>social</w:t>
      </w:r>
      <w:r w:rsidRPr="00B9078A">
        <w:rPr>
          <w:rFonts w:ascii="Times New Roman" w:eastAsia="Times New Roman" w:hAnsi="Times New Roman" w:cs="Times New Roman"/>
          <w:noProof/>
          <w:sz w:val="28"/>
          <w:szCs w:val="28"/>
          <w:lang w:eastAsia="ru-RU"/>
        </w:rPr>
        <w:t xml:space="preserve"> security. </w:t>
      </w:r>
      <w:r w:rsidR="00F045F3" w:rsidRPr="00B9078A">
        <w:rPr>
          <w:rFonts w:ascii="Times New Roman" w:eastAsia="Times New Roman" w:hAnsi="Times New Roman" w:cs="Times New Roman"/>
          <w:noProof/>
          <w:sz w:val="28"/>
          <w:szCs w:val="28"/>
          <w:lang w:eastAsia="ru-RU"/>
        </w:rPr>
        <w:t>Worries</w:t>
      </w:r>
      <w:r w:rsidRPr="00B9078A">
        <w:rPr>
          <w:rFonts w:ascii="Times New Roman" w:eastAsia="Times New Roman" w:hAnsi="Times New Roman" w:cs="Times New Roman"/>
          <w:noProof/>
          <w:sz w:val="28"/>
          <w:szCs w:val="28"/>
          <w:lang w:eastAsia="ru-RU"/>
        </w:rPr>
        <w:t xml:space="preserve"> over the reliabilit</w:t>
      </w:r>
      <w:r w:rsidR="004342D1" w:rsidRPr="00B9078A">
        <w:rPr>
          <w:rFonts w:ascii="Times New Roman" w:eastAsia="Times New Roman" w:hAnsi="Times New Roman" w:cs="Times New Roman"/>
          <w:noProof/>
          <w:sz w:val="28"/>
          <w:szCs w:val="28"/>
          <w:lang w:eastAsia="ru-RU"/>
        </w:rPr>
        <w:t xml:space="preserve">y of </w:t>
      </w:r>
      <w:r w:rsidR="00F045F3" w:rsidRPr="00B9078A">
        <w:rPr>
          <w:rFonts w:ascii="Times New Roman" w:eastAsia="Times New Roman" w:hAnsi="Times New Roman" w:cs="Times New Roman"/>
          <w:noProof/>
          <w:sz w:val="28"/>
          <w:szCs w:val="28"/>
          <w:lang w:eastAsia="ru-RU"/>
        </w:rPr>
        <w:t>critical</w:t>
      </w:r>
      <w:r w:rsidR="004342D1" w:rsidRPr="00B9078A">
        <w:rPr>
          <w:rFonts w:ascii="Times New Roman" w:eastAsia="Times New Roman" w:hAnsi="Times New Roman" w:cs="Times New Roman"/>
          <w:noProof/>
          <w:sz w:val="28"/>
          <w:szCs w:val="28"/>
          <w:lang w:eastAsia="ru-RU"/>
        </w:rPr>
        <w:t xml:space="preserve"> energy services have </w:t>
      </w:r>
      <w:r w:rsidR="00F045F3" w:rsidRPr="00B9078A">
        <w:rPr>
          <w:rFonts w:ascii="Times New Roman" w:eastAsia="Times New Roman" w:hAnsi="Times New Roman" w:cs="Times New Roman"/>
          <w:noProof/>
          <w:sz w:val="28"/>
          <w:szCs w:val="28"/>
          <w:lang w:eastAsia="ru-RU"/>
        </w:rPr>
        <w:t>made</w:t>
      </w:r>
      <w:r w:rsidRPr="00B9078A">
        <w:rPr>
          <w:rFonts w:ascii="Times New Roman" w:eastAsia="Times New Roman" w:hAnsi="Times New Roman" w:cs="Times New Roman"/>
          <w:noProof/>
          <w:sz w:val="28"/>
          <w:szCs w:val="28"/>
          <w:lang w:eastAsia="ru-RU"/>
        </w:rPr>
        <w:t xml:space="preserve"> public </w:t>
      </w:r>
      <w:r w:rsidR="00F045F3" w:rsidRPr="00B9078A">
        <w:rPr>
          <w:rFonts w:ascii="Times New Roman" w:eastAsia="Times New Roman" w:hAnsi="Times New Roman" w:cs="Times New Roman"/>
          <w:noProof/>
          <w:sz w:val="28"/>
          <w:szCs w:val="28"/>
          <w:lang w:eastAsia="ru-RU"/>
        </w:rPr>
        <w:t>thoughts</w:t>
      </w:r>
      <w:r w:rsidRPr="00B9078A">
        <w:rPr>
          <w:rFonts w:ascii="Times New Roman" w:eastAsia="Times New Roman" w:hAnsi="Times New Roman" w:cs="Times New Roman"/>
          <w:noProof/>
          <w:sz w:val="28"/>
          <w:szCs w:val="28"/>
          <w:lang w:eastAsia="ru-RU"/>
        </w:rPr>
        <w:t xml:space="preserve"> and political </w:t>
      </w:r>
      <w:r w:rsidR="00F045F3" w:rsidRPr="00B9078A">
        <w:rPr>
          <w:rFonts w:ascii="Times New Roman" w:eastAsia="Times New Roman" w:hAnsi="Times New Roman" w:cs="Times New Roman"/>
          <w:noProof/>
          <w:sz w:val="28"/>
          <w:szCs w:val="28"/>
          <w:lang w:eastAsia="ru-RU"/>
        </w:rPr>
        <w:t>programs</w:t>
      </w:r>
      <w:r w:rsidR="004342D1" w:rsidRPr="00B9078A">
        <w:rPr>
          <w:rFonts w:ascii="Times New Roman" w:eastAsia="Times New Roman" w:hAnsi="Times New Roman" w:cs="Times New Roman"/>
          <w:noProof/>
          <w:sz w:val="28"/>
          <w:szCs w:val="28"/>
          <w:lang w:eastAsia="ru-RU"/>
        </w:rPr>
        <w:t xml:space="preserve">, eventually </w:t>
      </w:r>
      <w:r w:rsidR="00F045F3" w:rsidRPr="00B9078A">
        <w:rPr>
          <w:rFonts w:ascii="Times New Roman" w:eastAsia="Times New Roman" w:hAnsi="Times New Roman" w:cs="Times New Roman"/>
          <w:noProof/>
          <w:sz w:val="28"/>
          <w:szCs w:val="28"/>
          <w:lang w:eastAsia="ru-RU"/>
        </w:rPr>
        <w:t>touching</w:t>
      </w:r>
      <w:r w:rsidR="004342D1" w:rsidRPr="00B9078A">
        <w:rPr>
          <w:rFonts w:ascii="Times New Roman" w:eastAsia="Times New Roman" w:hAnsi="Times New Roman" w:cs="Times New Roman"/>
          <w:noProof/>
          <w:sz w:val="28"/>
          <w:szCs w:val="28"/>
          <w:lang w:eastAsia="ru-RU"/>
        </w:rPr>
        <w:t xml:space="preserve"> wi</w:t>
      </w:r>
      <w:r w:rsidRPr="00B9078A">
        <w:rPr>
          <w:rFonts w:ascii="Times New Roman" w:eastAsia="Times New Roman" w:hAnsi="Times New Roman" w:cs="Times New Roman"/>
          <w:noProof/>
          <w:sz w:val="28"/>
          <w:szCs w:val="28"/>
          <w:lang w:eastAsia="ru-RU"/>
        </w:rPr>
        <w:t xml:space="preserve">der security </w:t>
      </w:r>
      <w:r w:rsidR="00F045F3" w:rsidRPr="00B9078A">
        <w:rPr>
          <w:rFonts w:ascii="Times New Roman" w:eastAsia="Times New Roman" w:hAnsi="Times New Roman" w:cs="Times New Roman"/>
          <w:noProof/>
          <w:sz w:val="28"/>
          <w:szCs w:val="28"/>
          <w:lang w:eastAsia="ru-RU"/>
        </w:rPr>
        <w:t>concerns</w:t>
      </w:r>
      <w:r w:rsidRPr="00B9078A">
        <w:rPr>
          <w:rFonts w:ascii="Times New Roman" w:eastAsia="Times New Roman" w:hAnsi="Times New Roman" w:cs="Times New Roman"/>
          <w:noProof/>
          <w:sz w:val="28"/>
          <w:szCs w:val="28"/>
          <w:lang w:eastAsia="ru-RU"/>
        </w:rPr>
        <w:t xml:space="preserve"> ranging from risks of armed conflicts, to </w:t>
      </w:r>
      <w:r w:rsidR="00F045F3" w:rsidRPr="00B9078A">
        <w:rPr>
          <w:rFonts w:ascii="Times New Roman" w:eastAsia="Times New Roman" w:hAnsi="Times New Roman" w:cs="Times New Roman"/>
          <w:noProof/>
          <w:sz w:val="28"/>
          <w:szCs w:val="28"/>
          <w:lang w:eastAsia="ru-RU"/>
        </w:rPr>
        <w:t>feasibility</w:t>
      </w:r>
      <w:r w:rsidRPr="00B9078A">
        <w:rPr>
          <w:rFonts w:ascii="Times New Roman" w:eastAsia="Times New Roman" w:hAnsi="Times New Roman" w:cs="Times New Roman"/>
          <w:noProof/>
          <w:sz w:val="28"/>
          <w:szCs w:val="28"/>
          <w:lang w:eastAsia="ru-RU"/>
        </w:rPr>
        <w:t xml:space="preserve"> of </w:t>
      </w:r>
      <w:r w:rsidR="00F045F3" w:rsidRPr="00B9078A">
        <w:rPr>
          <w:rFonts w:ascii="Times New Roman" w:eastAsia="Times New Roman" w:hAnsi="Times New Roman" w:cs="Times New Roman"/>
          <w:noProof/>
          <w:sz w:val="28"/>
          <w:szCs w:val="28"/>
          <w:lang w:eastAsia="ru-RU"/>
        </w:rPr>
        <w:t>domestic</w:t>
      </w:r>
      <w:r w:rsidRPr="00B9078A">
        <w:rPr>
          <w:rFonts w:ascii="Times New Roman" w:eastAsia="Times New Roman" w:hAnsi="Times New Roman" w:cs="Times New Roman"/>
          <w:noProof/>
          <w:sz w:val="28"/>
          <w:szCs w:val="28"/>
          <w:lang w:eastAsia="ru-RU"/>
        </w:rPr>
        <w:t xml:space="preserve"> economies, and to </w:t>
      </w:r>
      <w:r w:rsidR="00F045F3" w:rsidRPr="00B9078A">
        <w:rPr>
          <w:rFonts w:ascii="Times New Roman" w:eastAsia="Times New Roman" w:hAnsi="Times New Roman" w:cs="Times New Roman"/>
          <w:noProof/>
          <w:sz w:val="28"/>
          <w:szCs w:val="28"/>
          <w:lang w:eastAsia="ru-RU"/>
        </w:rPr>
        <w:t>reliability</w:t>
      </w:r>
      <w:r w:rsidRPr="00B9078A">
        <w:rPr>
          <w:rFonts w:ascii="Times New Roman" w:eastAsia="Times New Roman" w:hAnsi="Times New Roman" w:cs="Times New Roman"/>
          <w:noProof/>
          <w:sz w:val="28"/>
          <w:szCs w:val="28"/>
          <w:lang w:eastAsia="ru-RU"/>
        </w:rPr>
        <w:t xml:space="preserve"> and </w:t>
      </w:r>
      <w:r w:rsidR="00F045F3" w:rsidRPr="00B9078A">
        <w:rPr>
          <w:rFonts w:ascii="Times New Roman" w:eastAsia="Times New Roman" w:hAnsi="Times New Roman" w:cs="Times New Roman"/>
          <w:noProof/>
          <w:sz w:val="28"/>
          <w:szCs w:val="28"/>
          <w:lang w:eastAsia="ru-RU"/>
        </w:rPr>
        <w:t>steadiness</w:t>
      </w:r>
      <w:r w:rsidRPr="00B9078A">
        <w:rPr>
          <w:rFonts w:ascii="Times New Roman" w:eastAsia="Times New Roman" w:hAnsi="Times New Roman" w:cs="Times New Roman"/>
          <w:noProof/>
          <w:sz w:val="28"/>
          <w:szCs w:val="28"/>
          <w:lang w:eastAsia="ru-RU"/>
        </w:rPr>
        <w:t xml:space="preserve"> of political systems. Policies </w:t>
      </w:r>
      <w:r w:rsidR="00F045F3" w:rsidRPr="00B9078A">
        <w:rPr>
          <w:rFonts w:ascii="Times New Roman" w:eastAsia="Times New Roman" w:hAnsi="Times New Roman" w:cs="Times New Roman"/>
          <w:noProof/>
          <w:sz w:val="28"/>
          <w:szCs w:val="28"/>
          <w:lang w:eastAsia="ru-RU"/>
        </w:rPr>
        <w:t>established</w:t>
      </w:r>
      <w:r w:rsidRPr="00B9078A">
        <w:rPr>
          <w:rFonts w:ascii="Times New Roman" w:eastAsia="Times New Roman" w:hAnsi="Times New Roman" w:cs="Times New Roman"/>
          <w:noProof/>
          <w:sz w:val="28"/>
          <w:szCs w:val="28"/>
          <w:lang w:eastAsia="ru-RU"/>
        </w:rPr>
        <w:t xml:space="preserve"> in the </w:t>
      </w:r>
      <w:r w:rsidR="00F045F3" w:rsidRPr="00B9078A">
        <w:rPr>
          <w:rFonts w:ascii="Times New Roman" w:eastAsia="Times New Roman" w:hAnsi="Times New Roman" w:cs="Times New Roman"/>
          <w:noProof/>
          <w:sz w:val="28"/>
          <w:szCs w:val="28"/>
          <w:lang w:eastAsia="ru-RU"/>
        </w:rPr>
        <w:t>search</w:t>
      </w:r>
      <w:r w:rsidRPr="00B9078A">
        <w:rPr>
          <w:rFonts w:ascii="Times New Roman" w:eastAsia="Times New Roman" w:hAnsi="Times New Roman" w:cs="Times New Roman"/>
          <w:noProof/>
          <w:sz w:val="28"/>
          <w:szCs w:val="28"/>
          <w:lang w:eastAsia="ru-RU"/>
        </w:rPr>
        <w:t xml:space="preserve"> for energy security have been – </w:t>
      </w:r>
      <w:r w:rsidR="00E35E17" w:rsidRPr="00B9078A">
        <w:rPr>
          <w:rFonts w:ascii="Times New Roman" w:eastAsia="Times New Roman" w:hAnsi="Times New Roman" w:cs="Times New Roman"/>
          <w:noProof/>
          <w:sz w:val="28"/>
          <w:szCs w:val="28"/>
          <w:lang w:eastAsia="ru-RU"/>
        </w:rPr>
        <w:t xml:space="preserve">and are likely to </w:t>
      </w:r>
      <w:r w:rsidR="00C637CF" w:rsidRPr="00B9078A">
        <w:rPr>
          <w:rFonts w:ascii="Times New Roman" w:eastAsia="Times New Roman" w:hAnsi="Times New Roman" w:cs="Times New Roman"/>
          <w:noProof/>
          <w:sz w:val="28"/>
          <w:szCs w:val="28"/>
          <w:lang w:eastAsia="ru-RU"/>
        </w:rPr>
        <w:t>keep on – crucial</w:t>
      </w:r>
      <w:r w:rsidRPr="00B9078A">
        <w:rPr>
          <w:rFonts w:ascii="Times New Roman" w:eastAsia="Times New Roman" w:hAnsi="Times New Roman" w:cs="Times New Roman"/>
          <w:noProof/>
          <w:sz w:val="28"/>
          <w:szCs w:val="28"/>
          <w:lang w:eastAsia="ru-RU"/>
        </w:rPr>
        <w:t xml:space="preserve"> driving force in the transformations of energy </w:t>
      </w:r>
      <w:r w:rsidR="00C637CF" w:rsidRPr="00B9078A">
        <w:rPr>
          <w:rFonts w:ascii="Times New Roman" w:eastAsia="Times New Roman" w:hAnsi="Times New Roman" w:cs="Times New Roman"/>
          <w:noProof/>
          <w:sz w:val="28"/>
          <w:szCs w:val="28"/>
          <w:lang w:eastAsia="ru-RU"/>
        </w:rPr>
        <w:t>structure</w:t>
      </w:r>
      <w:r w:rsidR="00844133" w:rsidRPr="00B9078A">
        <w:rPr>
          <w:rStyle w:val="FootnoteReference"/>
          <w:rFonts w:ascii="Times New Roman" w:eastAsia="Times New Roman" w:hAnsi="Times New Roman" w:cs="Times New Roman"/>
          <w:noProof/>
          <w:sz w:val="28"/>
          <w:szCs w:val="28"/>
          <w:lang w:eastAsia="ru-RU"/>
        </w:rPr>
        <w:footnoteReference w:id="9"/>
      </w:r>
      <w:r w:rsidR="00E35E17" w:rsidRPr="00B9078A">
        <w:rPr>
          <w:rFonts w:ascii="Times New Roman" w:eastAsia="Times New Roman" w:hAnsi="Times New Roman" w:cs="Times New Roman"/>
          <w:noProof/>
          <w:sz w:val="28"/>
          <w:szCs w:val="28"/>
          <w:lang w:eastAsia="ru-RU"/>
        </w:rPr>
        <w:t>.</w:t>
      </w:r>
    </w:p>
    <w:p w:rsidR="00E35E17" w:rsidRPr="00B9078A" w:rsidRDefault="00C637CF"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Current </w:t>
      </w:r>
      <w:r w:rsidR="00E35E17" w:rsidRPr="00B9078A">
        <w:rPr>
          <w:rFonts w:ascii="Times New Roman" w:hAnsi="Times New Roman" w:cs="Times New Roman"/>
          <w:noProof/>
          <w:sz w:val="28"/>
          <w:szCs w:val="28"/>
        </w:rPr>
        <w:t xml:space="preserve">analysis of energy security in the world is </w:t>
      </w:r>
      <w:r w:rsidRPr="00B9078A">
        <w:rPr>
          <w:rFonts w:ascii="Times New Roman" w:hAnsi="Times New Roman" w:cs="Times New Roman"/>
          <w:noProof/>
          <w:sz w:val="28"/>
          <w:szCs w:val="28"/>
        </w:rPr>
        <w:t>built</w:t>
      </w:r>
      <w:r w:rsidR="00E35E17" w:rsidRPr="00B9078A">
        <w:rPr>
          <w:rFonts w:ascii="Times New Roman" w:hAnsi="Times New Roman" w:cs="Times New Roman"/>
          <w:noProof/>
          <w:sz w:val="28"/>
          <w:szCs w:val="28"/>
        </w:rPr>
        <w:t xml:space="preserve"> on a </w:t>
      </w:r>
      <w:r w:rsidRPr="00B9078A">
        <w:rPr>
          <w:rFonts w:ascii="Times New Roman" w:hAnsi="Times New Roman" w:cs="Times New Roman"/>
          <w:noProof/>
          <w:sz w:val="28"/>
          <w:szCs w:val="28"/>
        </w:rPr>
        <w:t xml:space="preserve">powerful </w:t>
      </w:r>
      <w:r w:rsidR="00E35E17" w:rsidRPr="00B9078A">
        <w:rPr>
          <w:rFonts w:ascii="Times New Roman" w:hAnsi="Times New Roman" w:cs="Times New Roman"/>
          <w:noProof/>
          <w:sz w:val="28"/>
          <w:szCs w:val="28"/>
        </w:rPr>
        <w:t xml:space="preserve">tradition of </w:t>
      </w:r>
      <w:r w:rsidRPr="00B9078A">
        <w:rPr>
          <w:rFonts w:ascii="Times New Roman" w:hAnsi="Times New Roman" w:cs="Times New Roman"/>
          <w:noProof/>
          <w:sz w:val="28"/>
          <w:szCs w:val="28"/>
        </w:rPr>
        <w:t>talking</w:t>
      </w:r>
      <w:r w:rsidR="00E35E17" w:rsidRPr="00B9078A">
        <w:rPr>
          <w:rFonts w:ascii="Times New Roman" w:hAnsi="Times New Roman" w:cs="Times New Roman"/>
          <w:noProof/>
          <w:sz w:val="28"/>
          <w:szCs w:val="28"/>
        </w:rPr>
        <w:t xml:space="preserve"> this topic in political, </w:t>
      </w:r>
      <w:r w:rsidRPr="00B9078A">
        <w:rPr>
          <w:rFonts w:ascii="Times New Roman" w:hAnsi="Times New Roman" w:cs="Times New Roman"/>
          <w:noProof/>
          <w:sz w:val="28"/>
          <w:szCs w:val="28"/>
        </w:rPr>
        <w:t>proficient</w:t>
      </w:r>
      <w:r w:rsidR="00E35E17" w:rsidRPr="00B9078A">
        <w:rPr>
          <w:rFonts w:ascii="Times New Roman" w:hAnsi="Times New Roman" w:cs="Times New Roman"/>
          <w:noProof/>
          <w:sz w:val="28"/>
          <w:szCs w:val="28"/>
        </w:rPr>
        <w:t xml:space="preserve">, and academic </w:t>
      </w:r>
      <w:r w:rsidRPr="00B9078A">
        <w:rPr>
          <w:rFonts w:ascii="Times New Roman" w:hAnsi="Times New Roman" w:cs="Times New Roman"/>
          <w:noProof/>
          <w:sz w:val="28"/>
          <w:szCs w:val="28"/>
        </w:rPr>
        <w:t>groups</w:t>
      </w:r>
      <w:r w:rsidR="00E35E17"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Traditionally</w:t>
      </w:r>
      <w:r w:rsidR="00E35E17"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concept</w:t>
      </w:r>
      <w:r w:rsidR="00E35E17" w:rsidRPr="00B9078A">
        <w:rPr>
          <w:rFonts w:ascii="Times New Roman" w:hAnsi="Times New Roman" w:cs="Times New Roman"/>
          <w:noProof/>
          <w:sz w:val="28"/>
          <w:szCs w:val="28"/>
        </w:rPr>
        <w:t xml:space="preserve"> of energy security </w:t>
      </w:r>
      <w:r w:rsidRPr="00B9078A">
        <w:rPr>
          <w:rFonts w:ascii="Times New Roman" w:hAnsi="Times New Roman" w:cs="Times New Roman"/>
          <w:noProof/>
          <w:sz w:val="28"/>
          <w:szCs w:val="28"/>
        </w:rPr>
        <w:t>arose</w:t>
      </w:r>
      <w:r w:rsidR="00E35E17" w:rsidRPr="00B9078A">
        <w:rPr>
          <w:rFonts w:ascii="Times New Roman" w:hAnsi="Times New Roman" w:cs="Times New Roman"/>
          <w:noProof/>
          <w:sz w:val="28"/>
          <w:szCs w:val="28"/>
        </w:rPr>
        <w:t xml:space="preserve"> in the firs</w:t>
      </w:r>
      <w:r w:rsidRPr="00B9078A">
        <w:rPr>
          <w:rFonts w:ascii="Times New Roman" w:hAnsi="Times New Roman" w:cs="Times New Roman"/>
          <w:noProof/>
          <w:sz w:val="28"/>
          <w:szCs w:val="28"/>
        </w:rPr>
        <w:t>t half of the 20th century as an anxiety</w:t>
      </w:r>
      <w:r w:rsidR="00E35E17" w:rsidRPr="00B9078A">
        <w:rPr>
          <w:rFonts w:ascii="Times New Roman" w:hAnsi="Times New Roman" w:cs="Times New Roman"/>
          <w:noProof/>
          <w:sz w:val="28"/>
          <w:szCs w:val="28"/>
        </w:rPr>
        <w:t xml:space="preserve"> over the </w:t>
      </w:r>
      <w:r w:rsidRPr="00B9078A">
        <w:rPr>
          <w:rFonts w:ascii="Times New Roman" w:hAnsi="Times New Roman" w:cs="Times New Roman"/>
          <w:noProof/>
          <w:sz w:val="28"/>
          <w:szCs w:val="28"/>
        </w:rPr>
        <w:t>protect</w:t>
      </w:r>
      <w:r w:rsidR="00E35E17" w:rsidRPr="00B9078A">
        <w:rPr>
          <w:rFonts w:ascii="Times New Roman" w:hAnsi="Times New Roman" w:cs="Times New Roman"/>
          <w:noProof/>
          <w:sz w:val="28"/>
          <w:szCs w:val="28"/>
        </w:rPr>
        <w:t xml:space="preserve"> supply of fuels (coal and oil) for naval </w:t>
      </w:r>
      <w:r w:rsidR="00275634" w:rsidRPr="00B9078A">
        <w:rPr>
          <w:rFonts w:ascii="Times New Roman" w:hAnsi="Times New Roman" w:cs="Times New Roman"/>
          <w:noProof/>
          <w:sz w:val="28"/>
          <w:szCs w:val="28"/>
        </w:rPr>
        <w:t>armadas</w:t>
      </w:r>
      <w:r w:rsidR="00E35E17" w:rsidRPr="00B9078A">
        <w:rPr>
          <w:rFonts w:ascii="Times New Roman" w:hAnsi="Times New Roman" w:cs="Times New Roman"/>
          <w:noProof/>
          <w:sz w:val="28"/>
          <w:szCs w:val="28"/>
        </w:rPr>
        <w:t xml:space="preserve"> and armies. Political and military leaders </w:t>
      </w:r>
      <w:r w:rsidR="00275634" w:rsidRPr="00B9078A">
        <w:rPr>
          <w:rFonts w:ascii="Times New Roman" w:hAnsi="Times New Roman" w:cs="Times New Roman"/>
          <w:noProof/>
          <w:sz w:val="28"/>
          <w:szCs w:val="28"/>
        </w:rPr>
        <w:t>wanted</w:t>
      </w:r>
      <w:r w:rsidR="00E35E17" w:rsidRPr="00B9078A">
        <w:rPr>
          <w:rFonts w:ascii="Times New Roman" w:hAnsi="Times New Roman" w:cs="Times New Roman"/>
          <w:noProof/>
          <w:sz w:val="28"/>
          <w:szCs w:val="28"/>
        </w:rPr>
        <w:t xml:space="preserve"> to </w:t>
      </w:r>
      <w:r w:rsidR="00275634" w:rsidRPr="00B9078A">
        <w:rPr>
          <w:rFonts w:ascii="Times New Roman" w:hAnsi="Times New Roman" w:cs="Times New Roman"/>
          <w:noProof/>
          <w:sz w:val="28"/>
          <w:szCs w:val="28"/>
        </w:rPr>
        <w:t>warrant</w:t>
      </w:r>
      <w:r w:rsidR="00E35E17" w:rsidRPr="00B9078A">
        <w:rPr>
          <w:rFonts w:ascii="Times New Roman" w:hAnsi="Times New Roman" w:cs="Times New Roman"/>
          <w:noProof/>
          <w:sz w:val="28"/>
          <w:szCs w:val="28"/>
        </w:rPr>
        <w:t xml:space="preserve"> security of fuel </w:t>
      </w:r>
      <w:r w:rsidR="00275634" w:rsidRPr="00B9078A">
        <w:rPr>
          <w:rFonts w:ascii="Times New Roman" w:hAnsi="Times New Roman" w:cs="Times New Roman"/>
          <w:noProof/>
          <w:sz w:val="28"/>
          <w:szCs w:val="28"/>
        </w:rPr>
        <w:t>provisions</w:t>
      </w:r>
      <w:r w:rsidR="00E35E17" w:rsidRPr="00B9078A">
        <w:rPr>
          <w:rFonts w:ascii="Times New Roman" w:hAnsi="Times New Roman" w:cs="Times New Roman"/>
          <w:noProof/>
          <w:sz w:val="28"/>
          <w:szCs w:val="28"/>
        </w:rPr>
        <w:t xml:space="preserve"> </w:t>
      </w:r>
      <w:r w:rsidR="00275634" w:rsidRPr="00B9078A">
        <w:rPr>
          <w:rFonts w:ascii="Times New Roman" w:hAnsi="Times New Roman" w:cs="Times New Roman"/>
          <w:noProof/>
          <w:sz w:val="28"/>
          <w:szCs w:val="28"/>
        </w:rPr>
        <w:t>over</w:t>
      </w:r>
      <w:r w:rsidR="00E35E17" w:rsidRPr="00B9078A">
        <w:rPr>
          <w:rFonts w:ascii="Times New Roman" w:hAnsi="Times New Roman" w:cs="Times New Roman"/>
          <w:noProof/>
          <w:sz w:val="28"/>
          <w:szCs w:val="28"/>
        </w:rPr>
        <w:t xml:space="preserve"> </w:t>
      </w:r>
      <w:r w:rsidR="00275634" w:rsidRPr="00B9078A">
        <w:rPr>
          <w:rFonts w:ascii="Times New Roman" w:hAnsi="Times New Roman" w:cs="Times New Roman"/>
          <w:noProof/>
          <w:sz w:val="28"/>
          <w:szCs w:val="28"/>
        </w:rPr>
        <w:t>differentiating</w:t>
      </w:r>
      <w:r w:rsidR="00E35E17" w:rsidRPr="00B9078A">
        <w:rPr>
          <w:rFonts w:ascii="Times New Roman" w:hAnsi="Times New Roman" w:cs="Times New Roman"/>
          <w:noProof/>
          <w:sz w:val="28"/>
          <w:szCs w:val="28"/>
        </w:rPr>
        <w:t xml:space="preserve"> suppliers, substituting foreign imports with domestic </w:t>
      </w:r>
      <w:r w:rsidR="00275634" w:rsidRPr="00B9078A">
        <w:rPr>
          <w:rFonts w:ascii="Times New Roman" w:hAnsi="Times New Roman" w:cs="Times New Roman"/>
          <w:noProof/>
          <w:sz w:val="28"/>
          <w:szCs w:val="28"/>
        </w:rPr>
        <w:t>manufacturing</w:t>
      </w:r>
      <w:r w:rsidR="00E35E17" w:rsidRPr="00B9078A">
        <w:rPr>
          <w:rFonts w:ascii="Times New Roman" w:hAnsi="Times New Roman" w:cs="Times New Roman"/>
          <w:noProof/>
          <w:sz w:val="28"/>
          <w:szCs w:val="28"/>
        </w:rPr>
        <w:t xml:space="preserve"> (e.g., </w:t>
      </w:r>
      <w:r w:rsidR="00275634" w:rsidRPr="00B9078A">
        <w:rPr>
          <w:rFonts w:ascii="Times New Roman" w:hAnsi="Times New Roman" w:cs="Times New Roman"/>
          <w:noProof/>
          <w:sz w:val="28"/>
          <w:szCs w:val="28"/>
        </w:rPr>
        <w:t>artificial</w:t>
      </w:r>
      <w:r w:rsidR="00E35E17" w:rsidRPr="00B9078A">
        <w:rPr>
          <w:rFonts w:ascii="Times New Roman" w:hAnsi="Times New Roman" w:cs="Times New Roman"/>
          <w:noProof/>
          <w:sz w:val="28"/>
          <w:szCs w:val="28"/>
        </w:rPr>
        <w:t xml:space="preserve"> aviation </w:t>
      </w:r>
      <w:r w:rsidR="00275634" w:rsidRPr="00B9078A">
        <w:rPr>
          <w:rFonts w:ascii="Times New Roman" w:hAnsi="Times New Roman" w:cs="Times New Roman"/>
          <w:noProof/>
          <w:sz w:val="28"/>
          <w:szCs w:val="28"/>
        </w:rPr>
        <w:t>petroleum</w:t>
      </w:r>
      <w:r w:rsidR="00E35E17" w:rsidRPr="00B9078A">
        <w:rPr>
          <w:rFonts w:ascii="Times New Roman" w:hAnsi="Times New Roman" w:cs="Times New Roman"/>
          <w:noProof/>
          <w:sz w:val="28"/>
          <w:szCs w:val="28"/>
        </w:rPr>
        <w:t xml:space="preserve"> in Germany), </w:t>
      </w:r>
      <w:r w:rsidR="00275634" w:rsidRPr="00B9078A">
        <w:rPr>
          <w:rFonts w:ascii="Times New Roman" w:hAnsi="Times New Roman" w:cs="Times New Roman"/>
          <w:noProof/>
          <w:sz w:val="28"/>
          <w:szCs w:val="28"/>
        </w:rPr>
        <w:t>limiting</w:t>
      </w:r>
      <w:r w:rsidR="00E35E17" w:rsidRPr="00B9078A">
        <w:rPr>
          <w:rFonts w:ascii="Times New Roman" w:hAnsi="Times New Roman" w:cs="Times New Roman"/>
          <w:noProof/>
          <w:sz w:val="28"/>
          <w:szCs w:val="28"/>
        </w:rPr>
        <w:t xml:space="preserve"> non-</w:t>
      </w:r>
      <w:r w:rsidR="00275634" w:rsidRPr="00B9078A">
        <w:rPr>
          <w:rFonts w:ascii="Times New Roman" w:hAnsi="Times New Roman" w:cs="Times New Roman"/>
          <w:noProof/>
          <w:sz w:val="28"/>
          <w:szCs w:val="28"/>
        </w:rPr>
        <w:t>vital</w:t>
      </w:r>
      <w:r w:rsidR="00E35E17" w:rsidRPr="00B9078A">
        <w:rPr>
          <w:rFonts w:ascii="Times New Roman" w:hAnsi="Times New Roman" w:cs="Times New Roman"/>
          <w:noProof/>
          <w:sz w:val="28"/>
          <w:szCs w:val="28"/>
        </w:rPr>
        <w:t xml:space="preserve"> uses of fuels (e.g., </w:t>
      </w:r>
      <w:r w:rsidR="00275634" w:rsidRPr="00B9078A">
        <w:rPr>
          <w:rFonts w:ascii="Times New Roman" w:hAnsi="Times New Roman" w:cs="Times New Roman"/>
          <w:noProof/>
          <w:sz w:val="28"/>
          <w:szCs w:val="28"/>
        </w:rPr>
        <w:t>restricting</w:t>
      </w:r>
      <w:r w:rsidR="00E35E17" w:rsidRPr="00B9078A">
        <w:rPr>
          <w:rFonts w:ascii="Times New Roman" w:hAnsi="Times New Roman" w:cs="Times New Roman"/>
          <w:noProof/>
          <w:sz w:val="28"/>
          <w:szCs w:val="28"/>
        </w:rPr>
        <w:t xml:space="preserve"> of gasoline in the United States) and, </w:t>
      </w:r>
      <w:r w:rsidR="00275634" w:rsidRPr="00B9078A">
        <w:rPr>
          <w:rFonts w:ascii="Times New Roman" w:hAnsi="Times New Roman" w:cs="Times New Roman"/>
          <w:noProof/>
          <w:sz w:val="28"/>
          <w:szCs w:val="28"/>
        </w:rPr>
        <w:t>lastly</w:t>
      </w:r>
      <w:r w:rsidR="00E35E17" w:rsidRPr="00B9078A">
        <w:rPr>
          <w:rFonts w:ascii="Times New Roman" w:hAnsi="Times New Roman" w:cs="Times New Roman"/>
          <w:noProof/>
          <w:sz w:val="28"/>
          <w:szCs w:val="28"/>
        </w:rPr>
        <w:t xml:space="preserve">, </w:t>
      </w:r>
      <w:r w:rsidR="00275634" w:rsidRPr="00B9078A">
        <w:rPr>
          <w:rFonts w:ascii="Times New Roman" w:hAnsi="Times New Roman" w:cs="Times New Roman"/>
          <w:noProof/>
          <w:sz w:val="28"/>
          <w:szCs w:val="28"/>
        </w:rPr>
        <w:t>looking for</w:t>
      </w:r>
      <w:r w:rsidR="00E35E17" w:rsidRPr="00B9078A">
        <w:rPr>
          <w:rFonts w:ascii="Times New Roman" w:hAnsi="Times New Roman" w:cs="Times New Roman"/>
          <w:noProof/>
          <w:sz w:val="28"/>
          <w:szCs w:val="28"/>
        </w:rPr>
        <w:t xml:space="preserve"> military control </w:t>
      </w:r>
      <w:r w:rsidR="00275634" w:rsidRPr="00B9078A">
        <w:rPr>
          <w:rFonts w:ascii="Times New Roman" w:hAnsi="Times New Roman" w:cs="Times New Roman"/>
          <w:noProof/>
          <w:sz w:val="28"/>
          <w:szCs w:val="28"/>
        </w:rPr>
        <w:t>above energy reserv</w:t>
      </w:r>
      <w:r w:rsidR="00E35E17" w:rsidRPr="00B9078A">
        <w:rPr>
          <w:rFonts w:ascii="Times New Roman" w:hAnsi="Times New Roman" w:cs="Times New Roman"/>
          <w:noProof/>
          <w:sz w:val="28"/>
          <w:szCs w:val="28"/>
        </w:rPr>
        <w:t xml:space="preserve">es and infrastructure (military </w:t>
      </w:r>
      <w:r w:rsidR="00275634" w:rsidRPr="00B9078A">
        <w:rPr>
          <w:rFonts w:ascii="Times New Roman" w:hAnsi="Times New Roman" w:cs="Times New Roman"/>
          <w:noProof/>
          <w:sz w:val="28"/>
          <w:szCs w:val="28"/>
        </w:rPr>
        <w:t>movements</w:t>
      </w:r>
      <w:r w:rsidR="00E35E17" w:rsidRPr="00B9078A">
        <w:rPr>
          <w:rFonts w:ascii="Times New Roman" w:hAnsi="Times New Roman" w:cs="Times New Roman"/>
          <w:noProof/>
          <w:sz w:val="28"/>
          <w:szCs w:val="28"/>
        </w:rPr>
        <w:t xml:space="preserve"> in Indonesia, Caucasus, and </w:t>
      </w:r>
      <w:r w:rsidR="00275634" w:rsidRPr="00B9078A">
        <w:rPr>
          <w:rFonts w:ascii="Times New Roman" w:hAnsi="Times New Roman" w:cs="Times New Roman"/>
          <w:noProof/>
          <w:sz w:val="28"/>
          <w:szCs w:val="28"/>
        </w:rPr>
        <w:t>further</w:t>
      </w:r>
      <w:r w:rsidR="00E35E17" w:rsidRPr="00B9078A">
        <w:rPr>
          <w:rFonts w:ascii="Times New Roman" w:hAnsi="Times New Roman" w:cs="Times New Roman"/>
          <w:noProof/>
          <w:sz w:val="28"/>
          <w:szCs w:val="28"/>
        </w:rPr>
        <w:t xml:space="preserve"> theaters </w:t>
      </w:r>
      <w:r w:rsidR="00275634" w:rsidRPr="00B9078A">
        <w:rPr>
          <w:rFonts w:ascii="Times New Roman" w:hAnsi="Times New Roman" w:cs="Times New Roman"/>
          <w:noProof/>
          <w:sz w:val="28"/>
          <w:szCs w:val="28"/>
        </w:rPr>
        <w:t>throughout</w:t>
      </w:r>
      <w:r w:rsidR="00E35E17" w:rsidRPr="00B9078A">
        <w:rPr>
          <w:rFonts w:ascii="Times New Roman" w:hAnsi="Times New Roman" w:cs="Times New Roman"/>
          <w:noProof/>
          <w:sz w:val="28"/>
          <w:szCs w:val="28"/>
        </w:rPr>
        <w:t xml:space="preserve"> World War II).</w:t>
      </w:r>
    </w:p>
    <w:p w:rsidR="00E35E17" w:rsidRPr="00B9078A" w:rsidRDefault="00E35E17"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In the </w:t>
      </w:r>
      <w:r w:rsidR="00275634" w:rsidRPr="00B9078A">
        <w:rPr>
          <w:rFonts w:ascii="Times New Roman" w:eastAsia="Times New Roman" w:hAnsi="Times New Roman" w:cs="Times New Roman"/>
          <w:noProof/>
          <w:sz w:val="28"/>
          <w:szCs w:val="28"/>
          <w:lang w:eastAsia="ru-RU" w:bidi="ar-SA"/>
        </w:rPr>
        <w:t>another</w:t>
      </w:r>
      <w:r w:rsidRPr="00B9078A">
        <w:rPr>
          <w:rFonts w:ascii="Times New Roman" w:eastAsia="Times New Roman" w:hAnsi="Times New Roman" w:cs="Times New Roman"/>
          <w:noProof/>
          <w:sz w:val="28"/>
          <w:szCs w:val="28"/>
          <w:lang w:eastAsia="ru-RU" w:bidi="ar-SA"/>
        </w:rPr>
        <w:t xml:space="preserve"> half of the 20th century, oi</w:t>
      </w:r>
      <w:r w:rsidR="00B30CD1" w:rsidRPr="00B9078A">
        <w:rPr>
          <w:rFonts w:ascii="Times New Roman" w:eastAsia="Times New Roman" w:hAnsi="Times New Roman" w:cs="Times New Roman"/>
          <w:noProof/>
          <w:sz w:val="28"/>
          <w:szCs w:val="28"/>
          <w:lang w:eastAsia="ru-RU" w:bidi="ar-SA"/>
        </w:rPr>
        <w:t>l began to be</w:t>
      </w:r>
      <w:r w:rsidRPr="00B9078A">
        <w:rPr>
          <w:rFonts w:ascii="Times New Roman" w:eastAsia="Times New Roman" w:hAnsi="Times New Roman" w:cs="Times New Roman"/>
          <w:noProof/>
          <w:sz w:val="28"/>
          <w:szCs w:val="28"/>
          <w:lang w:eastAsia="ru-RU" w:bidi="ar-SA"/>
        </w:rPr>
        <w:t xml:space="preserve"> </w:t>
      </w:r>
      <w:r w:rsidR="00275634" w:rsidRPr="00B9078A">
        <w:rPr>
          <w:rFonts w:ascii="Times New Roman" w:eastAsia="Times New Roman" w:hAnsi="Times New Roman" w:cs="Times New Roman"/>
          <w:noProof/>
          <w:sz w:val="28"/>
          <w:szCs w:val="28"/>
          <w:lang w:eastAsia="ru-RU" w:bidi="ar-SA"/>
        </w:rPr>
        <w:t>progressively crucial</w:t>
      </w:r>
      <w:r w:rsidR="009E700C"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 xml:space="preserve"> not only for the military, but</w:t>
      </w:r>
      <w:r w:rsidR="00FB5980" w:rsidRPr="00B9078A">
        <w:rPr>
          <w:rFonts w:ascii="Times New Roman" w:eastAsia="Times New Roman" w:hAnsi="Times New Roman" w:cs="Times New Roman"/>
          <w:noProof/>
          <w:sz w:val="28"/>
          <w:szCs w:val="28"/>
          <w:lang w:eastAsia="ru-RU" w:bidi="ar-SA"/>
        </w:rPr>
        <w:t xml:space="preserve"> also for </w:t>
      </w:r>
      <w:r w:rsidR="00275634" w:rsidRPr="00B9078A">
        <w:rPr>
          <w:rFonts w:ascii="Times New Roman" w:eastAsia="Times New Roman" w:hAnsi="Times New Roman" w:cs="Times New Roman"/>
          <w:noProof/>
          <w:sz w:val="28"/>
          <w:szCs w:val="28"/>
          <w:lang w:eastAsia="ru-RU" w:bidi="ar-SA"/>
        </w:rPr>
        <w:t>retaining</w:t>
      </w:r>
      <w:r w:rsidR="00FB5980" w:rsidRPr="00B9078A">
        <w:rPr>
          <w:rFonts w:ascii="Times New Roman" w:eastAsia="Times New Roman" w:hAnsi="Times New Roman" w:cs="Times New Roman"/>
          <w:noProof/>
          <w:sz w:val="28"/>
          <w:szCs w:val="28"/>
          <w:lang w:eastAsia="ru-RU" w:bidi="ar-SA"/>
        </w:rPr>
        <w:t xml:space="preserve"> such</w:t>
      </w:r>
      <w:r w:rsidR="00275634" w:rsidRPr="00B9078A">
        <w:rPr>
          <w:rFonts w:ascii="Times New Roman" w:eastAsia="Times New Roman" w:hAnsi="Times New Roman" w:cs="Times New Roman"/>
          <w:noProof/>
          <w:sz w:val="28"/>
          <w:szCs w:val="28"/>
          <w:lang w:eastAsia="ru-RU" w:bidi="ar-SA"/>
        </w:rPr>
        <w:t xml:space="preserve"> vital </w:t>
      </w:r>
      <w:r w:rsidRPr="00B9078A">
        <w:rPr>
          <w:rFonts w:ascii="Times New Roman" w:eastAsia="Times New Roman" w:hAnsi="Times New Roman" w:cs="Times New Roman"/>
          <w:noProof/>
          <w:sz w:val="28"/>
          <w:szCs w:val="28"/>
          <w:lang w:eastAsia="ru-RU" w:bidi="ar-SA"/>
        </w:rPr>
        <w:t>functions</w:t>
      </w:r>
      <w:r w:rsidR="00275634" w:rsidRPr="00B9078A">
        <w:rPr>
          <w:rFonts w:ascii="Times New Roman" w:eastAsia="Times New Roman" w:hAnsi="Times New Roman" w:cs="Times New Roman"/>
          <w:noProof/>
          <w:sz w:val="28"/>
          <w:szCs w:val="28"/>
          <w:lang w:eastAsia="ru-RU" w:bidi="ar-SA"/>
        </w:rPr>
        <w:t xml:space="preserve"> industrialized fields</w:t>
      </w:r>
      <w:r w:rsidR="009E700C" w:rsidRPr="00B9078A">
        <w:rPr>
          <w:rFonts w:ascii="Times New Roman" w:eastAsia="Times New Roman" w:hAnsi="Times New Roman" w:cs="Times New Roman"/>
          <w:noProof/>
          <w:sz w:val="28"/>
          <w:szCs w:val="28"/>
          <w:lang w:eastAsia="ru-RU" w:bidi="ar-SA"/>
        </w:rPr>
        <w:t xml:space="preserve"> like</w:t>
      </w:r>
      <w:r w:rsidRPr="00B9078A">
        <w:rPr>
          <w:rFonts w:ascii="Times New Roman" w:eastAsia="Times New Roman" w:hAnsi="Times New Roman" w:cs="Times New Roman"/>
          <w:noProof/>
          <w:sz w:val="28"/>
          <w:szCs w:val="28"/>
          <w:lang w:eastAsia="ru-RU" w:bidi="ar-SA"/>
        </w:rPr>
        <w:t xml:space="preserve"> transport, </w:t>
      </w:r>
      <w:r w:rsidR="00504DC8" w:rsidRPr="00B9078A">
        <w:rPr>
          <w:rFonts w:ascii="Times New Roman" w:eastAsia="Times New Roman" w:hAnsi="Times New Roman" w:cs="Times New Roman"/>
          <w:noProof/>
          <w:sz w:val="28"/>
          <w:szCs w:val="28"/>
          <w:lang w:eastAsia="ru-RU" w:bidi="ar-SA"/>
        </w:rPr>
        <w:t>mechanical</w:t>
      </w:r>
      <w:r w:rsidRPr="00B9078A">
        <w:rPr>
          <w:rFonts w:ascii="Times New Roman" w:eastAsia="Times New Roman" w:hAnsi="Times New Roman" w:cs="Times New Roman"/>
          <w:noProof/>
          <w:sz w:val="28"/>
          <w:szCs w:val="28"/>
          <w:lang w:eastAsia="ru-RU" w:bidi="ar-SA"/>
        </w:rPr>
        <w:t xml:space="preserve"> agriculture, electricity generation and heating of </w:t>
      </w:r>
      <w:r w:rsidR="00504DC8" w:rsidRPr="00B9078A">
        <w:rPr>
          <w:rFonts w:ascii="Times New Roman" w:eastAsia="Times New Roman" w:hAnsi="Times New Roman" w:cs="Times New Roman"/>
          <w:noProof/>
          <w:sz w:val="28"/>
          <w:szCs w:val="28"/>
          <w:lang w:eastAsia="ru-RU" w:bidi="ar-SA"/>
        </w:rPr>
        <w:t>constructions</w:t>
      </w:r>
      <w:r w:rsidRPr="00B9078A">
        <w:rPr>
          <w:rFonts w:ascii="Times New Roman" w:eastAsia="Times New Roman" w:hAnsi="Times New Roman" w:cs="Times New Roman"/>
          <w:noProof/>
          <w:sz w:val="28"/>
          <w:szCs w:val="28"/>
          <w:lang w:eastAsia="ru-RU" w:bidi="ar-SA"/>
        </w:rPr>
        <w:t xml:space="preserve">. </w:t>
      </w:r>
      <w:r w:rsidR="00504DC8" w:rsidRPr="00B9078A">
        <w:rPr>
          <w:rFonts w:ascii="Times New Roman" w:eastAsia="Times New Roman" w:hAnsi="Times New Roman" w:cs="Times New Roman"/>
          <w:noProof/>
          <w:sz w:val="28"/>
          <w:szCs w:val="28"/>
          <w:lang w:eastAsia="ru-RU" w:bidi="ar-SA"/>
        </w:rPr>
        <w:t>Simultaneously</w:t>
      </w:r>
      <w:r w:rsidRPr="00B9078A">
        <w:rPr>
          <w:rFonts w:ascii="Times New Roman" w:eastAsia="Times New Roman" w:hAnsi="Times New Roman" w:cs="Times New Roman"/>
          <w:noProof/>
          <w:sz w:val="28"/>
          <w:szCs w:val="28"/>
          <w:lang w:eastAsia="ru-RU" w:bidi="ar-SA"/>
        </w:rPr>
        <w:t xml:space="preserve">, global trade in oil has risen </w:t>
      </w:r>
      <w:r w:rsidR="00504DC8" w:rsidRPr="00B9078A">
        <w:rPr>
          <w:rFonts w:ascii="Times New Roman" w:eastAsia="Times New Roman" w:hAnsi="Times New Roman" w:cs="Times New Roman"/>
          <w:noProof/>
          <w:sz w:val="28"/>
          <w:szCs w:val="28"/>
          <w:lang w:eastAsia="ru-RU" w:bidi="ar-SA"/>
        </w:rPr>
        <w:t>suddenly</w:t>
      </w:r>
      <w:r w:rsidRPr="00B9078A">
        <w:rPr>
          <w:rFonts w:ascii="Times New Roman" w:eastAsia="Times New Roman" w:hAnsi="Times New Roman" w:cs="Times New Roman"/>
          <w:noProof/>
          <w:sz w:val="28"/>
          <w:szCs w:val="28"/>
          <w:lang w:eastAsia="ru-RU" w:bidi="ar-SA"/>
        </w:rPr>
        <w:t xml:space="preserve">, as </w:t>
      </w:r>
      <w:r w:rsidR="00504DC8" w:rsidRPr="00B9078A">
        <w:rPr>
          <w:rFonts w:ascii="Times New Roman" w:eastAsia="Times New Roman" w:hAnsi="Times New Roman" w:cs="Times New Roman"/>
          <w:noProof/>
          <w:sz w:val="28"/>
          <w:szCs w:val="28"/>
          <w:lang w:eastAsia="ru-RU" w:bidi="ar-SA"/>
        </w:rPr>
        <w:t>big</w:t>
      </w:r>
      <w:r w:rsidRPr="00B9078A">
        <w:rPr>
          <w:rFonts w:ascii="Times New Roman" w:eastAsia="Times New Roman" w:hAnsi="Times New Roman" w:cs="Times New Roman"/>
          <w:noProof/>
          <w:sz w:val="28"/>
          <w:szCs w:val="28"/>
          <w:lang w:eastAsia="ru-RU" w:bidi="ar-SA"/>
        </w:rPr>
        <w:t xml:space="preserve"> economies such as the United States become </w:t>
      </w:r>
      <w:r w:rsidR="00504DC8" w:rsidRPr="00B9078A">
        <w:rPr>
          <w:rFonts w:ascii="Times New Roman" w:eastAsia="Times New Roman" w:hAnsi="Times New Roman" w:cs="Times New Roman"/>
          <w:noProof/>
          <w:sz w:val="28"/>
          <w:szCs w:val="28"/>
          <w:lang w:eastAsia="ru-RU" w:bidi="ar-SA"/>
        </w:rPr>
        <w:t>reliant</w:t>
      </w:r>
      <w:r w:rsidRPr="00B9078A">
        <w:rPr>
          <w:rFonts w:ascii="Times New Roman" w:eastAsia="Times New Roman" w:hAnsi="Times New Roman" w:cs="Times New Roman"/>
          <w:noProof/>
          <w:sz w:val="28"/>
          <w:szCs w:val="28"/>
          <w:lang w:eastAsia="ru-RU" w:bidi="ar-SA"/>
        </w:rPr>
        <w:t xml:space="preserve"> on imports, not </w:t>
      </w:r>
      <w:r w:rsidR="00504DC8" w:rsidRPr="00B9078A">
        <w:rPr>
          <w:rFonts w:ascii="Times New Roman" w:eastAsia="Times New Roman" w:hAnsi="Times New Roman" w:cs="Times New Roman"/>
          <w:noProof/>
          <w:sz w:val="28"/>
          <w:szCs w:val="28"/>
          <w:lang w:eastAsia="ru-RU" w:bidi="ar-SA"/>
        </w:rPr>
        <w:t>home</w:t>
      </w:r>
      <w:r w:rsidRPr="00B9078A">
        <w:rPr>
          <w:rFonts w:ascii="Times New Roman" w:eastAsia="Times New Roman" w:hAnsi="Times New Roman" w:cs="Times New Roman"/>
          <w:noProof/>
          <w:sz w:val="28"/>
          <w:szCs w:val="28"/>
          <w:lang w:eastAsia="ru-RU" w:bidi="ar-SA"/>
        </w:rPr>
        <w:t xml:space="preserve"> resources. The oil </w:t>
      </w:r>
      <w:r w:rsidR="00504DC8" w:rsidRPr="00B9078A">
        <w:rPr>
          <w:rFonts w:ascii="Times New Roman" w:eastAsia="Times New Roman" w:hAnsi="Times New Roman" w:cs="Times New Roman"/>
          <w:noProof/>
          <w:sz w:val="28"/>
          <w:szCs w:val="28"/>
          <w:lang w:eastAsia="ru-RU" w:bidi="ar-SA"/>
        </w:rPr>
        <w:t>restraints</w:t>
      </w:r>
      <w:r w:rsidRPr="00B9078A">
        <w:rPr>
          <w:rFonts w:ascii="Times New Roman" w:eastAsia="Times New Roman" w:hAnsi="Times New Roman" w:cs="Times New Roman"/>
          <w:noProof/>
          <w:sz w:val="28"/>
          <w:szCs w:val="28"/>
          <w:lang w:eastAsia="ru-RU" w:bidi="ar-SA"/>
        </w:rPr>
        <w:t xml:space="preserve"> in the 1970s </w:t>
      </w:r>
      <w:r w:rsidR="00504DC8" w:rsidRPr="00B9078A">
        <w:rPr>
          <w:rFonts w:ascii="Times New Roman" w:eastAsia="Times New Roman" w:hAnsi="Times New Roman" w:cs="Times New Roman"/>
          <w:noProof/>
          <w:sz w:val="28"/>
          <w:szCs w:val="28"/>
          <w:lang w:eastAsia="ru-RU" w:bidi="ar-SA"/>
        </w:rPr>
        <w:t>guaranteed</w:t>
      </w:r>
      <w:r w:rsidRPr="00B9078A">
        <w:rPr>
          <w:rFonts w:ascii="Times New Roman" w:eastAsia="Times New Roman" w:hAnsi="Times New Roman" w:cs="Times New Roman"/>
          <w:noProof/>
          <w:sz w:val="28"/>
          <w:szCs w:val="28"/>
          <w:lang w:eastAsia="ru-RU" w:bidi="ar-SA"/>
        </w:rPr>
        <w:t xml:space="preserve"> energy security at the </w:t>
      </w:r>
      <w:r w:rsidR="00504DC8" w:rsidRPr="00B9078A">
        <w:rPr>
          <w:rFonts w:ascii="Times New Roman" w:eastAsia="Times New Roman" w:hAnsi="Times New Roman" w:cs="Times New Roman"/>
          <w:noProof/>
          <w:sz w:val="28"/>
          <w:szCs w:val="28"/>
          <w:lang w:eastAsia="ru-RU" w:bidi="ar-SA"/>
        </w:rPr>
        <w:t>front</w:t>
      </w:r>
      <w:r w:rsidRPr="00B9078A">
        <w:rPr>
          <w:rFonts w:ascii="Times New Roman" w:eastAsia="Times New Roman" w:hAnsi="Times New Roman" w:cs="Times New Roman"/>
          <w:noProof/>
          <w:sz w:val="28"/>
          <w:szCs w:val="28"/>
          <w:lang w:eastAsia="ru-RU" w:bidi="ar-SA"/>
        </w:rPr>
        <w:t xml:space="preserve"> political attention in</w:t>
      </w:r>
      <w:r w:rsidR="00504DC8" w:rsidRPr="00B9078A">
        <w:rPr>
          <w:rFonts w:ascii="Times New Roman" w:eastAsia="Times New Roman" w:hAnsi="Times New Roman" w:cs="Times New Roman"/>
          <w:noProof/>
          <w:sz w:val="28"/>
          <w:szCs w:val="28"/>
          <w:lang w:eastAsia="ru-RU" w:bidi="ar-SA"/>
        </w:rPr>
        <w:t xml:space="preserve"> good</w:t>
      </w:r>
      <w:r w:rsidRPr="00B9078A">
        <w:rPr>
          <w:rFonts w:ascii="Times New Roman" w:eastAsia="Times New Roman" w:hAnsi="Times New Roman" w:cs="Times New Roman"/>
          <w:noProof/>
          <w:sz w:val="28"/>
          <w:szCs w:val="28"/>
          <w:lang w:eastAsia="ru-RU" w:bidi="ar-SA"/>
        </w:rPr>
        <w:t xml:space="preserve"> industrialized countries. Energy Security Strategies </w:t>
      </w:r>
      <w:r w:rsidR="00504DC8" w:rsidRPr="00B9078A">
        <w:rPr>
          <w:rFonts w:ascii="Times New Roman" w:eastAsia="Times New Roman" w:hAnsi="Times New Roman" w:cs="Times New Roman"/>
          <w:noProof/>
          <w:sz w:val="28"/>
          <w:szCs w:val="28"/>
          <w:lang w:eastAsia="ru-RU" w:bidi="ar-SA"/>
        </w:rPr>
        <w:t>affected</w:t>
      </w:r>
      <w:r w:rsidRPr="00B9078A">
        <w:rPr>
          <w:rFonts w:ascii="Times New Roman" w:eastAsia="Times New Roman" w:hAnsi="Times New Roman" w:cs="Times New Roman"/>
          <w:noProof/>
          <w:sz w:val="28"/>
          <w:szCs w:val="28"/>
          <w:lang w:eastAsia="ru-RU" w:bidi="ar-SA"/>
        </w:rPr>
        <w:t xml:space="preserve"> by </w:t>
      </w:r>
      <w:r w:rsidR="00504DC8" w:rsidRPr="00B9078A">
        <w:rPr>
          <w:rFonts w:ascii="Times New Roman" w:eastAsia="Times New Roman" w:hAnsi="Times New Roman" w:cs="Times New Roman"/>
          <w:noProof/>
          <w:sz w:val="28"/>
          <w:szCs w:val="28"/>
          <w:lang w:eastAsia="ru-RU" w:bidi="ar-SA"/>
        </w:rPr>
        <w:t>tho</w:t>
      </w:r>
      <w:r w:rsidRPr="00B9078A">
        <w:rPr>
          <w:rFonts w:ascii="Times New Roman" w:eastAsia="Times New Roman" w:hAnsi="Times New Roman" w:cs="Times New Roman"/>
          <w:noProof/>
          <w:sz w:val="28"/>
          <w:szCs w:val="28"/>
          <w:lang w:eastAsia="ru-RU" w:bidi="ar-SA"/>
        </w:rPr>
        <w:t xml:space="preserve">se embargoes, </w:t>
      </w:r>
      <w:r w:rsidR="00504DC8" w:rsidRPr="00B9078A">
        <w:rPr>
          <w:rFonts w:ascii="Times New Roman" w:eastAsia="Times New Roman" w:hAnsi="Times New Roman" w:cs="Times New Roman"/>
          <w:noProof/>
          <w:sz w:val="28"/>
          <w:szCs w:val="28"/>
          <w:lang w:eastAsia="ru-RU" w:bidi="ar-SA"/>
        </w:rPr>
        <w:t>involved</w:t>
      </w:r>
      <w:r w:rsidRPr="00B9078A">
        <w:rPr>
          <w:rFonts w:ascii="Times New Roman" w:eastAsia="Times New Roman" w:hAnsi="Times New Roman" w:cs="Times New Roman"/>
          <w:noProof/>
          <w:sz w:val="28"/>
          <w:szCs w:val="28"/>
          <w:lang w:eastAsia="ru-RU" w:bidi="ar-SA"/>
        </w:rPr>
        <w:t xml:space="preserve"> the </w:t>
      </w:r>
      <w:r w:rsidR="00504DC8" w:rsidRPr="00B9078A">
        <w:rPr>
          <w:rFonts w:ascii="Times New Roman" w:eastAsia="Times New Roman" w:hAnsi="Times New Roman" w:cs="Times New Roman"/>
          <w:noProof/>
          <w:sz w:val="28"/>
          <w:szCs w:val="28"/>
          <w:lang w:eastAsia="ru-RU" w:bidi="ar-SA"/>
        </w:rPr>
        <w:t>formation</w:t>
      </w:r>
      <w:r w:rsidRPr="00B9078A">
        <w:rPr>
          <w:rFonts w:ascii="Times New Roman" w:eastAsia="Times New Roman" w:hAnsi="Times New Roman" w:cs="Times New Roman"/>
          <w:noProof/>
          <w:sz w:val="28"/>
          <w:szCs w:val="28"/>
          <w:lang w:eastAsia="ru-RU" w:bidi="ar-SA"/>
        </w:rPr>
        <w:t xml:space="preserve"> of </w:t>
      </w:r>
      <w:r w:rsidR="00504DC8" w:rsidRPr="00B9078A">
        <w:rPr>
          <w:rFonts w:ascii="Times New Roman" w:eastAsia="Times New Roman" w:hAnsi="Times New Roman" w:cs="Times New Roman"/>
          <w:noProof/>
          <w:sz w:val="28"/>
          <w:szCs w:val="28"/>
          <w:lang w:eastAsia="ru-RU" w:bidi="ar-SA"/>
        </w:rPr>
        <w:t>alternative</w:t>
      </w:r>
      <w:r w:rsidRPr="00B9078A">
        <w:rPr>
          <w:rFonts w:ascii="Times New Roman" w:eastAsia="Times New Roman" w:hAnsi="Times New Roman" w:cs="Times New Roman"/>
          <w:noProof/>
          <w:sz w:val="28"/>
          <w:szCs w:val="28"/>
          <w:lang w:eastAsia="ru-RU" w:bidi="ar-SA"/>
        </w:rPr>
        <w:t xml:space="preserve"> and </w:t>
      </w:r>
      <w:r w:rsidR="00504DC8" w:rsidRPr="00B9078A">
        <w:rPr>
          <w:rFonts w:ascii="Times New Roman" w:eastAsia="Times New Roman" w:hAnsi="Times New Roman" w:cs="Times New Roman"/>
          <w:noProof/>
          <w:sz w:val="28"/>
          <w:szCs w:val="28"/>
          <w:lang w:eastAsia="ru-RU" w:bidi="ar-SA"/>
        </w:rPr>
        <w:t>cooperative</w:t>
      </w:r>
      <w:r w:rsidRPr="00B9078A">
        <w:rPr>
          <w:rFonts w:ascii="Times New Roman" w:eastAsia="Times New Roman" w:hAnsi="Times New Roman" w:cs="Times New Roman"/>
          <w:noProof/>
          <w:sz w:val="28"/>
          <w:szCs w:val="28"/>
          <w:lang w:eastAsia="ru-RU" w:bidi="ar-SA"/>
        </w:rPr>
        <w:t xml:space="preserve"> response </w:t>
      </w:r>
      <w:r w:rsidR="00504DC8" w:rsidRPr="00B9078A">
        <w:rPr>
          <w:rFonts w:ascii="Times New Roman" w:eastAsia="Times New Roman" w:hAnsi="Times New Roman" w:cs="Times New Roman"/>
          <w:noProof/>
          <w:sz w:val="28"/>
          <w:szCs w:val="28"/>
          <w:lang w:eastAsia="ru-RU" w:bidi="ar-SA"/>
        </w:rPr>
        <w:t>instruments</w:t>
      </w:r>
      <w:r w:rsidRPr="00B9078A">
        <w:rPr>
          <w:rFonts w:ascii="Times New Roman" w:eastAsia="Times New Roman" w:hAnsi="Times New Roman" w:cs="Times New Roman"/>
          <w:noProof/>
          <w:sz w:val="28"/>
          <w:szCs w:val="28"/>
          <w:lang w:eastAsia="ru-RU" w:bidi="ar-SA"/>
        </w:rPr>
        <w:t xml:space="preserve"> in the Organizati</w:t>
      </w:r>
      <w:r w:rsidR="00504DC8" w:rsidRPr="00B9078A">
        <w:rPr>
          <w:rFonts w:ascii="Times New Roman" w:eastAsia="Times New Roman" w:hAnsi="Times New Roman" w:cs="Times New Roman"/>
          <w:noProof/>
          <w:sz w:val="28"/>
          <w:szCs w:val="28"/>
          <w:lang w:eastAsia="ru-RU" w:bidi="ar-SA"/>
        </w:rPr>
        <w:t>on for</w:t>
      </w:r>
      <w:r w:rsidR="00F5611B" w:rsidRPr="00B9078A">
        <w:rPr>
          <w:rFonts w:ascii="Times New Roman" w:eastAsia="Times New Roman" w:hAnsi="Times New Roman" w:cs="Times New Roman"/>
          <w:noProof/>
          <w:sz w:val="28"/>
          <w:szCs w:val="28"/>
          <w:lang w:eastAsia="ru-RU" w:bidi="ar-SA"/>
        </w:rPr>
        <w:t xml:space="preserve"> International</w:t>
      </w:r>
      <w:r w:rsidR="00504DC8" w:rsidRPr="00B9078A">
        <w:rPr>
          <w:rFonts w:ascii="Times New Roman" w:eastAsia="Times New Roman" w:hAnsi="Times New Roman" w:cs="Times New Roman"/>
          <w:noProof/>
          <w:sz w:val="28"/>
          <w:szCs w:val="28"/>
          <w:lang w:eastAsia="ru-RU" w:bidi="ar-SA"/>
        </w:rPr>
        <w:t xml:space="preserve"> Economic Cooperation and </w:t>
      </w:r>
      <w:r w:rsidRPr="00B9078A">
        <w:rPr>
          <w:rFonts w:ascii="Times New Roman" w:eastAsia="Times New Roman" w:hAnsi="Times New Roman" w:cs="Times New Roman"/>
          <w:noProof/>
          <w:sz w:val="28"/>
          <w:szCs w:val="28"/>
          <w:lang w:eastAsia="ru-RU" w:bidi="ar-SA"/>
        </w:rPr>
        <w:t xml:space="preserve">Development (OECD), </w:t>
      </w:r>
      <w:r w:rsidR="00504DC8" w:rsidRPr="00B9078A">
        <w:rPr>
          <w:rFonts w:ascii="Times New Roman" w:eastAsia="Times New Roman" w:hAnsi="Times New Roman" w:cs="Times New Roman"/>
          <w:noProof/>
          <w:sz w:val="28"/>
          <w:szCs w:val="28"/>
          <w:lang w:eastAsia="ru-RU" w:bidi="ar-SA"/>
        </w:rPr>
        <w:t>substituting</w:t>
      </w:r>
      <w:r w:rsidRPr="00B9078A">
        <w:rPr>
          <w:rFonts w:ascii="Times New Roman" w:eastAsia="Times New Roman" w:hAnsi="Times New Roman" w:cs="Times New Roman"/>
          <w:noProof/>
          <w:sz w:val="28"/>
          <w:szCs w:val="28"/>
          <w:lang w:eastAsia="ru-RU" w:bidi="ar-SA"/>
        </w:rPr>
        <w:t xml:space="preserve"> oil </w:t>
      </w:r>
      <w:r w:rsidR="00504DC8" w:rsidRPr="00B9078A">
        <w:rPr>
          <w:rFonts w:ascii="Times New Roman" w:eastAsia="Times New Roman" w:hAnsi="Times New Roman" w:cs="Times New Roman"/>
          <w:noProof/>
          <w:sz w:val="28"/>
          <w:szCs w:val="28"/>
          <w:lang w:eastAsia="ru-RU" w:bidi="ar-SA"/>
        </w:rPr>
        <w:t>by means of o</w:t>
      </w:r>
      <w:r w:rsidRPr="00B9078A">
        <w:rPr>
          <w:rFonts w:ascii="Times New Roman" w:eastAsia="Times New Roman" w:hAnsi="Times New Roman" w:cs="Times New Roman"/>
          <w:noProof/>
          <w:sz w:val="28"/>
          <w:szCs w:val="28"/>
          <w:lang w:eastAsia="ru-RU" w:bidi="ar-SA"/>
        </w:rPr>
        <w:t>ther sources of ene</w:t>
      </w:r>
      <w:r w:rsidR="00504DC8" w:rsidRPr="00B9078A">
        <w:rPr>
          <w:rFonts w:ascii="Times New Roman" w:eastAsia="Times New Roman" w:hAnsi="Times New Roman" w:cs="Times New Roman"/>
          <w:noProof/>
          <w:sz w:val="28"/>
          <w:szCs w:val="28"/>
          <w:lang w:eastAsia="ru-RU" w:bidi="ar-SA"/>
        </w:rPr>
        <w:t>rgy (natural gas, nuclear power</w:t>
      </w:r>
      <w:r w:rsidRPr="00B9078A">
        <w:rPr>
          <w:rFonts w:ascii="Times New Roman" w:eastAsia="Times New Roman" w:hAnsi="Times New Roman" w:cs="Times New Roman"/>
          <w:noProof/>
          <w:sz w:val="28"/>
          <w:szCs w:val="28"/>
          <w:lang w:eastAsia="ru-RU" w:bidi="ar-SA"/>
        </w:rPr>
        <w:t xml:space="preserve">, coal, etc.) in </w:t>
      </w:r>
      <w:r w:rsidR="00504DC8" w:rsidRPr="00B9078A">
        <w:rPr>
          <w:rFonts w:ascii="Times New Roman" w:eastAsia="Times New Roman" w:hAnsi="Times New Roman" w:cs="Times New Roman"/>
          <w:noProof/>
          <w:sz w:val="28"/>
          <w:szCs w:val="28"/>
          <w:lang w:eastAsia="ru-RU" w:bidi="ar-SA"/>
        </w:rPr>
        <w:t>heating system</w:t>
      </w:r>
      <w:r w:rsidRPr="00B9078A">
        <w:rPr>
          <w:rFonts w:ascii="Times New Roman" w:eastAsia="Times New Roman" w:hAnsi="Times New Roman" w:cs="Times New Roman"/>
          <w:noProof/>
          <w:sz w:val="28"/>
          <w:szCs w:val="28"/>
          <w:lang w:eastAsia="ru-RU" w:bidi="ar-SA"/>
        </w:rPr>
        <w:t xml:space="preserve"> and generation of </w:t>
      </w:r>
      <w:r w:rsidR="00504DC8" w:rsidRPr="00B9078A">
        <w:rPr>
          <w:rFonts w:ascii="Times New Roman" w:eastAsia="Times New Roman" w:hAnsi="Times New Roman" w:cs="Times New Roman"/>
          <w:noProof/>
          <w:sz w:val="28"/>
          <w:szCs w:val="28"/>
          <w:lang w:eastAsia="ru-RU" w:bidi="ar-SA"/>
        </w:rPr>
        <w:t>energy</w:t>
      </w:r>
      <w:r w:rsidRPr="00B9078A">
        <w:rPr>
          <w:rFonts w:ascii="Times New Roman" w:eastAsia="Times New Roman" w:hAnsi="Times New Roman" w:cs="Times New Roman"/>
          <w:noProof/>
          <w:sz w:val="28"/>
          <w:szCs w:val="28"/>
          <w:lang w:eastAsia="ru-RU" w:bidi="ar-SA"/>
        </w:rPr>
        <w:t>, inv</w:t>
      </w:r>
      <w:r w:rsidR="00504DC8" w:rsidRPr="00B9078A">
        <w:rPr>
          <w:rFonts w:ascii="Times New Roman" w:eastAsia="Times New Roman" w:hAnsi="Times New Roman" w:cs="Times New Roman"/>
          <w:noProof/>
          <w:sz w:val="28"/>
          <w:szCs w:val="28"/>
          <w:lang w:eastAsia="ru-RU" w:bidi="ar-SA"/>
        </w:rPr>
        <w:t xml:space="preserve">esting in petroleum </w:t>
      </w:r>
      <w:r w:rsidRPr="00B9078A">
        <w:rPr>
          <w:rFonts w:ascii="Times New Roman" w:eastAsia="Times New Roman" w:hAnsi="Times New Roman" w:cs="Times New Roman"/>
          <w:noProof/>
          <w:sz w:val="28"/>
          <w:szCs w:val="28"/>
          <w:lang w:eastAsia="ru-RU" w:bidi="ar-SA"/>
        </w:rPr>
        <w:t xml:space="preserve">reserves outside the Organization of oil-exporting countries (OPEC) - for </w:t>
      </w:r>
      <w:r w:rsidR="00504DC8" w:rsidRPr="00B9078A">
        <w:rPr>
          <w:rFonts w:ascii="Times New Roman" w:eastAsia="Times New Roman" w:hAnsi="Times New Roman" w:cs="Times New Roman"/>
          <w:noProof/>
          <w:sz w:val="28"/>
          <w:szCs w:val="28"/>
          <w:lang w:eastAsia="ru-RU" w:bidi="ar-SA"/>
        </w:rPr>
        <w:t>instance</w:t>
      </w:r>
      <w:r w:rsidRPr="00B9078A">
        <w:rPr>
          <w:rFonts w:ascii="Times New Roman" w:eastAsia="Times New Roman" w:hAnsi="Times New Roman" w:cs="Times New Roman"/>
          <w:noProof/>
          <w:sz w:val="28"/>
          <w:szCs w:val="28"/>
          <w:lang w:eastAsia="ru-RU" w:bidi="ar-SA"/>
        </w:rPr>
        <w:t xml:space="preserve">, in Alaska and the North Sea - and </w:t>
      </w:r>
      <w:r w:rsidR="00504DC8" w:rsidRPr="00B9078A">
        <w:rPr>
          <w:rFonts w:ascii="Times New Roman" w:eastAsia="Times New Roman" w:hAnsi="Times New Roman" w:cs="Times New Roman"/>
          <w:noProof/>
          <w:sz w:val="28"/>
          <w:szCs w:val="28"/>
          <w:lang w:eastAsia="ru-RU" w:bidi="ar-SA"/>
        </w:rPr>
        <w:t>encourage</w:t>
      </w:r>
      <w:r w:rsidRPr="00B9078A">
        <w:rPr>
          <w:rFonts w:ascii="Times New Roman" w:eastAsia="Times New Roman" w:hAnsi="Times New Roman" w:cs="Times New Roman"/>
          <w:noProof/>
          <w:sz w:val="28"/>
          <w:szCs w:val="28"/>
          <w:lang w:eastAsia="ru-RU" w:bidi="ar-SA"/>
        </w:rPr>
        <w:t xml:space="preserve"> energy </w:t>
      </w:r>
      <w:r w:rsidR="00504DC8" w:rsidRPr="00B9078A">
        <w:rPr>
          <w:rFonts w:ascii="Times New Roman" w:eastAsia="Times New Roman" w:hAnsi="Times New Roman" w:cs="Times New Roman"/>
          <w:noProof/>
          <w:sz w:val="28"/>
          <w:szCs w:val="28"/>
          <w:lang w:eastAsia="ru-RU" w:bidi="ar-SA"/>
        </w:rPr>
        <w:t>effectiveness</w:t>
      </w:r>
      <w:r w:rsidRPr="00B9078A">
        <w:rPr>
          <w:rFonts w:ascii="Times New Roman" w:eastAsia="Times New Roman" w:hAnsi="Times New Roman" w:cs="Times New Roman"/>
          <w:noProof/>
          <w:sz w:val="28"/>
          <w:szCs w:val="28"/>
          <w:lang w:eastAsia="ru-RU" w:bidi="ar-SA"/>
        </w:rPr>
        <w:t xml:space="preserve"> to </w:t>
      </w:r>
      <w:r w:rsidR="00504DC8" w:rsidRPr="00B9078A">
        <w:rPr>
          <w:rFonts w:ascii="Times New Roman" w:eastAsia="Times New Roman" w:hAnsi="Times New Roman" w:cs="Times New Roman"/>
          <w:noProof/>
          <w:sz w:val="28"/>
          <w:szCs w:val="28"/>
          <w:lang w:eastAsia="ru-RU" w:bidi="ar-SA"/>
        </w:rPr>
        <w:t>decrease</w:t>
      </w:r>
      <w:r w:rsidRPr="00B9078A">
        <w:rPr>
          <w:rFonts w:ascii="Times New Roman" w:eastAsia="Times New Roman" w:hAnsi="Times New Roman" w:cs="Times New Roman"/>
          <w:noProof/>
          <w:sz w:val="28"/>
          <w:szCs w:val="28"/>
          <w:lang w:eastAsia="ru-RU" w:bidi="ar-SA"/>
        </w:rPr>
        <w:t xml:space="preserve"> oil products </w:t>
      </w:r>
      <w:r w:rsidR="00504DC8" w:rsidRPr="00B9078A">
        <w:rPr>
          <w:rFonts w:ascii="Times New Roman" w:eastAsia="Times New Roman" w:hAnsi="Times New Roman" w:cs="Times New Roman"/>
          <w:noProof/>
          <w:sz w:val="28"/>
          <w:szCs w:val="28"/>
          <w:lang w:eastAsia="ru-RU" w:bidi="ar-SA"/>
        </w:rPr>
        <w:t>concentration</w:t>
      </w:r>
      <w:r w:rsidRPr="00B9078A">
        <w:rPr>
          <w:rFonts w:ascii="Times New Roman" w:eastAsia="Times New Roman" w:hAnsi="Times New Roman" w:cs="Times New Roman"/>
          <w:noProof/>
          <w:sz w:val="28"/>
          <w:szCs w:val="28"/>
          <w:lang w:eastAsia="ru-RU" w:bidi="ar-SA"/>
        </w:rPr>
        <w:t xml:space="preserve"> of the economy</w:t>
      </w:r>
      <w:r w:rsidR="00844133" w:rsidRPr="00B9078A">
        <w:rPr>
          <w:rStyle w:val="FootnoteReference"/>
          <w:rFonts w:ascii="Times New Roman" w:eastAsia="Times New Roman" w:hAnsi="Times New Roman" w:cs="Times New Roman"/>
          <w:noProof/>
          <w:sz w:val="28"/>
          <w:szCs w:val="28"/>
          <w:lang w:eastAsia="ru-RU" w:bidi="ar-SA"/>
        </w:rPr>
        <w:footnoteReference w:id="10"/>
      </w:r>
      <w:r w:rsidRPr="00B9078A">
        <w:rPr>
          <w:rFonts w:ascii="Times New Roman" w:eastAsia="Times New Roman" w:hAnsi="Times New Roman" w:cs="Times New Roman"/>
          <w:noProof/>
          <w:sz w:val="28"/>
          <w:szCs w:val="28"/>
          <w:lang w:eastAsia="ru-RU" w:bidi="ar-SA"/>
        </w:rPr>
        <w:t>.</w:t>
      </w:r>
    </w:p>
    <w:p w:rsidR="00E35E17" w:rsidRPr="00B9078A" w:rsidRDefault="009E700C"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By the end of the 20th century, many of these </w:t>
      </w:r>
      <w:r w:rsidR="006F254A" w:rsidRPr="00B9078A">
        <w:rPr>
          <w:rFonts w:ascii="Times New Roman" w:eastAsia="Times New Roman" w:hAnsi="Times New Roman" w:cs="Times New Roman"/>
          <w:noProof/>
          <w:sz w:val="28"/>
          <w:szCs w:val="28"/>
          <w:lang w:eastAsia="ru-RU" w:bidi="ar-SA"/>
        </w:rPr>
        <w:t>tactics</w:t>
      </w:r>
      <w:r w:rsidRPr="00B9078A">
        <w:rPr>
          <w:rFonts w:ascii="Times New Roman" w:eastAsia="Times New Roman" w:hAnsi="Times New Roman" w:cs="Times New Roman"/>
          <w:noProof/>
          <w:sz w:val="28"/>
          <w:szCs w:val="28"/>
          <w:lang w:eastAsia="ru-RU" w:bidi="ar-SA"/>
        </w:rPr>
        <w:t xml:space="preserve"> bore fruit so that the </w:t>
      </w:r>
      <w:r w:rsidR="00B308C5" w:rsidRPr="00B9078A">
        <w:rPr>
          <w:rFonts w:ascii="Times New Roman" w:eastAsia="Times New Roman" w:hAnsi="Times New Roman" w:cs="Times New Roman"/>
          <w:noProof/>
          <w:sz w:val="28"/>
          <w:szCs w:val="28"/>
          <w:lang w:eastAsia="ru-RU" w:bidi="ar-SA"/>
        </w:rPr>
        <w:t>horror of global petroleum</w:t>
      </w:r>
      <w:r w:rsidRPr="00B9078A">
        <w:rPr>
          <w:rFonts w:ascii="Times New Roman" w:eastAsia="Times New Roman" w:hAnsi="Times New Roman" w:cs="Times New Roman"/>
          <w:noProof/>
          <w:sz w:val="28"/>
          <w:szCs w:val="28"/>
          <w:lang w:eastAsia="ru-RU" w:bidi="ar-SA"/>
        </w:rPr>
        <w:t xml:space="preserve"> supply </w:t>
      </w:r>
      <w:r w:rsidR="00B308C5" w:rsidRPr="00B9078A">
        <w:rPr>
          <w:rFonts w:ascii="Times New Roman" w:eastAsia="Times New Roman" w:hAnsi="Times New Roman" w:cs="Times New Roman"/>
          <w:noProof/>
          <w:sz w:val="28"/>
          <w:szCs w:val="28"/>
          <w:lang w:eastAsia="ru-RU" w:bidi="ar-SA"/>
        </w:rPr>
        <w:t>interruptions</w:t>
      </w:r>
      <w:r w:rsidRPr="00B9078A">
        <w:rPr>
          <w:rFonts w:ascii="Times New Roman" w:eastAsia="Times New Roman" w:hAnsi="Times New Roman" w:cs="Times New Roman"/>
          <w:noProof/>
          <w:sz w:val="28"/>
          <w:szCs w:val="28"/>
          <w:lang w:eastAsia="ru-RU" w:bidi="ar-SA"/>
        </w:rPr>
        <w:t xml:space="preserve"> subsided. At that time, other </w:t>
      </w:r>
      <w:r w:rsidR="00B308C5" w:rsidRPr="00B9078A">
        <w:rPr>
          <w:rFonts w:ascii="Times New Roman" w:eastAsia="Times New Roman" w:hAnsi="Times New Roman" w:cs="Times New Roman"/>
          <w:noProof/>
          <w:sz w:val="28"/>
          <w:szCs w:val="28"/>
          <w:lang w:eastAsia="ru-RU" w:bidi="ar-SA"/>
        </w:rPr>
        <w:t>alarms</w:t>
      </w:r>
      <w:r w:rsidRPr="00B9078A">
        <w:rPr>
          <w:rFonts w:ascii="Times New Roman" w:eastAsia="Times New Roman" w:hAnsi="Times New Roman" w:cs="Times New Roman"/>
          <w:noProof/>
          <w:sz w:val="28"/>
          <w:szCs w:val="28"/>
          <w:lang w:eastAsia="ru-RU" w:bidi="ar-SA"/>
        </w:rPr>
        <w:t xml:space="preserve"> at the </w:t>
      </w:r>
      <w:r w:rsidR="001560AE" w:rsidRPr="00B9078A">
        <w:rPr>
          <w:rFonts w:ascii="Times New Roman" w:eastAsia="Times New Roman" w:hAnsi="Times New Roman" w:cs="Times New Roman"/>
          <w:noProof/>
          <w:sz w:val="28"/>
          <w:szCs w:val="28"/>
          <w:lang w:eastAsia="ru-RU" w:bidi="ar-SA"/>
        </w:rPr>
        <w:t>edge</w:t>
      </w:r>
      <w:r w:rsidRPr="00B9078A">
        <w:rPr>
          <w:rFonts w:ascii="Times New Roman" w:eastAsia="Times New Roman" w:hAnsi="Times New Roman" w:cs="Times New Roman"/>
          <w:noProof/>
          <w:sz w:val="28"/>
          <w:szCs w:val="28"/>
          <w:lang w:eastAsia="ru-RU" w:bidi="ar-SA"/>
        </w:rPr>
        <w:t xml:space="preserve"> of energy </w:t>
      </w:r>
      <w:r w:rsidR="00F256C8" w:rsidRPr="00B9078A">
        <w:rPr>
          <w:rFonts w:ascii="Times New Roman" w:eastAsia="Times New Roman" w:hAnsi="Times New Roman" w:cs="Times New Roman"/>
          <w:noProof/>
          <w:sz w:val="28"/>
          <w:szCs w:val="28"/>
          <w:lang w:eastAsia="ru-RU" w:bidi="ar-SA"/>
        </w:rPr>
        <w:t>constructions</w:t>
      </w:r>
      <w:r w:rsidRPr="00B9078A">
        <w:rPr>
          <w:rFonts w:ascii="Times New Roman" w:eastAsia="Times New Roman" w:hAnsi="Times New Roman" w:cs="Times New Roman"/>
          <w:noProof/>
          <w:sz w:val="28"/>
          <w:szCs w:val="28"/>
          <w:lang w:eastAsia="ru-RU" w:bidi="ar-SA"/>
        </w:rPr>
        <w:t xml:space="preserve"> and </w:t>
      </w:r>
      <w:r w:rsidR="00F256C8" w:rsidRPr="00B9078A">
        <w:rPr>
          <w:rFonts w:ascii="Times New Roman" w:eastAsia="Times New Roman" w:hAnsi="Times New Roman" w:cs="Times New Roman"/>
          <w:noProof/>
          <w:sz w:val="28"/>
          <w:szCs w:val="28"/>
          <w:lang w:eastAsia="ru-RU" w:bidi="ar-SA"/>
        </w:rPr>
        <w:t>national</w:t>
      </w:r>
      <w:r w:rsidRPr="00B9078A">
        <w:rPr>
          <w:rFonts w:ascii="Times New Roman" w:eastAsia="Times New Roman" w:hAnsi="Times New Roman" w:cs="Times New Roman"/>
          <w:noProof/>
          <w:sz w:val="28"/>
          <w:szCs w:val="28"/>
          <w:lang w:eastAsia="ru-RU" w:bidi="ar-SA"/>
        </w:rPr>
        <w:t xml:space="preserve"> security emerged. One was the </w:t>
      </w:r>
      <w:r w:rsidR="00F256C8" w:rsidRPr="00B9078A">
        <w:rPr>
          <w:rFonts w:ascii="Times New Roman" w:eastAsia="Times New Roman" w:hAnsi="Times New Roman" w:cs="Times New Roman"/>
          <w:noProof/>
          <w:sz w:val="28"/>
          <w:szCs w:val="28"/>
          <w:lang w:eastAsia="ru-RU" w:bidi="ar-SA"/>
        </w:rPr>
        <w:t>protection</w:t>
      </w:r>
      <w:r w:rsidRPr="00B9078A">
        <w:rPr>
          <w:rFonts w:ascii="Times New Roman" w:eastAsia="Times New Roman" w:hAnsi="Times New Roman" w:cs="Times New Roman"/>
          <w:noProof/>
          <w:sz w:val="28"/>
          <w:szCs w:val="28"/>
          <w:lang w:eastAsia="ru-RU" w:bidi="ar-SA"/>
        </w:rPr>
        <w:t xml:space="preserve"> of electricity transmission and generation systems. </w:t>
      </w:r>
      <w:r w:rsidR="00F256C8" w:rsidRPr="00B9078A">
        <w:rPr>
          <w:rFonts w:ascii="Times New Roman" w:eastAsia="Times New Roman" w:hAnsi="Times New Roman" w:cs="Times New Roman"/>
          <w:noProof/>
          <w:sz w:val="28"/>
          <w:szCs w:val="28"/>
          <w:lang w:eastAsia="ru-RU" w:bidi="ar-SA"/>
        </w:rPr>
        <w:t>Vulnerability</w:t>
      </w:r>
      <w:r w:rsidRPr="00B9078A">
        <w:rPr>
          <w:rFonts w:ascii="Times New Roman" w:eastAsia="Times New Roman" w:hAnsi="Times New Roman" w:cs="Times New Roman"/>
          <w:noProof/>
          <w:sz w:val="28"/>
          <w:szCs w:val="28"/>
          <w:lang w:eastAsia="ru-RU" w:bidi="ar-SA"/>
        </w:rPr>
        <w:t xml:space="preserve"> of </w:t>
      </w:r>
      <w:r w:rsidR="00F256C8" w:rsidRPr="00B9078A">
        <w:rPr>
          <w:rFonts w:ascii="Times New Roman" w:eastAsia="Times New Roman" w:hAnsi="Times New Roman" w:cs="Times New Roman"/>
          <w:noProof/>
          <w:sz w:val="28"/>
          <w:szCs w:val="28"/>
          <w:lang w:eastAsia="ru-RU" w:bidi="ar-SA"/>
        </w:rPr>
        <w:t>nuclear-powered</w:t>
      </w:r>
      <w:r w:rsidRPr="00B9078A">
        <w:rPr>
          <w:rFonts w:ascii="Times New Roman" w:eastAsia="Times New Roman" w:hAnsi="Times New Roman" w:cs="Times New Roman"/>
          <w:noProof/>
          <w:sz w:val="28"/>
          <w:szCs w:val="28"/>
          <w:lang w:eastAsia="ru-RU" w:bidi="ar-SA"/>
        </w:rPr>
        <w:t xml:space="preserve"> plants was </w:t>
      </w:r>
      <w:r w:rsidR="00F256C8" w:rsidRPr="00B9078A">
        <w:rPr>
          <w:rFonts w:ascii="Times New Roman" w:eastAsia="Times New Roman" w:hAnsi="Times New Roman" w:cs="Times New Roman"/>
          <w:noProof/>
          <w:sz w:val="28"/>
          <w:szCs w:val="28"/>
          <w:lang w:eastAsia="ru-RU" w:bidi="ar-SA"/>
        </w:rPr>
        <w:t>revealed</w:t>
      </w:r>
      <w:r w:rsidRPr="00B9078A">
        <w:rPr>
          <w:rFonts w:ascii="Times New Roman" w:eastAsia="Times New Roman" w:hAnsi="Times New Roman" w:cs="Times New Roman"/>
          <w:noProof/>
          <w:sz w:val="28"/>
          <w:szCs w:val="28"/>
          <w:lang w:eastAsia="ru-RU" w:bidi="ar-SA"/>
        </w:rPr>
        <w:t xml:space="preserve"> by the Three Mile Island, Chernobyl, and Fukushima accidents, </w:t>
      </w:r>
      <w:r w:rsidR="00F256C8" w:rsidRPr="00B9078A">
        <w:rPr>
          <w:rFonts w:ascii="Times New Roman" w:eastAsia="Times New Roman" w:hAnsi="Times New Roman" w:cs="Times New Roman"/>
          <w:noProof/>
          <w:sz w:val="28"/>
          <w:szCs w:val="28"/>
          <w:lang w:eastAsia="ru-RU" w:bidi="ar-SA"/>
        </w:rPr>
        <w:t>by</w:t>
      </w:r>
      <w:r w:rsidRPr="00B9078A">
        <w:rPr>
          <w:rFonts w:ascii="Times New Roman" w:eastAsia="Times New Roman" w:hAnsi="Times New Roman" w:cs="Times New Roman"/>
          <w:noProof/>
          <w:sz w:val="28"/>
          <w:szCs w:val="28"/>
          <w:lang w:eastAsia="ru-RU" w:bidi="ar-SA"/>
        </w:rPr>
        <w:t xml:space="preserve"> Chernobyl </w:t>
      </w:r>
      <w:r w:rsidR="00F256C8" w:rsidRPr="00B9078A">
        <w:rPr>
          <w:rFonts w:ascii="Times New Roman" w:eastAsia="Times New Roman" w:hAnsi="Times New Roman" w:cs="Times New Roman"/>
          <w:noProof/>
          <w:sz w:val="28"/>
          <w:szCs w:val="28"/>
          <w:lang w:eastAsia="ru-RU" w:bidi="ar-SA"/>
        </w:rPr>
        <w:t>virtually</w:t>
      </w:r>
      <w:r w:rsidRPr="00B9078A">
        <w:rPr>
          <w:rFonts w:ascii="Times New Roman" w:eastAsia="Times New Roman" w:hAnsi="Times New Roman" w:cs="Times New Roman"/>
          <w:noProof/>
          <w:sz w:val="28"/>
          <w:szCs w:val="28"/>
          <w:lang w:eastAsia="ru-RU" w:bidi="ar-SA"/>
        </w:rPr>
        <w:t xml:space="preserve"> </w:t>
      </w:r>
      <w:r w:rsidR="001560AE" w:rsidRPr="00B9078A">
        <w:rPr>
          <w:rFonts w:ascii="Times New Roman" w:eastAsia="Times New Roman" w:hAnsi="Times New Roman" w:cs="Times New Roman"/>
          <w:noProof/>
          <w:sz w:val="28"/>
          <w:szCs w:val="28"/>
          <w:lang w:eastAsia="ru-RU" w:bidi="ar-SA"/>
        </w:rPr>
        <w:t>ham-fisted</w:t>
      </w:r>
      <w:r w:rsidRPr="00B9078A">
        <w:rPr>
          <w:rFonts w:ascii="Times New Roman" w:eastAsia="Times New Roman" w:hAnsi="Times New Roman" w:cs="Times New Roman"/>
          <w:noProof/>
          <w:sz w:val="28"/>
          <w:szCs w:val="28"/>
          <w:lang w:eastAsia="ru-RU" w:bidi="ar-SA"/>
        </w:rPr>
        <w:t xml:space="preserve"> the </w:t>
      </w:r>
      <w:r w:rsidR="00F256C8" w:rsidRPr="00B9078A">
        <w:rPr>
          <w:rFonts w:ascii="Times New Roman" w:eastAsia="Times New Roman" w:hAnsi="Times New Roman" w:cs="Times New Roman"/>
          <w:noProof/>
          <w:sz w:val="28"/>
          <w:szCs w:val="28"/>
          <w:lang w:eastAsia="ru-RU" w:bidi="ar-SA"/>
        </w:rPr>
        <w:t>building</w:t>
      </w:r>
      <w:r w:rsidRPr="00B9078A">
        <w:rPr>
          <w:rFonts w:ascii="Times New Roman" w:eastAsia="Times New Roman" w:hAnsi="Times New Roman" w:cs="Times New Roman"/>
          <w:noProof/>
          <w:sz w:val="28"/>
          <w:szCs w:val="28"/>
          <w:lang w:eastAsia="ru-RU" w:bidi="ar-SA"/>
        </w:rPr>
        <w:t xml:space="preserve"> of </w:t>
      </w:r>
      <w:r w:rsidR="00F256C8" w:rsidRPr="00B9078A">
        <w:rPr>
          <w:rFonts w:ascii="Times New Roman" w:eastAsia="Times New Roman" w:hAnsi="Times New Roman" w:cs="Times New Roman"/>
          <w:noProof/>
          <w:sz w:val="28"/>
          <w:szCs w:val="28"/>
          <w:lang w:eastAsia="ru-RU" w:bidi="ar-SA"/>
        </w:rPr>
        <w:t>innovative</w:t>
      </w:r>
      <w:r w:rsidRPr="00B9078A">
        <w:rPr>
          <w:rFonts w:ascii="Times New Roman" w:eastAsia="Times New Roman" w:hAnsi="Times New Roman" w:cs="Times New Roman"/>
          <w:noProof/>
          <w:sz w:val="28"/>
          <w:szCs w:val="28"/>
          <w:lang w:eastAsia="ru-RU" w:bidi="ar-SA"/>
        </w:rPr>
        <w:t xml:space="preserve"> nuclear </w:t>
      </w:r>
      <w:r w:rsidR="001560AE" w:rsidRPr="00B9078A">
        <w:rPr>
          <w:rFonts w:ascii="Times New Roman" w:eastAsia="Times New Roman" w:hAnsi="Times New Roman" w:cs="Times New Roman"/>
          <w:noProof/>
          <w:sz w:val="28"/>
          <w:szCs w:val="28"/>
          <w:lang w:eastAsia="ru-RU" w:bidi="ar-SA"/>
        </w:rPr>
        <w:t>devices</w:t>
      </w:r>
      <w:r w:rsidRPr="00B9078A">
        <w:rPr>
          <w:rFonts w:ascii="Times New Roman" w:eastAsia="Times New Roman" w:hAnsi="Times New Roman" w:cs="Times New Roman"/>
          <w:noProof/>
          <w:sz w:val="28"/>
          <w:szCs w:val="28"/>
          <w:lang w:eastAsia="ru-RU" w:bidi="ar-SA"/>
        </w:rPr>
        <w:t xml:space="preserve"> in the world</w:t>
      </w:r>
      <w:r w:rsidR="00F256C8" w:rsidRPr="00B9078A">
        <w:rPr>
          <w:rFonts w:ascii="Times New Roman" w:eastAsia="Times New Roman" w:hAnsi="Times New Roman" w:cs="Times New Roman"/>
          <w:noProof/>
          <w:sz w:val="28"/>
          <w:szCs w:val="28"/>
          <w:lang w:eastAsia="ru-RU" w:bidi="ar-SA"/>
        </w:rPr>
        <w:t>wide</w:t>
      </w:r>
      <w:r w:rsidRPr="00B9078A">
        <w:rPr>
          <w:rFonts w:ascii="Times New Roman" w:eastAsia="Times New Roman" w:hAnsi="Times New Roman" w:cs="Times New Roman"/>
          <w:noProof/>
          <w:sz w:val="28"/>
          <w:szCs w:val="28"/>
          <w:lang w:eastAsia="ru-RU" w:bidi="ar-SA"/>
        </w:rPr>
        <w:t xml:space="preserve"> for two decades. Large-scale </w:t>
      </w:r>
      <w:r w:rsidR="00F256C8" w:rsidRPr="00B9078A">
        <w:rPr>
          <w:rFonts w:ascii="Times New Roman" w:eastAsia="Times New Roman" w:hAnsi="Times New Roman" w:cs="Times New Roman"/>
          <w:noProof/>
          <w:sz w:val="28"/>
          <w:szCs w:val="28"/>
          <w:lang w:eastAsia="ru-RU" w:bidi="ar-SA"/>
        </w:rPr>
        <w:t>closures</w:t>
      </w:r>
      <w:r w:rsidRPr="00B9078A">
        <w:rPr>
          <w:rFonts w:ascii="Times New Roman" w:eastAsia="Times New Roman" w:hAnsi="Times New Roman" w:cs="Times New Roman"/>
          <w:noProof/>
          <w:sz w:val="28"/>
          <w:szCs w:val="28"/>
          <w:lang w:eastAsia="ru-RU" w:bidi="ar-SA"/>
        </w:rPr>
        <w:t xml:space="preserve"> due to </w:t>
      </w:r>
      <w:r w:rsidR="00F256C8" w:rsidRPr="00B9078A">
        <w:rPr>
          <w:rFonts w:ascii="Times New Roman" w:eastAsia="Times New Roman" w:hAnsi="Times New Roman" w:cs="Times New Roman"/>
          <w:noProof/>
          <w:sz w:val="28"/>
          <w:szCs w:val="28"/>
          <w:lang w:eastAsia="ru-RU" w:bidi="ar-SA"/>
        </w:rPr>
        <w:t>catastrophes</w:t>
      </w:r>
      <w:r w:rsidRPr="00B9078A">
        <w:rPr>
          <w:rFonts w:ascii="Times New Roman" w:eastAsia="Times New Roman" w:hAnsi="Times New Roman" w:cs="Times New Roman"/>
          <w:noProof/>
          <w:sz w:val="28"/>
          <w:szCs w:val="28"/>
          <w:lang w:eastAsia="ru-RU" w:bidi="ar-SA"/>
        </w:rPr>
        <w:t xml:space="preserve"> of generation and transmission </w:t>
      </w:r>
      <w:r w:rsidR="003957EF" w:rsidRPr="00B9078A">
        <w:rPr>
          <w:rFonts w:ascii="Times New Roman" w:eastAsia="Times New Roman" w:hAnsi="Times New Roman" w:cs="Times New Roman"/>
          <w:noProof/>
          <w:sz w:val="28"/>
          <w:szCs w:val="28"/>
          <w:lang w:eastAsia="ru-RU" w:bidi="ar-SA"/>
        </w:rPr>
        <w:t>showing</w:t>
      </w:r>
      <w:r w:rsidRPr="00B9078A">
        <w:rPr>
          <w:rFonts w:ascii="Times New Roman" w:eastAsia="Times New Roman" w:hAnsi="Times New Roman" w:cs="Times New Roman"/>
          <w:noProof/>
          <w:sz w:val="28"/>
          <w:szCs w:val="28"/>
          <w:lang w:eastAsia="ru-RU" w:bidi="ar-SA"/>
        </w:rPr>
        <w:t xml:space="preserve"> the </w:t>
      </w:r>
      <w:r w:rsidR="00F256C8" w:rsidRPr="00B9078A">
        <w:rPr>
          <w:rFonts w:ascii="Times New Roman" w:eastAsia="Times New Roman" w:hAnsi="Times New Roman" w:cs="Times New Roman"/>
          <w:noProof/>
          <w:sz w:val="28"/>
          <w:szCs w:val="28"/>
          <w:lang w:eastAsia="ru-RU" w:bidi="ar-SA"/>
        </w:rPr>
        <w:t>weakness</w:t>
      </w:r>
      <w:r w:rsidRPr="00B9078A">
        <w:rPr>
          <w:rFonts w:ascii="Times New Roman" w:eastAsia="Times New Roman" w:hAnsi="Times New Roman" w:cs="Times New Roman"/>
          <w:noProof/>
          <w:sz w:val="28"/>
          <w:szCs w:val="28"/>
          <w:lang w:eastAsia="ru-RU" w:bidi="ar-SA"/>
        </w:rPr>
        <w:t xml:space="preserve"> of modern </w:t>
      </w:r>
      <w:r w:rsidR="00F256C8" w:rsidRPr="00B9078A">
        <w:rPr>
          <w:rFonts w:ascii="Times New Roman" w:eastAsia="Times New Roman" w:hAnsi="Times New Roman" w:cs="Times New Roman"/>
          <w:noProof/>
          <w:sz w:val="28"/>
          <w:szCs w:val="28"/>
          <w:lang w:eastAsia="ru-RU" w:bidi="ar-SA"/>
        </w:rPr>
        <w:t>societies</w:t>
      </w:r>
      <w:r w:rsidRPr="00B9078A">
        <w:rPr>
          <w:rFonts w:ascii="Times New Roman" w:eastAsia="Times New Roman" w:hAnsi="Times New Roman" w:cs="Times New Roman"/>
          <w:noProof/>
          <w:sz w:val="28"/>
          <w:szCs w:val="28"/>
          <w:lang w:eastAsia="ru-RU" w:bidi="ar-SA"/>
        </w:rPr>
        <w:t xml:space="preserve"> to even short-term </w:t>
      </w:r>
      <w:r w:rsidR="00F256C8" w:rsidRPr="00B9078A">
        <w:rPr>
          <w:rFonts w:ascii="Times New Roman" w:eastAsia="Times New Roman" w:hAnsi="Times New Roman" w:cs="Times New Roman"/>
          <w:noProof/>
          <w:sz w:val="28"/>
          <w:szCs w:val="28"/>
          <w:lang w:eastAsia="ru-RU" w:bidi="ar-SA"/>
        </w:rPr>
        <w:t>disruptions</w:t>
      </w:r>
      <w:r w:rsidRPr="00B9078A">
        <w:rPr>
          <w:rFonts w:ascii="Times New Roman" w:eastAsia="Times New Roman" w:hAnsi="Times New Roman" w:cs="Times New Roman"/>
          <w:noProof/>
          <w:sz w:val="28"/>
          <w:szCs w:val="28"/>
          <w:lang w:eastAsia="ru-RU" w:bidi="ar-SA"/>
        </w:rPr>
        <w:t xml:space="preserve"> of </w:t>
      </w:r>
      <w:r w:rsidR="00F256C8" w:rsidRPr="00B9078A">
        <w:rPr>
          <w:rFonts w:ascii="Times New Roman" w:eastAsia="Times New Roman" w:hAnsi="Times New Roman" w:cs="Times New Roman"/>
          <w:noProof/>
          <w:sz w:val="28"/>
          <w:szCs w:val="28"/>
          <w:lang w:eastAsia="ru-RU" w:bidi="ar-SA"/>
        </w:rPr>
        <w:t>energy</w:t>
      </w:r>
      <w:r w:rsidRPr="00B9078A">
        <w:rPr>
          <w:rFonts w:ascii="Times New Roman" w:eastAsia="Times New Roman" w:hAnsi="Times New Roman" w:cs="Times New Roman"/>
          <w:noProof/>
          <w:sz w:val="28"/>
          <w:szCs w:val="28"/>
          <w:lang w:eastAsia="ru-RU" w:bidi="ar-SA"/>
        </w:rPr>
        <w:t xml:space="preserve"> sup</w:t>
      </w:r>
      <w:r w:rsidR="003957EF" w:rsidRPr="00B9078A">
        <w:rPr>
          <w:rFonts w:ascii="Times New Roman" w:eastAsia="Times New Roman" w:hAnsi="Times New Roman" w:cs="Times New Roman"/>
          <w:noProof/>
          <w:sz w:val="28"/>
          <w:szCs w:val="28"/>
          <w:lang w:eastAsia="ru-RU" w:bidi="ar-SA"/>
        </w:rPr>
        <w:t xml:space="preserve">ply. </w:t>
      </w:r>
      <w:r w:rsidR="00F256C8" w:rsidRPr="00B9078A">
        <w:rPr>
          <w:rFonts w:ascii="Times New Roman" w:eastAsia="Times New Roman" w:hAnsi="Times New Roman" w:cs="Times New Roman"/>
          <w:noProof/>
          <w:sz w:val="28"/>
          <w:szCs w:val="28"/>
          <w:lang w:eastAsia="ru-RU" w:bidi="ar-SA"/>
        </w:rPr>
        <w:t>Totally</w:t>
      </w:r>
      <w:r w:rsidRPr="00B9078A">
        <w:rPr>
          <w:rFonts w:ascii="Times New Roman" w:eastAsia="Times New Roman" w:hAnsi="Times New Roman" w:cs="Times New Roman"/>
          <w:noProof/>
          <w:sz w:val="28"/>
          <w:szCs w:val="28"/>
          <w:lang w:eastAsia="ru-RU" w:bidi="ar-SA"/>
        </w:rPr>
        <w:t xml:space="preserve">, with the </w:t>
      </w:r>
      <w:r w:rsidR="00F256C8" w:rsidRPr="00B9078A">
        <w:rPr>
          <w:rFonts w:ascii="Times New Roman" w:eastAsia="Times New Roman" w:hAnsi="Times New Roman" w:cs="Times New Roman"/>
          <w:noProof/>
          <w:sz w:val="28"/>
          <w:szCs w:val="28"/>
          <w:lang w:eastAsia="ru-RU" w:bidi="ar-SA"/>
        </w:rPr>
        <w:t>failure</w:t>
      </w:r>
      <w:r w:rsidRPr="00B9078A">
        <w:rPr>
          <w:rFonts w:ascii="Times New Roman" w:eastAsia="Times New Roman" w:hAnsi="Times New Roman" w:cs="Times New Roman"/>
          <w:noProof/>
          <w:sz w:val="28"/>
          <w:szCs w:val="28"/>
          <w:lang w:eastAsia="ru-RU" w:bidi="ar-SA"/>
        </w:rPr>
        <w:t xml:space="preserve"> of the Soviet Union, it </w:t>
      </w:r>
      <w:r w:rsidR="00A533E3" w:rsidRPr="00B9078A">
        <w:rPr>
          <w:rFonts w:ascii="Times New Roman" w:eastAsia="Times New Roman" w:hAnsi="Times New Roman" w:cs="Times New Roman"/>
          <w:noProof/>
          <w:sz w:val="28"/>
          <w:szCs w:val="28"/>
          <w:lang w:eastAsia="ru-RU" w:bidi="ar-SA"/>
        </w:rPr>
        <w:t>turn into</w:t>
      </w:r>
      <w:r w:rsidRPr="00B9078A">
        <w:rPr>
          <w:rFonts w:ascii="Times New Roman" w:eastAsia="Times New Roman" w:hAnsi="Times New Roman" w:cs="Times New Roman"/>
          <w:noProof/>
          <w:sz w:val="28"/>
          <w:szCs w:val="28"/>
          <w:lang w:eastAsia="ru-RU" w:bidi="ar-SA"/>
        </w:rPr>
        <w:t xml:space="preserve"> </w:t>
      </w:r>
      <w:r w:rsidR="003957EF" w:rsidRPr="00B9078A">
        <w:rPr>
          <w:rFonts w:ascii="Times New Roman" w:eastAsia="Times New Roman" w:hAnsi="Times New Roman" w:cs="Times New Roman"/>
          <w:noProof/>
          <w:sz w:val="28"/>
          <w:szCs w:val="28"/>
          <w:lang w:eastAsia="ru-RU" w:bidi="ar-SA"/>
        </w:rPr>
        <w:t>pure</w:t>
      </w:r>
      <w:r w:rsidRPr="00B9078A">
        <w:rPr>
          <w:rFonts w:ascii="Times New Roman" w:eastAsia="Times New Roman" w:hAnsi="Times New Roman" w:cs="Times New Roman"/>
          <w:noProof/>
          <w:sz w:val="28"/>
          <w:szCs w:val="28"/>
          <w:lang w:eastAsia="ru-RU" w:bidi="ar-SA"/>
        </w:rPr>
        <w:t xml:space="preserve"> that the economies of ma</w:t>
      </w:r>
      <w:r w:rsidR="00A533E3" w:rsidRPr="00B9078A">
        <w:rPr>
          <w:rFonts w:ascii="Times New Roman" w:eastAsia="Times New Roman" w:hAnsi="Times New Roman" w:cs="Times New Roman"/>
          <w:noProof/>
          <w:sz w:val="28"/>
          <w:szCs w:val="28"/>
          <w:lang w:eastAsia="ru-RU" w:bidi="ar-SA"/>
        </w:rPr>
        <w:t>jority of</w:t>
      </w:r>
      <w:r w:rsidRPr="00B9078A">
        <w:rPr>
          <w:rFonts w:ascii="Times New Roman" w:eastAsia="Times New Roman" w:hAnsi="Times New Roman" w:cs="Times New Roman"/>
          <w:noProof/>
          <w:sz w:val="28"/>
          <w:szCs w:val="28"/>
          <w:lang w:eastAsia="ru-RU" w:bidi="ar-SA"/>
        </w:rPr>
        <w:t xml:space="preserve"> oil-exporting </w:t>
      </w:r>
      <w:r w:rsidR="00A533E3" w:rsidRPr="00B9078A">
        <w:rPr>
          <w:rFonts w:ascii="Times New Roman" w:eastAsia="Times New Roman" w:hAnsi="Times New Roman" w:cs="Times New Roman"/>
          <w:noProof/>
          <w:sz w:val="28"/>
          <w:szCs w:val="28"/>
          <w:lang w:eastAsia="ru-RU" w:bidi="ar-SA"/>
        </w:rPr>
        <w:t>states</w:t>
      </w:r>
      <w:r w:rsidRPr="00B9078A">
        <w:rPr>
          <w:rFonts w:ascii="Times New Roman" w:eastAsia="Times New Roman" w:hAnsi="Times New Roman" w:cs="Times New Roman"/>
          <w:noProof/>
          <w:sz w:val="28"/>
          <w:szCs w:val="28"/>
          <w:lang w:eastAsia="ru-RU" w:bidi="ar-SA"/>
        </w:rPr>
        <w:t xml:space="preserve"> are not </w:t>
      </w:r>
      <w:r w:rsidR="00A533E3" w:rsidRPr="00B9078A">
        <w:rPr>
          <w:rFonts w:ascii="Times New Roman" w:eastAsia="Times New Roman" w:hAnsi="Times New Roman" w:cs="Times New Roman"/>
          <w:noProof/>
          <w:sz w:val="28"/>
          <w:szCs w:val="28"/>
          <w:lang w:eastAsia="ru-RU" w:bidi="ar-SA"/>
        </w:rPr>
        <w:t>practicable</w:t>
      </w:r>
      <w:r w:rsidRPr="00B9078A">
        <w:rPr>
          <w:rFonts w:ascii="Times New Roman" w:eastAsia="Times New Roman" w:hAnsi="Times New Roman" w:cs="Times New Roman"/>
          <w:noProof/>
          <w:sz w:val="28"/>
          <w:szCs w:val="28"/>
          <w:lang w:eastAsia="ru-RU" w:bidi="ar-SA"/>
        </w:rPr>
        <w:t xml:space="preserve"> without </w:t>
      </w:r>
      <w:r w:rsidR="00A533E3" w:rsidRPr="00B9078A">
        <w:rPr>
          <w:rFonts w:ascii="Times New Roman" w:eastAsia="Times New Roman" w:hAnsi="Times New Roman" w:cs="Times New Roman"/>
          <w:noProof/>
          <w:sz w:val="28"/>
          <w:szCs w:val="28"/>
          <w:lang w:eastAsia="ru-RU" w:bidi="ar-SA"/>
        </w:rPr>
        <w:t>steady</w:t>
      </w:r>
      <w:r w:rsidRPr="00B9078A">
        <w:rPr>
          <w:rFonts w:ascii="Times New Roman" w:eastAsia="Times New Roman" w:hAnsi="Times New Roman" w:cs="Times New Roman"/>
          <w:noProof/>
          <w:sz w:val="28"/>
          <w:szCs w:val="28"/>
          <w:lang w:eastAsia="ru-RU" w:bidi="ar-SA"/>
        </w:rPr>
        <w:t xml:space="preserve"> energy export </w:t>
      </w:r>
      <w:r w:rsidR="00A533E3" w:rsidRPr="00B9078A">
        <w:rPr>
          <w:rFonts w:ascii="Times New Roman" w:eastAsia="Times New Roman" w:hAnsi="Times New Roman" w:cs="Times New Roman"/>
          <w:noProof/>
          <w:sz w:val="28"/>
          <w:szCs w:val="28"/>
          <w:lang w:eastAsia="ru-RU" w:bidi="ar-SA"/>
        </w:rPr>
        <w:t>profits</w:t>
      </w:r>
      <w:r w:rsidRPr="00B9078A">
        <w:rPr>
          <w:rFonts w:ascii="Times New Roman" w:eastAsia="Times New Roman" w:hAnsi="Times New Roman" w:cs="Times New Roman"/>
          <w:noProof/>
          <w:sz w:val="28"/>
          <w:szCs w:val="28"/>
          <w:lang w:eastAsia="ru-RU" w:bidi="ar-SA"/>
        </w:rPr>
        <w:t xml:space="preserve">. This </w:t>
      </w:r>
      <w:r w:rsidR="00A533E3" w:rsidRPr="00B9078A">
        <w:rPr>
          <w:rFonts w:ascii="Times New Roman" w:eastAsia="Times New Roman" w:hAnsi="Times New Roman" w:cs="Times New Roman"/>
          <w:noProof/>
          <w:sz w:val="28"/>
          <w:szCs w:val="28"/>
          <w:lang w:eastAsia="ru-RU" w:bidi="ar-SA"/>
        </w:rPr>
        <w:t>stimulated</w:t>
      </w:r>
      <w:r w:rsidRPr="00B9078A">
        <w:rPr>
          <w:rFonts w:ascii="Times New Roman" w:eastAsia="Times New Roman" w:hAnsi="Times New Roman" w:cs="Times New Roman"/>
          <w:noProof/>
          <w:sz w:val="28"/>
          <w:szCs w:val="28"/>
          <w:lang w:eastAsia="ru-RU" w:bidi="ar-SA"/>
        </w:rPr>
        <w:t xml:space="preserve"> a shift in </w:t>
      </w:r>
      <w:r w:rsidR="00A533E3" w:rsidRPr="00B9078A">
        <w:rPr>
          <w:rFonts w:ascii="Times New Roman" w:eastAsia="Times New Roman" w:hAnsi="Times New Roman" w:cs="Times New Roman"/>
          <w:noProof/>
          <w:sz w:val="28"/>
          <w:szCs w:val="28"/>
          <w:lang w:eastAsia="ru-RU" w:bidi="ar-SA"/>
        </w:rPr>
        <w:t>deliberation</w:t>
      </w:r>
      <w:r w:rsidRPr="00B9078A">
        <w:rPr>
          <w:rFonts w:ascii="Times New Roman" w:eastAsia="Times New Roman" w:hAnsi="Times New Roman" w:cs="Times New Roman"/>
          <w:noProof/>
          <w:sz w:val="28"/>
          <w:szCs w:val="28"/>
          <w:lang w:eastAsia="ru-RU" w:bidi="ar-SA"/>
        </w:rPr>
        <w:t xml:space="preserve"> </w:t>
      </w:r>
      <w:r w:rsidR="003957EF" w:rsidRPr="00B9078A">
        <w:rPr>
          <w:rFonts w:ascii="Times New Roman" w:eastAsia="Times New Roman" w:hAnsi="Times New Roman" w:cs="Times New Roman"/>
          <w:noProof/>
          <w:sz w:val="28"/>
          <w:szCs w:val="28"/>
          <w:lang w:eastAsia="ru-RU" w:bidi="ar-SA"/>
        </w:rPr>
        <w:t>to</w:t>
      </w:r>
      <w:r w:rsidRPr="00B9078A">
        <w:rPr>
          <w:rFonts w:ascii="Times New Roman" w:eastAsia="Times New Roman" w:hAnsi="Times New Roman" w:cs="Times New Roman"/>
          <w:noProof/>
          <w:sz w:val="28"/>
          <w:szCs w:val="28"/>
          <w:lang w:eastAsia="ru-RU" w:bidi="ar-SA"/>
        </w:rPr>
        <w:t xml:space="preserve"> “demand security,” </w:t>
      </w:r>
      <w:r w:rsidR="003957EF" w:rsidRPr="00B9078A">
        <w:rPr>
          <w:rFonts w:ascii="Times New Roman" w:eastAsia="Times New Roman" w:hAnsi="Times New Roman" w:cs="Times New Roman"/>
          <w:noProof/>
          <w:sz w:val="28"/>
          <w:szCs w:val="28"/>
          <w:lang w:eastAsia="ru-RU" w:bidi="ar-SA"/>
        </w:rPr>
        <w:t xml:space="preserve">a </w:t>
      </w:r>
      <w:r w:rsidR="00A533E3" w:rsidRPr="00B9078A">
        <w:rPr>
          <w:rFonts w:ascii="Times New Roman" w:eastAsia="Times New Roman" w:hAnsi="Times New Roman" w:cs="Times New Roman"/>
          <w:noProof/>
          <w:sz w:val="28"/>
          <w:szCs w:val="28"/>
          <w:lang w:eastAsia="ru-RU" w:bidi="ar-SA"/>
        </w:rPr>
        <w:t>dissimilar</w:t>
      </w:r>
      <w:r w:rsidRPr="00B9078A">
        <w:rPr>
          <w:rFonts w:ascii="Times New Roman" w:eastAsia="Times New Roman" w:hAnsi="Times New Roman" w:cs="Times New Roman"/>
          <w:noProof/>
          <w:sz w:val="28"/>
          <w:szCs w:val="28"/>
          <w:lang w:eastAsia="ru-RU" w:bidi="ar-SA"/>
        </w:rPr>
        <w:t xml:space="preserve"> </w:t>
      </w:r>
      <w:r w:rsidR="00A533E3" w:rsidRPr="00B9078A">
        <w:rPr>
          <w:rFonts w:ascii="Times New Roman" w:eastAsia="Times New Roman" w:hAnsi="Times New Roman" w:cs="Times New Roman"/>
          <w:noProof/>
          <w:sz w:val="28"/>
          <w:szCs w:val="28"/>
          <w:lang w:eastAsia="ru-RU" w:bidi="ar-SA"/>
        </w:rPr>
        <w:t>part</w:t>
      </w:r>
      <w:r w:rsidRPr="00B9078A">
        <w:rPr>
          <w:rFonts w:ascii="Times New Roman" w:eastAsia="Times New Roman" w:hAnsi="Times New Roman" w:cs="Times New Roman"/>
          <w:noProof/>
          <w:sz w:val="28"/>
          <w:szCs w:val="28"/>
          <w:lang w:eastAsia="ru-RU" w:bidi="ar-SA"/>
        </w:rPr>
        <w:t xml:space="preserve"> of energy security.</w:t>
      </w:r>
    </w:p>
    <w:p w:rsidR="006B6C35" w:rsidRPr="00B9078A" w:rsidRDefault="006B6C35"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Energy security is a </w:t>
      </w:r>
      <w:r w:rsidR="00A533E3" w:rsidRPr="00B9078A">
        <w:rPr>
          <w:rFonts w:ascii="Times New Roman" w:hAnsi="Times New Roman" w:cs="Times New Roman"/>
          <w:noProof/>
          <w:sz w:val="28"/>
          <w:szCs w:val="28"/>
          <w:lang w:eastAsia="ru-RU"/>
        </w:rPr>
        <w:t>compound</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idea</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linked</w:t>
      </w:r>
      <w:r w:rsidRPr="00B9078A">
        <w:rPr>
          <w:rFonts w:ascii="Times New Roman" w:hAnsi="Times New Roman" w:cs="Times New Roman"/>
          <w:noProof/>
          <w:sz w:val="28"/>
          <w:szCs w:val="28"/>
          <w:lang w:eastAsia="ru-RU"/>
        </w:rPr>
        <w:t xml:space="preserve"> to </w:t>
      </w:r>
      <w:r w:rsidR="003957EF" w:rsidRPr="00B9078A">
        <w:rPr>
          <w:rFonts w:ascii="Times New Roman" w:hAnsi="Times New Roman" w:cs="Times New Roman"/>
          <w:noProof/>
          <w:sz w:val="28"/>
          <w:szCs w:val="28"/>
          <w:lang w:eastAsia="ru-RU"/>
        </w:rPr>
        <w:t>a number of</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points</w:t>
      </w:r>
      <w:r w:rsidRPr="00B9078A">
        <w:rPr>
          <w:rFonts w:ascii="Times New Roman" w:hAnsi="Times New Roman" w:cs="Times New Roman"/>
          <w:noProof/>
          <w:sz w:val="28"/>
          <w:szCs w:val="28"/>
          <w:lang w:eastAsia="ru-RU"/>
        </w:rPr>
        <w:t>:</w:t>
      </w:r>
    </w:p>
    <w:p w:rsidR="006B6C35" w:rsidRPr="00B9078A" w:rsidRDefault="006B6C35" w:rsidP="00E270E9">
      <w:pPr>
        <w:pStyle w:val="NoSpacing"/>
        <w:numPr>
          <w:ilvl w:val="0"/>
          <w:numId w:val="24"/>
        </w:numPr>
        <w:spacing w:line="360" w:lineRule="auto"/>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political energy security;</w:t>
      </w:r>
    </w:p>
    <w:p w:rsidR="00A533E3" w:rsidRPr="00B9078A" w:rsidRDefault="00A533E3" w:rsidP="00E270E9">
      <w:pPr>
        <w:pStyle w:val="NoSpacing"/>
        <w:numPr>
          <w:ilvl w:val="0"/>
          <w:numId w:val="24"/>
        </w:numPr>
        <w:spacing w:line="360" w:lineRule="auto"/>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technogenic energy security.</w:t>
      </w:r>
    </w:p>
    <w:p w:rsidR="006B6C35" w:rsidRPr="00B9078A" w:rsidRDefault="006B6C35" w:rsidP="00E270E9">
      <w:pPr>
        <w:pStyle w:val="NoSpacing"/>
        <w:numPr>
          <w:ilvl w:val="0"/>
          <w:numId w:val="24"/>
        </w:numPr>
        <w:spacing w:line="360" w:lineRule="auto"/>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economic energy security;</w:t>
      </w:r>
    </w:p>
    <w:p w:rsidR="006B6C35" w:rsidRPr="00B9078A" w:rsidRDefault="006B6C35"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Energy security </w:t>
      </w:r>
      <w:r w:rsidR="00A533E3" w:rsidRPr="00B9078A">
        <w:rPr>
          <w:rFonts w:ascii="Times New Roman" w:hAnsi="Times New Roman" w:cs="Times New Roman"/>
          <w:noProof/>
          <w:sz w:val="28"/>
          <w:szCs w:val="28"/>
          <w:lang w:eastAsia="ru-RU"/>
        </w:rPr>
        <w:t>proposes</w:t>
      </w:r>
      <w:r w:rsidRPr="00B9078A">
        <w:rPr>
          <w:rFonts w:ascii="Times New Roman" w:hAnsi="Times New Roman" w:cs="Times New Roman"/>
          <w:noProof/>
          <w:sz w:val="28"/>
          <w:szCs w:val="28"/>
          <w:lang w:eastAsia="ru-RU"/>
        </w:rPr>
        <w:t xml:space="preserve"> such </w:t>
      </w:r>
      <w:r w:rsidR="00A533E3" w:rsidRPr="00B9078A">
        <w:rPr>
          <w:rFonts w:ascii="Times New Roman" w:hAnsi="Times New Roman" w:cs="Times New Roman"/>
          <w:noProof/>
          <w:sz w:val="28"/>
          <w:szCs w:val="28"/>
          <w:lang w:eastAsia="ru-RU"/>
        </w:rPr>
        <w:t>conditions</w:t>
      </w:r>
      <w:r w:rsidRPr="00B9078A">
        <w:rPr>
          <w:rFonts w:ascii="Times New Roman" w:hAnsi="Times New Roman" w:cs="Times New Roman"/>
          <w:noProof/>
          <w:sz w:val="28"/>
          <w:szCs w:val="28"/>
          <w:lang w:eastAsia="ru-RU"/>
        </w:rPr>
        <w:t xml:space="preserve">, in which the </w:t>
      </w:r>
      <w:r w:rsidR="00A533E3" w:rsidRPr="00B9078A">
        <w:rPr>
          <w:rFonts w:ascii="Times New Roman" w:hAnsi="Times New Roman" w:cs="Times New Roman"/>
          <w:noProof/>
          <w:sz w:val="28"/>
          <w:szCs w:val="28"/>
          <w:lang w:eastAsia="ru-RU"/>
        </w:rPr>
        <w:t>consumer</w:t>
      </w:r>
      <w:r w:rsidRPr="00B9078A">
        <w:rPr>
          <w:rFonts w:ascii="Times New Roman" w:hAnsi="Times New Roman" w:cs="Times New Roman"/>
          <w:noProof/>
          <w:sz w:val="28"/>
          <w:szCs w:val="28"/>
          <w:lang w:eastAsia="ru-RU"/>
        </w:rPr>
        <w:t xml:space="preserve"> has </w:t>
      </w:r>
      <w:r w:rsidR="00A533E3" w:rsidRPr="00B9078A">
        <w:rPr>
          <w:rFonts w:ascii="Times New Roman" w:hAnsi="Times New Roman" w:cs="Times New Roman"/>
          <w:noProof/>
          <w:sz w:val="28"/>
          <w:szCs w:val="28"/>
          <w:lang w:eastAsia="ru-RU"/>
        </w:rPr>
        <w:t>consistent</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entree</w:t>
      </w:r>
      <w:r w:rsidRPr="00B9078A">
        <w:rPr>
          <w:rFonts w:ascii="Times New Roman" w:hAnsi="Times New Roman" w:cs="Times New Roman"/>
          <w:noProof/>
          <w:sz w:val="28"/>
          <w:szCs w:val="28"/>
          <w:lang w:eastAsia="ru-RU"/>
        </w:rPr>
        <w:t xml:space="preserve"> to the energy he </w:t>
      </w:r>
      <w:r w:rsidR="00A533E3" w:rsidRPr="00B9078A">
        <w:rPr>
          <w:rFonts w:ascii="Times New Roman" w:hAnsi="Times New Roman" w:cs="Times New Roman"/>
          <w:noProof/>
          <w:sz w:val="28"/>
          <w:szCs w:val="28"/>
          <w:lang w:eastAsia="ru-RU"/>
        </w:rPr>
        <w:t>demands</w:t>
      </w:r>
      <w:r w:rsidRPr="00B9078A">
        <w:rPr>
          <w:rFonts w:ascii="Times New Roman" w:hAnsi="Times New Roman" w:cs="Times New Roman"/>
          <w:noProof/>
          <w:sz w:val="28"/>
          <w:szCs w:val="28"/>
          <w:lang w:eastAsia="ru-RU"/>
        </w:rPr>
        <w:t xml:space="preserve">, and the </w:t>
      </w:r>
      <w:r w:rsidR="00A533E3" w:rsidRPr="00B9078A">
        <w:rPr>
          <w:rFonts w:ascii="Times New Roman" w:hAnsi="Times New Roman" w:cs="Times New Roman"/>
          <w:noProof/>
          <w:sz w:val="28"/>
          <w:szCs w:val="28"/>
          <w:lang w:eastAsia="ru-RU"/>
        </w:rPr>
        <w:t>supplier</w:t>
      </w:r>
      <w:r w:rsidRPr="00B9078A">
        <w:rPr>
          <w:rFonts w:ascii="Times New Roman" w:hAnsi="Times New Roman" w:cs="Times New Roman"/>
          <w:noProof/>
          <w:sz w:val="28"/>
          <w:szCs w:val="28"/>
          <w:lang w:eastAsia="ru-RU"/>
        </w:rPr>
        <w:t xml:space="preserve"> - to its </w:t>
      </w:r>
      <w:r w:rsidR="00A533E3" w:rsidRPr="00B9078A">
        <w:rPr>
          <w:rFonts w:ascii="Times New Roman" w:hAnsi="Times New Roman" w:cs="Times New Roman"/>
          <w:noProof/>
          <w:sz w:val="28"/>
          <w:szCs w:val="28"/>
          <w:lang w:eastAsia="ru-RU"/>
        </w:rPr>
        <w:t>customers</w:t>
      </w:r>
      <w:r w:rsidRPr="00B9078A">
        <w:rPr>
          <w:rFonts w:ascii="Times New Roman" w:hAnsi="Times New Roman" w:cs="Times New Roman"/>
          <w:noProof/>
          <w:sz w:val="28"/>
          <w:szCs w:val="28"/>
          <w:lang w:eastAsia="ru-RU"/>
        </w:rPr>
        <w:t xml:space="preserve">. That is, it is not only about </w:t>
      </w:r>
      <w:r w:rsidR="00A533E3" w:rsidRPr="00B9078A">
        <w:rPr>
          <w:rFonts w:ascii="Times New Roman" w:hAnsi="Times New Roman" w:cs="Times New Roman"/>
          <w:noProof/>
          <w:sz w:val="28"/>
          <w:szCs w:val="28"/>
          <w:lang w:eastAsia="ru-RU"/>
        </w:rPr>
        <w:t>constant</w:t>
      </w:r>
      <w:r w:rsidRPr="00B9078A">
        <w:rPr>
          <w:rFonts w:ascii="Times New Roman" w:hAnsi="Times New Roman" w:cs="Times New Roman"/>
          <w:noProof/>
          <w:sz w:val="28"/>
          <w:szCs w:val="28"/>
          <w:lang w:eastAsia="ru-RU"/>
        </w:rPr>
        <w:t xml:space="preserve"> flows, but also about </w:t>
      </w:r>
      <w:r w:rsidR="00A533E3" w:rsidRPr="00B9078A">
        <w:rPr>
          <w:rFonts w:ascii="Times New Roman" w:hAnsi="Times New Roman" w:cs="Times New Roman"/>
          <w:noProof/>
          <w:sz w:val="28"/>
          <w:szCs w:val="28"/>
          <w:lang w:eastAsia="ru-RU"/>
        </w:rPr>
        <w:t>stable</w:t>
      </w:r>
      <w:r w:rsidR="003F7ACD" w:rsidRPr="00B9078A">
        <w:rPr>
          <w:rFonts w:ascii="Times New Roman" w:hAnsi="Times New Roman" w:cs="Times New Roman"/>
          <w:noProof/>
          <w:sz w:val="28"/>
          <w:szCs w:val="28"/>
          <w:lang w:eastAsia="ru-RU"/>
        </w:rPr>
        <w:t xml:space="preserve"> and </w:t>
      </w:r>
      <w:r w:rsidR="00A533E3" w:rsidRPr="00B9078A">
        <w:rPr>
          <w:rFonts w:ascii="Times New Roman" w:hAnsi="Times New Roman" w:cs="Times New Roman"/>
          <w:noProof/>
          <w:sz w:val="28"/>
          <w:szCs w:val="28"/>
          <w:lang w:eastAsia="ru-RU"/>
        </w:rPr>
        <w:t>balanced</w:t>
      </w:r>
      <w:r w:rsidR="003F7ACD" w:rsidRPr="00B9078A">
        <w:rPr>
          <w:rFonts w:ascii="Times New Roman" w:hAnsi="Times New Roman" w:cs="Times New Roman"/>
          <w:noProof/>
          <w:sz w:val="28"/>
          <w:szCs w:val="28"/>
          <w:lang w:eastAsia="ru-RU"/>
        </w:rPr>
        <w:t xml:space="preserve"> prices</w:t>
      </w:r>
      <w:r w:rsidRPr="00B9078A">
        <w:rPr>
          <w:rFonts w:ascii="Times New Roman" w:hAnsi="Times New Roman" w:cs="Times New Roman"/>
          <w:noProof/>
          <w:sz w:val="28"/>
          <w:szCs w:val="28"/>
          <w:lang w:eastAsia="ru-RU"/>
        </w:rPr>
        <w:t>.</w:t>
      </w:r>
    </w:p>
    <w:p w:rsidR="006B6C35" w:rsidRPr="00B9078A" w:rsidRDefault="006B6C35"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In order to </w:t>
      </w:r>
      <w:r w:rsidR="00A533E3" w:rsidRPr="00B9078A">
        <w:rPr>
          <w:rFonts w:ascii="Times New Roman" w:hAnsi="Times New Roman" w:cs="Times New Roman"/>
          <w:noProof/>
          <w:sz w:val="28"/>
          <w:szCs w:val="28"/>
          <w:lang w:eastAsia="ru-RU"/>
        </w:rPr>
        <w:t>achieve</w:t>
      </w:r>
      <w:r w:rsidRPr="00B9078A">
        <w:rPr>
          <w:rFonts w:ascii="Times New Roman" w:hAnsi="Times New Roman" w:cs="Times New Roman"/>
          <w:noProof/>
          <w:sz w:val="28"/>
          <w:szCs w:val="28"/>
          <w:lang w:eastAsia="ru-RU"/>
        </w:rPr>
        <w:t xml:space="preserve"> energy security, a </w:t>
      </w:r>
      <w:r w:rsidR="00A533E3" w:rsidRPr="00B9078A">
        <w:rPr>
          <w:rFonts w:ascii="Times New Roman" w:hAnsi="Times New Roman" w:cs="Times New Roman"/>
          <w:noProof/>
          <w:sz w:val="28"/>
          <w:szCs w:val="28"/>
          <w:lang w:eastAsia="ru-RU"/>
        </w:rPr>
        <w:t>definite</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domestic</w:t>
      </w:r>
      <w:r w:rsidRPr="00B9078A">
        <w:rPr>
          <w:rFonts w:ascii="Times New Roman" w:hAnsi="Times New Roman" w:cs="Times New Roman"/>
          <w:noProof/>
          <w:sz w:val="28"/>
          <w:szCs w:val="28"/>
          <w:lang w:eastAsia="ru-RU"/>
        </w:rPr>
        <w:t xml:space="preserve"> policy and special </w:t>
      </w:r>
      <w:r w:rsidR="00A533E3" w:rsidRPr="00B9078A">
        <w:rPr>
          <w:rFonts w:ascii="Times New Roman" w:hAnsi="Times New Roman" w:cs="Times New Roman"/>
          <w:noProof/>
          <w:sz w:val="28"/>
          <w:szCs w:val="28"/>
          <w:lang w:eastAsia="ru-RU"/>
        </w:rPr>
        <w:t>movements</w:t>
      </w:r>
      <w:r w:rsidRPr="00B9078A">
        <w:rPr>
          <w:rFonts w:ascii="Times New Roman" w:hAnsi="Times New Roman" w:cs="Times New Roman"/>
          <w:noProof/>
          <w:sz w:val="28"/>
          <w:szCs w:val="28"/>
          <w:lang w:eastAsia="ru-RU"/>
        </w:rPr>
        <w:t xml:space="preserve"> are required. Also, </w:t>
      </w:r>
      <w:r w:rsidR="00A533E3" w:rsidRPr="00B9078A">
        <w:rPr>
          <w:rFonts w:ascii="Times New Roman" w:hAnsi="Times New Roman" w:cs="Times New Roman"/>
          <w:noProof/>
          <w:sz w:val="28"/>
          <w:szCs w:val="28"/>
          <w:lang w:eastAsia="ru-RU"/>
        </w:rPr>
        <w:t>marketplaces</w:t>
      </w:r>
      <w:r w:rsidRPr="00B9078A">
        <w:rPr>
          <w:rFonts w:ascii="Times New Roman" w:hAnsi="Times New Roman" w:cs="Times New Roman"/>
          <w:noProof/>
          <w:sz w:val="28"/>
          <w:szCs w:val="28"/>
          <w:lang w:eastAsia="ru-RU"/>
        </w:rPr>
        <w:t xml:space="preserve"> can </w:t>
      </w:r>
      <w:r w:rsidR="00A533E3" w:rsidRPr="00B9078A">
        <w:rPr>
          <w:rFonts w:ascii="Times New Roman" w:hAnsi="Times New Roman" w:cs="Times New Roman"/>
          <w:noProof/>
          <w:sz w:val="28"/>
          <w:szCs w:val="28"/>
          <w:lang w:eastAsia="ru-RU"/>
        </w:rPr>
        <w:t>contribute</w:t>
      </w:r>
      <w:r w:rsidRPr="00B9078A">
        <w:rPr>
          <w:rFonts w:ascii="Times New Roman" w:hAnsi="Times New Roman" w:cs="Times New Roman"/>
          <w:noProof/>
          <w:sz w:val="28"/>
          <w:szCs w:val="28"/>
          <w:lang w:eastAsia="ru-RU"/>
        </w:rPr>
        <w:t xml:space="preserve"> to energy security, but they can not be the only ones who do this. </w:t>
      </w:r>
      <w:r w:rsidR="00A533E3" w:rsidRPr="00B9078A">
        <w:rPr>
          <w:rFonts w:ascii="Times New Roman" w:hAnsi="Times New Roman" w:cs="Times New Roman"/>
          <w:noProof/>
          <w:sz w:val="28"/>
          <w:szCs w:val="28"/>
          <w:lang w:eastAsia="ru-RU"/>
        </w:rPr>
        <w:t>Attainment</w:t>
      </w:r>
      <w:r w:rsidRPr="00B9078A">
        <w:rPr>
          <w:rFonts w:ascii="Times New Roman" w:hAnsi="Times New Roman" w:cs="Times New Roman"/>
          <w:noProof/>
          <w:sz w:val="28"/>
          <w:szCs w:val="28"/>
          <w:lang w:eastAsia="ru-RU"/>
        </w:rPr>
        <w:t xml:space="preserve"> energy security </w:t>
      </w:r>
      <w:r w:rsidR="003957EF" w:rsidRPr="00B9078A">
        <w:rPr>
          <w:rFonts w:ascii="Times New Roman" w:hAnsi="Times New Roman" w:cs="Times New Roman"/>
          <w:noProof/>
          <w:sz w:val="28"/>
          <w:szCs w:val="28"/>
          <w:lang w:eastAsia="ru-RU"/>
        </w:rPr>
        <w:t>needs</w:t>
      </w:r>
      <w:r w:rsidRPr="00B9078A">
        <w:rPr>
          <w:rFonts w:ascii="Times New Roman" w:hAnsi="Times New Roman" w:cs="Times New Roman"/>
          <w:noProof/>
          <w:sz w:val="28"/>
          <w:szCs w:val="28"/>
          <w:lang w:eastAsia="ru-RU"/>
        </w:rPr>
        <w:t xml:space="preserve"> the </w:t>
      </w:r>
      <w:r w:rsidR="00A533E3" w:rsidRPr="00B9078A">
        <w:rPr>
          <w:rFonts w:ascii="Times New Roman" w:hAnsi="Times New Roman" w:cs="Times New Roman"/>
          <w:noProof/>
          <w:sz w:val="28"/>
          <w:szCs w:val="28"/>
          <w:lang w:eastAsia="ru-RU"/>
        </w:rPr>
        <w:t>joint</w:t>
      </w:r>
      <w:r w:rsidRPr="00B9078A">
        <w:rPr>
          <w:rFonts w:ascii="Times New Roman" w:hAnsi="Times New Roman" w:cs="Times New Roman"/>
          <w:noProof/>
          <w:sz w:val="28"/>
          <w:szCs w:val="28"/>
          <w:lang w:eastAsia="ru-RU"/>
        </w:rPr>
        <w:t xml:space="preserve"> </w:t>
      </w:r>
      <w:r w:rsidR="00A533E3" w:rsidRPr="00B9078A">
        <w:rPr>
          <w:rFonts w:ascii="Times New Roman" w:hAnsi="Times New Roman" w:cs="Times New Roman"/>
          <w:noProof/>
          <w:sz w:val="28"/>
          <w:szCs w:val="28"/>
          <w:lang w:eastAsia="ru-RU"/>
        </w:rPr>
        <w:t>usage</w:t>
      </w:r>
      <w:r w:rsidRPr="00B9078A">
        <w:rPr>
          <w:rFonts w:ascii="Times New Roman" w:hAnsi="Times New Roman" w:cs="Times New Roman"/>
          <w:noProof/>
          <w:sz w:val="28"/>
          <w:szCs w:val="28"/>
          <w:lang w:eastAsia="ru-RU"/>
        </w:rPr>
        <w:t xml:space="preserve"> of all </w:t>
      </w:r>
      <w:r w:rsidR="00A533E3" w:rsidRPr="00B9078A">
        <w:rPr>
          <w:rFonts w:ascii="Times New Roman" w:hAnsi="Times New Roman" w:cs="Times New Roman"/>
          <w:noProof/>
          <w:sz w:val="28"/>
          <w:szCs w:val="28"/>
          <w:lang w:eastAsia="ru-RU"/>
        </w:rPr>
        <w:t>managerial</w:t>
      </w:r>
      <w:r w:rsidRPr="00B9078A">
        <w:rPr>
          <w:rFonts w:ascii="Times New Roman" w:hAnsi="Times New Roman" w:cs="Times New Roman"/>
          <w:noProof/>
          <w:sz w:val="28"/>
          <w:szCs w:val="28"/>
          <w:lang w:eastAsia="ru-RU"/>
        </w:rPr>
        <w:t xml:space="preserve"> mechanisms.</w:t>
      </w:r>
    </w:p>
    <w:p w:rsidR="001B0B49" w:rsidRPr="00B9078A" w:rsidRDefault="003C26FE"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E</w:t>
      </w:r>
      <w:r w:rsidR="006B6C35" w:rsidRPr="00B9078A">
        <w:rPr>
          <w:rFonts w:ascii="Times New Roman" w:hAnsi="Times New Roman" w:cs="Times New Roman"/>
          <w:noProof/>
          <w:sz w:val="28"/>
          <w:szCs w:val="28"/>
          <w:lang w:eastAsia="ru-RU"/>
        </w:rPr>
        <w:t xml:space="preserve">nergy importers </w:t>
      </w:r>
      <w:r w:rsidR="00A533E3" w:rsidRPr="00B9078A">
        <w:rPr>
          <w:rFonts w:ascii="Times New Roman" w:hAnsi="Times New Roman" w:cs="Times New Roman"/>
          <w:noProof/>
          <w:sz w:val="28"/>
          <w:szCs w:val="28"/>
          <w:lang w:eastAsia="ru-RU"/>
        </w:rPr>
        <w:t>and exporters realize</w:t>
      </w:r>
      <w:r w:rsidR="006B6C35" w:rsidRPr="00B9078A">
        <w:rPr>
          <w:rFonts w:ascii="Times New Roman" w:hAnsi="Times New Roman" w:cs="Times New Roman"/>
          <w:noProof/>
          <w:sz w:val="28"/>
          <w:szCs w:val="28"/>
          <w:lang w:eastAsia="ru-RU"/>
        </w:rPr>
        <w:t xml:space="preserve"> energy security in different </w:t>
      </w:r>
      <w:r w:rsidR="00A533E3" w:rsidRPr="00B9078A">
        <w:rPr>
          <w:rFonts w:ascii="Times New Roman" w:hAnsi="Times New Roman" w:cs="Times New Roman"/>
          <w:noProof/>
          <w:sz w:val="28"/>
          <w:szCs w:val="28"/>
          <w:lang w:eastAsia="ru-RU"/>
        </w:rPr>
        <w:t>means</w:t>
      </w:r>
      <w:r w:rsidR="006B6C35" w:rsidRPr="00B9078A">
        <w:rPr>
          <w:rFonts w:ascii="Times New Roman" w:hAnsi="Times New Roman" w:cs="Times New Roman"/>
          <w:noProof/>
          <w:sz w:val="28"/>
          <w:szCs w:val="28"/>
          <w:lang w:eastAsia="ru-RU"/>
        </w:rPr>
        <w:t xml:space="preserve">. The </w:t>
      </w:r>
      <w:r w:rsidR="00A533E3" w:rsidRPr="00B9078A">
        <w:rPr>
          <w:rFonts w:ascii="Times New Roman" w:hAnsi="Times New Roman" w:cs="Times New Roman"/>
          <w:noProof/>
          <w:sz w:val="28"/>
          <w:szCs w:val="28"/>
          <w:lang w:eastAsia="ru-RU"/>
        </w:rPr>
        <w:t>provider</w:t>
      </w:r>
      <w:r w:rsidR="006B6C35" w:rsidRPr="00B9078A">
        <w:rPr>
          <w:rFonts w:ascii="Times New Roman" w:hAnsi="Times New Roman" w:cs="Times New Roman"/>
          <w:noProof/>
          <w:sz w:val="28"/>
          <w:szCs w:val="28"/>
          <w:lang w:eastAsia="ru-RU"/>
        </w:rPr>
        <w:t xml:space="preserve"> is interested in high, and the consumer - in </w:t>
      </w:r>
      <w:r w:rsidR="00A533E3" w:rsidRPr="00B9078A">
        <w:rPr>
          <w:rFonts w:ascii="Times New Roman" w:hAnsi="Times New Roman" w:cs="Times New Roman"/>
          <w:noProof/>
          <w:sz w:val="28"/>
          <w:szCs w:val="28"/>
          <w:lang w:eastAsia="ru-RU"/>
        </w:rPr>
        <w:t>small</w:t>
      </w:r>
      <w:r w:rsidR="006B6C35" w:rsidRPr="00B9078A">
        <w:rPr>
          <w:rFonts w:ascii="Times New Roman" w:hAnsi="Times New Roman" w:cs="Times New Roman"/>
          <w:noProof/>
          <w:sz w:val="28"/>
          <w:szCs w:val="28"/>
          <w:lang w:eastAsia="ru-RU"/>
        </w:rPr>
        <w:t xml:space="preserve"> prices for the product, and both - in the </w:t>
      </w:r>
      <w:r w:rsidR="00A533E3" w:rsidRPr="00B9078A">
        <w:rPr>
          <w:rFonts w:ascii="Times New Roman" w:hAnsi="Times New Roman" w:cs="Times New Roman"/>
          <w:noProof/>
          <w:sz w:val="28"/>
          <w:szCs w:val="28"/>
          <w:lang w:eastAsia="ru-RU"/>
        </w:rPr>
        <w:t>consistency</w:t>
      </w:r>
      <w:r w:rsidR="006B6C35" w:rsidRPr="00B9078A">
        <w:rPr>
          <w:rFonts w:ascii="Times New Roman" w:hAnsi="Times New Roman" w:cs="Times New Roman"/>
          <w:noProof/>
          <w:sz w:val="28"/>
          <w:szCs w:val="28"/>
          <w:lang w:eastAsia="ru-RU"/>
        </w:rPr>
        <w:t xml:space="preserve"> of supply. </w:t>
      </w:r>
      <w:r w:rsidR="00A533E3" w:rsidRPr="00B9078A">
        <w:rPr>
          <w:rFonts w:ascii="Times New Roman" w:hAnsi="Times New Roman" w:cs="Times New Roman"/>
          <w:noProof/>
          <w:sz w:val="28"/>
          <w:szCs w:val="28"/>
          <w:lang w:eastAsia="ru-RU"/>
        </w:rPr>
        <w:t>Republics</w:t>
      </w:r>
      <w:r w:rsidR="006B6C35" w:rsidRPr="00B9078A">
        <w:rPr>
          <w:rFonts w:ascii="Times New Roman" w:hAnsi="Times New Roman" w:cs="Times New Roman"/>
          <w:noProof/>
          <w:sz w:val="28"/>
          <w:szCs w:val="28"/>
          <w:lang w:eastAsia="ru-RU"/>
        </w:rPr>
        <w:t xml:space="preserve"> t</w:t>
      </w:r>
      <w:r w:rsidR="005A4AF5" w:rsidRPr="00B9078A">
        <w:rPr>
          <w:rFonts w:ascii="Times New Roman" w:hAnsi="Times New Roman" w:cs="Times New Roman"/>
          <w:noProof/>
          <w:sz w:val="28"/>
          <w:szCs w:val="28"/>
          <w:lang w:eastAsia="ru-RU"/>
        </w:rPr>
        <w:t>hat export energy resources perform</w:t>
      </w:r>
      <w:r w:rsidR="006B6C35" w:rsidRPr="00B9078A">
        <w:rPr>
          <w:rFonts w:ascii="Times New Roman" w:hAnsi="Times New Roman" w:cs="Times New Roman"/>
          <w:noProof/>
          <w:sz w:val="28"/>
          <w:szCs w:val="28"/>
          <w:lang w:eastAsia="ru-RU"/>
        </w:rPr>
        <w:t xml:space="preserve"> the main </w:t>
      </w:r>
      <w:r w:rsidR="005A4AF5" w:rsidRPr="00B9078A">
        <w:rPr>
          <w:rFonts w:ascii="Times New Roman" w:hAnsi="Times New Roman" w:cs="Times New Roman"/>
          <w:noProof/>
          <w:sz w:val="28"/>
          <w:szCs w:val="28"/>
          <w:lang w:eastAsia="ru-RU"/>
        </w:rPr>
        <w:t>prominence</w:t>
      </w:r>
      <w:r w:rsidR="006B6C35" w:rsidRPr="00B9078A">
        <w:rPr>
          <w:rFonts w:ascii="Times New Roman" w:hAnsi="Times New Roman" w:cs="Times New Roman"/>
          <w:noProof/>
          <w:sz w:val="28"/>
          <w:szCs w:val="28"/>
          <w:lang w:eastAsia="ru-RU"/>
        </w:rPr>
        <w:t xml:space="preserve"> on </w:t>
      </w:r>
      <w:r w:rsidR="005A4AF5" w:rsidRPr="00B9078A">
        <w:rPr>
          <w:rFonts w:ascii="Times New Roman" w:hAnsi="Times New Roman" w:cs="Times New Roman"/>
          <w:noProof/>
          <w:sz w:val="28"/>
          <w:szCs w:val="28"/>
          <w:lang w:eastAsia="ru-RU"/>
        </w:rPr>
        <w:t>keeping</w:t>
      </w:r>
      <w:r w:rsidR="006B6C35" w:rsidRPr="00B9078A">
        <w:rPr>
          <w:rFonts w:ascii="Times New Roman" w:hAnsi="Times New Roman" w:cs="Times New Roman"/>
          <w:noProof/>
          <w:sz w:val="28"/>
          <w:szCs w:val="28"/>
          <w:lang w:eastAsia="ru-RU"/>
        </w:rPr>
        <w:t xml:space="preserve"> the "</w:t>
      </w:r>
      <w:r w:rsidR="005A4AF5" w:rsidRPr="00B9078A">
        <w:rPr>
          <w:rFonts w:ascii="Times New Roman" w:hAnsi="Times New Roman" w:cs="Times New Roman"/>
          <w:noProof/>
          <w:sz w:val="28"/>
          <w:szCs w:val="28"/>
          <w:lang w:eastAsia="ru-RU"/>
        </w:rPr>
        <w:t>steadiness</w:t>
      </w:r>
      <w:r w:rsidR="006B6C35" w:rsidRPr="00B9078A">
        <w:rPr>
          <w:rFonts w:ascii="Times New Roman" w:hAnsi="Times New Roman" w:cs="Times New Roman"/>
          <w:noProof/>
          <w:sz w:val="28"/>
          <w:szCs w:val="28"/>
          <w:lang w:eastAsia="ru-RU"/>
        </w:rPr>
        <w:t xml:space="preserve"> of demand", which, in the end, </w:t>
      </w:r>
      <w:r w:rsidR="005A4AF5" w:rsidRPr="00B9078A">
        <w:rPr>
          <w:rFonts w:ascii="Times New Roman" w:hAnsi="Times New Roman" w:cs="Times New Roman"/>
          <w:noProof/>
          <w:sz w:val="28"/>
          <w:szCs w:val="28"/>
          <w:lang w:eastAsia="ru-RU"/>
        </w:rPr>
        <w:t>affords</w:t>
      </w:r>
      <w:r w:rsidR="006B6C35" w:rsidRPr="00B9078A">
        <w:rPr>
          <w:rFonts w:ascii="Times New Roman" w:hAnsi="Times New Roman" w:cs="Times New Roman"/>
          <w:noProof/>
          <w:sz w:val="28"/>
          <w:szCs w:val="28"/>
          <w:lang w:eastAsia="ru-RU"/>
        </w:rPr>
        <w:t xml:space="preserve"> the </w:t>
      </w:r>
      <w:r w:rsidR="005A4AF5" w:rsidRPr="00B9078A">
        <w:rPr>
          <w:rFonts w:ascii="Times New Roman" w:hAnsi="Times New Roman" w:cs="Times New Roman"/>
          <w:noProof/>
          <w:sz w:val="28"/>
          <w:szCs w:val="28"/>
          <w:lang w:eastAsia="ru-RU"/>
        </w:rPr>
        <w:t>major</w:t>
      </w:r>
      <w:r w:rsidR="006B6C35" w:rsidRPr="00B9078A">
        <w:rPr>
          <w:rFonts w:ascii="Times New Roman" w:hAnsi="Times New Roman" w:cs="Times New Roman"/>
          <w:noProof/>
          <w:sz w:val="28"/>
          <w:szCs w:val="28"/>
          <w:lang w:eastAsia="ru-RU"/>
        </w:rPr>
        <w:t xml:space="preserve"> </w:t>
      </w:r>
      <w:r w:rsidR="005A4AF5" w:rsidRPr="00B9078A">
        <w:rPr>
          <w:rFonts w:ascii="Times New Roman" w:hAnsi="Times New Roman" w:cs="Times New Roman"/>
          <w:noProof/>
          <w:sz w:val="28"/>
          <w:szCs w:val="28"/>
          <w:lang w:eastAsia="ru-RU"/>
        </w:rPr>
        <w:t>part</w:t>
      </w:r>
      <w:r w:rsidR="006B6C35" w:rsidRPr="00B9078A">
        <w:rPr>
          <w:rFonts w:ascii="Times New Roman" w:hAnsi="Times New Roman" w:cs="Times New Roman"/>
          <w:noProof/>
          <w:sz w:val="28"/>
          <w:szCs w:val="28"/>
          <w:lang w:eastAsia="ru-RU"/>
        </w:rPr>
        <w:t xml:space="preserve"> of their government </w:t>
      </w:r>
      <w:r w:rsidR="005A4AF5" w:rsidRPr="00B9078A">
        <w:rPr>
          <w:rFonts w:ascii="Times New Roman" w:hAnsi="Times New Roman" w:cs="Times New Roman"/>
          <w:noProof/>
          <w:sz w:val="28"/>
          <w:szCs w:val="28"/>
          <w:lang w:eastAsia="ru-RU"/>
        </w:rPr>
        <w:t>incomes</w:t>
      </w:r>
      <w:r w:rsidR="006B6C35" w:rsidRPr="00B9078A">
        <w:rPr>
          <w:rFonts w:ascii="Times New Roman" w:hAnsi="Times New Roman" w:cs="Times New Roman"/>
          <w:noProof/>
          <w:sz w:val="28"/>
          <w:szCs w:val="28"/>
          <w:lang w:eastAsia="ru-RU"/>
        </w:rPr>
        <w:t xml:space="preserve">. Developing </w:t>
      </w:r>
      <w:r w:rsidR="005A4AF5" w:rsidRPr="00B9078A">
        <w:rPr>
          <w:rFonts w:ascii="Times New Roman" w:hAnsi="Times New Roman" w:cs="Times New Roman"/>
          <w:noProof/>
          <w:sz w:val="28"/>
          <w:szCs w:val="28"/>
          <w:lang w:eastAsia="ru-RU"/>
        </w:rPr>
        <w:t>states</w:t>
      </w:r>
      <w:r w:rsidR="006B6C35" w:rsidRPr="00B9078A">
        <w:rPr>
          <w:rFonts w:ascii="Times New Roman" w:hAnsi="Times New Roman" w:cs="Times New Roman"/>
          <w:noProof/>
          <w:sz w:val="28"/>
          <w:szCs w:val="28"/>
          <w:lang w:eastAsia="ru-RU"/>
        </w:rPr>
        <w:t xml:space="preserve"> are </w:t>
      </w:r>
      <w:r w:rsidR="00EF40A4" w:rsidRPr="00B9078A">
        <w:rPr>
          <w:rFonts w:ascii="Times New Roman" w:hAnsi="Times New Roman" w:cs="Times New Roman"/>
          <w:noProof/>
          <w:sz w:val="28"/>
          <w:szCs w:val="28"/>
          <w:lang w:eastAsia="ru-RU"/>
        </w:rPr>
        <w:t>worried</w:t>
      </w:r>
      <w:r w:rsidR="006B6C35" w:rsidRPr="00B9078A">
        <w:rPr>
          <w:rFonts w:ascii="Times New Roman" w:hAnsi="Times New Roman" w:cs="Times New Roman"/>
          <w:noProof/>
          <w:sz w:val="28"/>
          <w:szCs w:val="28"/>
          <w:lang w:eastAsia="ru-RU"/>
        </w:rPr>
        <w:t xml:space="preserve"> about how the </w:t>
      </w:r>
      <w:r w:rsidR="00EF40A4" w:rsidRPr="00B9078A">
        <w:rPr>
          <w:rFonts w:ascii="Times New Roman" w:hAnsi="Times New Roman" w:cs="Times New Roman"/>
          <w:noProof/>
          <w:sz w:val="28"/>
          <w:szCs w:val="28"/>
          <w:lang w:eastAsia="ru-RU"/>
        </w:rPr>
        <w:t>variation</w:t>
      </w:r>
      <w:r w:rsidR="006B6C35" w:rsidRPr="00B9078A">
        <w:rPr>
          <w:rFonts w:ascii="Times New Roman" w:hAnsi="Times New Roman" w:cs="Times New Roman"/>
          <w:noProof/>
          <w:sz w:val="28"/>
          <w:szCs w:val="28"/>
          <w:lang w:eastAsia="ru-RU"/>
        </w:rPr>
        <w:t xml:space="preserve"> in energy prices </w:t>
      </w:r>
      <w:r w:rsidR="00EF40A4" w:rsidRPr="00B9078A">
        <w:rPr>
          <w:rFonts w:ascii="Times New Roman" w:hAnsi="Times New Roman" w:cs="Times New Roman"/>
          <w:noProof/>
          <w:sz w:val="28"/>
          <w:szCs w:val="28"/>
          <w:lang w:eastAsia="ru-RU"/>
        </w:rPr>
        <w:t>shakes</w:t>
      </w:r>
      <w:r w:rsidR="006B6C35" w:rsidRPr="00B9078A">
        <w:rPr>
          <w:rFonts w:ascii="Times New Roman" w:hAnsi="Times New Roman" w:cs="Times New Roman"/>
          <w:noProof/>
          <w:sz w:val="28"/>
          <w:szCs w:val="28"/>
          <w:lang w:eastAsia="ru-RU"/>
        </w:rPr>
        <w:t xml:space="preserve"> their </w:t>
      </w:r>
      <w:r w:rsidR="00EF40A4" w:rsidRPr="00B9078A">
        <w:rPr>
          <w:rFonts w:ascii="Times New Roman" w:hAnsi="Times New Roman" w:cs="Times New Roman"/>
          <w:noProof/>
          <w:sz w:val="28"/>
          <w:szCs w:val="28"/>
          <w:lang w:eastAsia="ru-RU"/>
        </w:rPr>
        <w:t>stability</w:t>
      </w:r>
      <w:r w:rsidR="00764124" w:rsidRPr="00B9078A">
        <w:rPr>
          <w:rFonts w:ascii="Times New Roman" w:hAnsi="Times New Roman" w:cs="Times New Roman"/>
          <w:noProof/>
          <w:sz w:val="28"/>
          <w:szCs w:val="28"/>
          <w:lang w:eastAsia="ru-RU"/>
        </w:rPr>
        <w:t xml:space="preserve"> of </w:t>
      </w:r>
      <w:r w:rsidR="00EF40A4" w:rsidRPr="00B9078A">
        <w:rPr>
          <w:rFonts w:ascii="Times New Roman" w:hAnsi="Times New Roman" w:cs="Times New Roman"/>
          <w:noProof/>
          <w:sz w:val="28"/>
          <w:szCs w:val="28"/>
          <w:lang w:eastAsia="ru-RU"/>
        </w:rPr>
        <w:t>expenses</w:t>
      </w:r>
      <w:r w:rsidR="00844133" w:rsidRPr="00B9078A">
        <w:rPr>
          <w:rStyle w:val="FootnoteReference"/>
          <w:rFonts w:ascii="Times New Roman" w:hAnsi="Times New Roman" w:cs="Times New Roman"/>
          <w:noProof/>
          <w:sz w:val="28"/>
          <w:szCs w:val="28"/>
          <w:lang w:eastAsia="ru-RU"/>
        </w:rPr>
        <w:footnoteReference w:id="11"/>
      </w:r>
      <w:r w:rsidR="006B6C35" w:rsidRPr="00B9078A">
        <w:rPr>
          <w:rFonts w:ascii="Times New Roman" w:hAnsi="Times New Roman" w:cs="Times New Roman"/>
          <w:noProof/>
          <w:sz w:val="28"/>
          <w:szCs w:val="28"/>
          <w:lang w:eastAsia="ru-RU"/>
        </w:rPr>
        <w:t>.</w:t>
      </w:r>
    </w:p>
    <w:p w:rsidR="00764124" w:rsidRPr="00B9078A" w:rsidRDefault="00764124"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It is </w:t>
      </w:r>
      <w:r w:rsidR="00EF40A4" w:rsidRPr="00B9078A">
        <w:rPr>
          <w:rFonts w:ascii="Times New Roman" w:hAnsi="Times New Roman" w:cs="Times New Roman"/>
          <w:noProof/>
          <w:sz w:val="28"/>
          <w:szCs w:val="28"/>
          <w:lang w:eastAsia="ru-RU"/>
        </w:rPr>
        <w:t>essential</w:t>
      </w:r>
      <w:r w:rsidRPr="00B9078A">
        <w:rPr>
          <w:rFonts w:ascii="Times New Roman" w:hAnsi="Times New Roman" w:cs="Times New Roman"/>
          <w:noProof/>
          <w:sz w:val="28"/>
          <w:szCs w:val="28"/>
          <w:lang w:eastAsia="ru-RU"/>
        </w:rPr>
        <w:t xml:space="preserve"> to </w:t>
      </w:r>
      <w:r w:rsidR="00EF40A4" w:rsidRPr="00B9078A">
        <w:rPr>
          <w:rFonts w:ascii="Times New Roman" w:hAnsi="Times New Roman" w:cs="Times New Roman"/>
          <w:noProof/>
          <w:sz w:val="28"/>
          <w:szCs w:val="28"/>
          <w:lang w:eastAsia="ru-RU"/>
        </w:rPr>
        <w:t>distinguish</w:t>
      </w:r>
      <w:r w:rsidRPr="00B9078A">
        <w:rPr>
          <w:rFonts w:ascii="Times New Roman" w:hAnsi="Times New Roman" w:cs="Times New Roman"/>
          <w:noProof/>
          <w:sz w:val="28"/>
          <w:szCs w:val="28"/>
          <w:lang w:eastAsia="ru-RU"/>
        </w:rPr>
        <w:t xml:space="preserve"> that the majority of </w:t>
      </w:r>
      <w:r w:rsidR="00EF40A4" w:rsidRPr="00B9078A">
        <w:rPr>
          <w:rFonts w:ascii="Times New Roman" w:hAnsi="Times New Roman" w:cs="Times New Roman"/>
          <w:noProof/>
          <w:sz w:val="28"/>
          <w:szCs w:val="28"/>
          <w:lang w:eastAsia="ru-RU"/>
        </w:rPr>
        <w:t>experts</w:t>
      </w:r>
      <w:r w:rsidRPr="00B9078A">
        <w:rPr>
          <w:rFonts w:ascii="Times New Roman" w:hAnsi="Times New Roman" w:cs="Times New Roman"/>
          <w:noProof/>
          <w:sz w:val="28"/>
          <w:szCs w:val="28"/>
          <w:lang w:eastAsia="ru-RU"/>
        </w:rPr>
        <w:t xml:space="preserve"> </w:t>
      </w:r>
      <w:r w:rsidR="00EF40A4" w:rsidRPr="00B9078A">
        <w:rPr>
          <w:rFonts w:ascii="Times New Roman" w:hAnsi="Times New Roman" w:cs="Times New Roman"/>
          <w:noProof/>
          <w:sz w:val="28"/>
          <w:szCs w:val="28"/>
          <w:lang w:eastAsia="ru-RU"/>
        </w:rPr>
        <w:t>recent</w:t>
      </w:r>
      <w:r w:rsidRPr="00B9078A">
        <w:rPr>
          <w:rFonts w:ascii="Times New Roman" w:hAnsi="Times New Roman" w:cs="Times New Roman"/>
          <w:noProof/>
          <w:sz w:val="28"/>
          <w:szCs w:val="28"/>
          <w:lang w:eastAsia="ru-RU"/>
        </w:rPr>
        <w:t xml:space="preserve"> energy </w:t>
      </w:r>
      <w:r w:rsidR="00EF40A4" w:rsidRPr="00B9078A">
        <w:rPr>
          <w:rFonts w:ascii="Times New Roman" w:hAnsi="Times New Roman" w:cs="Times New Roman"/>
          <w:noProof/>
          <w:sz w:val="28"/>
          <w:szCs w:val="28"/>
          <w:lang w:eastAsia="ru-RU"/>
        </w:rPr>
        <w:t>condition</w:t>
      </w:r>
      <w:r w:rsidRPr="00B9078A">
        <w:rPr>
          <w:rFonts w:ascii="Times New Roman" w:hAnsi="Times New Roman" w:cs="Times New Roman"/>
          <w:noProof/>
          <w:sz w:val="28"/>
          <w:szCs w:val="28"/>
          <w:lang w:eastAsia="ru-RU"/>
        </w:rPr>
        <w:t xml:space="preserve"> in the world is </w:t>
      </w:r>
      <w:r w:rsidR="00EF40A4" w:rsidRPr="00B9078A">
        <w:rPr>
          <w:rFonts w:ascii="Times New Roman" w:hAnsi="Times New Roman" w:cs="Times New Roman"/>
          <w:noProof/>
          <w:sz w:val="28"/>
          <w:szCs w:val="28"/>
          <w:lang w:eastAsia="ru-RU"/>
        </w:rPr>
        <w:t>considered</w:t>
      </w:r>
      <w:r w:rsidRPr="00B9078A">
        <w:rPr>
          <w:rFonts w:ascii="Times New Roman" w:hAnsi="Times New Roman" w:cs="Times New Roman"/>
          <w:noProof/>
          <w:sz w:val="28"/>
          <w:szCs w:val="28"/>
          <w:lang w:eastAsia="ru-RU"/>
        </w:rPr>
        <w:t xml:space="preserve"> as </w:t>
      </w:r>
      <w:r w:rsidR="00EF40A4" w:rsidRPr="00B9078A">
        <w:rPr>
          <w:rFonts w:ascii="Times New Roman" w:hAnsi="Times New Roman" w:cs="Times New Roman"/>
          <w:noProof/>
          <w:sz w:val="28"/>
          <w:szCs w:val="28"/>
          <w:lang w:eastAsia="ru-RU"/>
        </w:rPr>
        <w:t>comparatively</w:t>
      </w:r>
      <w:r w:rsidRPr="00B9078A">
        <w:rPr>
          <w:rFonts w:ascii="Times New Roman" w:hAnsi="Times New Roman" w:cs="Times New Roman"/>
          <w:noProof/>
          <w:sz w:val="28"/>
          <w:szCs w:val="28"/>
          <w:lang w:eastAsia="ru-RU"/>
        </w:rPr>
        <w:t xml:space="preserve"> </w:t>
      </w:r>
      <w:r w:rsidR="00EF40A4" w:rsidRPr="00B9078A">
        <w:rPr>
          <w:rFonts w:ascii="Times New Roman" w:hAnsi="Times New Roman" w:cs="Times New Roman"/>
          <w:noProof/>
          <w:sz w:val="28"/>
          <w:szCs w:val="28"/>
          <w:lang w:eastAsia="ru-RU"/>
        </w:rPr>
        <w:t>harmless</w:t>
      </w:r>
      <w:r w:rsidRPr="00B9078A">
        <w:rPr>
          <w:rFonts w:ascii="Times New Roman" w:hAnsi="Times New Roman" w:cs="Times New Roman"/>
          <w:noProof/>
          <w:sz w:val="28"/>
          <w:szCs w:val="28"/>
          <w:lang w:eastAsia="ru-RU"/>
        </w:rPr>
        <w:t xml:space="preserve">: the availability of </w:t>
      </w:r>
      <w:r w:rsidR="00EF40A4" w:rsidRPr="00B9078A">
        <w:rPr>
          <w:rFonts w:ascii="Times New Roman" w:hAnsi="Times New Roman" w:cs="Times New Roman"/>
          <w:noProof/>
          <w:sz w:val="28"/>
          <w:szCs w:val="28"/>
          <w:lang w:eastAsia="ru-RU"/>
        </w:rPr>
        <w:t>big fossil fuel resource</w:t>
      </w:r>
      <w:r w:rsidRPr="00B9078A">
        <w:rPr>
          <w:rFonts w:ascii="Times New Roman" w:hAnsi="Times New Roman" w:cs="Times New Roman"/>
          <w:noProof/>
          <w:sz w:val="28"/>
          <w:szCs w:val="28"/>
          <w:lang w:eastAsia="ru-RU"/>
        </w:rPr>
        <w:t xml:space="preserve">s, progress in </w:t>
      </w:r>
      <w:r w:rsidR="00EF40A4" w:rsidRPr="00B9078A">
        <w:rPr>
          <w:rFonts w:ascii="Times New Roman" w:hAnsi="Times New Roman" w:cs="Times New Roman"/>
          <w:noProof/>
          <w:sz w:val="28"/>
          <w:szCs w:val="28"/>
          <w:lang w:eastAsia="ru-RU"/>
        </w:rPr>
        <w:t>maintenance</w:t>
      </w:r>
      <w:r w:rsidRPr="00B9078A">
        <w:rPr>
          <w:rFonts w:ascii="Times New Roman" w:hAnsi="Times New Roman" w:cs="Times New Roman"/>
          <w:noProof/>
          <w:sz w:val="28"/>
          <w:szCs w:val="28"/>
          <w:lang w:eastAsia="ru-RU"/>
        </w:rPr>
        <w:t xml:space="preserve"> and </w:t>
      </w:r>
      <w:r w:rsidR="00EF40A4" w:rsidRPr="00B9078A">
        <w:rPr>
          <w:rFonts w:ascii="Times New Roman" w:hAnsi="Times New Roman" w:cs="Times New Roman"/>
          <w:noProof/>
          <w:sz w:val="28"/>
          <w:szCs w:val="28"/>
          <w:lang w:eastAsia="ru-RU"/>
        </w:rPr>
        <w:t>balanced</w:t>
      </w:r>
      <w:r w:rsidRPr="00B9078A">
        <w:rPr>
          <w:rFonts w:ascii="Times New Roman" w:hAnsi="Times New Roman" w:cs="Times New Roman"/>
          <w:noProof/>
          <w:sz w:val="28"/>
          <w:szCs w:val="28"/>
          <w:lang w:eastAsia="ru-RU"/>
        </w:rPr>
        <w:t xml:space="preserve"> use of energy, </w:t>
      </w:r>
      <w:r w:rsidR="00EF40A4" w:rsidRPr="00B9078A">
        <w:rPr>
          <w:rFonts w:ascii="Times New Roman" w:hAnsi="Times New Roman" w:cs="Times New Roman"/>
          <w:noProof/>
          <w:sz w:val="28"/>
          <w:szCs w:val="28"/>
          <w:lang w:eastAsia="ru-RU"/>
        </w:rPr>
        <w:t>development</w:t>
      </w:r>
      <w:r w:rsidRPr="00B9078A">
        <w:rPr>
          <w:rFonts w:ascii="Times New Roman" w:hAnsi="Times New Roman" w:cs="Times New Roman"/>
          <w:noProof/>
          <w:sz w:val="28"/>
          <w:szCs w:val="28"/>
          <w:lang w:eastAsia="ru-RU"/>
        </w:rPr>
        <w:t xml:space="preserve"> of energy technologies, more </w:t>
      </w:r>
      <w:r w:rsidR="00EF40A4" w:rsidRPr="00B9078A">
        <w:rPr>
          <w:rFonts w:ascii="Times New Roman" w:hAnsi="Times New Roman" w:cs="Times New Roman"/>
          <w:noProof/>
          <w:sz w:val="28"/>
          <w:szCs w:val="28"/>
          <w:lang w:eastAsia="ru-RU"/>
        </w:rPr>
        <w:t>effective</w:t>
      </w:r>
      <w:r w:rsidRPr="00B9078A">
        <w:rPr>
          <w:rFonts w:ascii="Times New Roman" w:hAnsi="Times New Roman" w:cs="Times New Roman"/>
          <w:noProof/>
          <w:sz w:val="28"/>
          <w:szCs w:val="28"/>
          <w:lang w:eastAsia="ru-RU"/>
        </w:rPr>
        <w:t xml:space="preserve"> use of market </w:t>
      </w:r>
      <w:r w:rsidR="00EF40A4" w:rsidRPr="00B9078A">
        <w:rPr>
          <w:rFonts w:ascii="Times New Roman" w:hAnsi="Times New Roman" w:cs="Times New Roman"/>
          <w:noProof/>
          <w:sz w:val="28"/>
          <w:szCs w:val="28"/>
          <w:lang w:eastAsia="ru-RU"/>
        </w:rPr>
        <w:t>controllers</w:t>
      </w:r>
      <w:r w:rsidRPr="00B9078A">
        <w:rPr>
          <w:rFonts w:ascii="Times New Roman" w:hAnsi="Times New Roman" w:cs="Times New Roman"/>
          <w:noProof/>
          <w:sz w:val="28"/>
          <w:szCs w:val="28"/>
          <w:lang w:eastAsia="ru-RU"/>
        </w:rPr>
        <w:t xml:space="preserve">, etc. The </w:t>
      </w:r>
      <w:r w:rsidR="00EF40A4" w:rsidRPr="00B9078A">
        <w:rPr>
          <w:rFonts w:ascii="Times New Roman" w:hAnsi="Times New Roman" w:cs="Times New Roman"/>
          <w:noProof/>
          <w:sz w:val="28"/>
          <w:szCs w:val="28"/>
          <w:lang w:eastAsia="ru-RU"/>
        </w:rPr>
        <w:t>last</w:t>
      </w:r>
      <w:r w:rsidRPr="00B9078A">
        <w:rPr>
          <w:rFonts w:ascii="Times New Roman" w:hAnsi="Times New Roman" w:cs="Times New Roman"/>
          <w:noProof/>
          <w:sz w:val="28"/>
          <w:szCs w:val="28"/>
          <w:lang w:eastAsia="ru-RU"/>
        </w:rPr>
        <w:t xml:space="preserve"> </w:t>
      </w:r>
      <w:r w:rsidR="00EF40A4" w:rsidRPr="00B9078A">
        <w:rPr>
          <w:rFonts w:ascii="Times New Roman" w:hAnsi="Times New Roman" w:cs="Times New Roman"/>
          <w:noProof/>
          <w:sz w:val="28"/>
          <w:szCs w:val="28"/>
          <w:lang w:eastAsia="ru-RU"/>
        </w:rPr>
        <w:t>situation</w:t>
      </w:r>
      <w:r w:rsidRPr="00B9078A">
        <w:rPr>
          <w:rFonts w:ascii="Times New Roman" w:hAnsi="Times New Roman" w:cs="Times New Roman"/>
          <w:noProof/>
          <w:sz w:val="28"/>
          <w:szCs w:val="28"/>
          <w:lang w:eastAsia="ru-RU"/>
        </w:rPr>
        <w:t xml:space="preserve">, in turn, is one of the </w:t>
      </w:r>
      <w:r w:rsidR="00EF40A4" w:rsidRPr="00B9078A">
        <w:rPr>
          <w:rFonts w:ascii="Times New Roman" w:hAnsi="Times New Roman" w:cs="Times New Roman"/>
          <w:noProof/>
          <w:sz w:val="28"/>
          <w:szCs w:val="28"/>
          <w:lang w:eastAsia="ru-RU"/>
        </w:rPr>
        <w:t>key</w:t>
      </w:r>
      <w:r w:rsidRPr="00B9078A">
        <w:rPr>
          <w:rFonts w:ascii="Times New Roman" w:hAnsi="Times New Roman" w:cs="Times New Roman"/>
          <w:noProof/>
          <w:sz w:val="28"/>
          <w:szCs w:val="28"/>
          <w:lang w:eastAsia="ru-RU"/>
        </w:rPr>
        <w:t xml:space="preserve"> reasons for the increased </w:t>
      </w:r>
      <w:r w:rsidR="00EF40A4" w:rsidRPr="00B9078A">
        <w:rPr>
          <w:rFonts w:ascii="Times New Roman" w:hAnsi="Times New Roman" w:cs="Times New Roman"/>
          <w:noProof/>
          <w:sz w:val="28"/>
          <w:szCs w:val="28"/>
          <w:lang w:eastAsia="ru-RU"/>
        </w:rPr>
        <w:t>attention</w:t>
      </w:r>
      <w:r w:rsidRPr="00B9078A">
        <w:rPr>
          <w:rFonts w:ascii="Times New Roman" w:hAnsi="Times New Roman" w:cs="Times New Roman"/>
          <w:noProof/>
          <w:sz w:val="28"/>
          <w:szCs w:val="28"/>
          <w:lang w:eastAsia="ru-RU"/>
        </w:rPr>
        <w:t xml:space="preserve"> of </w:t>
      </w:r>
      <w:r w:rsidR="00EF40A4" w:rsidRPr="00B9078A">
        <w:rPr>
          <w:rFonts w:ascii="Times New Roman" w:hAnsi="Times New Roman" w:cs="Times New Roman"/>
          <w:noProof/>
          <w:sz w:val="28"/>
          <w:szCs w:val="28"/>
          <w:lang w:eastAsia="ru-RU"/>
        </w:rPr>
        <w:t>countries to the issue</w:t>
      </w:r>
      <w:r w:rsidRPr="00B9078A">
        <w:rPr>
          <w:rFonts w:ascii="Times New Roman" w:hAnsi="Times New Roman" w:cs="Times New Roman"/>
          <w:noProof/>
          <w:sz w:val="28"/>
          <w:szCs w:val="28"/>
          <w:lang w:eastAsia="ru-RU"/>
        </w:rPr>
        <w:t xml:space="preserve">s of </w:t>
      </w:r>
      <w:r w:rsidR="00EF40A4" w:rsidRPr="00B9078A">
        <w:rPr>
          <w:rFonts w:ascii="Times New Roman" w:hAnsi="Times New Roman" w:cs="Times New Roman"/>
          <w:noProof/>
          <w:sz w:val="28"/>
          <w:szCs w:val="28"/>
          <w:lang w:eastAsia="ru-RU"/>
        </w:rPr>
        <w:t>safeguarding</w:t>
      </w:r>
      <w:r w:rsidRPr="00B9078A">
        <w:rPr>
          <w:rFonts w:ascii="Times New Roman" w:hAnsi="Times New Roman" w:cs="Times New Roman"/>
          <w:noProof/>
          <w:sz w:val="28"/>
          <w:szCs w:val="28"/>
          <w:lang w:eastAsia="ru-RU"/>
        </w:rPr>
        <w:t xml:space="preserve"> their energy security.</w:t>
      </w:r>
    </w:p>
    <w:p w:rsidR="003C26FE" w:rsidRPr="00B9078A" w:rsidRDefault="00EF40A4"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By this approach</w:t>
      </w:r>
      <w:r w:rsidR="00764124" w:rsidRPr="00B9078A">
        <w:rPr>
          <w:rFonts w:ascii="Times New Roman" w:hAnsi="Times New Roman" w:cs="Times New Roman"/>
          <w:noProof/>
          <w:sz w:val="28"/>
          <w:szCs w:val="28"/>
          <w:lang w:eastAsia="ru-RU"/>
        </w:rPr>
        <w:t xml:space="preserve">, where the </w:t>
      </w:r>
      <w:r w:rsidRPr="00B9078A">
        <w:rPr>
          <w:rFonts w:ascii="Times New Roman" w:hAnsi="Times New Roman" w:cs="Times New Roman"/>
          <w:noProof/>
          <w:sz w:val="28"/>
          <w:szCs w:val="28"/>
          <w:lang w:eastAsia="ru-RU"/>
        </w:rPr>
        <w:t>community's</w:t>
      </w:r>
      <w:r w:rsidR="00764124" w:rsidRPr="00B9078A">
        <w:rPr>
          <w:rFonts w:ascii="Times New Roman" w:hAnsi="Times New Roman" w:cs="Times New Roman"/>
          <w:noProof/>
          <w:sz w:val="28"/>
          <w:szCs w:val="28"/>
          <w:lang w:eastAsia="ru-RU"/>
        </w:rPr>
        <w:t xml:space="preserve"> focus on energy security is </w:t>
      </w:r>
      <w:r w:rsidRPr="00B9078A">
        <w:rPr>
          <w:rFonts w:ascii="Times New Roman" w:hAnsi="Times New Roman" w:cs="Times New Roman"/>
          <w:noProof/>
          <w:sz w:val="28"/>
          <w:szCs w:val="28"/>
          <w:lang w:eastAsia="ru-RU"/>
        </w:rPr>
        <w:t>founded</w:t>
      </w:r>
      <w:r w:rsidR="00764124" w:rsidRPr="00B9078A">
        <w:rPr>
          <w:rFonts w:ascii="Times New Roman" w:hAnsi="Times New Roman" w:cs="Times New Roman"/>
          <w:noProof/>
          <w:sz w:val="28"/>
          <w:szCs w:val="28"/>
          <w:lang w:eastAsia="ru-RU"/>
        </w:rPr>
        <w:t xml:space="preserve"> on </w:t>
      </w:r>
      <w:r w:rsidRPr="00B9078A">
        <w:rPr>
          <w:rFonts w:ascii="Times New Roman" w:hAnsi="Times New Roman" w:cs="Times New Roman"/>
          <w:noProof/>
          <w:sz w:val="28"/>
          <w:szCs w:val="28"/>
          <w:lang w:eastAsia="ru-RU"/>
        </w:rPr>
        <w:t>unbiased</w:t>
      </w:r>
      <w:r w:rsidR="00764124" w:rsidRPr="00B9078A">
        <w:rPr>
          <w:rFonts w:ascii="Times New Roman" w:hAnsi="Times New Roman" w:cs="Times New Roman"/>
          <w:noProof/>
          <w:sz w:val="28"/>
          <w:szCs w:val="28"/>
          <w:lang w:eastAsia="ru-RU"/>
        </w:rPr>
        <w:t xml:space="preserve"> processes and phenomena, </w:t>
      </w:r>
      <w:r w:rsidRPr="00B9078A">
        <w:rPr>
          <w:rFonts w:ascii="Times New Roman" w:hAnsi="Times New Roman" w:cs="Times New Roman"/>
          <w:noProof/>
          <w:sz w:val="28"/>
          <w:szCs w:val="28"/>
          <w:lang w:eastAsia="ru-RU"/>
        </w:rPr>
        <w:t>mainly</w:t>
      </w:r>
      <w:r w:rsidR="00764124" w:rsidRPr="00B9078A">
        <w:rPr>
          <w:rFonts w:ascii="Times New Roman" w:hAnsi="Times New Roman" w:cs="Times New Roman"/>
          <w:noProof/>
          <w:sz w:val="28"/>
          <w:szCs w:val="28"/>
          <w:lang w:eastAsia="ru-RU"/>
        </w:rPr>
        <w:t xml:space="preserve"> in the </w:t>
      </w:r>
      <w:r w:rsidRPr="00B9078A">
        <w:rPr>
          <w:rFonts w:ascii="Times New Roman" w:hAnsi="Times New Roman" w:cs="Times New Roman"/>
          <w:noProof/>
          <w:sz w:val="28"/>
          <w:szCs w:val="28"/>
          <w:lang w:eastAsia="ru-RU"/>
        </w:rPr>
        <w:t>local fuel and energy industry</w:t>
      </w:r>
      <w:r w:rsidR="00764124" w:rsidRPr="00B9078A">
        <w:rPr>
          <w:rFonts w:ascii="Times New Roman" w:hAnsi="Times New Roman" w:cs="Times New Roman"/>
          <w:noProof/>
          <w:sz w:val="28"/>
          <w:szCs w:val="28"/>
          <w:lang w:eastAsia="ru-RU"/>
        </w:rPr>
        <w:t xml:space="preserve">, as well as in the </w:t>
      </w:r>
      <w:r w:rsidRPr="00B9078A">
        <w:rPr>
          <w:rFonts w:ascii="Times New Roman" w:hAnsi="Times New Roman" w:cs="Times New Roman"/>
          <w:noProof/>
          <w:sz w:val="28"/>
          <w:szCs w:val="28"/>
          <w:lang w:eastAsia="ru-RU"/>
        </w:rPr>
        <w:t>international</w:t>
      </w:r>
      <w:r w:rsidR="00764124" w:rsidRPr="00B9078A">
        <w:rPr>
          <w:rFonts w:ascii="Times New Roman" w:hAnsi="Times New Roman" w:cs="Times New Roman"/>
          <w:noProof/>
          <w:sz w:val="28"/>
          <w:szCs w:val="28"/>
          <w:lang w:eastAsia="ru-RU"/>
        </w:rPr>
        <w:t xml:space="preserve"> economy and the system of </w:t>
      </w:r>
      <w:r w:rsidRPr="00B9078A">
        <w:rPr>
          <w:rFonts w:ascii="Times New Roman" w:hAnsi="Times New Roman" w:cs="Times New Roman"/>
          <w:noProof/>
          <w:sz w:val="28"/>
          <w:szCs w:val="28"/>
          <w:lang w:eastAsia="ru-RU"/>
        </w:rPr>
        <w:t>global</w:t>
      </w:r>
      <w:r w:rsidR="00764124" w:rsidRPr="00B9078A">
        <w:rPr>
          <w:rFonts w:ascii="Times New Roman" w:hAnsi="Times New Roman" w:cs="Times New Roman"/>
          <w:noProof/>
          <w:sz w:val="28"/>
          <w:szCs w:val="28"/>
          <w:lang w:eastAsia="ru-RU"/>
        </w:rPr>
        <w:t xml:space="preserve"> economic </w:t>
      </w:r>
      <w:r w:rsidRPr="00B9078A">
        <w:rPr>
          <w:rFonts w:ascii="Times New Roman" w:hAnsi="Times New Roman" w:cs="Times New Roman"/>
          <w:noProof/>
          <w:sz w:val="28"/>
          <w:szCs w:val="28"/>
          <w:lang w:eastAsia="ru-RU"/>
        </w:rPr>
        <w:t>relationships</w:t>
      </w:r>
      <w:r w:rsidR="00764124" w:rsidRPr="00B9078A">
        <w:rPr>
          <w:rFonts w:ascii="Times New Roman" w:hAnsi="Times New Roman" w:cs="Times New Roman"/>
          <w:noProof/>
          <w:sz w:val="28"/>
          <w:szCs w:val="28"/>
          <w:lang w:eastAsia="ru-RU"/>
        </w:rPr>
        <w:t xml:space="preserve">. </w:t>
      </w:r>
      <w:r w:rsidRPr="00B9078A">
        <w:rPr>
          <w:rFonts w:ascii="Times New Roman" w:hAnsi="Times New Roman" w:cs="Times New Roman"/>
          <w:noProof/>
          <w:sz w:val="28"/>
          <w:szCs w:val="28"/>
          <w:lang w:eastAsia="ru-RU"/>
        </w:rPr>
        <w:t>Therefore</w:t>
      </w:r>
      <w:r w:rsidR="00764124" w:rsidRPr="00B9078A">
        <w:rPr>
          <w:rFonts w:ascii="Times New Roman" w:hAnsi="Times New Roman" w:cs="Times New Roman"/>
          <w:noProof/>
          <w:sz w:val="28"/>
          <w:szCs w:val="28"/>
          <w:lang w:eastAsia="ru-RU"/>
        </w:rPr>
        <w:t xml:space="preserve">, to date, the </w:t>
      </w:r>
      <w:r w:rsidRPr="00B9078A">
        <w:rPr>
          <w:rFonts w:ascii="Times New Roman" w:hAnsi="Times New Roman" w:cs="Times New Roman"/>
          <w:noProof/>
          <w:sz w:val="28"/>
          <w:szCs w:val="28"/>
          <w:lang w:eastAsia="ru-RU"/>
        </w:rPr>
        <w:t>methodical</w:t>
      </w:r>
      <w:r w:rsidR="00764124" w:rsidRPr="00B9078A">
        <w:rPr>
          <w:rFonts w:ascii="Times New Roman" w:hAnsi="Times New Roman" w:cs="Times New Roman"/>
          <w:noProof/>
          <w:sz w:val="28"/>
          <w:szCs w:val="28"/>
          <w:lang w:eastAsia="ru-RU"/>
        </w:rPr>
        <w:t xml:space="preserve"> analysis of current </w:t>
      </w:r>
      <w:r w:rsidRPr="00B9078A">
        <w:rPr>
          <w:rFonts w:ascii="Times New Roman" w:hAnsi="Times New Roman" w:cs="Times New Roman"/>
          <w:noProof/>
          <w:sz w:val="28"/>
          <w:szCs w:val="28"/>
          <w:lang w:eastAsia="ru-RU"/>
        </w:rPr>
        <w:t>tendencies</w:t>
      </w:r>
      <w:r w:rsidR="00764124" w:rsidRPr="00B9078A">
        <w:rPr>
          <w:rFonts w:ascii="Times New Roman" w:hAnsi="Times New Roman" w:cs="Times New Roman"/>
          <w:noProof/>
          <w:sz w:val="28"/>
          <w:szCs w:val="28"/>
          <w:lang w:eastAsia="ru-RU"/>
        </w:rPr>
        <w:t xml:space="preserve"> and </w:t>
      </w:r>
      <w:r w:rsidRPr="00B9078A">
        <w:rPr>
          <w:rFonts w:ascii="Times New Roman" w:hAnsi="Times New Roman" w:cs="Times New Roman"/>
          <w:noProof/>
          <w:sz w:val="28"/>
          <w:szCs w:val="28"/>
          <w:lang w:eastAsia="ru-RU"/>
        </w:rPr>
        <w:t>main</w:t>
      </w:r>
      <w:r w:rsidR="00764124" w:rsidRPr="00B9078A">
        <w:rPr>
          <w:rFonts w:ascii="Times New Roman" w:hAnsi="Times New Roman" w:cs="Times New Roman"/>
          <w:noProof/>
          <w:sz w:val="28"/>
          <w:szCs w:val="28"/>
          <w:lang w:eastAsia="ru-RU"/>
        </w:rPr>
        <w:t xml:space="preserve"> problems in </w:t>
      </w:r>
      <w:r w:rsidRPr="00B9078A">
        <w:rPr>
          <w:rFonts w:ascii="Times New Roman" w:hAnsi="Times New Roman" w:cs="Times New Roman"/>
          <w:noProof/>
          <w:sz w:val="28"/>
          <w:szCs w:val="28"/>
          <w:lang w:eastAsia="ru-RU"/>
        </w:rPr>
        <w:t>safeguarding</w:t>
      </w:r>
      <w:r w:rsidR="00764124" w:rsidRPr="00B9078A">
        <w:rPr>
          <w:rFonts w:ascii="Times New Roman" w:hAnsi="Times New Roman" w:cs="Times New Roman"/>
          <w:noProof/>
          <w:sz w:val="28"/>
          <w:szCs w:val="28"/>
          <w:lang w:eastAsia="ru-RU"/>
        </w:rPr>
        <w:t xml:space="preserve"> energy security of the </w:t>
      </w:r>
      <w:r w:rsidR="00651A9B" w:rsidRPr="00B9078A">
        <w:rPr>
          <w:rFonts w:ascii="Times New Roman" w:hAnsi="Times New Roman" w:cs="Times New Roman"/>
          <w:noProof/>
          <w:sz w:val="28"/>
          <w:szCs w:val="28"/>
          <w:lang w:eastAsia="ru-RU"/>
        </w:rPr>
        <w:t>world</w:t>
      </w:r>
      <w:r w:rsidRPr="00B9078A">
        <w:rPr>
          <w:rFonts w:ascii="Times New Roman" w:hAnsi="Times New Roman" w:cs="Times New Roman"/>
          <w:noProof/>
          <w:sz w:val="28"/>
          <w:szCs w:val="28"/>
          <w:lang w:eastAsia="ru-RU"/>
        </w:rPr>
        <w:t xml:space="preserve"> </w:t>
      </w:r>
      <w:r w:rsidR="00764124" w:rsidRPr="00B9078A">
        <w:rPr>
          <w:rFonts w:ascii="Times New Roman" w:hAnsi="Times New Roman" w:cs="Times New Roman"/>
          <w:noProof/>
          <w:sz w:val="28"/>
          <w:szCs w:val="28"/>
          <w:lang w:eastAsia="ru-RU"/>
        </w:rPr>
        <w:t xml:space="preserve">is of </w:t>
      </w:r>
      <w:r w:rsidRPr="00B9078A">
        <w:rPr>
          <w:rFonts w:ascii="Times New Roman" w:hAnsi="Times New Roman" w:cs="Times New Roman"/>
          <w:noProof/>
          <w:sz w:val="28"/>
          <w:szCs w:val="28"/>
          <w:lang w:eastAsia="ru-RU"/>
        </w:rPr>
        <w:t>certain</w:t>
      </w:r>
      <w:r w:rsidR="00764124" w:rsidRPr="00B9078A">
        <w:rPr>
          <w:rFonts w:ascii="Times New Roman" w:hAnsi="Times New Roman" w:cs="Times New Roman"/>
          <w:noProof/>
          <w:sz w:val="28"/>
          <w:szCs w:val="28"/>
          <w:lang w:eastAsia="ru-RU"/>
        </w:rPr>
        <w:t xml:space="preserve"> importance</w:t>
      </w:r>
      <w:r w:rsidR="003C26FE" w:rsidRPr="00B9078A">
        <w:rPr>
          <w:rFonts w:ascii="Times New Roman" w:hAnsi="Times New Roman" w:cs="Times New Roman"/>
          <w:noProof/>
          <w:sz w:val="28"/>
          <w:szCs w:val="28"/>
          <w:lang w:eastAsia="ru-RU"/>
        </w:rPr>
        <w:t>.</w:t>
      </w:r>
    </w:p>
    <w:p w:rsidR="00764124" w:rsidRPr="00B9078A" w:rsidRDefault="00764124"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As is known, in </w:t>
      </w:r>
      <w:r w:rsidR="00187E6A" w:rsidRPr="00B9078A">
        <w:rPr>
          <w:rFonts w:ascii="Times New Roman" w:hAnsi="Times New Roman" w:cs="Times New Roman"/>
          <w:noProof/>
          <w:sz w:val="28"/>
          <w:szCs w:val="28"/>
          <w:lang w:eastAsia="ru-RU"/>
        </w:rPr>
        <w:t>some</w:t>
      </w:r>
      <w:r w:rsidRPr="00B9078A">
        <w:rPr>
          <w:rFonts w:ascii="Times New Roman" w:hAnsi="Times New Roman" w:cs="Times New Roman"/>
          <w:noProof/>
          <w:sz w:val="28"/>
          <w:szCs w:val="28"/>
          <w:lang w:eastAsia="ru-RU"/>
        </w:rPr>
        <w:t xml:space="preserve"> case, energy supply is one of the most </w:t>
      </w:r>
      <w:r w:rsidR="00187E6A" w:rsidRPr="00B9078A">
        <w:rPr>
          <w:rFonts w:ascii="Times New Roman" w:hAnsi="Times New Roman" w:cs="Times New Roman"/>
          <w:noProof/>
          <w:sz w:val="28"/>
          <w:szCs w:val="28"/>
          <w:lang w:eastAsia="ru-RU"/>
        </w:rPr>
        <w:t xml:space="preserve">significant, </w:t>
      </w:r>
      <w:r w:rsidRPr="00B9078A">
        <w:rPr>
          <w:rFonts w:ascii="Times New Roman" w:hAnsi="Times New Roman" w:cs="Times New Roman"/>
          <w:noProof/>
          <w:sz w:val="28"/>
          <w:szCs w:val="28"/>
          <w:lang w:eastAsia="ru-RU"/>
        </w:rPr>
        <w:t xml:space="preserve">cause </w:t>
      </w:r>
      <w:r w:rsidR="00187E6A" w:rsidRPr="00B9078A">
        <w:rPr>
          <w:rFonts w:ascii="Times New Roman" w:hAnsi="Times New Roman" w:cs="Times New Roman"/>
          <w:noProof/>
          <w:sz w:val="28"/>
          <w:szCs w:val="28"/>
          <w:lang w:eastAsia="ru-RU"/>
        </w:rPr>
        <w:t>steady and efficient improvement</w:t>
      </w:r>
      <w:r w:rsidRPr="00B9078A">
        <w:rPr>
          <w:rFonts w:ascii="Times New Roman" w:hAnsi="Times New Roman" w:cs="Times New Roman"/>
          <w:noProof/>
          <w:sz w:val="28"/>
          <w:szCs w:val="28"/>
          <w:lang w:eastAsia="ru-RU"/>
        </w:rPr>
        <w:t xml:space="preserve"> of the </w:t>
      </w:r>
      <w:r w:rsidR="00187E6A" w:rsidRPr="00B9078A">
        <w:rPr>
          <w:rFonts w:ascii="Times New Roman" w:hAnsi="Times New Roman" w:cs="Times New Roman"/>
          <w:noProof/>
          <w:sz w:val="28"/>
          <w:szCs w:val="28"/>
          <w:lang w:eastAsia="ru-RU"/>
        </w:rPr>
        <w:t>domestic</w:t>
      </w:r>
      <w:r w:rsidRPr="00B9078A">
        <w:rPr>
          <w:rFonts w:ascii="Times New Roman" w:hAnsi="Times New Roman" w:cs="Times New Roman"/>
          <w:noProof/>
          <w:sz w:val="28"/>
          <w:szCs w:val="28"/>
          <w:lang w:eastAsia="ru-RU"/>
        </w:rPr>
        <w:t xml:space="preserve"> economy is impossible. </w:t>
      </w:r>
      <w:r w:rsidR="00187E6A" w:rsidRPr="00B9078A">
        <w:rPr>
          <w:rFonts w:ascii="Times New Roman" w:hAnsi="Times New Roman" w:cs="Times New Roman"/>
          <w:noProof/>
          <w:sz w:val="28"/>
          <w:szCs w:val="28"/>
          <w:lang w:eastAsia="ru-RU"/>
        </w:rPr>
        <w:t>Consequently</w:t>
      </w:r>
      <w:r w:rsidRPr="00B9078A">
        <w:rPr>
          <w:rFonts w:ascii="Times New Roman" w:hAnsi="Times New Roman" w:cs="Times New Roman"/>
          <w:noProof/>
          <w:sz w:val="28"/>
          <w:szCs w:val="28"/>
          <w:lang w:eastAsia="ru-RU"/>
        </w:rPr>
        <w:t xml:space="preserve">, in the economic practice of industrialized countries, in </w:t>
      </w:r>
      <w:r w:rsidR="00187E6A" w:rsidRPr="00B9078A">
        <w:rPr>
          <w:rFonts w:ascii="Times New Roman" w:hAnsi="Times New Roman" w:cs="Times New Roman"/>
          <w:noProof/>
          <w:sz w:val="28"/>
          <w:szCs w:val="28"/>
          <w:lang w:eastAsia="ru-RU"/>
        </w:rPr>
        <w:t>circumstances</w:t>
      </w:r>
      <w:r w:rsidRPr="00B9078A">
        <w:rPr>
          <w:rFonts w:ascii="Times New Roman" w:hAnsi="Times New Roman" w:cs="Times New Roman"/>
          <w:noProof/>
          <w:sz w:val="28"/>
          <w:szCs w:val="28"/>
          <w:lang w:eastAsia="ru-RU"/>
        </w:rPr>
        <w:t xml:space="preserve"> of an </w:t>
      </w:r>
      <w:r w:rsidR="00187E6A" w:rsidRPr="00B9078A">
        <w:rPr>
          <w:rFonts w:ascii="Times New Roman" w:hAnsi="Times New Roman" w:cs="Times New Roman"/>
          <w:noProof/>
          <w:sz w:val="28"/>
          <w:szCs w:val="28"/>
          <w:lang w:eastAsia="ru-RU"/>
        </w:rPr>
        <w:t>accurately</w:t>
      </w:r>
      <w:r w:rsidRPr="00B9078A">
        <w:rPr>
          <w:rFonts w:ascii="Times New Roman" w:hAnsi="Times New Roman" w:cs="Times New Roman"/>
          <w:noProof/>
          <w:sz w:val="28"/>
          <w:szCs w:val="28"/>
          <w:lang w:eastAsia="ru-RU"/>
        </w:rPr>
        <w:t xml:space="preserve"> </w:t>
      </w:r>
      <w:r w:rsidR="00187E6A" w:rsidRPr="00B9078A">
        <w:rPr>
          <w:rFonts w:ascii="Times New Roman" w:hAnsi="Times New Roman" w:cs="Times New Roman"/>
          <w:noProof/>
          <w:sz w:val="28"/>
          <w:szCs w:val="28"/>
          <w:lang w:eastAsia="ru-RU"/>
        </w:rPr>
        <w:t>standing</w:t>
      </w:r>
      <w:r w:rsidRPr="00B9078A">
        <w:rPr>
          <w:rFonts w:ascii="Times New Roman" w:hAnsi="Times New Roman" w:cs="Times New Roman"/>
          <w:noProof/>
          <w:sz w:val="28"/>
          <w:szCs w:val="28"/>
          <w:lang w:eastAsia="ru-RU"/>
        </w:rPr>
        <w:t xml:space="preserve"> limited </w:t>
      </w:r>
      <w:r w:rsidR="00187E6A" w:rsidRPr="00B9078A">
        <w:rPr>
          <w:rFonts w:ascii="Times New Roman" w:hAnsi="Times New Roman" w:cs="Times New Roman"/>
          <w:noProof/>
          <w:sz w:val="28"/>
          <w:szCs w:val="28"/>
          <w:lang w:eastAsia="ru-RU"/>
        </w:rPr>
        <w:t>funds</w:t>
      </w:r>
      <w:r w:rsidRPr="00B9078A">
        <w:rPr>
          <w:rFonts w:ascii="Times New Roman" w:hAnsi="Times New Roman" w:cs="Times New Roman"/>
          <w:noProof/>
          <w:sz w:val="28"/>
          <w:szCs w:val="28"/>
          <w:lang w:eastAsia="ru-RU"/>
        </w:rPr>
        <w:t xml:space="preserve"> of resources.</w:t>
      </w:r>
    </w:p>
    <w:p w:rsidR="00764124" w:rsidRPr="00B9078A" w:rsidRDefault="003C26FE"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I</w:t>
      </w:r>
      <w:r w:rsidR="00764124" w:rsidRPr="00B9078A">
        <w:rPr>
          <w:rFonts w:ascii="Times New Roman" w:hAnsi="Times New Roman" w:cs="Times New Roman"/>
          <w:noProof/>
          <w:sz w:val="28"/>
          <w:szCs w:val="28"/>
          <w:lang w:eastAsia="ru-RU"/>
        </w:rPr>
        <w:t xml:space="preserve">t should also be </w:t>
      </w:r>
      <w:r w:rsidR="00187E6A" w:rsidRPr="00B9078A">
        <w:rPr>
          <w:rFonts w:ascii="Times New Roman" w:hAnsi="Times New Roman" w:cs="Times New Roman"/>
          <w:noProof/>
          <w:sz w:val="28"/>
          <w:szCs w:val="28"/>
          <w:lang w:eastAsia="ru-RU"/>
        </w:rPr>
        <w:t>renowned</w:t>
      </w:r>
      <w:r w:rsidR="00764124" w:rsidRPr="00B9078A">
        <w:rPr>
          <w:rFonts w:ascii="Times New Roman" w:hAnsi="Times New Roman" w:cs="Times New Roman"/>
          <w:noProof/>
          <w:sz w:val="28"/>
          <w:szCs w:val="28"/>
          <w:lang w:eastAsia="ru-RU"/>
        </w:rPr>
        <w:t xml:space="preserve"> that, </w:t>
      </w:r>
      <w:r w:rsidR="00187E6A" w:rsidRPr="00B9078A">
        <w:rPr>
          <w:rFonts w:ascii="Times New Roman" w:hAnsi="Times New Roman" w:cs="Times New Roman"/>
          <w:noProof/>
          <w:sz w:val="28"/>
          <w:szCs w:val="28"/>
          <w:lang w:eastAsia="ru-RU"/>
        </w:rPr>
        <w:t>although</w:t>
      </w:r>
      <w:r w:rsidR="00764124" w:rsidRPr="00B9078A">
        <w:rPr>
          <w:rFonts w:ascii="Times New Roman" w:hAnsi="Times New Roman" w:cs="Times New Roman"/>
          <w:noProof/>
          <w:sz w:val="28"/>
          <w:szCs w:val="28"/>
          <w:lang w:eastAsia="ru-RU"/>
        </w:rPr>
        <w:t xml:space="preserve"> the close </w:t>
      </w:r>
      <w:r w:rsidR="00187E6A" w:rsidRPr="00B9078A">
        <w:rPr>
          <w:rFonts w:ascii="Times New Roman" w:hAnsi="Times New Roman" w:cs="Times New Roman"/>
          <w:noProof/>
          <w:sz w:val="28"/>
          <w:szCs w:val="28"/>
          <w:lang w:eastAsia="ru-RU"/>
        </w:rPr>
        <w:t>consideration</w:t>
      </w:r>
      <w:r w:rsidR="00764124" w:rsidRPr="00B9078A">
        <w:rPr>
          <w:rFonts w:ascii="Times New Roman" w:hAnsi="Times New Roman" w:cs="Times New Roman"/>
          <w:noProof/>
          <w:sz w:val="28"/>
          <w:szCs w:val="28"/>
          <w:lang w:eastAsia="ru-RU"/>
        </w:rPr>
        <w:t xml:space="preserve"> of </w:t>
      </w:r>
      <w:r w:rsidR="00187E6A" w:rsidRPr="00B9078A">
        <w:rPr>
          <w:rFonts w:ascii="Times New Roman" w:hAnsi="Times New Roman" w:cs="Times New Roman"/>
          <w:noProof/>
          <w:sz w:val="28"/>
          <w:szCs w:val="28"/>
          <w:lang w:eastAsia="ru-RU"/>
        </w:rPr>
        <w:t>many</w:t>
      </w:r>
      <w:r w:rsidR="00764124" w:rsidRPr="00B9078A">
        <w:rPr>
          <w:rFonts w:ascii="Times New Roman" w:hAnsi="Times New Roman" w:cs="Times New Roman"/>
          <w:noProof/>
          <w:sz w:val="28"/>
          <w:szCs w:val="28"/>
          <w:lang w:eastAsia="ru-RU"/>
        </w:rPr>
        <w:t xml:space="preserve"> </w:t>
      </w:r>
      <w:r w:rsidR="00187E6A" w:rsidRPr="00B9078A">
        <w:rPr>
          <w:rFonts w:ascii="Times New Roman" w:hAnsi="Times New Roman" w:cs="Times New Roman"/>
          <w:noProof/>
          <w:sz w:val="28"/>
          <w:szCs w:val="28"/>
          <w:lang w:eastAsia="ru-RU"/>
        </w:rPr>
        <w:t>experts</w:t>
      </w:r>
      <w:r w:rsidR="00764124" w:rsidRPr="00B9078A">
        <w:rPr>
          <w:rFonts w:ascii="Times New Roman" w:hAnsi="Times New Roman" w:cs="Times New Roman"/>
          <w:noProof/>
          <w:sz w:val="28"/>
          <w:szCs w:val="28"/>
          <w:lang w:eastAsia="ru-RU"/>
        </w:rPr>
        <w:t xml:space="preserve"> in the field of energy supply to the national economy, </w:t>
      </w:r>
      <w:r w:rsidR="00827227" w:rsidRPr="00B9078A">
        <w:rPr>
          <w:rFonts w:ascii="Times New Roman" w:hAnsi="Times New Roman" w:cs="Times New Roman"/>
          <w:noProof/>
          <w:sz w:val="28"/>
          <w:szCs w:val="28"/>
          <w:lang w:eastAsia="ru-RU"/>
        </w:rPr>
        <w:t>unluckily</w:t>
      </w:r>
      <w:r w:rsidR="00764124" w:rsidRPr="00B9078A">
        <w:rPr>
          <w:rFonts w:ascii="Times New Roman" w:hAnsi="Times New Roman" w:cs="Times New Roman"/>
          <w:noProof/>
          <w:sz w:val="28"/>
          <w:szCs w:val="28"/>
          <w:lang w:eastAsia="ru-RU"/>
        </w:rPr>
        <w:t xml:space="preserve"> many </w:t>
      </w:r>
      <w:r w:rsidR="00827227" w:rsidRPr="00B9078A">
        <w:rPr>
          <w:rFonts w:ascii="Times New Roman" w:hAnsi="Times New Roman" w:cs="Times New Roman"/>
          <w:noProof/>
          <w:sz w:val="28"/>
          <w:szCs w:val="28"/>
          <w:lang w:eastAsia="ru-RU"/>
        </w:rPr>
        <w:t>theoretic</w:t>
      </w:r>
      <w:r w:rsidR="00764124" w:rsidRPr="00B9078A">
        <w:rPr>
          <w:rFonts w:ascii="Times New Roman" w:hAnsi="Times New Roman" w:cs="Times New Roman"/>
          <w:noProof/>
          <w:sz w:val="28"/>
          <w:szCs w:val="28"/>
          <w:lang w:eastAsia="ru-RU"/>
        </w:rPr>
        <w:t xml:space="preserve"> aspe</w:t>
      </w:r>
      <w:r w:rsidR="00827227" w:rsidRPr="00B9078A">
        <w:rPr>
          <w:rFonts w:ascii="Times New Roman" w:hAnsi="Times New Roman" w:cs="Times New Roman"/>
          <w:noProof/>
          <w:sz w:val="28"/>
          <w:szCs w:val="28"/>
          <w:lang w:eastAsia="ru-RU"/>
        </w:rPr>
        <w:t>cts of the energy security issue</w:t>
      </w:r>
      <w:r w:rsidR="00764124" w:rsidRPr="00B9078A">
        <w:rPr>
          <w:rFonts w:ascii="Times New Roman" w:hAnsi="Times New Roman" w:cs="Times New Roman"/>
          <w:noProof/>
          <w:sz w:val="28"/>
          <w:szCs w:val="28"/>
          <w:lang w:eastAsia="ru-RU"/>
        </w:rPr>
        <w:t xml:space="preserve"> of the </w:t>
      </w:r>
      <w:r w:rsidR="00827227" w:rsidRPr="00B9078A">
        <w:rPr>
          <w:rFonts w:ascii="Times New Roman" w:hAnsi="Times New Roman" w:cs="Times New Roman"/>
          <w:noProof/>
          <w:sz w:val="28"/>
          <w:szCs w:val="28"/>
          <w:lang w:eastAsia="ru-RU"/>
        </w:rPr>
        <w:t>government</w:t>
      </w:r>
      <w:r w:rsidR="00764124" w:rsidRPr="00B9078A">
        <w:rPr>
          <w:rFonts w:ascii="Times New Roman" w:hAnsi="Times New Roman" w:cs="Times New Roman"/>
          <w:noProof/>
          <w:sz w:val="28"/>
          <w:szCs w:val="28"/>
          <w:lang w:eastAsia="ru-RU"/>
        </w:rPr>
        <w:t xml:space="preserve"> are still either </w:t>
      </w:r>
      <w:r w:rsidR="00827227" w:rsidRPr="00B9078A">
        <w:rPr>
          <w:rFonts w:ascii="Times New Roman" w:hAnsi="Times New Roman" w:cs="Times New Roman"/>
          <w:noProof/>
          <w:sz w:val="28"/>
          <w:szCs w:val="28"/>
          <w:lang w:eastAsia="ru-RU"/>
        </w:rPr>
        <w:t>outdoor</w:t>
      </w:r>
      <w:r w:rsidR="00764124" w:rsidRPr="00B9078A">
        <w:rPr>
          <w:rFonts w:ascii="Times New Roman" w:hAnsi="Times New Roman" w:cs="Times New Roman"/>
          <w:noProof/>
          <w:sz w:val="28"/>
          <w:szCs w:val="28"/>
          <w:lang w:eastAsia="ru-RU"/>
        </w:rPr>
        <w:t xml:space="preserve"> the scope of </w:t>
      </w:r>
      <w:r w:rsidR="00827227" w:rsidRPr="00B9078A">
        <w:rPr>
          <w:rFonts w:ascii="Times New Roman" w:hAnsi="Times New Roman" w:cs="Times New Roman"/>
          <w:noProof/>
          <w:sz w:val="28"/>
          <w:szCs w:val="28"/>
          <w:lang w:eastAsia="ru-RU"/>
        </w:rPr>
        <w:t>technical</w:t>
      </w:r>
      <w:r w:rsidR="00764124" w:rsidRPr="00B9078A">
        <w:rPr>
          <w:rFonts w:ascii="Times New Roman" w:hAnsi="Times New Roman" w:cs="Times New Roman"/>
          <w:noProof/>
          <w:sz w:val="28"/>
          <w:szCs w:val="28"/>
          <w:lang w:eastAsia="ru-RU"/>
        </w:rPr>
        <w:t xml:space="preserve"> analysis or do not </w:t>
      </w:r>
      <w:r w:rsidR="00827227" w:rsidRPr="00B9078A">
        <w:rPr>
          <w:rFonts w:ascii="Times New Roman" w:hAnsi="Times New Roman" w:cs="Times New Roman"/>
          <w:noProof/>
          <w:sz w:val="28"/>
          <w:szCs w:val="28"/>
          <w:lang w:eastAsia="ru-RU"/>
        </w:rPr>
        <w:t>permit</w:t>
      </w:r>
      <w:r w:rsidR="00764124" w:rsidRPr="00B9078A">
        <w:rPr>
          <w:rFonts w:ascii="Times New Roman" w:hAnsi="Times New Roman" w:cs="Times New Roman"/>
          <w:noProof/>
          <w:sz w:val="28"/>
          <w:szCs w:val="28"/>
          <w:lang w:eastAsia="ru-RU"/>
        </w:rPr>
        <w:t xml:space="preserve"> to </w:t>
      </w:r>
      <w:r w:rsidR="00827227" w:rsidRPr="00B9078A">
        <w:rPr>
          <w:rFonts w:ascii="Times New Roman" w:hAnsi="Times New Roman" w:cs="Times New Roman"/>
          <w:noProof/>
          <w:sz w:val="28"/>
          <w:szCs w:val="28"/>
          <w:lang w:eastAsia="ru-RU"/>
        </w:rPr>
        <w:t>efficiently</w:t>
      </w:r>
      <w:r w:rsidR="00764124" w:rsidRPr="00B9078A">
        <w:rPr>
          <w:rFonts w:ascii="Times New Roman" w:hAnsi="Times New Roman" w:cs="Times New Roman"/>
          <w:noProof/>
          <w:sz w:val="28"/>
          <w:szCs w:val="28"/>
          <w:lang w:eastAsia="ru-RU"/>
        </w:rPr>
        <w:t xml:space="preserve"> use </w:t>
      </w:r>
      <w:r w:rsidR="00827227" w:rsidRPr="00B9078A">
        <w:rPr>
          <w:rFonts w:ascii="Times New Roman" w:hAnsi="Times New Roman" w:cs="Times New Roman"/>
          <w:noProof/>
          <w:sz w:val="28"/>
          <w:szCs w:val="28"/>
          <w:lang w:eastAsia="ru-RU"/>
        </w:rPr>
        <w:t>previously</w:t>
      </w:r>
      <w:r w:rsidR="00764124" w:rsidRPr="00B9078A">
        <w:rPr>
          <w:rFonts w:ascii="Times New Roman" w:hAnsi="Times New Roman" w:cs="Times New Roman"/>
          <w:noProof/>
          <w:sz w:val="28"/>
          <w:szCs w:val="28"/>
          <w:lang w:eastAsia="ru-RU"/>
        </w:rPr>
        <w:t xml:space="preserve"> regional </w:t>
      </w:r>
      <w:r w:rsidR="00827227" w:rsidRPr="00B9078A">
        <w:rPr>
          <w:rFonts w:ascii="Times New Roman" w:hAnsi="Times New Roman" w:cs="Times New Roman"/>
          <w:noProof/>
          <w:sz w:val="28"/>
          <w:szCs w:val="28"/>
          <w:lang w:eastAsia="ru-RU"/>
        </w:rPr>
        <w:t>practices</w:t>
      </w:r>
      <w:r w:rsidR="00764124" w:rsidRPr="00B9078A">
        <w:rPr>
          <w:rFonts w:ascii="Times New Roman" w:hAnsi="Times New Roman" w:cs="Times New Roman"/>
          <w:noProof/>
          <w:sz w:val="28"/>
          <w:szCs w:val="28"/>
          <w:lang w:eastAsia="ru-RU"/>
        </w:rPr>
        <w:t xml:space="preserve"> of </w:t>
      </w:r>
      <w:r w:rsidR="00827227" w:rsidRPr="00B9078A">
        <w:rPr>
          <w:rFonts w:ascii="Times New Roman" w:hAnsi="Times New Roman" w:cs="Times New Roman"/>
          <w:noProof/>
          <w:sz w:val="28"/>
          <w:szCs w:val="28"/>
          <w:lang w:eastAsia="ru-RU"/>
        </w:rPr>
        <w:t>functioning</w:t>
      </w:r>
      <w:r w:rsidR="00764124" w:rsidRPr="00B9078A">
        <w:rPr>
          <w:rFonts w:ascii="Times New Roman" w:hAnsi="Times New Roman" w:cs="Times New Roman"/>
          <w:noProof/>
          <w:sz w:val="28"/>
          <w:szCs w:val="28"/>
          <w:lang w:eastAsia="ru-RU"/>
        </w:rPr>
        <w:t xml:space="preserve"> in this area</w:t>
      </w:r>
      <w:r w:rsidR="00844133" w:rsidRPr="00B9078A">
        <w:rPr>
          <w:rStyle w:val="FootnoteReference"/>
          <w:rFonts w:ascii="Times New Roman" w:hAnsi="Times New Roman" w:cs="Times New Roman"/>
          <w:noProof/>
          <w:sz w:val="28"/>
          <w:szCs w:val="28"/>
          <w:lang w:eastAsia="ru-RU"/>
        </w:rPr>
        <w:footnoteReference w:id="12"/>
      </w:r>
      <w:r w:rsidR="00764124" w:rsidRPr="00B9078A">
        <w:rPr>
          <w:rFonts w:ascii="Times New Roman" w:hAnsi="Times New Roman" w:cs="Times New Roman"/>
          <w:noProof/>
          <w:sz w:val="28"/>
          <w:szCs w:val="28"/>
          <w:lang w:eastAsia="ru-RU"/>
        </w:rPr>
        <w:t>.</w:t>
      </w:r>
    </w:p>
    <w:p w:rsidR="00786B07" w:rsidRPr="00B9078A" w:rsidRDefault="00827227"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At the same time, various</w:t>
      </w:r>
      <w:r w:rsidR="00786B07" w:rsidRPr="00B9078A">
        <w:rPr>
          <w:rFonts w:ascii="Times New Roman" w:hAnsi="Times New Roman" w:cs="Times New Roman"/>
          <w:noProof/>
          <w:sz w:val="28"/>
          <w:szCs w:val="28"/>
          <w:lang w:eastAsia="ru-RU"/>
        </w:rPr>
        <w:t xml:space="preserve"> views of </w:t>
      </w:r>
      <w:r w:rsidRPr="00B9078A">
        <w:rPr>
          <w:rFonts w:ascii="Times New Roman" w:hAnsi="Times New Roman" w:cs="Times New Roman"/>
          <w:noProof/>
          <w:sz w:val="28"/>
          <w:szCs w:val="28"/>
          <w:lang w:eastAsia="ru-RU"/>
        </w:rPr>
        <w:t>experts</w:t>
      </w:r>
      <w:r w:rsidR="00786B07" w:rsidRPr="00B9078A">
        <w:rPr>
          <w:rFonts w:ascii="Times New Roman" w:hAnsi="Times New Roman" w:cs="Times New Roman"/>
          <w:noProof/>
          <w:sz w:val="28"/>
          <w:szCs w:val="28"/>
          <w:lang w:eastAsia="ru-RU"/>
        </w:rPr>
        <w:t xml:space="preserve"> on the </w:t>
      </w:r>
      <w:r w:rsidRPr="00B9078A">
        <w:rPr>
          <w:rFonts w:ascii="Times New Roman" w:hAnsi="Times New Roman" w:cs="Times New Roman"/>
          <w:noProof/>
          <w:sz w:val="28"/>
          <w:szCs w:val="28"/>
          <w:lang w:eastAsia="ru-RU"/>
        </w:rPr>
        <w:t>core</w:t>
      </w:r>
      <w:r w:rsidR="00786B07" w:rsidRPr="00B9078A">
        <w:rPr>
          <w:rFonts w:ascii="Times New Roman" w:hAnsi="Times New Roman" w:cs="Times New Roman"/>
          <w:noProof/>
          <w:sz w:val="28"/>
          <w:szCs w:val="28"/>
          <w:lang w:eastAsia="ru-RU"/>
        </w:rPr>
        <w:t xml:space="preserve"> of the notion of "economic security" </w:t>
      </w:r>
      <w:r w:rsidR="00083580" w:rsidRPr="00B9078A">
        <w:rPr>
          <w:rFonts w:ascii="Times New Roman" w:hAnsi="Times New Roman" w:cs="Times New Roman"/>
          <w:noProof/>
          <w:sz w:val="28"/>
          <w:szCs w:val="28"/>
          <w:lang w:eastAsia="ru-RU"/>
        </w:rPr>
        <w:t xml:space="preserve">demonstrate first of all, that the issues </w:t>
      </w:r>
      <w:r w:rsidR="00786B07" w:rsidRPr="00B9078A">
        <w:rPr>
          <w:rFonts w:ascii="Times New Roman" w:hAnsi="Times New Roman" w:cs="Times New Roman"/>
          <w:noProof/>
          <w:sz w:val="28"/>
          <w:szCs w:val="28"/>
          <w:lang w:eastAsia="ru-RU"/>
        </w:rPr>
        <w:t xml:space="preserve">of economic security itself is "dissolving" in </w:t>
      </w:r>
      <w:r w:rsidR="00083580" w:rsidRPr="00B9078A">
        <w:rPr>
          <w:rFonts w:ascii="Times New Roman" w:hAnsi="Times New Roman" w:cs="Times New Roman"/>
          <w:noProof/>
          <w:sz w:val="28"/>
          <w:szCs w:val="28"/>
          <w:lang w:eastAsia="ru-RU"/>
        </w:rPr>
        <w:t>overall</w:t>
      </w:r>
      <w:r w:rsidR="00786B07" w:rsidRPr="00B9078A">
        <w:rPr>
          <w:rFonts w:ascii="Times New Roman" w:hAnsi="Times New Roman" w:cs="Times New Roman"/>
          <w:noProof/>
          <w:sz w:val="28"/>
          <w:szCs w:val="28"/>
          <w:lang w:eastAsia="ru-RU"/>
        </w:rPr>
        <w:t xml:space="preserve"> characteristics of the </w:t>
      </w:r>
      <w:r w:rsidR="00083580" w:rsidRPr="00B9078A">
        <w:rPr>
          <w:rFonts w:ascii="Times New Roman" w:hAnsi="Times New Roman" w:cs="Times New Roman"/>
          <w:noProof/>
          <w:sz w:val="28"/>
          <w:szCs w:val="28"/>
          <w:lang w:eastAsia="ru-RU"/>
        </w:rPr>
        <w:t>state's</w:t>
      </w:r>
      <w:r w:rsidR="00786B07" w:rsidRPr="00B9078A">
        <w:rPr>
          <w:rFonts w:ascii="Times New Roman" w:hAnsi="Times New Roman" w:cs="Times New Roman"/>
          <w:noProof/>
          <w:sz w:val="28"/>
          <w:szCs w:val="28"/>
          <w:lang w:eastAsia="ru-RU"/>
        </w:rPr>
        <w:t xml:space="preserve"> economic </w:t>
      </w:r>
      <w:r w:rsidR="00083580" w:rsidRPr="00B9078A">
        <w:rPr>
          <w:rFonts w:ascii="Times New Roman" w:hAnsi="Times New Roman" w:cs="Times New Roman"/>
          <w:noProof/>
          <w:sz w:val="28"/>
          <w:szCs w:val="28"/>
          <w:lang w:eastAsia="ru-RU"/>
        </w:rPr>
        <w:t>improvement</w:t>
      </w:r>
      <w:r w:rsidR="00786B07" w:rsidRPr="00B9078A">
        <w:rPr>
          <w:rFonts w:ascii="Times New Roman" w:hAnsi="Times New Roman" w:cs="Times New Roman"/>
          <w:noProof/>
          <w:sz w:val="28"/>
          <w:szCs w:val="28"/>
          <w:lang w:eastAsia="ru-RU"/>
        </w:rPr>
        <w:t>:</w:t>
      </w:r>
      <w:r w:rsidR="001B187A" w:rsidRPr="00B9078A">
        <w:rPr>
          <w:rFonts w:ascii="Times New Roman" w:hAnsi="Times New Roman" w:cs="Times New Roman"/>
          <w:noProof/>
          <w:sz w:val="28"/>
          <w:szCs w:val="28"/>
          <w:lang w:eastAsia="ru-RU"/>
        </w:rPr>
        <w:t xml:space="preserve"> </w:t>
      </w:r>
      <w:r w:rsidR="00786B07" w:rsidRPr="00B9078A">
        <w:rPr>
          <w:rFonts w:ascii="Times New Roman" w:hAnsi="Times New Roman" w:cs="Times New Roman"/>
          <w:noProof/>
          <w:sz w:val="28"/>
          <w:szCs w:val="28"/>
          <w:lang w:eastAsia="ru-RU"/>
        </w:rPr>
        <w:t xml:space="preserve">the </w:t>
      </w:r>
      <w:r w:rsidR="00083580" w:rsidRPr="00B9078A">
        <w:rPr>
          <w:rFonts w:ascii="Times New Roman" w:hAnsi="Times New Roman" w:cs="Times New Roman"/>
          <w:noProof/>
          <w:sz w:val="28"/>
          <w:szCs w:val="28"/>
          <w:lang w:eastAsia="ru-RU"/>
        </w:rPr>
        <w:t>condition</w:t>
      </w:r>
      <w:r w:rsidR="00786B07" w:rsidRPr="00B9078A">
        <w:rPr>
          <w:rFonts w:ascii="Times New Roman" w:hAnsi="Times New Roman" w:cs="Times New Roman"/>
          <w:noProof/>
          <w:sz w:val="28"/>
          <w:szCs w:val="28"/>
          <w:lang w:eastAsia="ru-RU"/>
        </w:rPr>
        <w:t xml:space="preserve"> of the economy and </w:t>
      </w:r>
      <w:r w:rsidR="00083580" w:rsidRPr="00B9078A">
        <w:rPr>
          <w:rFonts w:ascii="Times New Roman" w:hAnsi="Times New Roman" w:cs="Times New Roman"/>
          <w:noProof/>
          <w:sz w:val="28"/>
          <w:szCs w:val="28"/>
          <w:lang w:eastAsia="ru-RU"/>
        </w:rPr>
        <w:t>establishments</w:t>
      </w:r>
      <w:r w:rsidR="00786B07" w:rsidRPr="00B9078A">
        <w:rPr>
          <w:rFonts w:ascii="Times New Roman" w:hAnsi="Times New Roman" w:cs="Times New Roman"/>
          <w:noProof/>
          <w:sz w:val="28"/>
          <w:szCs w:val="28"/>
          <w:lang w:eastAsia="ru-RU"/>
        </w:rPr>
        <w:t xml:space="preserve"> of </w:t>
      </w:r>
      <w:r w:rsidR="00083580" w:rsidRPr="00B9078A">
        <w:rPr>
          <w:rFonts w:ascii="Times New Roman" w:hAnsi="Times New Roman" w:cs="Times New Roman"/>
          <w:noProof/>
          <w:sz w:val="28"/>
          <w:szCs w:val="28"/>
          <w:lang w:eastAsia="ru-RU"/>
        </w:rPr>
        <w:t>control</w:t>
      </w:r>
      <w:r w:rsidR="00786B07" w:rsidRPr="00B9078A">
        <w:rPr>
          <w:rFonts w:ascii="Times New Roman" w:hAnsi="Times New Roman" w:cs="Times New Roman"/>
          <w:noProof/>
          <w:sz w:val="28"/>
          <w:szCs w:val="28"/>
          <w:lang w:eastAsia="ru-RU"/>
        </w:rPr>
        <w:t xml:space="preserve">, which </w:t>
      </w:r>
      <w:r w:rsidR="00083580" w:rsidRPr="00B9078A">
        <w:rPr>
          <w:rFonts w:ascii="Times New Roman" w:hAnsi="Times New Roman" w:cs="Times New Roman"/>
          <w:noProof/>
          <w:sz w:val="28"/>
          <w:szCs w:val="28"/>
          <w:lang w:eastAsia="ru-RU"/>
        </w:rPr>
        <w:t>warrants</w:t>
      </w:r>
      <w:r w:rsidR="00786B07" w:rsidRPr="00B9078A">
        <w:rPr>
          <w:rFonts w:ascii="Times New Roman" w:hAnsi="Times New Roman" w:cs="Times New Roman"/>
          <w:noProof/>
          <w:sz w:val="28"/>
          <w:szCs w:val="28"/>
          <w:lang w:eastAsia="ru-RU"/>
        </w:rPr>
        <w:t xml:space="preserve"> guaranteed </w:t>
      </w:r>
      <w:r w:rsidR="00083580" w:rsidRPr="00B9078A">
        <w:rPr>
          <w:rFonts w:ascii="Times New Roman" w:hAnsi="Times New Roman" w:cs="Times New Roman"/>
          <w:noProof/>
          <w:sz w:val="28"/>
          <w:szCs w:val="28"/>
          <w:lang w:eastAsia="ru-RU"/>
        </w:rPr>
        <w:t>security</w:t>
      </w:r>
      <w:r w:rsidR="00786B07" w:rsidRPr="00B9078A">
        <w:rPr>
          <w:rFonts w:ascii="Times New Roman" w:hAnsi="Times New Roman" w:cs="Times New Roman"/>
          <w:noProof/>
          <w:sz w:val="28"/>
          <w:szCs w:val="28"/>
          <w:lang w:eastAsia="ru-RU"/>
        </w:rPr>
        <w:t xml:space="preserve"> of </w:t>
      </w:r>
      <w:r w:rsidR="00083580" w:rsidRPr="00B9078A">
        <w:rPr>
          <w:rFonts w:ascii="Times New Roman" w:hAnsi="Times New Roman" w:cs="Times New Roman"/>
          <w:noProof/>
          <w:sz w:val="28"/>
          <w:szCs w:val="28"/>
          <w:lang w:eastAsia="ru-RU"/>
        </w:rPr>
        <w:t>domestic</w:t>
      </w:r>
      <w:r w:rsidR="00786B07" w:rsidRPr="00B9078A">
        <w:rPr>
          <w:rFonts w:ascii="Times New Roman" w:hAnsi="Times New Roman" w:cs="Times New Roman"/>
          <w:noProof/>
          <w:sz w:val="28"/>
          <w:szCs w:val="28"/>
          <w:lang w:eastAsia="ru-RU"/>
        </w:rPr>
        <w:t xml:space="preserve"> </w:t>
      </w:r>
      <w:r w:rsidR="00083580" w:rsidRPr="00B9078A">
        <w:rPr>
          <w:rFonts w:ascii="Times New Roman" w:hAnsi="Times New Roman" w:cs="Times New Roman"/>
          <w:noProof/>
          <w:sz w:val="28"/>
          <w:szCs w:val="28"/>
          <w:lang w:eastAsia="ru-RU"/>
        </w:rPr>
        <w:t>benefits</w:t>
      </w:r>
      <w:r w:rsidR="00786B07" w:rsidRPr="00B9078A">
        <w:rPr>
          <w:rFonts w:ascii="Times New Roman" w:hAnsi="Times New Roman" w:cs="Times New Roman"/>
          <w:noProof/>
          <w:sz w:val="28"/>
          <w:szCs w:val="28"/>
          <w:lang w:eastAsia="ru-RU"/>
        </w:rPr>
        <w:t xml:space="preserve">, social policy </w:t>
      </w:r>
      <w:r w:rsidR="00083580" w:rsidRPr="00B9078A">
        <w:rPr>
          <w:rFonts w:ascii="Times New Roman" w:hAnsi="Times New Roman" w:cs="Times New Roman"/>
          <w:noProof/>
          <w:sz w:val="28"/>
          <w:szCs w:val="28"/>
          <w:lang w:eastAsia="ru-RU"/>
        </w:rPr>
        <w:t>positioning</w:t>
      </w:r>
      <w:r w:rsidR="00786B07" w:rsidRPr="00B9078A">
        <w:rPr>
          <w:rFonts w:ascii="Times New Roman" w:hAnsi="Times New Roman" w:cs="Times New Roman"/>
          <w:noProof/>
          <w:sz w:val="28"/>
          <w:szCs w:val="28"/>
          <w:lang w:eastAsia="ru-RU"/>
        </w:rPr>
        <w:t xml:space="preserve">, </w:t>
      </w:r>
      <w:r w:rsidR="00083580" w:rsidRPr="00B9078A">
        <w:rPr>
          <w:rFonts w:ascii="Times New Roman" w:hAnsi="Times New Roman" w:cs="Times New Roman"/>
          <w:noProof/>
          <w:sz w:val="28"/>
          <w:szCs w:val="28"/>
          <w:lang w:eastAsia="ru-RU"/>
        </w:rPr>
        <w:t>appropriate</w:t>
      </w:r>
      <w:r w:rsidR="00786B07" w:rsidRPr="00B9078A">
        <w:rPr>
          <w:rFonts w:ascii="Times New Roman" w:hAnsi="Times New Roman" w:cs="Times New Roman"/>
          <w:noProof/>
          <w:sz w:val="28"/>
          <w:szCs w:val="28"/>
          <w:lang w:eastAsia="ru-RU"/>
        </w:rPr>
        <w:t xml:space="preserve"> </w:t>
      </w:r>
      <w:r w:rsidR="00083580" w:rsidRPr="00B9078A">
        <w:rPr>
          <w:rFonts w:ascii="Times New Roman" w:hAnsi="Times New Roman" w:cs="Times New Roman"/>
          <w:noProof/>
          <w:sz w:val="28"/>
          <w:szCs w:val="28"/>
          <w:lang w:eastAsia="ru-RU"/>
        </w:rPr>
        <w:t>security</w:t>
      </w:r>
      <w:r w:rsidR="00786B07" w:rsidRPr="00B9078A">
        <w:rPr>
          <w:rFonts w:ascii="Times New Roman" w:hAnsi="Times New Roman" w:cs="Times New Roman"/>
          <w:noProof/>
          <w:sz w:val="28"/>
          <w:szCs w:val="28"/>
          <w:lang w:eastAsia="ru-RU"/>
        </w:rPr>
        <w:t xml:space="preserve"> potential, even under </w:t>
      </w:r>
      <w:r w:rsidR="00083580" w:rsidRPr="00B9078A">
        <w:rPr>
          <w:rFonts w:ascii="Times New Roman" w:hAnsi="Times New Roman" w:cs="Times New Roman"/>
          <w:noProof/>
          <w:sz w:val="28"/>
          <w:szCs w:val="28"/>
          <w:lang w:eastAsia="ru-RU"/>
        </w:rPr>
        <w:t>disapproving</w:t>
      </w:r>
      <w:r w:rsidR="00786B07" w:rsidRPr="00B9078A">
        <w:rPr>
          <w:rFonts w:ascii="Times New Roman" w:hAnsi="Times New Roman" w:cs="Times New Roman"/>
          <w:noProof/>
          <w:sz w:val="28"/>
          <w:szCs w:val="28"/>
          <w:lang w:eastAsia="ru-RU"/>
        </w:rPr>
        <w:t xml:space="preserve"> </w:t>
      </w:r>
      <w:r w:rsidR="00083580" w:rsidRPr="00B9078A">
        <w:rPr>
          <w:rFonts w:ascii="Times New Roman" w:hAnsi="Times New Roman" w:cs="Times New Roman"/>
          <w:noProof/>
          <w:sz w:val="28"/>
          <w:szCs w:val="28"/>
          <w:lang w:eastAsia="ru-RU"/>
        </w:rPr>
        <w:t>circumstances</w:t>
      </w:r>
      <w:r w:rsidR="00786B07" w:rsidRPr="00B9078A">
        <w:rPr>
          <w:rFonts w:ascii="Times New Roman" w:hAnsi="Times New Roman" w:cs="Times New Roman"/>
          <w:noProof/>
          <w:sz w:val="28"/>
          <w:szCs w:val="28"/>
          <w:lang w:eastAsia="ru-RU"/>
        </w:rPr>
        <w:t xml:space="preserve"> for the </w:t>
      </w:r>
      <w:r w:rsidR="00083580" w:rsidRPr="00B9078A">
        <w:rPr>
          <w:rFonts w:ascii="Times New Roman" w:hAnsi="Times New Roman" w:cs="Times New Roman"/>
          <w:noProof/>
          <w:sz w:val="28"/>
          <w:szCs w:val="28"/>
          <w:lang w:eastAsia="ru-RU"/>
        </w:rPr>
        <w:t>improvement</w:t>
      </w:r>
      <w:r w:rsidR="00786B07" w:rsidRPr="00B9078A">
        <w:rPr>
          <w:rFonts w:ascii="Times New Roman" w:hAnsi="Times New Roman" w:cs="Times New Roman"/>
          <w:noProof/>
          <w:sz w:val="28"/>
          <w:szCs w:val="28"/>
          <w:lang w:eastAsia="ru-RU"/>
        </w:rPr>
        <w:t xml:space="preserve"> of external </w:t>
      </w:r>
      <w:r w:rsidR="00083580" w:rsidRPr="00B9078A">
        <w:rPr>
          <w:rFonts w:ascii="Times New Roman" w:hAnsi="Times New Roman" w:cs="Times New Roman"/>
          <w:noProof/>
          <w:sz w:val="28"/>
          <w:szCs w:val="28"/>
          <w:lang w:eastAsia="ru-RU"/>
        </w:rPr>
        <w:t>and internal procedures</w:t>
      </w:r>
      <w:r w:rsidR="00786B07" w:rsidRPr="00B9078A">
        <w:rPr>
          <w:rFonts w:ascii="Times New Roman" w:hAnsi="Times New Roman" w:cs="Times New Roman"/>
          <w:noProof/>
          <w:sz w:val="28"/>
          <w:szCs w:val="28"/>
          <w:lang w:eastAsia="ru-RU"/>
        </w:rPr>
        <w:t>;</w:t>
      </w:r>
      <w:r w:rsidR="003F7ACD" w:rsidRPr="00B9078A">
        <w:rPr>
          <w:rFonts w:ascii="Times New Roman" w:hAnsi="Times New Roman" w:cs="Times New Roman"/>
          <w:noProof/>
          <w:sz w:val="28"/>
          <w:szCs w:val="28"/>
          <w:lang w:eastAsia="ru-RU"/>
        </w:rPr>
        <w:t xml:space="preserve"> </w:t>
      </w:r>
      <w:r w:rsidR="00083580" w:rsidRPr="00B9078A">
        <w:rPr>
          <w:rFonts w:ascii="Times New Roman" w:hAnsi="Times New Roman" w:cs="Times New Roman"/>
          <w:noProof/>
          <w:sz w:val="28"/>
          <w:szCs w:val="28"/>
          <w:lang w:eastAsia="ru-RU"/>
        </w:rPr>
        <w:t>the situation</w:t>
      </w:r>
      <w:r w:rsidR="00786B07" w:rsidRPr="00B9078A">
        <w:rPr>
          <w:rFonts w:ascii="Times New Roman" w:hAnsi="Times New Roman" w:cs="Times New Roman"/>
          <w:noProof/>
          <w:sz w:val="28"/>
          <w:szCs w:val="28"/>
          <w:lang w:eastAsia="ru-RU"/>
        </w:rPr>
        <w:t xml:space="preserve"> of the country's economy, which, </w:t>
      </w:r>
      <w:r w:rsidR="00083580" w:rsidRPr="00B9078A">
        <w:rPr>
          <w:rFonts w:ascii="Times New Roman" w:hAnsi="Times New Roman" w:cs="Times New Roman"/>
          <w:noProof/>
          <w:sz w:val="28"/>
          <w:szCs w:val="28"/>
          <w:lang w:eastAsia="ru-RU"/>
        </w:rPr>
        <w:t>primarily</w:t>
      </w:r>
      <w:r w:rsidR="00786B07" w:rsidRPr="00B9078A">
        <w:rPr>
          <w:rFonts w:ascii="Times New Roman" w:hAnsi="Times New Roman" w:cs="Times New Roman"/>
          <w:noProof/>
          <w:sz w:val="28"/>
          <w:szCs w:val="28"/>
          <w:lang w:eastAsia="ru-RU"/>
        </w:rPr>
        <w:t xml:space="preserve">, in terms of </w:t>
      </w:r>
      <w:r w:rsidR="00083580" w:rsidRPr="00B9078A">
        <w:rPr>
          <w:rFonts w:ascii="Times New Roman" w:hAnsi="Times New Roman" w:cs="Times New Roman"/>
          <w:noProof/>
          <w:sz w:val="28"/>
          <w:szCs w:val="28"/>
          <w:lang w:eastAsia="ru-RU"/>
        </w:rPr>
        <w:t>size</w:t>
      </w:r>
      <w:r w:rsidR="00786B07" w:rsidRPr="00B9078A">
        <w:rPr>
          <w:rFonts w:ascii="Times New Roman" w:hAnsi="Times New Roman" w:cs="Times New Roman"/>
          <w:noProof/>
          <w:sz w:val="28"/>
          <w:szCs w:val="28"/>
          <w:lang w:eastAsia="ru-RU"/>
        </w:rPr>
        <w:t xml:space="preserve"> and </w:t>
      </w:r>
      <w:r w:rsidR="00083580" w:rsidRPr="00B9078A">
        <w:rPr>
          <w:rFonts w:ascii="Times New Roman" w:hAnsi="Times New Roman" w:cs="Times New Roman"/>
          <w:noProof/>
          <w:sz w:val="28"/>
          <w:szCs w:val="28"/>
          <w:lang w:eastAsia="ru-RU"/>
        </w:rPr>
        <w:t>organizational</w:t>
      </w:r>
      <w:r w:rsidR="00786B07" w:rsidRPr="00B9078A">
        <w:rPr>
          <w:rFonts w:ascii="Times New Roman" w:hAnsi="Times New Roman" w:cs="Times New Roman"/>
          <w:noProof/>
          <w:sz w:val="28"/>
          <w:szCs w:val="28"/>
          <w:lang w:eastAsia="ru-RU"/>
        </w:rPr>
        <w:t xml:space="preserve"> parameters, is </w:t>
      </w:r>
      <w:r w:rsidR="00083580" w:rsidRPr="00B9078A">
        <w:rPr>
          <w:rFonts w:ascii="Times New Roman" w:hAnsi="Times New Roman" w:cs="Times New Roman"/>
          <w:noProof/>
          <w:sz w:val="28"/>
          <w:szCs w:val="28"/>
          <w:lang w:eastAsia="ru-RU"/>
        </w:rPr>
        <w:t>adequate</w:t>
      </w:r>
      <w:r w:rsidR="00786B07" w:rsidRPr="00B9078A">
        <w:rPr>
          <w:rFonts w:ascii="Times New Roman" w:hAnsi="Times New Roman" w:cs="Times New Roman"/>
          <w:noProof/>
          <w:sz w:val="28"/>
          <w:szCs w:val="28"/>
          <w:lang w:eastAsia="ru-RU"/>
        </w:rPr>
        <w:t xml:space="preserve"> to </w:t>
      </w:r>
      <w:r w:rsidR="00083580" w:rsidRPr="00B9078A">
        <w:rPr>
          <w:rFonts w:ascii="Times New Roman" w:hAnsi="Times New Roman" w:cs="Times New Roman"/>
          <w:noProof/>
          <w:sz w:val="28"/>
          <w:szCs w:val="28"/>
          <w:lang w:eastAsia="ru-RU"/>
        </w:rPr>
        <w:t>safeguard</w:t>
      </w:r>
      <w:r w:rsidR="00786B07" w:rsidRPr="00B9078A">
        <w:rPr>
          <w:rFonts w:ascii="Times New Roman" w:hAnsi="Times New Roman" w:cs="Times New Roman"/>
          <w:noProof/>
          <w:sz w:val="28"/>
          <w:szCs w:val="28"/>
          <w:lang w:eastAsia="ru-RU"/>
        </w:rPr>
        <w:t xml:space="preserve"> the </w:t>
      </w:r>
      <w:r w:rsidR="00083580" w:rsidRPr="00B9078A">
        <w:rPr>
          <w:rFonts w:ascii="Times New Roman" w:hAnsi="Times New Roman" w:cs="Times New Roman"/>
          <w:noProof/>
          <w:sz w:val="28"/>
          <w:szCs w:val="28"/>
          <w:lang w:eastAsia="ru-RU"/>
        </w:rPr>
        <w:t>current</w:t>
      </w:r>
      <w:r w:rsidR="00786B07" w:rsidRPr="00B9078A">
        <w:rPr>
          <w:rFonts w:ascii="Times New Roman" w:hAnsi="Times New Roman" w:cs="Times New Roman"/>
          <w:noProof/>
          <w:sz w:val="28"/>
          <w:szCs w:val="28"/>
          <w:lang w:eastAsia="ru-RU"/>
        </w:rPr>
        <w:t xml:space="preserve"> status of the </w:t>
      </w:r>
      <w:r w:rsidR="00083580" w:rsidRPr="00B9078A">
        <w:rPr>
          <w:rFonts w:ascii="Times New Roman" w:hAnsi="Times New Roman" w:cs="Times New Roman"/>
          <w:noProof/>
          <w:sz w:val="28"/>
          <w:szCs w:val="28"/>
          <w:lang w:eastAsia="ru-RU"/>
        </w:rPr>
        <w:t>government</w:t>
      </w:r>
      <w:r w:rsidR="00786B07" w:rsidRPr="00B9078A">
        <w:rPr>
          <w:rFonts w:ascii="Times New Roman" w:hAnsi="Times New Roman" w:cs="Times New Roman"/>
          <w:noProof/>
          <w:sz w:val="28"/>
          <w:szCs w:val="28"/>
          <w:lang w:eastAsia="ru-RU"/>
        </w:rPr>
        <w:t xml:space="preserve">, its </w:t>
      </w:r>
      <w:r w:rsidR="00083580" w:rsidRPr="00B9078A">
        <w:rPr>
          <w:rFonts w:ascii="Times New Roman" w:hAnsi="Times New Roman" w:cs="Times New Roman"/>
          <w:noProof/>
          <w:sz w:val="28"/>
          <w:szCs w:val="28"/>
          <w:lang w:eastAsia="ru-RU"/>
        </w:rPr>
        <w:t>sovereign</w:t>
      </w:r>
      <w:r w:rsidR="00786B07" w:rsidRPr="00B9078A">
        <w:rPr>
          <w:rFonts w:ascii="Times New Roman" w:hAnsi="Times New Roman" w:cs="Times New Roman"/>
          <w:noProof/>
          <w:sz w:val="28"/>
          <w:szCs w:val="28"/>
          <w:lang w:eastAsia="ru-RU"/>
        </w:rPr>
        <w:t xml:space="preserve"> political and socio-economic development </w:t>
      </w:r>
      <w:r w:rsidR="00083580" w:rsidRPr="00B9078A">
        <w:rPr>
          <w:rFonts w:ascii="Times New Roman" w:hAnsi="Times New Roman" w:cs="Times New Roman"/>
          <w:noProof/>
          <w:sz w:val="28"/>
          <w:szCs w:val="28"/>
          <w:lang w:eastAsia="ru-RU"/>
        </w:rPr>
        <w:t xml:space="preserve"> and liberated</w:t>
      </w:r>
      <w:r w:rsidR="00786B07" w:rsidRPr="00B9078A">
        <w:rPr>
          <w:rFonts w:ascii="Times New Roman" w:hAnsi="Times New Roman" w:cs="Times New Roman"/>
          <w:noProof/>
          <w:sz w:val="28"/>
          <w:szCs w:val="28"/>
          <w:lang w:eastAsia="ru-RU"/>
        </w:rPr>
        <w:t xml:space="preserve"> of external </w:t>
      </w:r>
      <w:r w:rsidR="00083580" w:rsidRPr="00B9078A">
        <w:rPr>
          <w:rFonts w:ascii="Times New Roman" w:hAnsi="Times New Roman" w:cs="Times New Roman"/>
          <w:noProof/>
          <w:sz w:val="28"/>
          <w:szCs w:val="28"/>
          <w:lang w:eastAsia="ru-RU"/>
        </w:rPr>
        <w:t>burden</w:t>
      </w:r>
      <w:r w:rsidR="00786B07" w:rsidRPr="00B9078A">
        <w:rPr>
          <w:rFonts w:ascii="Times New Roman" w:hAnsi="Times New Roman" w:cs="Times New Roman"/>
          <w:noProof/>
          <w:sz w:val="28"/>
          <w:szCs w:val="28"/>
          <w:lang w:eastAsia="ru-RU"/>
        </w:rPr>
        <w:t xml:space="preserve">, and, </w:t>
      </w:r>
      <w:r w:rsidR="00083580" w:rsidRPr="00B9078A">
        <w:rPr>
          <w:rFonts w:ascii="Times New Roman" w:hAnsi="Times New Roman" w:cs="Times New Roman"/>
          <w:noProof/>
          <w:sz w:val="28"/>
          <w:szCs w:val="28"/>
          <w:lang w:eastAsia="ru-RU"/>
        </w:rPr>
        <w:t>furthermore</w:t>
      </w:r>
      <w:r w:rsidR="00786B07" w:rsidRPr="00B9078A">
        <w:rPr>
          <w:rFonts w:ascii="Times New Roman" w:hAnsi="Times New Roman" w:cs="Times New Roman"/>
          <w:noProof/>
          <w:sz w:val="28"/>
          <w:szCs w:val="28"/>
          <w:lang w:eastAsia="ru-RU"/>
        </w:rPr>
        <w:t xml:space="preserve">, it can </w:t>
      </w:r>
      <w:r w:rsidR="00083580" w:rsidRPr="00B9078A">
        <w:rPr>
          <w:rFonts w:ascii="Times New Roman" w:hAnsi="Times New Roman" w:cs="Times New Roman"/>
          <w:noProof/>
          <w:sz w:val="28"/>
          <w:szCs w:val="28"/>
          <w:lang w:eastAsia="ru-RU"/>
        </w:rPr>
        <w:t>sustain</w:t>
      </w:r>
      <w:r w:rsidR="00786B07" w:rsidRPr="00B9078A">
        <w:rPr>
          <w:rFonts w:ascii="Times New Roman" w:hAnsi="Times New Roman" w:cs="Times New Roman"/>
          <w:noProof/>
          <w:sz w:val="28"/>
          <w:szCs w:val="28"/>
          <w:lang w:eastAsia="ru-RU"/>
        </w:rPr>
        <w:t xml:space="preserve"> the level of legal </w:t>
      </w:r>
      <w:r w:rsidR="00083580" w:rsidRPr="00B9078A">
        <w:rPr>
          <w:rFonts w:ascii="Times New Roman" w:hAnsi="Times New Roman" w:cs="Times New Roman"/>
          <w:noProof/>
          <w:sz w:val="28"/>
          <w:szCs w:val="28"/>
          <w:lang w:eastAsia="ru-RU"/>
        </w:rPr>
        <w:t>revenue</w:t>
      </w:r>
      <w:r w:rsidR="00786B07" w:rsidRPr="00B9078A">
        <w:rPr>
          <w:rFonts w:ascii="Times New Roman" w:hAnsi="Times New Roman" w:cs="Times New Roman"/>
          <w:noProof/>
          <w:sz w:val="28"/>
          <w:szCs w:val="28"/>
          <w:lang w:eastAsia="ru-RU"/>
        </w:rPr>
        <w:t xml:space="preserve">,which </w:t>
      </w:r>
      <w:r w:rsidR="00083580" w:rsidRPr="00B9078A">
        <w:rPr>
          <w:rFonts w:ascii="Times New Roman" w:hAnsi="Times New Roman" w:cs="Times New Roman"/>
          <w:noProof/>
          <w:sz w:val="28"/>
          <w:szCs w:val="28"/>
          <w:lang w:eastAsia="ru-RU"/>
        </w:rPr>
        <w:t>guarantees</w:t>
      </w:r>
      <w:r w:rsidR="00786B07" w:rsidRPr="00B9078A">
        <w:rPr>
          <w:rFonts w:ascii="Times New Roman" w:hAnsi="Times New Roman" w:cs="Times New Roman"/>
          <w:noProof/>
          <w:sz w:val="28"/>
          <w:szCs w:val="28"/>
          <w:lang w:eastAsia="ru-RU"/>
        </w:rPr>
        <w:t xml:space="preserve"> the </w:t>
      </w:r>
      <w:r w:rsidR="00083580" w:rsidRPr="00B9078A">
        <w:rPr>
          <w:rFonts w:ascii="Times New Roman" w:hAnsi="Times New Roman" w:cs="Times New Roman"/>
          <w:noProof/>
          <w:sz w:val="28"/>
          <w:szCs w:val="28"/>
          <w:lang w:eastAsia="ru-RU"/>
        </w:rPr>
        <w:t>complete</w:t>
      </w:r>
      <w:r w:rsidR="00786B07" w:rsidRPr="00B9078A">
        <w:rPr>
          <w:rFonts w:ascii="Times New Roman" w:hAnsi="Times New Roman" w:cs="Times New Roman"/>
          <w:noProof/>
          <w:sz w:val="28"/>
          <w:szCs w:val="28"/>
          <w:lang w:eastAsia="ru-RU"/>
        </w:rPr>
        <w:t xml:space="preserve"> majority of the population </w:t>
      </w:r>
      <w:r w:rsidR="00083580" w:rsidRPr="00B9078A">
        <w:rPr>
          <w:rFonts w:ascii="Times New Roman" w:hAnsi="Times New Roman" w:cs="Times New Roman"/>
          <w:noProof/>
          <w:sz w:val="28"/>
          <w:szCs w:val="28"/>
          <w:lang w:eastAsia="ru-RU"/>
        </w:rPr>
        <w:t>benefit</w:t>
      </w:r>
      <w:r w:rsidR="00786B07" w:rsidRPr="00B9078A">
        <w:rPr>
          <w:rFonts w:ascii="Times New Roman" w:hAnsi="Times New Roman" w:cs="Times New Roman"/>
          <w:noProof/>
          <w:sz w:val="28"/>
          <w:szCs w:val="28"/>
          <w:lang w:eastAsia="ru-RU"/>
        </w:rPr>
        <w:t xml:space="preserve">, which </w:t>
      </w:r>
      <w:r w:rsidR="00083580" w:rsidRPr="00B9078A">
        <w:rPr>
          <w:rFonts w:ascii="Times New Roman" w:hAnsi="Times New Roman" w:cs="Times New Roman"/>
          <w:noProof/>
          <w:sz w:val="28"/>
          <w:szCs w:val="28"/>
          <w:lang w:eastAsia="ru-RU"/>
        </w:rPr>
        <w:t>matches</w:t>
      </w:r>
      <w:r w:rsidR="00786B07" w:rsidRPr="00B9078A">
        <w:rPr>
          <w:rFonts w:ascii="Times New Roman" w:hAnsi="Times New Roman" w:cs="Times New Roman"/>
          <w:noProof/>
          <w:sz w:val="28"/>
          <w:szCs w:val="28"/>
          <w:lang w:eastAsia="ru-RU"/>
        </w:rPr>
        <w:t xml:space="preserve"> to the </w:t>
      </w:r>
      <w:r w:rsidR="00083580" w:rsidRPr="00B9078A">
        <w:rPr>
          <w:rFonts w:ascii="Times New Roman" w:hAnsi="Times New Roman" w:cs="Times New Roman"/>
          <w:noProof/>
          <w:sz w:val="28"/>
          <w:szCs w:val="28"/>
          <w:lang w:eastAsia="ru-RU"/>
        </w:rPr>
        <w:t>principles</w:t>
      </w:r>
      <w:r w:rsidR="00786B07" w:rsidRPr="00B9078A">
        <w:rPr>
          <w:rFonts w:ascii="Times New Roman" w:hAnsi="Times New Roman" w:cs="Times New Roman"/>
          <w:noProof/>
          <w:sz w:val="28"/>
          <w:szCs w:val="28"/>
          <w:lang w:eastAsia="ru-RU"/>
        </w:rPr>
        <w:t xml:space="preserve"> of civilized </w:t>
      </w:r>
      <w:r w:rsidR="00083580" w:rsidRPr="00B9078A">
        <w:rPr>
          <w:rFonts w:ascii="Times New Roman" w:hAnsi="Times New Roman" w:cs="Times New Roman"/>
          <w:noProof/>
          <w:sz w:val="28"/>
          <w:szCs w:val="28"/>
          <w:lang w:eastAsia="ru-RU"/>
        </w:rPr>
        <w:t>republics</w:t>
      </w:r>
      <w:r w:rsidR="00F2512F" w:rsidRPr="00B9078A">
        <w:rPr>
          <w:rFonts w:ascii="Times New Roman" w:hAnsi="Times New Roman" w:cs="Times New Roman"/>
          <w:noProof/>
          <w:sz w:val="28"/>
          <w:szCs w:val="28"/>
          <w:lang w:eastAsia="ru-RU"/>
        </w:rPr>
        <w:t>.</w:t>
      </w:r>
    </w:p>
    <w:p w:rsidR="00786B07" w:rsidRPr="00B9078A" w:rsidRDefault="00083580" w:rsidP="00E270E9">
      <w:pPr>
        <w:spacing w:before="0" w:line="360" w:lineRule="auto"/>
        <w:ind w:firstLine="709"/>
        <w:jc w:val="both"/>
        <w:rPr>
          <w:rFonts w:ascii="Times New Roman" w:hAnsi="Times New Roman" w:cs="Times New Roman"/>
          <w:strike/>
          <w:noProof/>
          <w:sz w:val="28"/>
          <w:szCs w:val="28"/>
          <w:lang w:eastAsia="ru-RU"/>
        </w:rPr>
      </w:pPr>
      <w:r w:rsidRPr="00B9078A">
        <w:rPr>
          <w:rFonts w:ascii="Times New Roman" w:hAnsi="Times New Roman" w:cs="Times New Roman"/>
          <w:noProof/>
          <w:sz w:val="28"/>
          <w:szCs w:val="28"/>
          <w:lang w:eastAsia="ru-RU"/>
        </w:rPr>
        <w:t>So, today the noion</w:t>
      </w:r>
      <w:r w:rsidR="00786B07" w:rsidRPr="00B9078A">
        <w:rPr>
          <w:rFonts w:ascii="Times New Roman" w:hAnsi="Times New Roman" w:cs="Times New Roman"/>
          <w:noProof/>
          <w:sz w:val="28"/>
          <w:szCs w:val="28"/>
          <w:lang w:eastAsia="ru-RU"/>
        </w:rPr>
        <w:t xml:space="preserve"> "security" is used in relation to a variety of phenomena and processes, both natural and social. Moreover, in modern society it reflects not only specific signs of the phenomenon of "human life safety", but also includes the general, typical, sustainable, which is typical for all areas of human and society functioning (in other words, security as a goal, condition and strategy of protection from danger is ultimately aimed at the survival of the entire socio-economic system</w:t>
      </w:r>
      <w:r w:rsidR="003C26FE" w:rsidRPr="00B9078A">
        <w:rPr>
          <w:rFonts w:ascii="Times New Roman" w:hAnsi="Times New Roman" w:cs="Times New Roman"/>
          <w:noProof/>
          <w:sz w:val="28"/>
          <w:szCs w:val="28"/>
          <w:lang w:eastAsia="ru-RU"/>
        </w:rPr>
        <w:t>.</w:t>
      </w:r>
    </w:p>
    <w:p w:rsidR="00786B07" w:rsidRPr="00B9078A" w:rsidRDefault="00786B07" w:rsidP="00E270E9">
      <w:pPr>
        <w:spacing w:before="0" w:line="360" w:lineRule="auto"/>
        <w:ind w:firstLine="709"/>
        <w:jc w:val="both"/>
        <w:rPr>
          <w:rFonts w:ascii="Times New Roman" w:hAnsi="Times New Roman" w:cs="Times New Roman"/>
          <w:noProof/>
          <w:sz w:val="28"/>
          <w:szCs w:val="28"/>
          <w:lang w:eastAsia="ru-RU"/>
        </w:rPr>
      </w:pPr>
      <w:r w:rsidRPr="00B9078A">
        <w:rPr>
          <w:rFonts w:ascii="Times New Roman" w:hAnsi="Times New Roman" w:cs="Times New Roman"/>
          <w:noProof/>
          <w:sz w:val="28"/>
          <w:szCs w:val="28"/>
          <w:lang w:eastAsia="ru-RU"/>
        </w:rPr>
        <w:t xml:space="preserve">There is no doubt that the </w:t>
      </w:r>
      <w:r w:rsidR="00F6593A" w:rsidRPr="00B9078A">
        <w:rPr>
          <w:rFonts w:ascii="Times New Roman" w:hAnsi="Times New Roman" w:cs="Times New Roman"/>
          <w:noProof/>
          <w:sz w:val="28"/>
          <w:szCs w:val="28"/>
          <w:lang w:eastAsia="ru-RU"/>
        </w:rPr>
        <w:t>benefits</w:t>
      </w:r>
      <w:r w:rsidRPr="00B9078A">
        <w:rPr>
          <w:rFonts w:ascii="Times New Roman" w:hAnsi="Times New Roman" w:cs="Times New Roman"/>
          <w:noProof/>
          <w:sz w:val="28"/>
          <w:szCs w:val="28"/>
          <w:lang w:eastAsia="ru-RU"/>
        </w:rPr>
        <w:t xml:space="preserve">, </w:t>
      </w:r>
      <w:r w:rsidR="00F6593A" w:rsidRPr="00B9078A">
        <w:rPr>
          <w:rFonts w:ascii="Times New Roman" w:hAnsi="Times New Roman" w:cs="Times New Roman"/>
          <w:noProof/>
          <w:sz w:val="28"/>
          <w:szCs w:val="28"/>
          <w:lang w:eastAsia="ru-RU"/>
        </w:rPr>
        <w:t>fears</w:t>
      </w:r>
      <w:r w:rsidRPr="00B9078A">
        <w:rPr>
          <w:rFonts w:ascii="Times New Roman" w:hAnsi="Times New Roman" w:cs="Times New Roman"/>
          <w:noProof/>
          <w:sz w:val="28"/>
          <w:szCs w:val="28"/>
          <w:lang w:eastAsia="ru-RU"/>
        </w:rPr>
        <w:t xml:space="preserve"> (threats) and </w:t>
      </w:r>
      <w:r w:rsidR="00F6593A" w:rsidRPr="00B9078A">
        <w:rPr>
          <w:rFonts w:ascii="Times New Roman" w:hAnsi="Times New Roman" w:cs="Times New Roman"/>
          <w:noProof/>
          <w:sz w:val="28"/>
          <w:szCs w:val="28"/>
          <w:lang w:eastAsia="ru-RU"/>
        </w:rPr>
        <w:t xml:space="preserve">guards are the </w:t>
      </w:r>
      <w:r w:rsidRPr="00B9078A">
        <w:rPr>
          <w:rFonts w:ascii="Times New Roman" w:hAnsi="Times New Roman" w:cs="Times New Roman"/>
          <w:noProof/>
          <w:sz w:val="28"/>
          <w:szCs w:val="28"/>
          <w:lang w:eastAsia="ru-RU"/>
        </w:rPr>
        <w:t>c</w:t>
      </w:r>
      <w:r w:rsidR="00F6593A" w:rsidRPr="00B9078A">
        <w:rPr>
          <w:rFonts w:ascii="Times New Roman" w:hAnsi="Times New Roman" w:cs="Times New Roman"/>
          <w:noProof/>
          <w:sz w:val="28"/>
          <w:szCs w:val="28"/>
          <w:lang w:eastAsia="ru-RU"/>
        </w:rPr>
        <w:t>ore components of security. Actually</w:t>
      </w:r>
      <w:r w:rsidRPr="00B9078A">
        <w:rPr>
          <w:rFonts w:ascii="Times New Roman" w:hAnsi="Times New Roman" w:cs="Times New Roman"/>
          <w:noProof/>
          <w:sz w:val="28"/>
          <w:szCs w:val="28"/>
          <w:lang w:eastAsia="ru-RU"/>
        </w:rPr>
        <w:t xml:space="preserve">, the interests of </w:t>
      </w:r>
      <w:r w:rsidR="00F6593A" w:rsidRPr="00B9078A">
        <w:rPr>
          <w:rFonts w:ascii="Times New Roman" w:hAnsi="Times New Roman" w:cs="Times New Roman"/>
          <w:noProof/>
          <w:sz w:val="28"/>
          <w:szCs w:val="28"/>
          <w:lang w:eastAsia="ru-RU"/>
        </w:rPr>
        <w:t>separate</w:t>
      </w:r>
      <w:r w:rsidRPr="00B9078A">
        <w:rPr>
          <w:rFonts w:ascii="Times New Roman" w:hAnsi="Times New Roman" w:cs="Times New Roman"/>
          <w:noProof/>
          <w:sz w:val="28"/>
          <w:szCs w:val="28"/>
          <w:lang w:eastAsia="ru-RU"/>
        </w:rPr>
        <w:t xml:space="preserve"> citizens, f</w:t>
      </w:r>
      <w:r w:rsidR="00F6593A" w:rsidRPr="00B9078A">
        <w:rPr>
          <w:rFonts w:ascii="Times New Roman" w:hAnsi="Times New Roman" w:cs="Times New Roman"/>
          <w:noProof/>
          <w:sz w:val="28"/>
          <w:szCs w:val="28"/>
          <w:lang w:eastAsia="ru-RU"/>
        </w:rPr>
        <w:t>rom which the interests of communi</w:t>
      </w:r>
      <w:r w:rsidRPr="00B9078A">
        <w:rPr>
          <w:rFonts w:ascii="Times New Roman" w:hAnsi="Times New Roman" w:cs="Times New Roman"/>
          <w:noProof/>
          <w:sz w:val="28"/>
          <w:szCs w:val="28"/>
          <w:lang w:eastAsia="ru-RU"/>
        </w:rPr>
        <w:t xml:space="preserve">ty and the </w:t>
      </w:r>
      <w:r w:rsidR="00F6593A" w:rsidRPr="00B9078A">
        <w:rPr>
          <w:rFonts w:ascii="Times New Roman" w:hAnsi="Times New Roman" w:cs="Times New Roman"/>
          <w:noProof/>
          <w:sz w:val="28"/>
          <w:szCs w:val="28"/>
          <w:lang w:eastAsia="ru-RU"/>
        </w:rPr>
        <w:t>government</w:t>
      </w:r>
      <w:r w:rsidRPr="00B9078A">
        <w:rPr>
          <w:rFonts w:ascii="Times New Roman" w:hAnsi="Times New Roman" w:cs="Times New Roman"/>
          <w:noProof/>
          <w:sz w:val="28"/>
          <w:szCs w:val="28"/>
          <w:lang w:eastAsia="ru-RU"/>
        </w:rPr>
        <w:t xml:space="preserve"> stem (the </w:t>
      </w:r>
      <w:r w:rsidR="00F6593A" w:rsidRPr="00B9078A">
        <w:rPr>
          <w:rFonts w:ascii="Times New Roman" w:hAnsi="Times New Roman" w:cs="Times New Roman"/>
          <w:noProof/>
          <w:sz w:val="28"/>
          <w:szCs w:val="28"/>
          <w:lang w:eastAsia="ru-RU"/>
        </w:rPr>
        <w:t>last</w:t>
      </w:r>
      <w:r w:rsidRPr="00B9078A">
        <w:rPr>
          <w:rFonts w:ascii="Times New Roman" w:hAnsi="Times New Roman" w:cs="Times New Roman"/>
          <w:noProof/>
          <w:sz w:val="28"/>
          <w:szCs w:val="28"/>
          <w:lang w:eastAsia="ru-RU"/>
        </w:rPr>
        <w:t xml:space="preserve">, in this case, is </w:t>
      </w:r>
      <w:r w:rsidR="00F6593A" w:rsidRPr="00B9078A">
        <w:rPr>
          <w:rFonts w:ascii="Times New Roman" w:hAnsi="Times New Roman" w:cs="Times New Roman"/>
          <w:noProof/>
          <w:sz w:val="28"/>
          <w:szCs w:val="28"/>
          <w:lang w:eastAsia="ru-RU"/>
        </w:rPr>
        <w:t>deliberated</w:t>
      </w:r>
      <w:r w:rsidRPr="00B9078A">
        <w:rPr>
          <w:rFonts w:ascii="Times New Roman" w:hAnsi="Times New Roman" w:cs="Times New Roman"/>
          <w:noProof/>
          <w:sz w:val="28"/>
          <w:szCs w:val="28"/>
          <w:lang w:eastAsia="ru-RU"/>
        </w:rPr>
        <w:t xml:space="preserve"> as an </w:t>
      </w:r>
      <w:r w:rsidR="00F6593A" w:rsidRPr="00B9078A">
        <w:rPr>
          <w:rFonts w:ascii="Times New Roman" w:hAnsi="Times New Roman" w:cs="Times New Roman"/>
          <w:noProof/>
          <w:sz w:val="28"/>
          <w:szCs w:val="28"/>
          <w:lang w:eastAsia="ru-RU"/>
        </w:rPr>
        <w:t>tool</w:t>
      </w:r>
      <w:r w:rsidRPr="00B9078A">
        <w:rPr>
          <w:rFonts w:ascii="Times New Roman" w:hAnsi="Times New Roman" w:cs="Times New Roman"/>
          <w:noProof/>
          <w:sz w:val="28"/>
          <w:szCs w:val="28"/>
          <w:lang w:eastAsia="ru-RU"/>
        </w:rPr>
        <w:t xml:space="preserve"> providing the best </w:t>
      </w:r>
      <w:r w:rsidR="00F6593A" w:rsidRPr="00B9078A">
        <w:rPr>
          <w:rFonts w:ascii="Times New Roman" w:hAnsi="Times New Roman" w:cs="Times New Roman"/>
          <w:noProof/>
          <w:sz w:val="28"/>
          <w:szCs w:val="28"/>
          <w:lang w:eastAsia="ru-RU"/>
        </w:rPr>
        <w:t>circumstances</w:t>
      </w:r>
      <w:r w:rsidRPr="00B9078A">
        <w:rPr>
          <w:rFonts w:ascii="Times New Roman" w:hAnsi="Times New Roman" w:cs="Times New Roman"/>
          <w:noProof/>
          <w:sz w:val="28"/>
          <w:szCs w:val="28"/>
          <w:lang w:eastAsia="ru-RU"/>
        </w:rPr>
        <w:t xml:space="preserve"> for the </w:t>
      </w:r>
      <w:r w:rsidR="00F6593A" w:rsidRPr="00B9078A">
        <w:rPr>
          <w:rFonts w:ascii="Times New Roman" w:hAnsi="Times New Roman" w:cs="Times New Roman"/>
          <w:noProof/>
          <w:sz w:val="28"/>
          <w:szCs w:val="28"/>
          <w:lang w:eastAsia="ru-RU"/>
        </w:rPr>
        <w:t>improvement</w:t>
      </w:r>
      <w:r w:rsidRPr="00B9078A">
        <w:rPr>
          <w:rFonts w:ascii="Times New Roman" w:hAnsi="Times New Roman" w:cs="Times New Roman"/>
          <w:noProof/>
          <w:sz w:val="28"/>
          <w:szCs w:val="28"/>
          <w:lang w:eastAsia="ru-RU"/>
        </w:rPr>
        <w:t xml:space="preserve"> of man and society) </w:t>
      </w:r>
      <w:r w:rsidR="00F6593A" w:rsidRPr="00B9078A">
        <w:rPr>
          <w:rFonts w:ascii="Times New Roman" w:hAnsi="Times New Roman" w:cs="Times New Roman"/>
          <w:noProof/>
          <w:sz w:val="28"/>
          <w:szCs w:val="28"/>
          <w:lang w:eastAsia="ru-RU"/>
        </w:rPr>
        <w:t>establish</w:t>
      </w:r>
      <w:r w:rsidRPr="00B9078A">
        <w:rPr>
          <w:rFonts w:ascii="Times New Roman" w:hAnsi="Times New Roman" w:cs="Times New Roman"/>
          <w:noProof/>
          <w:sz w:val="28"/>
          <w:szCs w:val="28"/>
          <w:lang w:eastAsia="ru-RU"/>
        </w:rPr>
        <w:t xml:space="preserve"> its </w:t>
      </w:r>
      <w:r w:rsidR="00F6593A" w:rsidRPr="00B9078A">
        <w:rPr>
          <w:rFonts w:ascii="Times New Roman" w:hAnsi="Times New Roman" w:cs="Times New Roman"/>
          <w:noProof/>
          <w:sz w:val="28"/>
          <w:szCs w:val="28"/>
          <w:lang w:eastAsia="ru-RU"/>
        </w:rPr>
        <w:t>prime</w:t>
      </w:r>
      <w:r w:rsidRPr="00B9078A">
        <w:rPr>
          <w:rFonts w:ascii="Times New Roman" w:hAnsi="Times New Roman" w:cs="Times New Roman"/>
          <w:noProof/>
          <w:sz w:val="28"/>
          <w:szCs w:val="28"/>
          <w:lang w:eastAsia="ru-RU"/>
        </w:rPr>
        <w:t xml:space="preserve"> foundation. The </w:t>
      </w:r>
      <w:r w:rsidR="00F6593A" w:rsidRPr="00B9078A">
        <w:rPr>
          <w:rFonts w:ascii="Times New Roman" w:hAnsi="Times New Roman" w:cs="Times New Roman"/>
          <w:noProof/>
          <w:sz w:val="28"/>
          <w:szCs w:val="28"/>
          <w:lang w:eastAsia="ru-RU"/>
        </w:rPr>
        <w:t>risk</w:t>
      </w:r>
      <w:r w:rsidRPr="00B9078A">
        <w:rPr>
          <w:rFonts w:ascii="Times New Roman" w:hAnsi="Times New Roman" w:cs="Times New Roman"/>
          <w:noProof/>
          <w:sz w:val="28"/>
          <w:szCs w:val="28"/>
          <w:lang w:eastAsia="ru-RU"/>
        </w:rPr>
        <w:t xml:space="preserve"> to </w:t>
      </w:r>
      <w:r w:rsidR="00F6593A" w:rsidRPr="00B9078A">
        <w:rPr>
          <w:rFonts w:ascii="Times New Roman" w:hAnsi="Times New Roman" w:cs="Times New Roman"/>
          <w:noProof/>
          <w:sz w:val="28"/>
          <w:szCs w:val="28"/>
          <w:lang w:eastAsia="ru-RU"/>
        </w:rPr>
        <w:t>safety</w:t>
      </w:r>
      <w:r w:rsidRPr="00B9078A">
        <w:rPr>
          <w:rFonts w:ascii="Times New Roman" w:hAnsi="Times New Roman" w:cs="Times New Roman"/>
          <w:noProof/>
          <w:sz w:val="28"/>
          <w:szCs w:val="28"/>
          <w:lang w:eastAsia="ru-RU"/>
        </w:rPr>
        <w:t xml:space="preserve"> is a </w:t>
      </w:r>
      <w:r w:rsidR="00F6593A" w:rsidRPr="00B9078A">
        <w:rPr>
          <w:rFonts w:ascii="Times New Roman" w:hAnsi="Times New Roman" w:cs="Times New Roman"/>
          <w:noProof/>
          <w:sz w:val="28"/>
          <w:szCs w:val="28"/>
          <w:lang w:eastAsia="ru-RU"/>
        </w:rPr>
        <w:t>mixture</w:t>
      </w:r>
      <w:r w:rsidRPr="00B9078A">
        <w:rPr>
          <w:rFonts w:ascii="Times New Roman" w:hAnsi="Times New Roman" w:cs="Times New Roman"/>
          <w:noProof/>
          <w:sz w:val="28"/>
          <w:szCs w:val="28"/>
          <w:lang w:eastAsia="ru-RU"/>
        </w:rPr>
        <w:t xml:space="preserve"> of </w:t>
      </w:r>
      <w:r w:rsidR="00F6593A" w:rsidRPr="00B9078A">
        <w:rPr>
          <w:rFonts w:ascii="Times New Roman" w:hAnsi="Times New Roman" w:cs="Times New Roman"/>
          <w:noProof/>
          <w:sz w:val="28"/>
          <w:szCs w:val="28"/>
          <w:lang w:eastAsia="ru-RU"/>
        </w:rPr>
        <w:t>circumstances</w:t>
      </w:r>
      <w:r w:rsidRPr="00B9078A">
        <w:rPr>
          <w:rFonts w:ascii="Times New Roman" w:hAnsi="Times New Roman" w:cs="Times New Roman"/>
          <w:noProof/>
          <w:sz w:val="28"/>
          <w:szCs w:val="28"/>
          <w:lang w:eastAsia="ru-RU"/>
        </w:rPr>
        <w:t xml:space="preserve"> and </w:t>
      </w:r>
      <w:r w:rsidR="009F75ED" w:rsidRPr="00B9078A">
        <w:rPr>
          <w:rFonts w:ascii="Times New Roman" w:hAnsi="Times New Roman" w:cs="Times New Roman"/>
          <w:noProof/>
          <w:sz w:val="28"/>
          <w:szCs w:val="28"/>
          <w:lang w:eastAsia="ru-RU"/>
        </w:rPr>
        <w:t>reasons</w:t>
      </w:r>
      <w:r w:rsidRPr="00B9078A">
        <w:rPr>
          <w:rFonts w:ascii="Times New Roman" w:hAnsi="Times New Roman" w:cs="Times New Roman"/>
          <w:noProof/>
          <w:sz w:val="28"/>
          <w:szCs w:val="28"/>
          <w:lang w:eastAsia="ru-RU"/>
        </w:rPr>
        <w:t xml:space="preserve"> that </w:t>
      </w:r>
      <w:r w:rsidR="009F75ED" w:rsidRPr="00B9078A">
        <w:rPr>
          <w:rFonts w:ascii="Times New Roman" w:hAnsi="Times New Roman" w:cs="Times New Roman"/>
          <w:noProof/>
          <w:sz w:val="28"/>
          <w:szCs w:val="28"/>
          <w:lang w:eastAsia="ru-RU"/>
        </w:rPr>
        <w:t>build</w:t>
      </w:r>
      <w:r w:rsidRPr="00B9078A">
        <w:rPr>
          <w:rFonts w:ascii="Times New Roman" w:hAnsi="Times New Roman" w:cs="Times New Roman"/>
          <w:noProof/>
          <w:sz w:val="28"/>
          <w:szCs w:val="28"/>
          <w:lang w:eastAsia="ru-RU"/>
        </w:rPr>
        <w:t xml:space="preserve"> a </w:t>
      </w:r>
      <w:r w:rsidR="009F75ED" w:rsidRPr="00B9078A">
        <w:rPr>
          <w:rFonts w:ascii="Times New Roman" w:hAnsi="Times New Roman" w:cs="Times New Roman"/>
          <w:noProof/>
          <w:sz w:val="28"/>
          <w:szCs w:val="28"/>
          <w:lang w:eastAsia="ru-RU"/>
        </w:rPr>
        <w:t>risk</w:t>
      </w:r>
      <w:r w:rsidRPr="00B9078A">
        <w:rPr>
          <w:rFonts w:ascii="Times New Roman" w:hAnsi="Times New Roman" w:cs="Times New Roman"/>
          <w:noProof/>
          <w:sz w:val="28"/>
          <w:szCs w:val="28"/>
          <w:lang w:eastAsia="ru-RU"/>
        </w:rPr>
        <w:t xml:space="preserve"> to the vital </w:t>
      </w:r>
      <w:r w:rsidR="009F75ED" w:rsidRPr="00B9078A">
        <w:rPr>
          <w:rFonts w:ascii="Times New Roman" w:hAnsi="Times New Roman" w:cs="Times New Roman"/>
          <w:noProof/>
          <w:sz w:val="28"/>
          <w:szCs w:val="28"/>
          <w:lang w:eastAsia="ru-RU"/>
        </w:rPr>
        <w:t>welfares</w:t>
      </w:r>
      <w:r w:rsidRPr="00B9078A">
        <w:rPr>
          <w:rFonts w:ascii="Times New Roman" w:hAnsi="Times New Roman" w:cs="Times New Roman"/>
          <w:noProof/>
          <w:sz w:val="28"/>
          <w:szCs w:val="28"/>
          <w:lang w:eastAsia="ru-RU"/>
        </w:rPr>
        <w:t xml:space="preserve"> of the individual, </w:t>
      </w:r>
      <w:r w:rsidR="009F75ED" w:rsidRPr="00B9078A">
        <w:rPr>
          <w:rFonts w:ascii="Times New Roman" w:hAnsi="Times New Roman" w:cs="Times New Roman"/>
          <w:noProof/>
          <w:sz w:val="28"/>
          <w:szCs w:val="28"/>
          <w:lang w:eastAsia="ru-RU"/>
        </w:rPr>
        <w:t>people</w:t>
      </w:r>
      <w:r w:rsidRPr="00B9078A">
        <w:rPr>
          <w:rFonts w:ascii="Times New Roman" w:hAnsi="Times New Roman" w:cs="Times New Roman"/>
          <w:noProof/>
          <w:sz w:val="28"/>
          <w:szCs w:val="28"/>
          <w:lang w:eastAsia="ru-RU"/>
        </w:rPr>
        <w:t xml:space="preserve"> and the </w:t>
      </w:r>
      <w:r w:rsidR="009F75ED" w:rsidRPr="00B9078A">
        <w:rPr>
          <w:rFonts w:ascii="Times New Roman" w:hAnsi="Times New Roman" w:cs="Times New Roman"/>
          <w:noProof/>
          <w:sz w:val="28"/>
          <w:szCs w:val="28"/>
          <w:lang w:eastAsia="ru-RU"/>
        </w:rPr>
        <w:t>government</w:t>
      </w:r>
      <w:r w:rsidRPr="00B9078A">
        <w:rPr>
          <w:rFonts w:ascii="Times New Roman" w:hAnsi="Times New Roman" w:cs="Times New Roman"/>
          <w:noProof/>
          <w:sz w:val="28"/>
          <w:szCs w:val="28"/>
          <w:lang w:eastAsia="ru-RU"/>
        </w:rPr>
        <w:t xml:space="preserve">. </w:t>
      </w:r>
      <w:r w:rsidR="009F75ED" w:rsidRPr="00B9078A">
        <w:rPr>
          <w:rFonts w:ascii="Times New Roman" w:hAnsi="Times New Roman" w:cs="Times New Roman"/>
          <w:noProof/>
          <w:sz w:val="28"/>
          <w:szCs w:val="28"/>
          <w:lang w:eastAsia="ru-RU"/>
        </w:rPr>
        <w:t>Consequently</w:t>
      </w:r>
      <w:r w:rsidRPr="00B9078A">
        <w:rPr>
          <w:rFonts w:ascii="Times New Roman" w:hAnsi="Times New Roman" w:cs="Times New Roman"/>
          <w:noProof/>
          <w:sz w:val="28"/>
          <w:szCs w:val="28"/>
          <w:lang w:eastAsia="ru-RU"/>
        </w:rPr>
        <w:t xml:space="preserve">, the </w:t>
      </w:r>
      <w:r w:rsidR="009F75ED" w:rsidRPr="00B9078A">
        <w:rPr>
          <w:rFonts w:ascii="Times New Roman" w:hAnsi="Times New Roman" w:cs="Times New Roman"/>
          <w:noProof/>
          <w:sz w:val="28"/>
          <w:szCs w:val="28"/>
          <w:lang w:eastAsia="ru-RU"/>
        </w:rPr>
        <w:t>main</w:t>
      </w:r>
      <w:r w:rsidRPr="00B9078A">
        <w:rPr>
          <w:rFonts w:ascii="Times New Roman" w:hAnsi="Times New Roman" w:cs="Times New Roman"/>
          <w:noProof/>
          <w:sz w:val="28"/>
          <w:szCs w:val="28"/>
          <w:lang w:eastAsia="ru-RU"/>
        </w:rPr>
        <w:t xml:space="preserve"> term for "</w:t>
      </w:r>
      <w:r w:rsidR="009F75ED" w:rsidRPr="00B9078A">
        <w:rPr>
          <w:rFonts w:ascii="Times New Roman" w:hAnsi="Times New Roman" w:cs="Times New Roman"/>
          <w:noProof/>
          <w:sz w:val="28"/>
          <w:szCs w:val="28"/>
          <w:lang w:eastAsia="ru-RU"/>
        </w:rPr>
        <w:t>safety</w:t>
      </w:r>
      <w:r w:rsidRPr="00B9078A">
        <w:rPr>
          <w:rFonts w:ascii="Times New Roman" w:hAnsi="Times New Roman" w:cs="Times New Roman"/>
          <w:noProof/>
          <w:sz w:val="28"/>
          <w:szCs w:val="28"/>
          <w:lang w:eastAsia="ru-RU"/>
        </w:rPr>
        <w:t xml:space="preserve">" is the </w:t>
      </w:r>
      <w:r w:rsidR="009F75ED" w:rsidRPr="00B9078A">
        <w:rPr>
          <w:rFonts w:ascii="Times New Roman" w:hAnsi="Times New Roman" w:cs="Times New Roman"/>
          <w:noProof/>
          <w:sz w:val="28"/>
          <w:szCs w:val="28"/>
          <w:lang w:eastAsia="ru-RU"/>
        </w:rPr>
        <w:t>notion</w:t>
      </w:r>
      <w:r w:rsidRPr="00B9078A">
        <w:rPr>
          <w:rFonts w:ascii="Times New Roman" w:hAnsi="Times New Roman" w:cs="Times New Roman"/>
          <w:noProof/>
          <w:sz w:val="28"/>
          <w:szCs w:val="28"/>
          <w:lang w:eastAsia="ru-RU"/>
        </w:rPr>
        <w:t xml:space="preserve"> "security" (</w:t>
      </w:r>
      <w:r w:rsidR="009F75ED" w:rsidRPr="00B9078A">
        <w:rPr>
          <w:rFonts w:ascii="Times New Roman" w:hAnsi="Times New Roman" w:cs="Times New Roman"/>
          <w:noProof/>
          <w:sz w:val="28"/>
          <w:szCs w:val="28"/>
          <w:lang w:eastAsia="ru-RU"/>
        </w:rPr>
        <w:t>from threats), through the frame</w:t>
      </w:r>
      <w:r w:rsidRPr="00B9078A">
        <w:rPr>
          <w:rFonts w:ascii="Times New Roman" w:hAnsi="Times New Roman" w:cs="Times New Roman"/>
          <w:noProof/>
          <w:sz w:val="28"/>
          <w:szCs w:val="28"/>
          <w:lang w:eastAsia="ru-RU"/>
        </w:rPr>
        <w:t xml:space="preserve"> of which </w:t>
      </w:r>
      <w:r w:rsidR="009F75ED" w:rsidRPr="00B9078A">
        <w:rPr>
          <w:rFonts w:ascii="Times New Roman" w:hAnsi="Times New Roman" w:cs="Times New Roman"/>
          <w:noProof/>
          <w:sz w:val="28"/>
          <w:szCs w:val="28"/>
          <w:lang w:eastAsia="ru-RU"/>
        </w:rPr>
        <w:t>numerous</w:t>
      </w:r>
      <w:r w:rsidRPr="00B9078A">
        <w:rPr>
          <w:rFonts w:ascii="Times New Roman" w:hAnsi="Times New Roman" w:cs="Times New Roman"/>
          <w:noProof/>
          <w:sz w:val="28"/>
          <w:szCs w:val="28"/>
          <w:lang w:eastAsia="ru-RU"/>
        </w:rPr>
        <w:t xml:space="preserve"> </w:t>
      </w:r>
      <w:r w:rsidR="009F75ED" w:rsidRPr="00B9078A">
        <w:rPr>
          <w:rFonts w:ascii="Times New Roman" w:hAnsi="Times New Roman" w:cs="Times New Roman"/>
          <w:noProof/>
          <w:sz w:val="28"/>
          <w:szCs w:val="28"/>
          <w:lang w:eastAsia="ru-RU"/>
        </w:rPr>
        <w:t>specialists</w:t>
      </w:r>
      <w:r w:rsidRPr="00B9078A">
        <w:rPr>
          <w:rFonts w:ascii="Times New Roman" w:hAnsi="Times New Roman" w:cs="Times New Roman"/>
          <w:noProof/>
          <w:sz w:val="28"/>
          <w:szCs w:val="28"/>
          <w:lang w:eastAsia="ru-RU"/>
        </w:rPr>
        <w:t xml:space="preserve"> </w:t>
      </w:r>
      <w:r w:rsidR="009F75ED" w:rsidRPr="00B9078A">
        <w:rPr>
          <w:rFonts w:ascii="Times New Roman" w:hAnsi="Times New Roman" w:cs="Times New Roman"/>
          <w:noProof/>
          <w:sz w:val="28"/>
          <w:szCs w:val="28"/>
          <w:lang w:eastAsia="ru-RU"/>
        </w:rPr>
        <w:t>express</w:t>
      </w:r>
      <w:r w:rsidR="00844133" w:rsidRPr="00B9078A">
        <w:rPr>
          <w:rStyle w:val="FootnoteReference"/>
          <w:rFonts w:ascii="Times New Roman" w:hAnsi="Times New Roman" w:cs="Times New Roman"/>
          <w:noProof/>
          <w:sz w:val="28"/>
          <w:szCs w:val="28"/>
          <w:lang w:eastAsia="ru-RU"/>
        </w:rPr>
        <w:footnoteReference w:id="13"/>
      </w:r>
      <w:r w:rsidRPr="00B9078A">
        <w:rPr>
          <w:rFonts w:ascii="Times New Roman" w:hAnsi="Times New Roman" w:cs="Times New Roman"/>
          <w:noProof/>
          <w:sz w:val="28"/>
          <w:szCs w:val="28"/>
          <w:lang w:eastAsia="ru-RU"/>
        </w:rPr>
        <w:t>.</w:t>
      </w:r>
    </w:p>
    <w:p w:rsidR="003F7ACD" w:rsidRPr="00B9078A" w:rsidRDefault="009F75ED" w:rsidP="00E270E9">
      <w:pPr>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The technological</w:t>
      </w:r>
      <w:r w:rsidR="00F2512F" w:rsidRPr="00B9078A">
        <w:rPr>
          <w:rFonts w:ascii="Times New Roman" w:hAnsi="Times New Roman" w:cs="Times New Roman"/>
          <w:noProof/>
          <w:sz w:val="28"/>
          <w:szCs w:val="28"/>
        </w:rPr>
        <w:t xml:space="preserve"> innovation process is </w:t>
      </w:r>
      <w:r w:rsidRPr="00B9078A">
        <w:rPr>
          <w:rFonts w:ascii="Times New Roman" w:hAnsi="Times New Roman" w:cs="Times New Roman"/>
          <w:noProof/>
          <w:sz w:val="28"/>
          <w:szCs w:val="28"/>
        </w:rPr>
        <w:t>compound</w:t>
      </w:r>
      <w:r w:rsidR="00F2512F" w:rsidRPr="00B9078A">
        <w:rPr>
          <w:rFonts w:ascii="Times New Roman" w:hAnsi="Times New Roman" w:cs="Times New Roman"/>
          <w:noProof/>
          <w:sz w:val="28"/>
          <w:szCs w:val="28"/>
        </w:rPr>
        <w:t xml:space="preserve"> and nonlinear, </w:t>
      </w:r>
      <w:r w:rsidRPr="00B9078A">
        <w:rPr>
          <w:rFonts w:ascii="Times New Roman" w:hAnsi="Times New Roman" w:cs="Times New Roman"/>
          <w:noProof/>
          <w:sz w:val="28"/>
          <w:szCs w:val="28"/>
        </w:rPr>
        <w:t>compound</w:t>
      </w:r>
      <w:r w:rsidR="00F2512F"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as</w:t>
      </w:r>
      <w:r w:rsidR="00F2512F" w:rsidRPr="00B9078A">
        <w:rPr>
          <w:rFonts w:ascii="Times New Roman" w:hAnsi="Times New Roman" w:cs="Times New Roman"/>
          <w:noProof/>
          <w:sz w:val="28"/>
          <w:szCs w:val="28"/>
        </w:rPr>
        <w:t xml:space="preserve"> it </w:t>
      </w:r>
      <w:r w:rsidRPr="00B9078A">
        <w:rPr>
          <w:rFonts w:ascii="Times New Roman" w:hAnsi="Times New Roman" w:cs="Times New Roman"/>
          <w:noProof/>
          <w:sz w:val="28"/>
          <w:szCs w:val="28"/>
        </w:rPr>
        <w:t>includes</w:t>
      </w:r>
      <w:r w:rsidR="00F2512F" w:rsidRPr="00B9078A">
        <w:rPr>
          <w:rFonts w:ascii="Times New Roman" w:hAnsi="Times New Roman" w:cs="Times New Roman"/>
          <w:noProof/>
          <w:sz w:val="28"/>
          <w:szCs w:val="28"/>
        </w:rPr>
        <w:t xml:space="preserve"> a range of </w:t>
      </w:r>
      <w:r w:rsidRPr="00B9078A">
        <w:rPr>
          <w:rFonts w:ascii="Times New Roman" w:hAnsi="Times New Roman" w:cs="Times New Roman"/>
          <w:noProof/>
          <w:sz w:val="28"/>
          <w:szCs w:val="28"/>
        </w:rPr>
        <w:t>players</w:t>
      </w:r>
      <w:r w:rsidR="00F2512F" w:rsidRPr="00B9078A">
        <w:rPr>
          <w:rFonts w:ascii="Times New Roman" w:hAnsi="Times New Roman" w:cs="Times New Roman"/>
          <w:noProof/>
          <w:sz w:val="28"/>
          <w:szCs w:val="28"/>
        </w:rPr>
        <w:t xml:space="preserve"> and </w:t>
      </w:r>
      <w:r w:rsidRPr="00B9078A">
        <w:rPr>
          <w:rFonts w:ascii="Times New Roman" w:hAnsi="Times New Roman" w:cs="Times New Roman"/>
          <w:noProof/>
          <w:sz w:val="28"/>
          <w:szCs w:val="28"/>
        </w:rPr>
        <w:t xml:space="preserve">aspects and nonlinear </w:t>
      </w:r>
      <w:r w:rsidR="00F2512F" w:rsidRPr="00B9078A">
        <w:rPr>
          <w:rFonts w:ascii="Times New Roman" w:hAnsi="Times New Roman" w:cs="Times New Roman"/>
          <w:noProof/>
          <w:sz w:val="28"/>
          <w:szCs w:val="28"/>
        </w:rPr>
        <w:t>cause technolog</w:t>
      </w:r>
      <w:r w:rsidR="00720792" w:rsidRPr="00B9078A">
        <w:rPr>
          <w:rFonts w:ascii="Times New Roman" w:hAnsi="Times New Roman" w:cs="Times New Roman"/>
          <w:noProof/>
          <w:sz w:val="28"/>
          <w:szCs w:val="28"/>
        </w:rPr>
        <w:t>ical</w:t>
      </w:r>
      <w:r w:rsidR="00F2512F" w:rsidRPr="00B9078A">
        <w:rPr>
          <w:rFonts w:ascii="Times New Roman" w:hAnsi="Times New Roman" w:cs="Times New Roman"/>
          <w:noProof/>
          <w:sz w:val="28"/>
          <w:szCs w:val="28"/>
        </w:rPr>
        <w:t xml:space="preserve"> innovation occurs </w:t>
      </w:r>
      <w:r w:rsidR="00720792" w:rsidRPr="00B9078A">
        <w:rPr>
          <w:rFonts w:ascii="Times New Roman" w:hAnsi="Times New Roman" w:cs="Times New Roman"/>
          <w:noProof/>
          <w:sz w:val="28"/>
          <w:szCs w:val="28"/>
        </w:rPr>
        <w:t>over</w:t>
      </w:r>
      <w:r w:rsidR="00F2512F" w:rsidRPr="00B9078A">
        <w:rPr>
          <w:rFonts w:ascii="Times New Roman" w:hAnsi="Times New Roman" w:cs="Times New Roman"/>
          <w:noProof/>
          <w:sz w:val="28"/>
          <w:szCs w:val="28"/>
        </w:rPr>
        <w:t xml:space="preserve"> multiple dynamic </w:t>
      </w:r>
      <w:r w:rsidR="00720792" w:rsidRPr="00B9078A">
        <w:rPr>
          <w:rFonts w:ascii="Times New Roman" w:hAnsi="Times New Roman" w:cs="Times New Roman"/>
          <w:noProof/>
          <w:sz w:val="28"/>
          <w:szCs w:val="28"/>
        </w:rPr>
        <w:t>responses</w:t>
      </w:r>
      <w:r w:rsidR="00F2512F" w:rsidRPr="00B9078A">
        <w:rPr>
          <w:rFonts w:ascii="Times New Roman" w:hAnsi="Times New Roman" w:cs="Times New Roman"/>
          <w:noProof/>
          <w:sz w:val="28"/>
          <w:szCs w:val="28"/>
        </w:rPr>
        <w:t xml:space="preserve"> </w:t>
      </w:r>
      <w:r w:rsidR="00720792" w:rsidRPr="00B9078A">
        <w:rPr>
          <w:rFonts w:ascii="Times New Roman" w:hAnsi="Times New Roman" w:cs="Times New Roman"/>
          <w:noProof/>
          <w:sz w:val="28"/>
          <w:szCs w:val="28"/>
        </w:rPr>
        <w:t>among</w:t>
      </w:r>
      <w:r w:rsidR="00F2512F" w:rsidRPr="00B9078A">
        <w:rPr>
          <w:rFonts w:ascii="Times New Roman" w:hAnsi="Times New Roman" w:cs="Times New Roman"/>
          <w:noProof/>
          <w:sz w:val="28"/>
          <w:szCs w:val="28"/>
        </w:rPr>
        <w:t xml:space="preserve"> the </w:t>
      </w:r>
      <w:r w:rsidR="00720792" w:rsidRPr="00B9078A">
        <w:rPr>
          <w:rFonts w:ascii="Times New Roman" w:hAnsi="Times New Roman" w:cs="Times New Roman"/>
          <w:noProof/>
          <w:sz w:val="28"/>
          <w:szCs w:val="28"/>
        </w:rPr>
        <w:t>phases</w:t>
      </w:r>
      <w:r w:rsidR="00F2512F" w:rsidRPr="00B9078A">
        <w:rPr>
          <w:rFonts w:ascii="Times New Roman" w:hAnsi="Times New Roman" w:cs="Times New Roman"/>
          <w:noProof/>
          <w:sz w:val="28"/>
          <w:szCs w:val="28"/>
        </w:rPr>
        <w:t xml:space="preserve"> of the process. </w:t>
      </w:r>
      <w:r w:rsidR="00720792" w:rsidRPr="00B9078A">
        <w:rPr>
          <w:rFonts w:ascii="Times New Roman" w:hAnsi="Times New Roman" w:cs="Times New Roman"/>
          <w:noProof/>
          <w:sz w:val="28"/>
          <w:szCs w:val="28"/>
        </w:rPr>
        <w:t>Moreover, the technological</w:t>
      </w:r>
      <w:r w:rsidR="00F2512F" w:rsidRPr="00B9078A">
        <w:rPr>
          <w:rFonts w:ascii="Times New Roman" w:hAnsi="Times New Roman" w:cs="Times New Roman"/>
          <w:noProof/>
          <w:sz w:val="28"/>
          <w:szCs w:val="28"/>
        </w:rPr>
        <w:t xml:space="preserve"> innovation system is made up of </w:t>
      </w:r>
      <w:r w:rsidR="00B265B4" w:rsidRPr="00B9078A">
        <w:rPr>
          <w:rFonts w:ascii="Times New Roman" w:hAnsi="Times New Roman" w:cs="Times New Roman"/>
          <w:noProof/>
          <w:sz w:val="28"/>
          <w:szCs w:val="28"/>
        </w:rPr>
        <w:t>a lot of</w:t>
      </w:r>
      <w:r w:rsidR="00F2512F" w:rsidRPr="00B9078A">
        <w:rPr>
          <w:rFonts w:ascii="Times New Roman" w:hAnsi="Times New Roman" w:cs="Times New Roman"/>
          <w:noProof/>
          <w:sz w:val="28"/>
          <w:szCs w:val="28"/>
        </w:rPr>
        <w:t xml:space="preserve"> institutions, </w:t>
      </w:r>
      <w:r w:rsidR="00B265B4" w:rsidRPr="00B9078A">
        <w:rPr>
          <w:rFonts w:ascii="Times New Roman" w:hAnsi="Times New Roman" w:cs="Times New Roman"/>
          <w:noProof/>
          <w:sz w:val="28"/>
          <w:szCs w:val="28"/>
        </w:rPr>
        <w:t>containing</w:t>
      </w:r>
      <w:r w:rsidR="00F2512F" w:rsidRPr="00B9078A">
        <w:rPr>
          <w:rFonts w:ascii="Times New Roman" w:hAnsi="Times New Roman" w:cs="Times New Roman"/>
          <w:noProof/>
          <w:sz w:val="28"/>
          <w:szCs w:val="28"/>
        </w:rPr>
        <w:t xml:space="preserve"> </w:t>
      </w:r>
      <w:r w:rsidR="00B265B4" w:rsidRPr="00B9078A">
        <w:rPr>
          <w:rFonts w:ascii="Times New Roman" w:hAnsi="Times New Roman" w:cs="Times New Roman"/>
          <w:noProof/>
          <w:sz w:val="28"/>
          <w:szCs w:val="28"/>
        </w:rPr>
        <w:t>colleges</w:t>
      </w:r>
      <w:r w:rsidR="00F2512F" w:rsidRPr="00B9078A">
        <w:rPr>
          <w:rFonts w:ascii="Times New Roman" w:hAnsi="Times New Roman" w:cs="Times New Roman"/>
          <w:noProof/>
          <w:sz w:val="28"/>
          <w:szCs w:val="28"/>
        </w:rPr>
        <w:t xml:space="preserve">, large </w:t>
      </w:r>
      <w:r w:rsidR="00B265B4" w:rsidRPr="00B9078A">
        <w:rPr>
          <w:rFonts w:ascii="Times New Roman" w:hAnsi="Times New Roman" w:cs="Times New Roman"/>
          <w:noProof/>
          <w:sz w:val="28"/>
          <w:szCs w:val="28"/>
        </w:rPr>
        <w:t>companies</w:t>
      </w:r>
      <w:r w:rsidR="00F2512F" w:rsidRPr="00B9078A">
        <w:rPr>
          <w:rFonts w:ascii="Times New Roman" w:hAnsi="Times New Roman" w:cs="Times New Roman"/>
          <w:noProof/>
          <w:sz w:val="28"/>
          <w:szCs w:val="28"/>
        </w:rPr>
        <w:t xml:space="preserve">, start-ups, the </w:t>
      </w:r>
      <w:r w:rsidR="00B265B4" w:rsidRPr="00B9078A">
        <w:rPr>
          <w:rFonts w:ascii="Times New Roman" w:hAnsi="Times New Roman" w:cs="Times New Roman"/>
          <w:noProof/>
          <w:sz w:val="28"/>
          <w:szCs w:val="28"/>
        </w:rPr>
        <w:t>central</w:t>
      </w:r>
      <w:r w:rsidR="00F2512F" w:rsidRPr="00B9078A">
        <w:rPr>
          <w:rFonts w:ascii="Times New Roman" w:hAnsi="Times New Roman" w:cs="Times New Roman"/>
          <w:noProof/>
          <w:sz w:val="28"/>
          <w:szCs w:val="28"/>
        </w:rPr>
        <w:t xml:space="preserve"> government, </w:t>
      </w:r>
      <w:r w:rsidR="00B265B4" w:rsidRPr="00B9078A">
        <w:rPr>
          <w:rFonts w:ascii="Times New Roman" w:hAnsi="Times New Roman" w:cs="Times New Roman"/>
          <w:noProof/>
          <w:sz w:val="28"/>
          <w:szCs w:val="28"/>
        </w:rPr>
        <w:t>countries</w:t>
      </w:r>
      <w:r w:rsidR="00F2512F" w:rsidRPr="00B9078A">
        <w:rPr>
          <w:rFonts w:ascii="Times New Roman" w:hAnsi="Times New Roman" w:cs="Times New Roman"/>
          <w:noProof/>
          <w:sz w:val="28"/>
          <w:szCs w:val="28"/>
        </w:rPr>
        <w:t xml:space="preserve">, and other </w:t>
      </w:r>
      <w:r w:rsidR="00B265B4" w:rsidRPr="00B9078A">
        <w:rPr>
          <w:rFonts w:ascii="Times New Roman" w:hAnsi="Times New Roman" w:cs="Times New Roman"/>
          <w:noProof/>
          <w:sz w:val="28"/>
          <w:szCs w:val="28"/>
        </w:rPr>
        <w:t>global</w:t>
      </w:r>
      <w:r w:rsidR="00F2512F" w:rsidRPr="00B9078A">
        <w:rPr>
          <w:rFonts w:ascii="Times New Roman" w:hAnsi="Times New Roman" w:cs="Times New Roman"/>
          <w:noProof/>
          <w:sz w:val="28"/>
          <w:szCs w:val="28"/>
        </w:rPr>
        <w:t xml:space="preserve"> and extra-national institutions, and the </w:t>
      </w:r>
      <w:r w:rsidR="00B265B4" w:rsidRPr="00B9078A">
        <w:rPr>
          <w:rFonts w:ascii="Times New Roman" w:hAnsi="Times New Roman" w:cs="Times New Roman"/>
          <w:noProof/>
          <w:sz w:val="28"/>
          <w:szCs w:val="28"/>
        </w:rPr>
        <w:t>relations</w:t>
      </w:r>
      <w:r w:rsidR="00F2512F" w:rsidRPr="00B9078A">
        <w:rPr>
          <w:rFonts w:ascii="Times New Roman" w:hAnsi="Times New Roman" w:cs="Times New Roman"/>
          <w:noProof/>
          <w:sz w:val="28"/>
          <w:szCs w:val="28"/>
        </w:rPr>
        <w:t xml:space="preserve"> (or linkages) </w:t>
      </w:r>
      <w:r w:rsidR="00B265B4" w:rsidRPr="00B9078A">
        <w:rPr>
          <w:rFonts w:ascii="Times New Roman" w:hAnsi="Times New Roman" w:cs="Times New Roman"/>
          <w:noProof/>
          <w:sz w:val="28"/>
          <w:szCs w:val="28"/>
        </w:rPr>
        <w:t>among</w:t>
      </w:r>
      <w:r w:rsidR="00F2512F" w:rsidRPr="00B9078A">
        <w:rPr>
          <w:rFonts w:ascii="Times New Roman" w:hAnsi="Times New Roman" w:cs="Times New Roman"/>
          <w:noProof/>
          <w:sz w:val="28"/>
          <w:szCs w:val="28"/>
        </w:rPr>
        <w:t xml:space="preserve"> </w:t>
      </w:r>
      <w:r w:rsidR="00E14275" w:rsidRPr="00B9078A">
        <w:rPr>
          <w:rFonts w:ascii="Times New Roman" w:hAnsi="Times New Roman" w:cs="Times New Roman"/>
          <w:noProof/>
          <w:sz w:val="28"/>
          <w:szCs w:val="28"/>
        </w:rPr>
        <w:t>them. The</w:t>
      </w:r>
      <w:r w:rsidR="00F2512F" w:rsidRPr="00B9078A">
        <w:rPr>
          <w:rFonts w:ascii="Times New Roman" w:hAnsi="Times New Roman" w:cs="Times New Roman"/>
          <w:noProof/>
          <w:sz w:val="28"/>
          <w:szCs w:val="28"/>
        </w:rPr>
        <w:t xml:space="preserve"> </w:t>
      </w:r>
      <w:r w:rsidR="00B265B4" w:rsidRPr="00B9078A">
        <w:rPr>
          <w:rFonts w:ascii="Times New Roman" w:hAnsi="Times New Roman" w:cs="Times New Roman"/>
          <w:noProof/>
          <w:sz w:val="28"/>
          <w:szCs w:val="28"/>
        </w:rPr>
        <w:t>difficulty</w:t>
      </w:r>
      <w:r w:rsidR="00F2512F" w:rsidRPr="00B9078A">
        <w:rPr>
          <w:rFonts w:ascii="Times New Roman" w:hAnsi="Times New Roman" w:cs="Times New Roman"/>
          <w:noProof/>
          <w:sz w:val="28"/>
          <w:szCs w:val="28"/>
        </w:rPr>
        <w:t xml:space="preserve"> of the innovation process is </w:t>
      </w:r>
      <w:r w:rsidR="00B265B4" w:rsidRPr="00B9078A">
        <w:rPr>
          <w:rFonts w:ascii="Times New Roman" w:hAnsi="Times New Roman" w:cs="Times New Roman"/>
          <w:noProof/>
          <w:sz w:val="28"/>
          <w:szCs w:val="28"/>
        </w:rPr>
        <w:t>specially</w:t>
      </w:r>
      <w:r w:rsidR="00F2512F" w:rsidRPr="00B9078A">
        <w:rPr>
          <w:rFonts w:ascii="Times New Roman" w:hAnsi="Times New Roman" w:cs="Times New Roman"/>
          <w:noProof/>
          <w:sz w:val="28"/>
          <w:szCs w:val="28"/>
        </w:rPr>
        <w:t xml:space="preserve"> </w:t>
      </w:r>
      <w:r w:rsidR="00B265B4" w:rsidRPr="00B9078A">
        <w:rPr>
          <w:rFonts w:ascii="Times New Roman" w:hAnsi="Times New Roman" w:cs="Times New Roman"/>
          <w:noProof/>
          <w:sz w:val="28"/>
          <w:szCs w:val="28"/>
        </w:rPr>
        <w:t>excessive</w:t>
      </w:r>
      <w:r w:rsidR="00F2512F" w:rsidRPr="00B9078A">
        <w:rPr>
          <w:rFonts w:ascii="Times New Roman" w:hAnsi="Times New Roman" w:cs="Times New Roman"/>
          <w:noProof/>
          <w:sz w:val="28"/>
          <w:szCs w:val="28"/>
        </w:rPr>
        <w:t xml:space="preserve"> for energy technologies for a</w:t>
      </w:r>
      <w:r w:rsidR="00B265B4" w:rsidRPr="00B9078A">
        <w:rPr>
          <w:rFonts w:ascii="Times New Roman" w:hAnsi="Times New Roman" w:cs="Times New Roman"/>
          <w:noProof/>
          <w:sz w:val="28"/>
          <w:szCs w:val="28"/>
        </w:rPr>
        <w:t xml:space="preserve"> several</w:t>
      </w:r>
      <w:r w:rsidR="00F2512F" w:rsidRPr="00B9078A">
        <w:rPr>
          <w:rFonts w:ascii="Times New Roman" w:hAnsi="Times New Roman" w:cs="Times New Roman"/>
          <w:noProof/>
          <w:sz w:val="28"/>
          <w:szCs w:val="28"/>
        </w:rPr>
        <w:t xml:space="preserve"> number of </w:t>
      </w:r>
      <w:r w:rsidR="00B265B4" w:rsidRPr="00B9078A">
        <w:rPr>
          <w:rFonts w:ascii="Times New Roman" w:hAnsi="Times New Roman" w:cs="Times New Roman"/>
          <w:noProof/>
          <w:sz w:val="28"/>
          <w:szCs w:val="28"/>
        </w:rPr>
        <w:t>motives</w:t>
      </w:r>
      <w:r w:rsidR="003F7ACD" w:rsidRPr="00B9078A">
        <w:rPr>
          <w:rFonts w:ascii="Times New Roman" w:hAnsi="Times New Roman" w:cs="Times New Roman"/>
          <w:noProof/>
          <w:sz w:val="28"/>
          <w:szCs w:val="28"/>
        </w:rPr>
        <w:t xml:space="preserve"> (Table 1.).</w:t>
      </w:r>
    </w:p>
    <w:p w:rsidR="00844133" w:rsidRPr="00B9078A" w:rsidRDefault="00844133" w:rsidP="00E270E9">
      <w:pPr>
        <w:spacing w:before="0" w:line="360" w:lineRule="auto"/>
        <w:jc w:val="both"/>
        <w:rPr>
          <w:rFonts w:ascii="Times New Roman" w:hAnsi="Times New Roman" w:cs="Times New Roman"/>
          <w:b/>
          <w:noProof/>
          <w:sz w:val="28"/>
          <w:szCs w:val="28"/>
        </w:rPr>
      </w:pPr>
    </w:p>
    <w:p w:rsidR="00844133" w:rsidRPr="00B9078A" w:rsidRDefault="00844133" w:rsidP="00E270E9">
      <w:pPr>
        <w:spacing w:before="0" w:line="360" w:lineRule="auto"/>
        <w:jc w:val="both"/>
        <w:rPr>
          <w:rFonts w:ascii="Times New Roman" w:hAnsi="Times New Roman" w:cs="Times New Roman"/>
          <w:b/>
          <w:noProof/>
          <w:sz w:val="28"/>
          <w:szCs w:val="28"/>
        </w:rPr>
      </w:pPr>
    </w:p>
    <w:p w:rsidR="00F2512F" w:rsidRPr="00B9078A" w:rsidRDefault="003F7ACD"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Table 1. Stimulator</w:t>
      </w:r>
      <w:r w:rsidR="00B265B4" w:rsidRPr="00B9078A">
        <w:rPr>
          <w:rFonts w:ascii="Times New Roman" w:hAnsi="Times New Roman" w:cs="Times New Roman"/>
          <w:noProof/>
          <w:sz w:val="28"/>
          <w:szCs w:val="28"/>
        </w:rPr>
        <w:t>s of green energy.</w:t>
      </w:r>
    </w:p>
    <w:tbl>
      <w:tblPr>
        <w:tblStyle w:val="TableGrid"/>
        <w:tblW w:w="0" w:type="auto"/>
        <w:tblLook w:val="04A0" w:firstRow="1" w:lastRow="0" w:firstColumn="1" w:lastColumn="0" w:noHBand="0" w:noVBand="1"/>
      </w:tblPr>
      <w:tblGrid>
        <w:gridCol w:w="4674"/>
        <w:gridCol w:w="4671"/>
      </w:tblGrid>
      <w:tr w:rsidR="006579CE" w:rsidRPr="00B9078A" w:rsidTr="000878E7">
        <w:trPr>
          <w:trHeight w:val="3274"/>
        </w:trPr>
        <w:tc>
          <w:tcPr>
            <w:tcW w:w="4785" w:type="dxa"/>
          </w:tcPr>
          <w:p w:rsidR="003F7ACD" w:rsidRPr="00B9078A" w:rsidRDefault="003F7ACD" w:rsidP="00E270E9">
            <w:pPr>
              <w:spacing w:line="360" w:lineRule="auto"/>
              <w:jc w:val="center"/>
              <w:rPr>
                <w:rFonts w:ascii="Times New Roman" w:hAnsi="Times New Roman" w:cs="Times New Roman"/>
                <w:noProof/>
                <w:sz w:val="28"/>
                <w:szCs w:val="28"/>
              </w:rPr>
            </w:pPr>
            <w:r w:rsidRPr="00B9078A">
              <w:rPr>
                <w:rFonts w:ascii="Times New Roman" w:hAnsi="Times New Roman" w:cs="Times New Roman"/>
                <w:noProof/>
                <w:sz w:val="28"/>
                <w:szCs w:val="28"/>
              </w:rPr>
              <w:t xml:space="preserve">Limited and </w:t>
            </w:r>
            <w:r w:rsidR="00FB448A" w:rsidRPr="00B9078A">
              <w:rPr>
                <w:rFonts w:ascii="Times New Roman" w:hAnsi="Times New Roman" w:cs="Times New Roman"/>
                <w:noProof/>
                <w:sz w:val="28"/>
                <w:szCs w:val="28"/>
              </w:rPr>
              <w:t>undefined</w:t>
            </w:r>
            <w:r w:rsidRPr="00B9078A">
              <w:rPr>
                <w:rFonts w:ascii="Times New Roman" w:hAnsi="Times New Roman" w:cs="Times New Roman"/>
                <w:noProof/>
                <w:sz w:val="28"/>
                <w:szCs w:val="28"/>
              </w:rPr>
              <w:t xml:space="preserve"> market </w:t>
            </w:r>
            <w:r w:rsidR="00FB448A" w:rsidRPr="00B9078A">
              <w:rPr>
                <w:rFonts w:ascii="Times New Roman" w:hAnsi="Times New Roman" w:cs="Times New Roman"/>
                <w:noProof/>
                <w:sz w:val="28"/>
                <w:szCs w:val="28"/>
              </w:rPr>
              <w:t>indications</w:t>
            </w:r>
            <w:r w:rsidRPr="00B9078A">
              <w:rPr>
                <w:rFonts w:ascii="Times New Roman" w:hAnsi="Times New Roman" w:cs="Times New Roman"/>
                <w:noProof/>
                <w:sz w:val="28"/>
                <w:szCs w:val="28"/>
              </w:rPr>
              <w:t xml:space="preserve"> for energy </w:t>
            </w:r>
            <w:r w:rsidR="00FB448A" w:rsidRPr="00B9078A">
              <w:rPr>
                <w:rFonts w:ascii="Times New Roman" w:hAnsi="Times New Roman" w:cs="Times New Roman"/>
                <w:noProof/>
                <w:sz w:val="28"/>
                <w:szCs w:val="28"/>
              </w:rPr>
              <w:t>investigation</w:t>
            </w:r>
            <w:r w:rsidRPr="00B9078A">
              <w:rPr>
                <w:rFonts w:ascii="Times New Roman" w:hAnsi="Times New Roman" w:cs="Times New Roman"/>
                <w:noProof/>
                <w:sz w:val="28"/>
                <w:szCs w:val="28"/>
              </w:rPr>
              <w:t xml:space="preserve">, </w:t>
            </w:r>
            <w:r w:rsidR="00FB448A"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the externalities of greenhouse gas emissions and energy </w:t>
            </w:r>
            <w:r w:rsidR="00FB448A" w:rsidRPr="00B9078A">
              <w:rPr>
                <w:rFonts w:ascii="Times New Roman" w:hAnsi="Times New Roman" w:cs="Times New Roman"/>
                <w:noProof/>
                <w:sz w:val="28"/>
                <w:szCs w:val="28"/>
              </w:rPr>
              <w:t>safety</w:t>
            </w:r>
            <w:r w:rsidRPr="00B9078A">
              <w:rPr>
                <w:rFonts w:ascii="Times New Roman" w:hAnsi="Times New Roman" w:cs="Times New Roman"/>
                <w:noProof/>
                <w:sz w:val="28"/>
                <w:szCs w:val="28"/>
              </w:rPr>
              <w:t>.</w:t>
            </w:r>
          </w:p>
        </w:tc>
        <w:tc>
          <w:tcPr>
            <w:tcW w:w="4786" w:type="dxa"/>
          </w:tcPr>
          <w:p w:rsidR="003F7ACD" w:rsidRPr="00B9078A" w:rsidRDefault="003F7ACD" w:rsidP="00E270E9">
            <w:pPr>
              <w:spacing w:line="360" w:lineRule="auto"/>
              <w:jc w:val="center"/>
              <w:rPr>
                <w:rFonts w:ascii="Times New Roman" w:hAnsi="Times New Roman" w:cs="Times New Roman"/>
                <w:noProof/>
                <w:sz w:val="28"/>
                <w:szCs w:val="28"/>
              </w:rPr>
            </w:pPr>
            <w:r w:rsidRPr="00B9078A">
              <w:rPr>
                <w:rFonts w:ascii="Times New Roman" w:hAnsi="Times New Roman" w:cs="Times New Roman"/>
                <w:noProof/>
                <w:sz w:val="28"/>
                <w:szCs w:val="28"/>
              </w:rPr>
              <w:t xml:space="preserve">The </w:t>
            </w:r>
            <w:r w:rsidR="00FB448A" w:rsidRPr="00B9078A">
              <w:rPr>
                <w:rFonts w:ascii="Times New Roman" w:hAnsi="Times New Roman" w:cs="Times New Roman"/>
                <w:noProof/>
                <w:sz w:val="28"/>
                <w:szCs w:val="28"/>
              </w:rPr>
              <w:t>huge</w:t>
            </w:r>
            <w:r w:rsidRPr="00B9078A">
              <w:rPr>
                <w:rFonts w:ascii="Times New Roman" w:hAnsi="Times New Roman" w:cs="Times New Roman"/>
                <w:noProof/>
                <w:sz w:val="28"/>
                <w:szCs w:val="28"/>
              </w:rPr>
              <w:t xml:space="preserve"> scale of </w:t>
            </w:r>
            <w:r w:rsidR="00FB448A" w:rsidRPr="00B9078A">
              <w:rPr>
                <w:rFonts w:ascii="Times New Roman" w:hAnsi="Times New Roman" w:cs="Times New Roman"/>
                <w:noProof/>
                <w:sz w:val="28"/>
                <w:szCs w:val="28"/>
              </w:rPr>
              <w:t>various</w:t>
            </w:r>
            <w:r w:rsidRPr="00B9078A">
              <w:rPr>
                <w:rFonts w:ascii="Times New Roman" w:hAnsi="Times New Roman" w:cs="Times New Roman"/>
                <w:noProof/>
                <w:sz w:val="28"/>
                <w:szCs w:val="28"/>
              </w:rPr>
              <w:t xml:space="preserve"> energy technologies such as clean-coal </w:t>
            </w:r>
            <w:r w:rsidR="00FB448A" w:rsidRPr="00B9078A">
              <w:rPr>
                <w:rFonts w:ascii="Times New Roman" w:hAnsi="Times New Roman" w:cs="Times New Roman"/>
                <w:noProof/>
                <w:sz w:val="28"/>
                <w:szCs w:val="28"/>
              </w:rPr>
              <w:t>developments</w:t>
            </w:r>
            <w:r w:rsidRPr="00B9078A">
              <w:rPr>
                <w:rFonts w:ascii="Times New Roman" w:hAnsi="Times New Roman" w:cs="Times New Roman"/>
                <w:noProof/>
                <w:sz w:val="28"/>
                <w:szCs w:val="28"/>
              </w:rPr>
              <w:t xml:space="preserve"> and </w:t>
            </w:r>
            <w:r w:rsidR="00FB448A" w:rsidRPr="00B9078A">
              <w:rPr>
                <w:rFonts w:ascii="Times New Roman" w:hAnsi="Times New Roman" w:cs="Times New Roman"/>
                <w:noProof/>
                <w:sz w:val="28"/>
                <w:szCs w:val="28"/>
              </w:rPr>
              <w:t>nuclear-powered</w:t>
            </w:r>
            <w:r w:rsidRPr="00B9078A">
              <w:rPr>
                <w:rFonts w:ascii="Times New Roman" w:hAnsi="Times New Roman" w:cs="Times New Roman"/>
                <w:noProof/>
                <w:sz w:val="28"/>
                <w:szCs w:val="28"/>
              </w:rPr>
              <w:t xml:space="preserve"> and the long timeframes </w:t>
            </w:r>
            <w:r w:rsidR="00FB448A" w:rsidRPr="00B9078A">
              <w:rPr>
                <w:rFonts w:ascii="Times New Roman" w:hAnsi="Times New Roman" w:cs="Times New Roman"/>
                <w:noProof/>
                <w:sz w:val="28"/>
                <w:szCs w:val="28"/>
              </w:rPr>
              <w:t>above</w:t>
            </w:r>
            <w:r w:rsidRPr="00B9078A">
              <w:rPr>
                <w:rFonts w:ascii="Times New Roman" w:hAnsi="Times New Roman" w:cs="Times New Roman"/>
                <w:noProof/>
                <w:sz w:val="28"/>
                <w:szCs w:val="28"/>
              </w:rPr>
              <w:t xml:space="preserve"> which their </w:t>
            </w:r>
            <w:r w:rsidR="00FB448A" w:rsidRPr="00B9078A">
              <w:rPr>
                <w:rFonts w:ascii="Times New Roman" w:hAnsi="Times New Roman" w:cs="Times New Roman"/>
                <w:noProof/>
                <w:sz w:val="28"/>
                <w:szCs w:val="28"/>
              </w:rPr>
              <w:t>expansion</w:t>
            </w:r>
            <w:r w:rsidRPr="00B9078A">
              <w:rPr>
                <w:rFonts w:ascii="Times New Roman" w:hAnsi="Times New Roman" w:cs="Times New Roman"/>
                <w:noProof/>
                <w:sz w:val="28"/>
                <w:szCs w:val="28"/>
              </w:rPr>
              <w:t xml:space="preserve"> takes place </w:t>
            </w:r>
            <w:r w:rsidR="00FB448A" w:rsidRPr="00B9078A">
              <w:rPr>
                <w:rFonts w:ascii="Times New Roman" w:hAnsi="Times New Roman" w:cs="Times New Roman"/>
                <w:noProof/>
                <w:sz w:val="28"/>
                <w:szCs w:val="28"/>
              </w:rPr>
              <w:t>more</w:t>
            </w:r>
            <w:r w:rsidRPr="00B9078A">
              <w:rPr>
                <w:rFonts w:ascii="Times New Roman" w:hAnsi="Times New Roman" w:cs="Times New Roman"/>
                <w:noProof/>
                <w:sz w:val="28"/>
                <w:szCs w:val="28"/>
              </w:rPr>
              <w:t xml:space="preserve"> hinder the </w:t>
            </w:r>
            <w:r w:rsidR="00FB448A" w:rsidRPr="00B9078A">
              <w:rPr>
                <w:rFonts w:ascii="Times New Roman" w:hAnsi="Times New Roman" w:cs="Times New Roman"/>
                <w:noProof/>
                <w:sz w:val="28"/>
                <w:szCs w:val="28"/>
              </w:rPr>
              <w:t>involvement</w:t>
            </w:r>
            <w:r w:rsidRPr="00B9078A">
              <w:rPr>
                <w:rFonts w:ascii="Times New Roman" w:hAnsi="Times New Roman" w:cs="Times New Roman"/>
                <w:noProof/>
                <w:sz w:val="28"/>
                <w:szCs w:val="28"/>
              </w:rPr>
              <w:t xml:space="preserve"> of the private sector in the </w:t>
            </w:r>
            <w:r w:rsidR="00FB448A" w:rsidRPr="00B9078A">
              <w:rPr>
                <w:rFonts w:ascii="Times New Roman" w:hAnsi="Times New Roman" w:cs="Times New Roman"/>
                <w:noProof/>
                <w:sz w:val="28"/>
                <w:szCs w:val="28"/>
              </w:rPr>
              <w:t>increase</w:t>
            </w:r>
            <w:r w:rsidRPr="00B9078A">
              <w:rPr>
                <w:rFonts w:ascii="Times New Roman" w:hAnsi="Times New Roman" w:cs="Times New Roman"/>
                <w:noProof/>
                <w:sz w:val="28"/>
                <w:szCs w:val="28"/>
              </w:rPr>
              <w:t xml:space="preserve"> of such technologies</w:t>
            </w:r>
          </w:p>
        </w:tc>
      </w:tr>
      <w:tr w:rsidR="003F7ACD" w:rsidRPr="00B9078A" w:rsidTr="000878E7">
        <w:trPr>
          <w:trHeight w:val="3718"/>
        </w:trPr>
        <w:tc>
          <w:tcPr>
            <w:tcW w:w="4785" w:type="dxa"/>
          </w:tcPr>
          <w:p w:rsidR="003F7ACD" w:rsidRPr="00B9078A" w:rsidRDefault="003F7ACD" w:rsidP="00E270E9">
            <w:pPr>
              <w:spacing w:line="360" w:lineRule="auto"/>
              <w:jc w:val="center"/>
              <w:rPr>
                <w:rFonts w:ascii="Times New Roman" w:hAnsi="Times New Roman" w:cs="Times New Roman"/>
                <w:noProof/>
                <w:sz w:val="28"/>
                <w:szCs w:val="28"/>
              </w:rPr>
            </w:pPr>
            <w:r w:rsidRPr="00B9078A">
              <w:rPr>
                <w:rFonts w:ascii="Times New Roman" w:hAnsi="Times New Roman" w:cs="Times New Roman"/>
                <w:noProof/>
                <w:sz w:val="28"/>
                <w:szCs w:val="28"/>
              </w:rPr>
              <w:t xml:space="preserve">Energy technologies are very </w:t>
            </w:r>
            <w:r w:rsidR="008D3BD5" w:rsidRPr="00B9078A">
              <w:rPr>
                <w:rFonts w:ascii="Times New Roman" w:hAnsi="Times New Roman" w:cs="Times New Roman"/>
                <w:noProof/>
                <w:sz w:val="28"/>
                <w:szCs w:val="28"/>
              </w:rPr>
              <w:t>varied</w:t>
            </w:r>
            <w:r w:rsidRPr="00B9078A">
              <w:rPr>
                <w:rFonts w:ascii="Times New Roman" w:hAnsi="Times New Roman" w:cs="Times New Roman"/>
                <w:noProof/>
                <w:sz w:val="28"/>
                <w:szCs w:val="28"/>
              </w:rPr>
              <w:t xml:space="preserve"> within each </w:t>
            </w:r>
            <w:r w:rsidR="008D3BD5" w:rsidRPr="00B9078A">
              <w:rPr>
                <w:rFonts w:ascii="Times New Roman" w:hAnsi="Times New Roman" w:cs="Times New Roman"/>
                <w:noProof/>
                <w:sz w:val="28"/>
                <w:szCs w:val="28"/>
              </w:rPr>
              <w:t>phase</w:t>
            </w:r>
            <w:r w:rsidRPr="00B9078A">
              <w:rPr>
                <w:rFonts w:ascii="Times New Roman" w:hAnsi="Times New Roman" w:cs="Times New Roman"/>
                <w:noProof/>
                <w:sz w:val="28"/>
                <w:szCs w:val="28"/>
              </w:rPr>
              <w:t>—</w:t>
            </w:r>
            <w:r w:rsidR="008D3BD5" w:rsidRPr="00B9078A">
              <w:rPr>
                <w:rFonts w:ascii="Times New Roman" w:hAnsi="Times New Roman" w:cs="Times New Roman"/>
                <w:noProof/>
                <w:sz w:val="28"/>
                <w:szCs w:val="28"/>
              </w:rPr>
              <w:t>investigation</w:t>
            </w:r>
            <w:r w:rsidRPr="00B9078A">
              <w:rPr>
                <w:rFonts w:ascii="Times New Roman" w:hAnsi="Times New Roman" w:cs="Times New Roman"/>
                <w:noProof/>
                <w:sz w:val="28"/>
                <w:szCs w:val="28"/>
              </w:rPr>
              <w:t xml:space="preserve">, </w:t>
            </w:r>
            <w:r w:rsidR="008D3BD5"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demonstration, </w:t>
            </w:r>
            <w:r w:rsidR="008D3BD5" w:rsidRPr="00B9078A">
              <w:rPr>
                <w:rFonts w:ascii="Times New Roman" w:hAnsi="Times New Roman" w:cs="Times New Roman"/>
                <w:noProof/>
                <w:sz w:val="28"/>
                <w:szCs w:val="28"/>
              </w:rPr>
              <w:t>quick</w:t>
            </w:r>
            <w:r w:rsidRPr="00B9078A">
              <w:rPr>
                <w:rFonts w:ascii="Times New Roman" w:hAnsi="Times New Roman" w:cs="Times New Roman"/>
                <w:noProof/>
                <w:sz w:val="28"/>
                <w:szCs w:val="28"/>
              </w:rPr>
              <w:t xml:space="preserve"> deployment, and widespread </w:t>
            </w:r>
            <w:r w:rsidR="008D3BD5" w:rsidRPr="00B9078A">
              <w:rPr>
                <w:rFonts w:ascii="Times New Roman" w:hAnsi="Times New Roman" w:cs="Times New Roman"/>
                <w:noProof/>
                <w:sz w:val="28"/>
                <w:szCs w:val="28"/>
              </w:rPr>
              <w:t>dispersion—offering various</w:t>
            </w:r>
            <w:r w:rsidRPr="00B9078A">
              <w:rPr>
                <w:rFonts w:ascii="Times New Roman" w:hAnsi="Times New Roman" w:cs="Times New Roman"/>
                <w:noProof/>
                <w:sz w:val="28"/>
                <w:szCs w:val="28"/>
              </w:rPr>
              <w:t xml:space="preserve"> challenges, with </w:t>
            </w:r>
            <w:r w:rsidR="008D3BD5" w:rsidRPr="00B9078A">
              <w:rPr>
                <w:rFonts w:ascii="Times New Roman" w:hAnsi="Times New Roman" w:cs="Times New Roman"/>
                <w:noProof/>
                <w:sz w:val="28"/>
                <w:szCs w:val="28"/>
              </w:rPr>
              <w:t>quick</w:t>
            </w:r>
            <w:r w:rsidRPr="00B9078A">
              <w:rPr>
                <w:rFonts w:ascii="Times New Roman" w:hAnsi="Times New Roman" w:cs="Times New Roman"/>
                <w:noProof/>
                <w:sz w:val="28"/>
                <w:szCs w:val="28"/>
              </w:rPr>
              <w:t xml:space="preserve"> deployment and </w:t>
            </w:r>
            <w:r w:rsidR="008D3BD5" w:rsidRPr="00B9078A">
              <w:rPr>
                <w:rFonts w:ascii="Times New Roman" w:hAnsi="Times New Roman" w:cs="Times New Roman"/>
                <w:noProof/>
                <w:sz w:val="28"/>
                <w:szCs w:val="28"/>
              </w:rPr>
              <w:t>following</w:t>
            </w:r>
            <w:r w:rsidRPr="00B9078A">
              <w:rPr>
                <w:rFonts w:ascii="Times New Roman" w:hAnsi="Times New Roman" w:cs="Times New Roman"/>
                <w:noProof/>
                <w:sz w:val="28"/>
                <w:szCs w:val="28"/>
              </w:rPr>
              <w:t xml:space="preserve"> </w:t>
            </w:r>
            <w:r w:rsidR="008D3BD5" w:rsidRPr="00B9078A">
              <w:rPr>
                <w:rFonts w:ascii="Times New Roman" w:hAnsi="Times New Roman" w:cs="Times New Roman"/>
                <w:noProof/>
                <w:sz w:val="28"/>
                <w:szCs w:val="28"/>
              </w:rPr>
              <w:t>development</w:t>
            </w:r>
            <w:r w:rsidRPr="00B9078A">
              <w:rPr>
                <w:rFonts w:ascii="Times New Roman" w:hAnsi="Times New Roman" w:cs="Times New Roman"/>
                <w:noProof/>
                <w:sz w:val="28"/>
                <w:szCs w:val="28"/>
              </w:rPr>
              <w:t xml:space="preserve"> issues being </w:t>
            </w:r>
            <w:r w:rsidR="008D3BD5" w:rsidRPr="00B9078A">
              <w:rPr>
                <w:rFonts w:ascii="Times New Roman" w:hAnsi="Times New Roman" w:cs="Times New Roman"/>
                <w:noProof/>
                <w:sz w:val="28"/>
                <w:szCs w:val="28"/>
              </w:rPr>
              <w:t>mostly</w:t>
            </w:r>
            <w:r w:rsidRPr="00B9078A">
              <w:rPr>
                <w:rFonts w:ascii="Times New Roman" w:hAnsi="Times New Roman" w:cs="Times New Roman"/>
                <w:noProof/>
                <w:sz w:val="28"/>
                <w:szCs w:val="28"/>
              </w:rPr>
              <w:t xml:space="preserve"> important.</w:t>
            </w:r>
          </w:p>
        </w:tc>
        <w:tc>
          <w:tcPr>
            <w:tcW w:w="4786" w:type="dxa"/>
          </w:tcPr>
          <w:p w:rsidR="003F7ACD" w:rsidRPr="00B9078A" w:rsidRDefault="003F7ACD" w:rsidP="00E270E9">
            <w:pPr>
              <w:spacing w:line="360" w:lineRule="auto"/>
              <w:jc w:val="center"/>
              <w:rPr>
                <w:rFonts w:ascii="Times New Roman" w:hAnsi="Times New Roman" w:cs="Times New Roman"/>
                <w:noProof/>
                <w:sz w:val="28"/>
                <w:szCs w:val="28"/>
              </w:rPr>
            </w:pPr>
            <w:r w:rsidRPr="00B9078A">
              <w:rPr>
                <w:rFonts w:ascii="Times New Roman" w:hAnsi="Times New Roman" w:cs="Times New Roman"/>
                <w:noProof/>
                <w:sz w:val="28"/>
                <w:szCs w:val="28"/>
              </w:rPr>
              <w:t xml:space="preserve">Energy technologies </w:t>
            </w:r>
            <w:r w:rsidR="008D3BD5" w:rsidRPr="00B9078A">
              <w:rPr>
                <w:rFonts w:ascii="Times New Roman" w:hAnsi="Times New Roman" w:cs="Times New Roman"/>
                <w:noProof/>
                <w:sz w:val="28"/>
                <w:szCs w:val="28"/>
              </w:rPr>
              <w:t>eventually</w:t>
            </w:r>
            <w:r w:rsidRPr="00B9078A">
              <w:rPr>
                <w:rFonts w:ascii="Times New Roman" w:hAnsi="Times New Roman" w:cs="Times New Roman"/>
                <w:noProof/>
                <w:sz w:val="28"/>
                <w:szCs w:val="28"/>
              </w:rPr>
              <w:t xml:space="preserve"> have to </w:t>
            </w:r>
            <w:r w:rsidR="008D3BD5" w:rsidRPr="00B9078A">
              <w:rPr>
                <w:rFonts w:ascii="Times New Roman" w:hAnsi="Times New Roman" w:cs="Times New Roman"/>
                <w:noProof/>
                <w:sz w:val="28"/>
                <w:szCs w:val="28"/>
              </w:rPr>
              <w:t>contest</w:t>
            </w:r>
            <w:r w:rsidR="005623C7" w:rsidRPr="00B9078A">
              <w:rPr>
                <w:rFonts w:ascii="Times New Roman" w:hAnsi="Times New Roman" w:cs="Times New Roman"/>
                <w:noProof/>
                <w:sz w:val="28"/>
                <w:szCs w:val="28"/>
              </w:rPr>
              <w:t xml:space="preserve"> in the market</w:t>
            </w:r>
            <w:r w:rsidRPr="00B9078A">
              <w:rPr>
                <w:rFonts w:ascii="Times New Roman" w:hAnsi="Times New Roman" w:cs="Times New Roman"/>
                <w:noProof/>
                <w:sz w:val="28"/>
                <w:szCs w:val="28"/>
              </w:rPr>
              <w:t xml:space="preserve"> with </w:t>
            </w:r>
            <w:r w:rsidR="005623C7" w:rsidRPr="00B9078A">
              <w:rPr>
                <w:rFonts w:ascii="Times New Roman" w:hAnsi="Times New Roman" w:cs="Times New Roman"/>
                <w:noProof/>
                <w:sz w:val="28"/>
                <w:szCs w:val="28"/>
              </w:rPr>
              <w:t>influential</w:t>
            </w:r>
            <w:r w:rsidRPr="00B9078A">
              <w:rPr>
                <w:rFonts w:ascii="Times New Roman" w:hAnsi="Times New Roman" w:cs="Times New Roman"/>
                <w:noProof/>
                <w:sz w:val="28"/>
                <w:szCs w:val="28"/>
              </w:rPr>
              <w:t xml:space="preserve"> </w:t>
            </w:r>
            <w:r w:rsidR="005623C7" w:rsidRPr="00B9078A">
              <w:rPr>
                <w:rFonts w:ascii="Times New Roman" w:hAnsi="Times New Roman" w:cs="Times New Roman"/>
                <w:noProof/>
                <w:sz w:val="28"/>
                <w:szCs w:val="28"/>
              </w:rPr>
              <w:t>compulsory</w:t>
            </w:r>
            <w:r w:rsidRPr="00B9078A">
              <w:rPr>
                <w:rFonts w:ascii="Times New Roman" w:hAnsi="Times New Roman" w:cs="Times New Roman"/>
                <w:noProof/>
                <w:sz w:val="28"/>
                <w:szCs w:val="28"/>
              </w:rPr>
              <w:t xml:space="preserve"> technologies and integrate into a </w:t>
            </w:r>
            <w:r w:rsidR="005623C7" w:rsidRPr="00B9078A">
              <w:rPr>
                <w:rFonts w:ascii="Times New Roman" w:hAnsi="Times New Roman" w:cs="Times New Roman"/>
                <w:noProof/>
                <w:sz w:val="28"/>
                <w:szCs w:val="28"/>
              </w:rPr>
              <w:t>bigger</w:t>
            </w:r>
            <w:r w:rsidRPr="00B9078A">
              <w:rPr>
                <w:rFonts w:ascii="Times New Roman" w:hAnsi="Times New Roman" w:cs="Times New Roman"/>
                <w:noProof/>
                <w:sz w:val="28"/>
                <w:szCs w:val="28"/>
              </w:rPr>
              <w:t xml:space="preserve"> technological system, where network and </w:t>
            </w:r>
            <w:r w:rsidR="005623C7" w:rsidRPr="00B9078A">
              <w:rPr>
                <w:rFonts w:ascii="Times New Roman" w:hAnsi="Times New Roman" w:cs="Times New Roman"/>
                <w:noProof/>
                <w:sz w:val="28"/>
                <w:szCs w:val="28"/>
              </w:rPr>
              <w:t>structure</w:t>
            </w:r>
            <w:r w:rsidRPr="00B9078A">
              <w:rPr>
                <w:rFonts w:ascii="Times New Roman" w:hAnsi="Times New Roman" w:cs="Times New Roman"/>
                <w:noProof/>
                <w:sz w:val="28"/>
                <w:szCs w:val="28"/>
              </w:rPr>
              <w:t xml:space="preserve"> effects may </w:t>
            </w:r>
            <w:r w:rsidR="005623C7" w:rsidRPr="00B9078A">
              <w:rPr>
                <w:rFonts w:ascii="Times New Roman" w:hAnsi="Times New Roman" w:cs="Times New Roman"/>
                <w:noProof/>
                <w:sz w:val="28"/>
                <w:szCs w:val="28"/>
              </w:rPr>
              <w:t>cause</w:t>
            </w:r>
            <w:r w:rsidRPr="00B9078A">
              <w:rPr>
                <w:rFonts w:ascii="Times New Roman" w:hAnsi="Times New Roman" w:cs="Times New Roman"/>
                <w:noProof/>
                <w:sz w:val="28"/>
                <w:szCs w:val="28"/>
              </w:rPr>
              <w:t xml:space="preserve"> technology “lock-in.”</w:t>
            </w:r>
          </w:p>
        </w:tc>
      </w:tr>
    </w:tbl>
    <w:p w:rsidR="003F7ACD" w:rsidRPr="00B9078A" w:rsidRDefault="003F7ACD"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w:t>
      </w:r>
      <w:r w:rsidR="0096585F" w:rsidRPr="00B9078A">
        <w:rPr>
          <w:rFonts w:ascii="Times New Roman" w:hAnsi="Times New Roman" w:cs="Times New Roman"/>
          <w:noProof/>
          <w:sz w:val="28"/>
          <w:szCs w:val="28"/>
        </w:rPr>
        <w:t xml:space="preserve">International Energy Agency outlook, 2017 </w:t>
      </w:r>
    </w:p>
    <w:p w:rsidR="00F2512F" w:rsidRPr="00B9078A" w:rsidRDefault="006332F0" w:rsidP="00E270E9">
      <w:pPr>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The public-goods characteristics</w:t>
      </w:r>
      <w:r w:rsidR="00F2512F" w:rsidRPr="00B9078A">
        <w:rPr>
          <w:rFonts w:ascii="Times New Roman" w:hAnsi="Times New Roman" w:cs="Times New Roman"/>
          <w:noProof/>
          <w:sz w:val="28"/>
          <w:szCs w:val="28"/>
        </w:rPr>
        <w:t xml:space="preserve"> of energy technologies thus </w:t>
      </w:r>
      <w:r w:rsidRPr="00B9078A">
        <w:rPr>
          <w:rFonts w:ascii="Times New Roman" w:hAnsi="Times New Roman" w:cs="Times New Roman"/>
          <w:noProof/>
          <w:sz w:val="28"/>
          <w:szCs w:val="28"/>
        </w:rPr>
        <w:t>demands</w:t>
      </w:r>
      <w:r w:rsidR="00F2512F" w:rsidRPr="00B9078A">
        <w:rPr>
          <w:rFonts w:ascii="Times New Roman" w:hAnsi="Times New Roman" w:cs="Times New Roman"/>
          <w:noProof/>
          <w:sz w:val="28"/>
          <w:szCs w:val="28"/>
        </w:rPr>
        <w:t xml:space="preserve"> a </w:t>
      </w:r>
      <w:r w:rsidRPr="00B9078A">
        <w:rPr>
          <w:rFonts w:ascii="Times New Roman" w:hAnsi="Times New Roman" w:cs="Times New Roman"/>
          <w:noProof/>
          <w:sz w:val="28"/>
          <w:szCs w:val="28"/>
        </w:rPr>
        <w:t>different role for the state</w:t>
      </w:r>
      <w:r w:rsidR="00F2512F"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safeguarding</w:t>
      </w:r>
      <w:r w:rsidR="00F2512F"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accessibility</w:t>
      </w:r>
      <w:r w:rsidR="00F2512F" w:rsidRPr="00B9078A">
        <w:rPr>
          <w:rFonts w:ascii="Times New Roman" w:hAnsi="Times New Roman" w:cs="Times New Roman"/>
          <w:noProof/>
          <w:sz w:val="28"/>
          <w:szCs w:val="28"/>
        </w:rPr>
        <w:t xml:space="preserve"> of future technology options, reducing risk, </w:t>
      </w:r>
      <w:r w:rsidR="009F041F" w:rsidRPr="00B9078A">
        <w:rPr>
          <w:rFonts w:ascii="Times New Roman" w:hAnsi="Times New Roman" w:cs="Times New Roman"/>
          <w:noProof/>
          <w:sz w:val="28"/>
          <w:szCs w:val="28"/>
        </w:rPr>
        <w:t>increasing</w:t>
      </w:r>
      <w:r w:rsidR="00F2512F" w:rsidRPr="00B9078A">
        <w:rPr>
          <w:rFonts w:ascii="Times New Roman" w:hAnsi="Times New Roman" w:cs="Times New Roman"/>
          <w:noProof/>
          <w:sz w:val="28"/>
          <w:szCs w:val="28"/>
        </w:rPr>
        <w:t xml:space="preserve"> more </w:t>
      </w:r>
      <w:r w:rsidR="009F041F" w:rsidRPr="00B9078A">
        <w:rPr>
          <w:rFonts w:ascii="Times New Roman" w:hAnsi="Times New Roman" w:cs="Times New Roman"/>
          <w:noProof/>
          <w:sz w:val="28"/>
          <w:szCs w:val="28"/>
        </w:rPr>
        <w:t>suitable</w:t>
      </w:r>
      <w:r w:rsidR="00F2512F" w:rsidRPr="00B9078A">
        <w:rPr>
          <w:rFonts w:ascii="Times New Roman" w:hAnsi="Times New Roman" w:cs="Times New Roman"/>
          <w:noProof/>
          <w:sz w:val="28"/>
          <w:szCs w:val="28"/>
        </w:rPr>
        <w:t xml:space="preserve"> </w:t>
      </w:r>
      <w:r w:rsidR="009F041F" w:rsidRPr="00B9078A">
        <w:rPr>
          <w:rFonts w:ascii="Times New Roman" w:hAnsi="Times New Roman" w:cs="Times New Roman"/>
          <w:noProof/>
          <w:sz w:val="28"/>
          <w:szCs w:val="28"/>
        </w:rPr>
        <w:t>marketplace</w:t>
      </w:r>
      <w:r w:rsidR="00F2512F" w:rsidRPr="00B9078A">
        <w:rPr>
          <w:rFonts w:ascii="Times New Roman" w:hAnsi="Times New Roman" w:cs="Times New Roman"/>
          <w:noProof/>
          <w:sz w:val="28"/>
          <w:szCs w:val="28"/>
        </w:rPr>
        <w:t xml:space="preserve"> </w:t>
      </w:r>
      <w:r w:rsidR="009F041F" w:rsidRPr="00B9078A">
        <w:rPr>
          <w:rFonts w:ascii="Times New Roman" w:hAnsi="Times New Roman" w:cs="Times New Roman"/>
          <w:noProof/>
          <w:sz w:val="28"/>
          <w:szCs w:val="28"/>
        </w:rPr>
        <w:t>indicators</w:t>
      </w:r>
      <w:r w:rsidR="00F2512F" w:rsidRPr="00B9078A">
        <w:rPr>
          <w:rFonts w:ascii="Times New Roman" w:hAnsi="Times New Roman" w:cs="Times New Roman"/>
          <w:noProof/>
          <w:sz w:val="28"/>
          <w:szCs w:val="28"/>
        </w:rPr>
        <w:t xml:space="preserve">, and </w:t>
      </w:r>
      <w:r w:rsidR="009F041F" w:rsidRPr="00B9078A">
        <w:rPr>
          <w:rFonts w:ascii="Times New Roman" w:hAnsi="Times New Roman" w:cs="Times New Roman"/>
          <w:noProof/>
          <w:sz w:val="28"/>
          <w:szCs w:val="28"/>
        </w:rPr>
        <w:t>frequently</w:t>
      </w:r>
      <w:r w:rsidR="00F2512F" w:rsidRPr="00B9078A">
        <w:rPr>
          <w:rFonts w:ascii="Times New Roman" w:hAnsi="Times New Roman" w:cs="Times New Roman"/>
          <w:noProof/>
          <w:sz w:val="28"/>
          <w:szCs w:val="28"/>
        </w:rPr>
        <w:t xml:space="preserve"> even </w:t>
      </w:r>
      <w:r w:rsidR="009F041F" w:rsidRPr="00B9078A">
        <w:rPr>
          <w:rFonts w:ascii="Times New Roman" w:hAnsi="Times New Roman" w:cs="Times New Roman"/>
          <w:noProof/>
          <w:sz w:val="28"/>
          <w:szCs w:val="28"/>
        </w:rPr>
        <w:t>assisting in creating</w:t>
      </w:r>
      <w:r w:rsidR="00F2512F" w:rsidRPr="00B9078A">
        <w:rPr>
          <w:rFonts w:ascii="Times New Roman" w:hAnsi="Times New Roman" w:cs="Times New Roman"/>
          <w:noProof/>
          <w:sz w:val="28"/>
          <w:szCs w:val="28"/>
        </w:rPr>
        <w:t xml:space="preserve"> markets. As a </w:t>
      </w:r>
      <w:r w:rsidR="009F041F" w:rsidRPr="00B9078A">
        <w:rPr>
          <w:rFonts w:ascii="Times New Roman" w:hAnsi="Times New Roman" w:cs="Times New Roman"/>
          <w:noProof/>
          <w:sz w:val="28"/>
          <w:szCs w:val="28"/>
        </w:rPr>
        <w:t>consequence</w:t>
      </w:r>
      <w:r w:rsidR="00F2512F" w:rsidRPr="00B9078A">
        <w:rPr>
          <w:rFonts w:ascii="Times New Roman" w:hAnsi="Times New Roman" w:cs="Times New Roman"/>
          <w:noProof/>
          <w:sz w:val="28"/>
          <w:szCs w:val="28"/>
        </w:rPr>
        <w:t xml:space="preserve">, the federal </w:t>
      </w:r>
      <w:r w:rsidR="009F041F" w:rsidRPr="00B9078A">
        <w:rPr>
          <w:rFonts w:ascii="Times New Roman" w:hAnsi="Times New Roman" w:cs="Times New Roman"/>
          <w:noProof/>
          <w:sz w:val="28"/>
          <w:szCs w:val="28"/>
        </w:rPr>
        <w:t>administration</w:t>
      </w:r>
      <w:r w:rsidR="00F2512F" w:rsidRPr="00B9078A">
        <w:rPr>
          <w:rFonts w:ascii="Times New Roman" w:hAnsi="Times New Roman" w:cs="Times New Roman"/>
          <w:noProof/>
          <w:sz w:val="28"/>
          <w:szCs w:val="28"/>
        </w:rPr>
        <w:t xml:space="preserve"> is not only a </w:t>
      </w:r>
      <w:r w:rsidR="009F041F" w:rsidRPr="00B9078A">
        <w:rPr>
          <w:rFonts w:ascii="Times New Roman" w:hAnsi="Times New Roman" w:cs="Times New Roman"/>
          <w:noProof/>
          <w:sz w:val="28"/>
          <w:szCs w:val="28"/>
        </w:rPr>
        <w:t>key</w:t>
      </w:r>
      <w:r w:rsidR="00F2512F" w:rsidRPr="00B9078A">
        <w:rPr>
          <w:rFonts w:ascii="Times New Roman" w:hAnsi="Times New Roman" w:cs="Times New Roman"/>
          <w:noProof/>
          <w:sz w:val="28"/>
          <w:szCs w:val="28"/>
        </w:rPr>
        <w:t xml:space="preserve"> funder and </w:t>
      </w:r>
      <w:r w:rsidR="009F041F" w:rsidRPr="00B9078A">
        <w:rPr>
          <w:rFonts w:ascii="Times New Roman" w:hAnsi="Times New Roman" w:cs="Times New Roman"/>
          <w:noProof/>
          <w:sz w:val="28"/>
          <w:szCs w:val="28"/>
        </w:rPr>
        <w:t>player</w:t>
      </w:r>
      <w:r w:rsidR="00F2512F" w:rsidRPr="00B9078A">
        <w:rPr>
          <w:rFonts w:ascii="Times New Roman" w:hAnsi="Times New Roman" w:cs="Times New Roman"/>
          <w:noProof/>
          <w:sz w:val="28"/>
          <w:szCs w:val="28"/>
        </w:rPr>
        <w:t xml:space="preserve"> of energy R&amp;D but also a </w:t>
      </w:r>
      <w:r w:rsidR="009F041F" w:rsidRPr="00B9078A">
        <w:rPr>
          <w:rFonts w:ascii="Times New Roman" w:hAnsi="Times New Roman" w:cs="Times New Roman"/>
          <w:noProof/>
          <w:sz w:val="28"/>
          <w:szCs w:val="28"/>
        </w:rPr>
        <w:t>main</w:t>
      </w:r>
      <w:r w:rsidR="00F2512F" w:rsidRPr="00B9078A">
        <w:rPr>
          <w:rFonts w:ascii="Times New Roman" w:hAnsi="Times New Roman" w:cs="Times New Roman"/>
          <w:noProof/>
          <w:sz w:val="28"/>
          <w:szCs w:val="28"/>
        </w:rPr>
        <w:t xml:space="preserve"> </w:t>
      </w:r>
      <w:r w:rsidR="009F041F" w:rsidRPr="00B9078A">
        <w:rPr>
          <w:rFonts w:ascii="Times New Roman" w:hAnsi="Times New Roman" w:cs="Times New Roman"/>
          <w:noProof/>
          <w:sz w:val="28"/>
          <w:szCs w:val="28"/>
        </w:rPr>
        <w:t>performer</w:t>
      </w:r>
      <w:r w:rsidR="00F2512F" w:rsidRPr="00B9078A">
        <w:rPr>
          <w:rFonts w:ascii="Times New Roman" w:hAnsi="Times New Roman" w:cs="Times New Roman"/>
          <w:noProof/>
          <w:sz w:val="28"/>
          <w:szCs w:val="28"/>
        </w:rPr>
        <w:t xml:space="preserve"> in </w:t>
      </w:r>
      <w:r w:rsidR="009F041F" w:rsidRPr="00B9078A">
        <w:rPr>
          <w:rFonts w:ascii="Times New Roman" w:hAnsi="Times New Roman" w:cs="Times New Roman"/>
          <w:noProof/>
          <w:sz w:val="28"/>
          <w:szCs w:val="28"/>
        </w:rPr>
        <w:t>simplifying</w:t>
      </w:r>
      <w:r w:rsidR="00F2512F" w:rsidRPr="00B9078A">
        <w:rPr>
          <w:rFonts w:ascii="Times New Roman" w:hAnsi="Times New Roman" w:cs="Times New Roman"/>
          <w:noProof/>
          <w:sz w:val="28"/>
          <w:szCs w:val="28"/>
        </w:rPr>
        <w:t xml:space="preserve"> the </w:t>
      </w:r>
      <w:r w:rsidR="009F041F" w:rsidRPr="00B9078A">
        <w:rPr>
          <w:rFonts w:ascii="Times New Roman" w:hAnsi="Times New Roman" w:cs="Times New Roman"/>
          <w:noProof/>
          <w:sz w:val="28"/>
          <w:szCs w:val="28"/>
        </w:rPr>
        <w:t>overview</w:t>
      </w:r>
      <w:r w:rsidR="00F2512F" w:rsidRPr="00B9078A">
        <w:rPr>
          <w:rFonts w:ascii="Times New Roman" w:hAnsi="Times New Roman" w:cs="Times New Roman"/>
          <w:noProof/>
          <w:sz w:val="28"/>
          <w:szCs w:val="28"/>
        </w:rPr>
        <w:t xml:space="preserve"> of technologies into the market. Given the </w:t>
      </w:r>
      <w:r w:rsidR="009F041F" w:rsidRPr="00B9078A">
        <w:rPr>
          <w:rFonts w:ascii="Times New Roman" w:hAnsi="Times New Roman" w:cs="Times New Roman"/>
          <w:noProof/>
          <w:sz w:val="28"/>
          <w:szCs w:val="28"/>
        </w:rPr>
        <w:t>principally</w:t>
      </w:r>
      <w:r w:rsidR="00F2512F" w:rsidRPr="00B9078A">
        <w:rPr>
          <w:rFonts w:ascii="Times New Roman" w:hAnsi="Times New Roman" w:cs="Times New Roman"/>
          <w:noProof/>
          <w:sz w:val="28"/>
          <w:szCs w:val="28"/>
        </w:rPr>
        <w:t xml:space="preserve"> large </w:t>
      </w:r>
      <w:r w:rsidR="005C1052" w:rsidRPr="00B9078A">
        <w:rPr>
          <w:rFonts w:ascii="Times New Roman" w:hAnsi="Times New Roman" w:cs="Times New Roman"/>
          <w:noProof/>
          <w:sz w:val="28"/>
          <w:szCs w:val="28"/>
        </w:rPr>
        <w:t>scales</w:t>
      </w:r>
      <w:r w:rsidR="00F2512F" w:rsidRPr="00B9078A">
        <w:rPr>
          <w:rFonts w:ascii="Times New Roman" w:hAnsi="Times New Roman" w:cs="Times New Roman"/>
          <w:noProof/>
          <w:sz w:val="28"/>
          <w:szCs w:val="28"/>
        </w:rPr>
        <w:t xml:space="preserve"> and scope of the energy </w:t>
      </w:r>
      <w:r w:rsidR="005C1052" w:rsidRPr="00B9078A">
        <w:rPr>
          <w:rFonts w:ascii="Times New Roman" w:hAnsi="Times New Roman" w:cs="Times New Roman"/>
          <w:noProof/>
          <w:sz w:val="28"/>
          <w:szCs w:val="28"/>
        </w:rPr>
        <w:t>space</w:t>
      </w:r>
      <w:r w:rsidR="00F2512F" w:rsidRPr="00B9078A">
        <w:rPr>
          <w:rFonts w:ascii="Times New Roman" w:hAnsi="Times New Roman" w:cs="Times New Roman"/>
          <w:noProof/>
          <w:sz w:val="28"/>
          <w:szCs w:val="28"/>
        </w:rPr>
        <w:t xml:space="preserve">, the </w:t>
      </w:r>
      <w:r w:rsidR="005C1052" w:rsidRPr="00B9078A">
        <w:rPr>
          <w:rFonts w:ascii="Times New Roman" w:hAnsi="Times New Roman" w:cs="Times New Roman"/>
          <w:noProof/>
          <w:sz w:val="28"/>
          <w:szCs w:val="28"/>
        </w:rPr>
        <w:t>strategy</w:t>
      </w:r>
      <w:r w:rsidR="00F2512F" w:rsidRPr="00B9078A">
        <w:rPr>
          <w:rFonts w:ascii="Times New Roman" w:hAnsi="Times New Roman" w:cs="Times New Roman"/>
          <w:noProof/>
          <w:sz w:val="28"/>
          <w:szCs w:val="28"/>
        </w:rPr>
        <w:t xml:space="preserve"> and </w:t>
      </w:r>
      <w:r w:rsidR="005C1052" w:rsidRPr="00B9078A">
        <w:rPr>
          <w:rFonts w:ascii="Times New Roman" w:hAnsi="Times New Roman" w:cs="Times New Roman"/>
          <w:noProof/>
          <w:sz w:val="28"/>
          <w:szCs w:val="28"/>
        </w:rPr>
        <w:t>organization</w:t>
      </w:r>
      <w:r w:rsidR="00F2512F" w:rsidRPr="00B9078A">
        <w:rPr>
          <w:rFonts w:ascii="Times New Roman" w:hAnsi="Times New Roman" w:cs="Times New Roman"/>
          <w:noProof/>
          <w:sz w:val="28"/>
          <w:szCs w:val="28"/>
        </w:rPr>
        <w:t xml:space="preserve"> of energy innovation </w:t>
      </w:r>
      <w:r w:rsidR="005C1052" w:rsidRPr="00B9078A">
        <w:rPr>
          <w:rFonts w:ascii="Times New Roman" w:hAnsi="Times New Roman" w:cs="Times New Roman"/>
          <w:noProof/>
          <w:sz w:val="28"/>
          <w:szCs w:val="28"/>
        </w:rPr>
        <w:t>associations</w:t>
      </w:r>
      <w:r w:rsidR="00F2512F" w:rsidRPr="00B9078A">
        <w:rPr>
          <w:rFonts w:ascii="Times New Roman" w:hAnsi="Times New Roman" w:cs="Times New Roman"/>
          <w:noProof/>
          <w:sz w:val="28"/>
          <w:szCs w:val="28"/>
        </w:rPr>
        <w:t xml:space="preserve"> and their </w:t>
      </w:r>
      <w:r w:rsidR="005C1052" w:rsidRPr="00B9078A">
        <w:rPr>
          <w:rFonts w:ascii="Times New Roman" w:hAnsi="Times New Roman" w:cs="Times New Roman"/>
          <w:noProof/>
          <w:sz w:val="28"/>
          <w:szCs w:val="28"/>
        </w:rPr>
        <w:t>connections</w:t>
      </w:r>
      <w:r w:rsidR="00F2512F" w:rsidRPr="00B9078A">
        <w:rPr>
          <w:rFonts w:ascii="Times New Roman" w:hAnsi="Times New Roman" w:cs="Times New Roman"/>
          <w:noProof/>
          <w:sz w:val="28"/>
          <w:szCs w:val="28"/>
        </w:rPr>
        <w:t xml:space="preserve"> with the rest of the energy </w:t>
      </w:r>
      <w:r w:rsidR="005C1052" w:rsidRPr="00B9078A">
        <w:rPr>
          <w:rFonts w:ascii="Times New Roman" w:hAnsi="Times New Roman" w:cs="Times New Roman"/>
          <w:noProof/>
          <w:sz w:val="28"/>
          <w:szCs w:val="28"/>
        </w:rPr>
        <w:t>scheme</w:t>
      </w:r>
      <w:r w:rsidR="00F2512F" w:rsidRPr="00B9078A">
        <w:rPr>
          <w:rFonts w:ascii="Times New Roman" w:hAnsi="Times New Roman" w:cs="Times New Roman"/>
          <w:noProof/>
          <w:sz w:val="28"/>
          <w:szCs w:val="28"/>
        </w:rPr>
        <w:t xml:space="preserve"> is </w:t>
      </w:r>
      <w:r w:rsidR="005C1052" w:rsidRPr="00B9078A">
        <w:rPr>
          <w:rFonts w:ascii="Times New Roman" w:hAnsi="Times New Roman" w:cs="Times New Roman"/>
          <w:noProof/>
          <w:sz w:val="28"/>
          <w:szCs w:val="28"/>
        </w:rPr>
        <w:t>extremely</w:t>
      </w:r>
      <w:r w:rsidR="00F2512F" w:rsidRPr="00B9078A">
        <w:rPr>
          <w:rFonts w:ascii="Times New Roman" w:hAnsi="Times New Roman" w:cs="Times New Roman"/>
          <w:noProof/>
          <w:sz w:val="28"/>
          <w:szCs w:val="28"/>
        </w:rPr>
        <w:t xml:space="preserve"> complex</w:t>
      </w:r>
      <w:r w:rsidR="00844133" w:rsidRPr="00B9078A">
        <w:rPr>
          <w:rStyle w:val="FootnoteReference"/>
          <w:rFonts w:ascii="Times New Roman" w:hAnsi="Times New Roman" w:cs="Times New Roman"/>
          <w:noProof/>
          <w:sz w:val="28"/>
          <w:szCs w:val="28"/>
        </w:rPr>
        <w:footnoteReference w:id="14"/>
      </w:r>
      <w:r w:rsidR="00F2512F" w:rsidRPr="00B9078A">
        <w:rPr>
          <w:rFonts w:ascii="Times New Roman" w:hAnsi="Times New Roman" w:cs="Times New Roman"/>
          <w:noProof/>
          <w:sz w:val="28"/>
          <w:szCs w:val="28"/>
        </w:rPr>
        <w:t xml:space="preserve">. </w:t>
      </w:r>
    </w:p>
    <w:p w:rsidR="00AD0BBB" w:rsidRPr="00B9078A" w:rsidRDefault="00E97FC0" w:rsidP="00E270E9">
      <w:pPr>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Overall</w:t>
      </w:r>
      <w:r w:rsidR="00AD0BBB" w:rsidRPr="00B9078A">
        <w:rPr>
          <w:rFonts w:ascii="Times New Roman" w:hAnsi="Times New Roman" w:cs="Times New Roman"/>
          <w:noProof/>
          <w:sz w:val="28"/>
          <w:szCs w:val="28"/>
        </w:rPr>
        <w:t xml:space="preserve"> energy investment </w:t>
      </w:r>
      <w:r w:rsidRPr="00B9078A">
        <w:rPr>
          <w:rFonts w:ascii="Times New Roman" w:hAnsi="Times New Roman" w:cs="Times New Roman"/>
          <w:noProof/>
          <w:sz w:val="28"/>
          <w:szCs w:val="28"/>
        </w:rPr>
        <w:t>global</w:t>
      </w:r>
      <w:r w:rsidR="00AD0BBB"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containing</w:t>
      </w:r>
      <w:r w:rsidR="00AD0BBB" w:rsidRPr="00B9078A">
        <w:rPr>
          <w:rFonts w:ascii="Times New Roman" w:hAnsi="Times New Roman" w:cs="Times New Roman"/>
          <w:noProof/>
          <w:sz w:val="28"/>
          <w:szCs w:val="28"/>
        </w:rPr>
        <w:t xml:space="preserve"> capital </w:t>
      </w:r>
      <w:r w:rsidRPr="00B9078A">
        <w:rPr>
          <w:rFonts w:ascii="Times New Roman" w:hAnsi="Times New Roman" w:cs="Times New Roman"/>
          <w:noProof/>
          <w:sz w:val="28"/>
          <w:szCs w:val="28"/>
        </w:rPr>
        <w:t>expenses</w:t>
      </w:r>
      <w:r w:rsidR="00AD0BBB" w:rsidRPr="00B9078A">
        <w:rPr>
          <w:rFonts w:ascii="Times New Roman" w:hAnsi="Times New Roman" w:cs="Times New Roman"/>
          <w:noProof/>
          <w:sz w:val="28"/>
          <w:szCs w:val="28"/>
        </w:rPr>
        <w:t xml:space="preserve"> on energy </w:t>
      </w:r>
      <w:r w:rsidRPr="00B9078A">
        <w:rPr>
          <w:rFonts w:ascii="Times New Roman" w:hAnsi="Times New Roman" w:cs="Times New Roman"/>
          <w:noProof/>
          <w:sz w:val="28"/>
          <w:szCs w:val="28"/>
        </w:rPr>
        <w:t>stream</w:t>
      </w:r>
      <w:r w:rsidR="00AD0BBB" w:rsidRPr="00B9078A">
        <w:rPr>
          <w:rFonts w:ascii="Times New Roman" w:hAnsi="Times New Roman" w:cs="Times New Roman"/>
          <w:noProof/>
          <w:sz w:val="28"/>
          <w:szCs w:val="28"/>
        </w:rPr>
        <w:t xml:space="preserve"> and </w:t>
      </w:r>
      <w:r w:rsidRPr="00B9078A">
        <w:rPr>
          <w:rFonts w:ascii="Times New Roman" w:hAnsi="Times New Roman" w:cs="Times New Roman"/>
          <w:noProof/>
          <w:sz w:val="28"/>
          <w:szCs w:val="28"/>
        </w:rPr>
        <w:t>developments</w:t>
      </w:r>
      <w:r w:rsidR="00AD0BBB" w:rsidRPr="00B9078A">
        <w:rPr>
          <w:rFonts w:ascii="Times New Roman" w:hAnsi="Times New Roman" w:cs="Times New Roman"/>
          <w:noProof/>
          <w:sz w:val="28"/>
          <w:szCs w:val="28"/>
        </w:rPr>
        <w:t xml:space="preserve"> in end-use energy </w:t>
      </w:r>
      <w:r w:rsidRPr="00B9078A">
        <w:rPr>
          <w:rFonts w:ascii="Times New Roman" w:hAnsi="Times New Roman" w:cs="Times New Roman"/>
          <w:noProof/>
          <w:sz w:val="28"/>
          <w:szCs w:val="28"/>
        </w:rPr>
        <w:t>effectiveness</w:t>
      </w:r>
      <w:r w:rsidR="00AD0BBB" w:rsidRPr="00B9078A">
        <w:rPr>
          <w:rFonts w:ascii="Times New Roman" w:hAnsi="Times New Roman" w:cs="Times New Roman"/>
          <w:noProof/>
          <w:sz w:val="28"/>
          <w:szCs w:val="28"/>
        </w:rPr>
        <w:t xml:space="preserve">, in 2017 is </w:t>
      </w:r>
      <w:r w:rsidRPr="00B9078A">
        <w:rPr>
          <w:rFonts w:ascii="Times New Roman" w:hAnsi="Times New Roman" w:cs="Times New Roman"/>
          <w:noProof/>
          <w:sz w:val="28"/>
          <w:szCs w:val="28"/>
        </w:rPr>
        <w:t>assessed</w:t>
      </w:r>
      <w:r w:rsidR="00AD0BBB" w:rsidRPr="00B9078A">
        <w:rPr>
          <w:rFonts w:ascii="Times New Roman" w:hAnsi="Times New Roman" w:cs="Times New Roman"/>
          <w:noProof/>
          <w:sz w:val="28"/>
          <w:szCs w:val="28"/>
        </w:rPr>
        <w:t xml:space="preserve"> to have amounted to 1.8 tr</w:t>
      </w:r>
      <w:r w:rsidRPr="00B9078A">
        <w:rPr>
          <w:rFonts w:ascii="Times New Roman" w:hAnsi="Times New Roman" w:cs="Times New Roman"/>
          <w:noProof/>
          <w:sz w:val="28"/>
          <w:szCs w:val="28"/>
        </w:rPr>
        <w:t>illion USD,1 accounting for 1.9 percent</w:t>
      </w:r>
      <w:r w:rsidR="00AD0BBB"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total</w:t>
      </w:r>
      <w:r w:rsidR="00AD0BBB" w:rsidRPr="00B9078A">
        <w:rPr>
          <w:rFonts w:ascii="Times New Roman" w:hAnsi="Times New Roman" w:cs="Times New Roman"/>
          <w:noProof/>
          <w:sz w:val="28"/>
          <w:szCs w:val="28"/>
        </w:rPr>
        <w:t xml:space="preserve"> GDP, a </w:t>
      </w:r>
      <w:r w:rsidRPr="00B9078A">
        <w:rPr>
          <w:rFonts w:ascii="Times New Roman" w:hAnsi="Times New Roman" w:cs="Times New Roman"/>
          <w:noProof/>
          <w:sz w:val="28"/>
          <w:szCs w:val="28"/>
        </w:rPr>
        <w:t>inferior</w:t>
      </w:r>
      <w:r w:rsidR="00AD0BBB"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piece</w:t>
      </w:r>
      <w:r w:rsidR="00AD0BBB"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related</w:t>
      </w:r>
      <w:r w:rsidR="00AD0BBB" w:rsidRPr="00B9078A">
        <w:rPr>
          <w:rFonts w:ascii="Times New Roman" w:hAnsi="Times New Roman" w:cs="Times New Roman"/>
          <w:noProof/>
          <w:sz w:val="28"/>
          <w:szCs w:val="28"/>
        </w:rPr>
        <w:t xml:space="preserve"> with the </w:t>
      </w:r>
      <w:r w:rsidRPr="00B9078A">
        <w:rPr>
          <w:rFonts w:ascii="Times New Roman" w:hAnsi="Times New Roman" w:cs="Times New Roman"/>
          <w:noProof/>
          <w:sz w:val="28"/>
          <w:szCs w:val="28"/>
        </w:rPr>
        <w:t>prior</w:t>
      </w:r>
      <w:r w:rsidR="00AD0BBB"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double</w:t>
      </w:r>
      <w:r w:rsidR="00AD0BBB" w:rsidRPr="00B9078A">
        <w:rPr>
          <w:rFonts w:ascii="Times New Roman" w:hAnsi="Times New Roman" w:cs="Times New Roman"/>
          <w:noProof/>
          <w:sz w:val="28"/>
          <w:szCs w:val="28"/>
        </w:rPr>
        <w:t xml:space="preserve"> years (Figur</w:t>
      </w:r>
      <w:r w:rsidRPr="00B9078A">
        <w:rPr>
          <w:rFonts w:ascii="Times New Roman" w:hAnsi="Times New Roman" w:cs="Times New Roman"/>
          <w:noProof/>
          <w:sz w:val="28"/>
          <w:szCs w:val="28"/>
        </w:rPr>
        <w:t>e 1). Investment in all sections</w:t>
      </w:r>
      <w:r w:rsidR="00AD0BBB" w:rsidRPr="00B9078A">
        <w:rPr>
          <w:rFonts w:ascii="Times New Roman" w:hAnsi="Times New Roman" w:cs="Times New Roman"/>
          <w:noProof/>
          <w:sz w:val="28"/>
          <w:szCs w:val="28"/>
        </w:rPr>
        <w:t xml:space="preserve"> of the economy as a </w:t>
      </w:r>
      <w:r w:rsidRPr="00B9078A">
        <w:rPr>
          <w:rFonts w:ascii="Times New Roman" w:hAnsi="Times New Roman" w:cs="Times New Roman"/>
          <w:noProof/>
          <w:sz w:val="28"/>
          <w:szCs w:val="28"/>
        </w:rPr>
        <w:t>part</w:t>
      </w:r>
      <w:r w:rsidR="00AD0BBB" w:rsidRPr="00B9078A">
        <w:rPr>
          <w:rFonts w:ascii="Times New Roman" w:hAnsi="Times New Roman" w:cs="Times New Roman"/>
          <w:noProof/>
          <w:sz w:val="28"/>
          <w:szCs w:val="28"/>
        </w:rPr>
        <w:t xml:space="preserve"> of GDP has been </w:t>
      </w:r>
      <w:r w:rsidR="007040EE" w:rsidRPr="00B9078A">
        <w:rPr>
          <w:rFonts w:ascii="Times New Roman" w:hAnsi="Times New Roman" w:cs="Times New Roman"/>
          <w:noProof/>
          <w:sz w:val="28"/>
          <w:szCs w:val="28"/>
        </w:rPr>
        <w:t>steady</w:t>
      </w:r>
      <w:r w:rsidR="00AD0BBB" w:rsidRPr="00B9078A">
        <w:rPr>
          <w:rFonts w:ascii="Times New Roman" w:hAnsi="Times New Roman" w:cs="Times New Roman"/>
          <w:noProof/>
          <w:sz w:val="28"/>
          <w:szCs w:val="28"/>
        </w:rPr>
        <w:t xml:space="preserve">, </w:t>
      </w:r>
      <w:r w:rsidR="007040EE" w:rsidRPr="00B9078A">
        <w:rPr>
          <w:rFonts w:ascii="Times New Roman" w:hAnsi="Times New Roman" w:cs="Times New Roman"/>
          <w:noProof/>
          <w:sz w:val="28"/>
          <w:szCs w:val="28"/>
        </w:rPr>
        <w:t>signifying</w:t>
      </w:r>
      <w:r w:rsidR="00AD0BBB" w:rsidRPr="00B9078A">
        <w:rPr>
          <w:rFonts w:ascii="Times New Roman" w:hAnsi="Times New Roman" w:cs="Times New Roman"/>
          <w:noProof/>
          <w:sz w:val="28"/>
          <w:szCs w:val="28"/>
        </w:rPr>
        <w:t xml:space="preserve"> that </w:t>
      </w:r>
      <w:r w:rsidR="007040EE" w:rsidRPr="00B9078A">
        <w:rPr>
          <w:rFonts w:ascii="Times New Roman" w:hAnsi="Times New Roman" w:cs="Times New Roman"/>
          <w:noProof/>
          <w:sz w:val="28"/>
          <w:szCs w:val="28"/>
        </w:rPr>
        <w:t>accessibility</w:t>
      </w:r>
      <w:r w:rsidR="00AD0BBB" w:rsidRPr="00B9078A">
        <w:rPr>
          <w:rFonts w:ascii="Times New Roman" w:hAnsi="Times New Roman" w:cs="Times New Roman"/>
          <w:noProof/>
          <w:sz w:val="28"/>
          <w:szCs w:val="28"/>
        </w:rPr>
        <w:t xml:space="preserve"> of </w:t>
      </w:r>
      <w:r w:rsidR="007040EE" w:rsidRPr="00B9078A">
        <w:rPr>
          <w:rFonts w:ascii="Times New Roman" w:hAnsi="Times New Roman" w:cs="Times New Roman"/>
          <w:noProof/>
          <w:sz w:val="28"/>
          <w:szCs w:val="28"/>
        </w:rPr>
        <w:t>wealth</w:t>
      </w:r>
      <w:r w:rsidR="00AD0BBB" w:rsidRPr="00B9078A">
        <w:rPr>
          <w:rFonts w:ascii="Times New Roman" w:hAnsi="Times New Roman" w:cs="Times New Roman"/>
          <w:noProof/>
          <w:sz w:val="28"/>
          <w:szCs w:val="28"/>
        </w:rPr>
        <w:t xml:space="preserve"> </w:t>
      </w:r>
      <w:r w:rsidR="007040EE" w:rsidRPr="00B9078A">
        <w:rPr>
          <w:rFonts w:ascii="Times New Roman" w:hAnsi="Times New Roman" w:cs="Times New Roman"/>
          <w:noProof/>
          <w:sz w:val="28"/>
          <w:szCs w:val="28"/>
        </w:rPr>
        <w:t>usually</w:t>
      </w:r>
      <w:r w:rsidR="00AD0BBB" w:rsidRPr="00B9078A">
        <w:rPr>
          <w:rFonts w:ascii="Times New Roman" w:hAnsi="Times New Roman" w:cs="Times New Roman"/>
          <w:noProof/>
          <w:sz w:val="28"/>
          <w:szCs w:val="28"/>
        </w:rPr>
        <w:t xml:space="preserve"> has not been a </w:t>
      </w:r>
      <w:r w:rsidR="007040EE" w:rsidRPr="00B9078A">
        <w:rPr>
          <w:rFonts w:ascii="Times New Roman" w:hAnsi="Times New Roman" w:cs="Times New Roman"/>
          <w:noProof/>
          <w:sz w:val="28"/>
          <w:szCs w:val="28"/>
        </w:rPr>
        <w:t>restricted. The power generation industry</w:t>
      </w:r>
      <w:r w:rsidR="00AD0BBB" w:rsidRPr="00B9078A">
        <w:rPr>
          <w:rFonts w:ascii="Times New Roman" w:hAnsi="Times New Roman" w:cs="Times New Roman"/>
          <w:noProof/>
          <w:sz w:val="28"/>
          <w:szCs w:val="28"/>
        </w:rPr>
        <w:t xml:space="preserve"> accounted for </w:t>
      </w:r>
      <w:r w:rsidR="007040EE" w:rsidRPr="00B9078A">
        <w:rPr>
          <w:rFonts w:ascii="Times New Roman" w:hAnsi="Times New Roman" w:cs="Times New Roman"/>
          <w:noProof/>
          <w:sz w:val="28"/>
          <w:szCs w:val="28"/>
        </w:rPr>
        <w:t>peak</w:t>
      </w:r>
      <w:r w:rsidR="00AD0BBB" w:rsidRPr="00B9078A">
        <w:rPr>
          <w:rFonts w:ascii="Times New Roman" w:hAnsi="Times New Roman" w:cs="Times New Roman"/>
          <w:noProof/>
          <w:sz w:val="28"/>
          <w:szCs w:val="28"/>
        </w:rPr>
        <w:t xml:space="preserve"> of the decline, due to </w:t>
      </w:r>
      <w:r w:rsidR="007040EE" w:rsidRPr="00B9078A">
        <w:rPr>
          <w:rFonts w:ascii="Times New Roman" w:hAnsi="Times New Roman" w:cs="Times New Roman"/>
          <w:noProof/>
          <w:sz w:val="28"/>
          <w:szCs w:val="28"/>
        </w:rPr>
        <w:t>less</w:t>
      </w:r>
      <w:r w:rsidR="00AD0BBB" w:rsidRPr="00B9078A">
        <w:rPr>
          <w:rFonts w:ascii="Times New Roman" w:hAnsi="Times New Roman" w:cs="Times New Roman"/>
          <w:noProof/>
          <w:sz w:val="28"/>
          <w:szCs w:val="28"/>
        </w:rPr>
        <w:t xml:space="preserve"> </w:t>
      </w:r>
      <w:r w:rsidR="007040EE" w:rsidRPr="00B9078A">
        <w:rPr>
          <w:rFonts w:ascii="Times New Roman" w:hAnsi="Times New Roman" w:cs="Times New Roman"/>
          <w:noProof/>
          <w:sz w:val="28"/>
          <w:szCs w:val="28"/>
        </w:rPr>
        <w:t>accompaniments</w:t>
      </w:r>
      <w:r w:rsidR="00AD0BBB" w:rsidRPr="00B9078A">
        <w:rPr>
          <w:rFonts w:ascii="Times New Roman" w:hAnsi="Times New Roman" w:cs="Times New Roman"/>
          <w:noProof/>
          <w:sz w:val="28"/>
          <w:szCs w:val="28"/>
        </w:rPr>
        <w:t xml:space="preserve"> of coal, </w:t>
      </w:r>
      <w:r w:rsidR="007040EE" w:rsidRPr="00B9078A">
        <w:rPr>
          <w:rFonts w:ascii="Times New Roman" w:hAnsi="Times New Roman" w:cs="Times New Roman"/>
          <w:noProof/>
          <w:sz w:val="28"/>
          <w:szCs w:val="28"/>
        </w:rPr>
        <w:t xml:space="preserve">nuclear and </w:t>
      </w:r>
      <w:r w:rsidR="00AD0BBB" w:rsidRPr="00B9078A">
        <w:rPr>
          <w:rFonts w:ascii="Times New Roman" w:hAnsi="Times New Roman" w:cs="Times New Roman"/>
          <w:noProof/>
          <w:sz w:val="28"/>
          <w:szCs w:val="28"/>
        </w:rPr>
        <w:t xml:space="preserve">hydro power </w:t>
      </w:r>
      <w:r w:rsidR="007040EE" w:rsidRPr="00B9078A">
        <w:rPr>
          <w:rFonts w:ascii="Times New Roman" w:hAnsi="Times New Roman" w:cs="Times New Roman"/>
          <w:noProof/>
          <w:sz w:val="28"/>
          <w:szCs w:val="28"/>
        </w:rPr>
        <w:t>capability</w:t>
      </w:r>
      <w:r w:rsidR="00AD0BBB" w:rsidRPr="00B9078A">
        <w:rPr>
          <w:rFonts w:ascii="Times New Roman" w:hAnsi="Times New Roman" w:cs="Times New Roman"/>
          <w:noProof/>
          <w:sz w:val="28"/>
          <w:szCs w:val="28"/>
        </w:rPr>
        <w:t xml:space="preserve">, which more than </w:t>
      </w:r>
      <w:r w:rsidR="007040EE" w:rsidRPr="00B9078A">
        <w:rPr>
          <w:rFonts w:ascii="Times New Roman" w:hAnsi="Times New Roman" w:cs="Times New Roman"/>
          <w:noProof/>
          <w:sz w:val="28"/>
          <w:szCs w:val="28"/>
        </w:rPr>
        <w:t>balance</w:t>
      </w:r>
      <w:r w:rsidR="00AD0BBB" w:rsidRPr="00B9078A">
        <w:rPr>
          <w:rFonts w:ascii="Times New Roman" w:hAnsi="Times New Roman" w:cs="Times New Roman"/>
          <w:noProof/>
          <w:sz w:val="28"/>
          <w:szCs w:val="28"/>
        </w:rPr>
        <w:t xml:space="preserve"> </w:t>
      </w:r>
      <w:r w:rsidR="007040EE" w:rsidRPr="00B9078A">
        <w:rPr>
          <w:rFonts w:ascii="Times New Roman" w:hAnsi="Times New Roman" w:cs="Times New Roman"/>
          <w:noProof/>
          <w:sz w:val="28"/>
          <w:szCs w:val="28"/>
        </w:rPr>
        <w:t>enlarged</w:t>
      </w:r>
      <w:r w:rsidR="00AD0BBB" w:rsidRPr="00B9078A">
        <w:rPr>
          <w:rFonts w:ascii="Times New Roman" w:hAnsi="Times New Roman" w:cs="Times New Roman"/>
          <w:noProof/>
          <w:sz w:val="28"/>
          <w:szCs w:val="28"/>
        </w:rPr>
        <w:t xml:space="preserve"> investment</w:t>
      </w:r>
      <w:r w:rsidR="007040EE" w:rsidRPr="00B9078A">
        <w:rPr>
          <w:rFonts w:ascii="Times New Roman" w:hAnsi="Times New Roman" w:cs="Times New Roman"/>
          <w:noProof/>
          <w:sz w:val="28"/>
          <w:szCs w:val="28"/>
        </w:rPr>
        <w:t>s</w:t>
      </w:r>
      <w:r w:rsidR="00AD0BBB" w:rsidRPr="00B9078A">
        <w:rPr>
          <w:rFonts w:ascii="Times New Roman" w:hAnsi="Times New Roman" w:cs="Times New Roman"/>
          <w:noProof/>
          <w:sz w:val="28"/>
          <w:szCs w:val="28"/>
        </w:rPr>
        <w:t xml:space="preserve"> in solar PV. </w:t>
      </w:r>
    </w:p>
    <w:p w:rsidR="003F4350" w:rsidRPr="00B9078A" w:rsidRDefault="00E17876"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Figure 1. </w:t>
      </w:r>
      <w:r w:rsidR="000878E7" w:rsidRPr="00B9078A">
        <w:rPr>
          <w:rFonts w:ascii="Times New Roman" w:hAnsi="Times New Roman" w:cs="Times New Roman"/>
          <w:noProof/>
          <w:sz w:val="28"/>
          <w:szCs w:val="28"/>
        </w:rPr>
        <w:t>G</w:t>
      </w:r>
      <w:r w:rsidRPr="00B9078A">
        <w:rPr>
          <w:rFonts w:ascii="Times New Roman" w:hAnsi="Times New Roman" w:cs="Times New Roman"/>
          <w:noProof/>
          <w:sz w:val="28"/>
          <w:szCs w:val="28"/>
        </w:rPr>
        <w:t xml:space="preserve">lobal energy investment in 2017 and percent change from 2016 </w:t>
      </w:r>
    </w:p>
    <w:p w:rsidR="00AD0BBB" w:rsidRPr="00B9078A" w:rsidRDefault="00AD0BBB"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2D078600" wp14:editId="14AC8718">
            <wp:extent cx="5810250" cy="3133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95" t="9238" r="4161" b="24689"/>
                    <a:stretch/>
                  </pic:blipFill>
                  <pic:spPr bwMode="auto">
                    <a:xfrm>
                      <a:off x="0" y="0"/>
                      <a:ext cx="5825328" cy="3141857"/>
                    </a:xfrm>
                    <a:prstGeom prst="rect">
                      <a:avLst/>
                    </a:prstGeom>
                    <a:ln>
                      <a:noFill/>
                    </a:ln>
                    <a:extLst>
                      <a:ext uri="{53640926-AAD7-44D8-BBD7-CCE9431645EC}">
                        <a14:shadowObscured xmlns:a14="http://schemas.microsoft.com/office/drawing/2010/main"/>
                      </a:ext>
                    </a:extLst>
                  </pic:spPr>
                </pic:pic>
              </a:graphicData>
            </a:graphic>
          </wp:inline>
        </w:drawing>
      </w:r>
    </w:p>
    <w:p w:rsidR="003F4350" w:rsidRPr="00B9078A" w:rsidRDefault="003F4350" w:rsidP="003F4350">
      <w:pPr>
        <w:pStyle w:val="NormalWeb"/>
        <w:shd w:val="clear" w:color="auto" w:fill="FFFFFF"/>
        <w:spacing w:before="120" w:beforeAutospacing="0" w:after="120" w:afterAutospacing="0" w:line="360" w:lineRule="auto"/>
        <w:jc w:val="both"/>
        <w:rPr>
          <w:rStyle w:val="reference-text"/>
          <w:noProof/>
          <w:sz w:val="28"/>
          <w:szCs w:val="28"/>
          <w:shd w:val="clear" w:color="auto" w:fill="FFFFFF"/>
          <w:lang w:val="en-US"/>
        </w:rPr>
      </w:pPr>
      <w:r w:rsidRPr="00B9078A">
        <w:rPr>
          <w:noProof/>
          <w:sz w:val="28"/>
          <w:szCs w:val="28"/>
          <w:lang w:val="en-US"/>
        </w:rPr>
        <w:t xml:space="preserve">Source: Annual report of the </w:t>
      </w:r>
      <w:hyperlink r:id="rId11" w:history="1">
        <w:r w:rsidRPr="00B9078A">
          <w:rPr>
            <w:rStyle w:val="Hyperlink"/>
            <w:rFonts w:eastAsiaTheme="majorEastAsia"/>
            <w:noProof/>
            <w:color w:val="auto"/>
            <w:sz w:val="28"/>
            <w:szCs w:val="28"/>
            <w:u w:val="none"/>
            <w:shd w:val="clear" w:color="auto" w:fill="FFFFFF"/>
            <w:lang w:val="en-US"/>
          </w:rPr>
          <w:t xml:space="preserve">Energy for Development </w:t>
        </w:r>
        <w:r w:rsidRPr="00B9078A">
          <w:rPr>
            <w:noProof/>
            <w:sz w:val="28"/>
            <w:szCs w:val="28"/>
            <w:lang w:val="en-US"/>
          </w:rPr>
          <w:t>at IRENA</w:t>
        </w:r>
        <w:r w:rsidRPr="00B9078A">
          <w:rPr>
            <w:rStyle w:val="Hyperlink"/>
            <w:rFonts w:eastAsiaTheme="majorEastAsia"/>
            <w:noProof/>
            <w:color w:val="auto"/>
            <w:sz w:val="28"/>
            <w:szCs w:val="28"/>
            <w:u w:val="none"/>
            <w:shd w:val="clear" w:color="auto" w:fill="FFFFFF"/>
            <w:lang w:val="en-US"/>
          </w:rPr>
          <w:t>: The Potential Role of Renewable Energy in Meeting the Millennium Development Goals</w:t>
        </w:r>
      </w:hyperlink>
      <w:r w:rsidR="000878E7" w:rsidRPr="00B9078A">
        <w:rPr>
          <w:rStyle w:val="reference-text"/>
          <w:noProof/>
          <w:sz w:val="28"/>
          <w:szCs w:val="28"/>
          <w:shd w:val="clear" w:color="auto" w:fill="FFFFFF"/>
          <w:lang w:val="en-US"/>
        </w:rPr>
        <w:t>, 2018</w:t>
      </w:r>
    </w:p>
    <w:p w:rsidR="00AD0BBB" w:rsidRPr="00B9078A" w:rsidRDefault="00AD0BBB" w:rsidP="003F4350">
      <w:pPr>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Spending </w:t>
      </w:r>
      <w:r w:rsidR="007040EE" w:rsidRPr="00B9078A">
        <w:rPr>
          <w:rFonts w:ascii="Times New Roman" w:hAnsi="Times New Roman" w:cs="Times New Roman"/>
          <w:noProof/>
          <w:sz w:val="28"/>
          <w:szCs w:val="28"/>
        </w:rPr>
        <w:t>connected</w:t>
      </w:r>
      <w:r w:rsidRPr="00B9078A">
        <w:rPr>
          <w:rFonts w:ascii="Times New Roman" w:hAnsi="Times New Roman" w:cs="Times New Roman"/>
          <w:noProof/>
          <w:sz w:val="28"/>
          <w:szCs w:val="28"/>
        </w:rPr>
        <w:t xml:space="preserve"> to energy </w:t>
      </w:r>
      <w:r w:rsidR="007040EE"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w:t>
      </w:r>
      <w:r w:rsidR="007040EE" w:rsidRPr="00B9078A">
        <w:rPr>
          <w:rFonts w:ascii="Times New Roman" w:hAnsi="Times New Roman" w:cs="Times New Roman"/>
          <w:noProof/>
          <w:sz w:val="28"/>
          <w:szCs w:val="28"/>
        </w:rPr>
        <w:t>enhancements</w:t>
      </w:r>
      <w:r w:rsidRPr="00B9078A">
        <w:rPr>
          <w:rFonts w:ascii="Times New Roman" w:hAnsi="Times New Roman" w:cs="Times New Roman"/>
          <w:noProof/>
          <w:sz w:val="28"/>
          <w:szCs w:val="28"/>
        </w:rPr>
        <w:t xml:space="preserve">, which has </w:t>
      </w:r>
      <w:r w:rsidR="007040EE" w:rsidRPr="00B9078A">
        <w:rPr>
          <w:rFonts w:ascii="Times New Roman" w:hAnsi="Times New Roman" w:cs="Times New Roman"/>
          <w:noProof/>
          <w:sz w:val="28"/>
          <w:szCs w:val="28"/>
        </w:rPr>
        <w:t>grownup</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powerfully</w:t>
      </w:r>
      <w:r w:rsidRPr="00B9078A">
        <w:rPr>
          <w:rFonts w:ascii="Times New Roman" w:hAnsi="Times New Roman" w:cs="Times New Roman"/>
          <w:noProof/>
          <w:sz w:val="28"/>
          <w:szCs w:val="28"/>
        </w:rPr>
        <w:t xml:space="preserve"> in </w:t>
      </w:r>
      <w:r w:rsidR="00BD5350" w:rsidRPr="00B9078A">
        <w:rPr>
          <w:rFonts w:ascii="Times New Roman" w:hAnsi="Times New Roman" w:cs="Times New Roman"/>
          <w:noProof/>
          <w:sz w:val="28"/>
          <w:szCs w:val="28"/>
        </w:rPr>
        <w:t>latest</w:t>
      </w:r>
      <w:r w:rsidRPr="00B9078A">
        <w:rPr>
          <w:rFonts w:ascii="Times New Roman" w:hAnsi="Times New Roman" w:cs="Times New Roman"/>
          <w:noProof/>
          <w:sz w:val="28"/>
          <w:szCs w:val="28"/>
        </w:rPr>
        <w:t xml:space="preserve"> years, </w:t>
      </w:r>
      <w:r w:rsidR="00BD5350" w:rsidRPr="00B9078A">
        <w:rPr>
          <w:rFonts w:ascii="Times New Roman" w:hAnsi="Times New Roman" w:cs="Times New Roman"/>
          <w:noProof/>
          <w:sz w:val="28"/>
          <w:szCs w:val="28"/>
        </w:rPr>
        <w:t>endured</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comparatively</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protected</w:t>
      </w:r>
      <w:r w:rsidRPr="00B9078A">
        <w:rPr>
          <w:rFonts w:ascii="Times New Roman" w:hAnsi="Times New Roman" w:cs="Times New Roman"/>
          <w:noProof/>
          <w:sz w:val="28"/>
          <w:szCs w:val="28"/>
        </w:rPr>
        <w:t xml:space="preserve"> from the </w:t>
      </w:r>
      <w:r w:rsidR="00BD5350" w:rsidRPr="00B9078A">
        <w:rPr>
          <w:rFonts w:ascii="Times New Roman" w:hAnsi="Times New Roman" w:cs="Times New Roman"/>
          <w:noProof/>
          <w:sz w:val="28"/>
          <w:szCs w:val="28"/>
        </w:rPr>
        <w:t>complete</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descending</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tendency</w:t>
      </w:r>
      <w:r w:rsidRPr="00B9078A">
        <w:rPr>
          <w:rFonts w:ascii="Times New Roman" w:hAnsi="Times New Roman" w:cs="Times New Roman"/>
          <w:noProof/>
          <w:sz w:val="28"/>
          <w:szCs w:val="28"/>
        </w:rPr>
        <w:t xml:space="preserve"> in energy investment </w:t>
      </w:r>
      <w:r w:rsidR="00BD5350" w:rsidRPr="00B9078A">
        <w:rPr>
          <w:rFonts w:ascii="Times New Roman" w:hAnsi="Times New Roman" w:cs="Times New Roman"/>
          <w:noProof/>
          <w:sz w:val="28"/>
          <w:szCs w:val="28"/>
        </w:rPr>
        <w:t>global</w:t>
      </w:r>
      <w:r w:rsidRPr="00B9078A">
        <w:rPr>
          <w:rFonts w:ascii="Times New Roman" w:hAnsi="Times New Roman" w:cs="Times New Roman"/>
          <w:noProof/>
          <w:sz w:val="28"/>
          <w:szCs w:val="28"/>
        </w:rPr>
        <w:t xml:space="preserve"> in 2017. A </w:t>
      </w:r>
      <w:r w:rsidR="00BD5350" w:rsidRPr="00B9078A">
        <w:rPr>
          <w:rFonts w:ascii="Times New Roman" w:hAnsi="Times New Roman" w:cs="Times New Roman"/>
          <w:noProof/>
          <w:sz w:val="28"/>
          <w:szCs w:val="28"/>
        </w:rPr>
        <w:t>overall of USD 236 billion</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capitalized</w:t>
      </w:r>
      <w:r w:rsidRPr="00B9078A">
        <w:rPr>
          <w:rFonts w:ascii="Times New Roman" w:hAnsi="Times New Roman" w:cs="Times New Roman"/>
          <w:noProof/>
          <w:sz w:val="28"/>
          <w:szCs w:val="28"/>
        </w:rPr>
        <w:t xml:space="preserve"> in energy </w:t>
      </w:r>
      <w:r w:rsidR="00BD5350"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through</w:t>
      </w:r>
      <w:r w:rsidRPr="00B9078A">
        <w:rPr>
          <w:rFonts w:ascii="Times New Roman" w:hAnsi="Times New Roman" w:cs="Times New Roman"/>
          <w:noProof/>
          <w:sz w:val="28"/>
          <w:szCs w:val="28"/>
        </w:rPr>
        <w:t xml:space="preserve"> the </w:t>
      </w:r>
      <w:r w:rsidR="00BD5350" w:rsidRPr="00B9078A">
        <w:rPr>
          <w:rFonts w:ascii="Times New Roman" w:hAnsi="Times New Roman" w:cs="Times New Roman"/>
          <w:noProof/>
          <w:sz w:val="28"/>
          <w:szCs w:val="28"/>
        </w:rPr>
        <w:t>constructions</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transportation</w:t>
      </w:r>
      <w:r w:rsidRPr="00B9078A">
        <w:rPr>
          <w:rFonts w:ascii="Times New Roman" w:hAnsi="Times New Roman" w:cs="Times New Roman"/>
          <w:noProof/>
          <w:sz w:val="28"/>
          <w:szCs w:val="28"/>
        </w:rPr>
        <w:t xml:space="preserve"> and industry </w:t>
      </w:r>
      <w:r w:rsidR="00BD5350" w:rsidRPr="00B9078A">
        <w:rPr>
          <w:rFonts w:ascii="Times New Roman" w:hAnsi="Times New Roman" w:cs="Times New Roman"/>
          <w:noProof/>
          <w:sz w:val="28"/>
          <w:szCs w:val="28"/>
        </w:rPr>
        <w:t>segments</w:t>
      </w:r>
      <w:r w:rsidRPr="00B9078A">
        <w:rPr>
          <w:rFonts w:ascii="Times New Roman" w:hAnsi="Times New Roman" w:cs="Times New Roman"/>
          <w:noProof/>
          <w:sz w:val="28"/>
          <w:szCs w:val="28"/>
        </w:rPr>
        <w:t xml:space="preserve"> – an </w:t>
      </w:r>
      <w:r w:rsidR="00BD5350" w:rsidRPr="00B9078A">
        <w:rPr>
          <w:rFonts w:ascii="Times New Roman" w:hAnsi="Times New Roman" w:cs="Times New Roman"/>
          <w:noProof/>
          <w:sz w:val="28"/>
          <w:szCs w:val="28"/>
        </w:rPr>
        <w:t>growth of USD 8 billion, or 3 percent</w:t>
      </w:r>
      <w:r w:rsidRPr="00B9078A">
        <w:rPr>
          <w:rFonts w:ascii="Times New Roman" w:hAnsi="Times New Roman" w:cs="Times New Roman"/>
          <w:noProof/>
          <w:sz w:val="28"/>
          <w:szCs w:val="28"/>
        </w:rPr>
        <w:t xml:space="preserve">. The </w:t>
      </w:r>
      <w:r w:rsidR="00BD5350" w:rsidRPr="00B9078A">
        <w:rPr>
          <w:rFonts w:ascii="Times New Roman" w:hAnsi="Times New Roman" w:cs="Times New Roman"/>
          <w:noProof/>
          <w:sz w:val="28"/>
          <w:szCs w:val="28"/>
        </w:rPr>
        <w:t>growth</w:t>
      </w:r>
      <w:r w:rsidRPr="00B9078A">
        <w:rPr>
          <w:rFonts w:ascii="Times New Roman" w:hAnsi="Times New Roman" w:cs="Times New Roman"/>
          <w:noProof/>
          <w:sz w:val="28"/>
          <w:szCs w:val="28"/>
        </w:rPr>
        <w:t xml:space="preserve"> was </w:t>
      </w:r>
      <w:r w:rsidR="00BD5350" w:rsidRPr="00B9078A">
        <w:rPr>
          <w:rFonts w:ascii="Times New Roman" w:hAnsi="Times New Roman" w:cs="Times New Roman"/>
          <w:noProof/>
          <w:sz w:val="28"/>
          <w:szCs w:val="28"/>
        </w:rPr>
        <w:t>mainly</w:t>
      </w:r>
      <w:r w:rsidRPr="00B9078A">
        <w:rPr>
          <w:rFonts w:ascii="Times New Roman" w:hAnsi="Times New Roman" w:cs="Times New Roman"/>
          <w:noProof/>
          <w:sz w:val="28"/>
          <w:szCs w:val="28"/>
        </w:rPr>
        <w:t xml:space="preserve"> due to </w:t>
      </w:r>
      <w:r w:rsidR="00BD5350" w:rsidRPr="00B9078A">
        <w:rPr>
          <w:rFonts w:ascii="Times New Roman" w:hAnsi="Times New Roman" w:cs="Times New Roman"/>
          <w:noProof/>
          <w:sz w:val="28"/>
          <w:szCs w:val="28"/>
        </w:rPr>
        <w:t>funds</w:t>
      </w:r>
      <w:r w:rsidRPr="00B9078A">
        <w:rPr>
          <w:rFonts w:ascii="Times New Roman" w:hAnsi="Times New Roman" w:cs="Times New Roman"/>
          <w:noProof/>
          <w:sz w:val="28"/>
          <w:szCs w:val="28"/>
        </w:rPr>
        <w:t xml:space="preserve"> in heating, </w:t>
      </w:r>
      <w:r w:rsidR="00BD5350" w:rsidRPr="00B9078A">
        <w:rPr>
          <w:rFonts w:ascii="Times New Roman" w:hAnsi="Times New Roman" w:cs="Times New Roman"/>
          <w:noProof/>
          <w:sz w:val="28"/>
          <w:szCs w:val="28"/>
        </w:rPr>
        <w:t xml:space="preserve">lighting and </w:t>
      </w:r>
      <w:r w:rsidRPr="00B9078A">
        <w:rPr>
          <w:rFonts w:ascii="Times New Roman" w:hAnsi="Times New Roman" w:cs="Times New Roman"/>
          <w:noProof/>
          <w:sz w:val="28"/>
          <w:szCs w:val="28"/>
        </w:rPr>
        <w:t xml:space="preserve">cooling, while </w:t>
      </w:r>
      <w:r w:rsidR="00BD5350" w:rsidRPr="00B9078A">
        <w:rPr>
          <w:rFonts w:ascii="Times New Roman" w:hAnsi="Times New Roman" w:cs="Times New Roman"/>
          <w:noProof/>
          <w:sz w:val="28"/>
          <w:szCs w:val="28"/>
        </w:rPr>
        <w:t>expenses</w:t>
      </w:r>
      <w:r w:rsidRPr="00B9078A">
        <w:rPr>
          <w:rFonts w:ascii="Times New Roman" w:hAnsi="Times New Roman" w:cs="Times New Roman"/>
          <w:noProof/>
          <w:sz w:val="28"/>
          <w:szCs w:val="28"/>
        </w:rPr>
        <w:t xml:space="preserve"> on </w:t>
      </w:r>
      <w:r w:rsidR="00BD5350" w:rsidRPr="00B9078A">
        <w:rPr>
          <w:rFonts w:ascii="Times New Roman" w:hAnsi="Times New Roman" w:cs="Times New Roman"/>
          <w:noProof/>
          <w:sz w:val="28"/>
          <w:szCs w:val="28"/>
        </w:rPr>
        <w:t>manufacturing</w:t>
      </w:r>
      <w:r w:rsidRPr="00B9078A">
        <w:rPr>
          <w:rFonts w:ascii="Times New Roman" w:hAnsi="Times New Roman" w:cs="Times New Roman"/>
          <w:noProof/>
          <w:sz w:val="28"/>
          <w:szCs w:val="28"/>
        </w:rPr>
        <w:t xml:space="preserve"> energy </w:t>
      </w:r>
      <w:r w:rsidR="00BD5350"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dropped</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slightly</w:t>
      </w:r>
      <w:r w:rsidRPr="00B9078A">
        <w:rPr>
          <w:rFonts w:ascii="Times New Roman" w:hAnsi="Times New Roman" w:cs="Times New Roman"/>
          <w:noProof/>
          <w:sz w:val="28"/>
          <w:szCs w:val="28"/>
        </w:rPr>
        <w:t xml:space="preserve">. The </w:t>
      </w:r>
      <w:r w:rsidR="00BD5350" w:rsidRPr="00B9078A">
        <w:rPr>
          <w:rFonts w:ascii="Times New Roman" w:hAnsi="Times New Roman" w:cs="Times New Roman"/>
          <w:noProof/>
          <w:sz w:val="28"/>
          <w:szCs w:val="28"/>
        </w:rPr>
        <w:t>maximum</w:t>
      </w:r>
      <w:r w:rsidRPr="00B9078A">
        <w:rPr>
          <w:rFonts w:ascii="Times New Roman" w:hAnsi="Times New Roman" w:cs="Times New Roman"/>
          <w:noProof/>
          <w:sz w:val="28"/>
          <w:szCs w:val="28"/>
        </w:rPr>
        <w:t xml:space="preserve"> </w:t>
      </w:r>
      <w:r w:rsidR="00BD5350" w:rsidRPr="00B9078A">
        <w:rPr>
          <w:rFonts w:ascii="Times New Roman" w:hAnsi="Times New Roman" w:cs="Times New Roman"/>
          <w:noProof/>
          <w:sz w:val="28"/>
          <w:szCs w:val="28"/>
        </w:rPr>
        <w:t>portion</w:t>
      </w:r>
      <w:r w:rsidRPr="00B9078A">
        <w:rPr>
          <w:rFonts w:ascii="Times New Roman" w:hAnsi="Times New Roman" w:cs="Times New Roman"/>
          <w:noProof/>
          <w:sz w:val="28"/>
          <w:szCs w:val="28"/>
        </w:rPr>
        <w:t xml:space="preserve"> of investm</w:t>
      </w:r>
      <w:r w:rsidR="003F4350" w:rsidRPr="00B9078A">
        <w:rPr>
          <w:rFonts w:ascii="Times New Roman" w:hAnsi="Times New Roman" w:cs="Times New Roman"/>
          <w:noProof/>
          <w:sz w:val="28"/>
          <w:szCs w:val="28"/>
        </w:rPr>
        <w:t xml:space="preserve">ent was in buildings (Figure </w:t>
      </w:r>
      <w:r w:rsidR="00E97FC0" w:rsidRPr="00B9078A">
        <w:rPr>
          <w:rFonts w:ascii="Times New Roman" w:hAnsi="Times New Roman" w:cs="Times New Roman"/>
          <w:noProof/>
          <w:sz w:val="28"/>
          <w:szCs w:val="28"/>
        </w:rPr>
        <w:t>2</w:t>
      </w:r>
      <w:r w:rsidRPr="00B9078A">
        <w:rPr>
          <w:rFonts w:ascii="Times New Roman" w:hAnsi="Times New Roman" w:cs="Times New Roman"/>
          <w:noProof/>
          <w:sz w:val="28"/>
          <w:szCs w:val="28"/>
        </w:rPr>
        <w:t xml:space="preserve">). </w:t>
      </w:r>
    </w:p>
    <w:p w:rsidR="000878E7" w:rsidRPr="00B9078A" w:rsidRDefault="000878E7" w:rsidP="003F4350">
      <w:pPr>
        <w:spacing w:before="0" w:line="360" w:lineRule="auto"/>
        <w:ind w:firstLine="708"/>
        <w:jc w:val="both"/>
        <w:rPr>
          <w:rFonts w:ascii="Times New Roman" w:hAnsi="Times New Roman" w:cs="Times New Roman"/>
          <w:noProof/>
          <w:sz w:val="28"/>
          <w:szCs w:val="28"/>
        </w:rPr>
      </w:pPr>
    </w:p>
    <w:p w:rsidR="00E97FC0" w:rsidRPr="00B9078A" w:rsidRDefault="003F4350" w:rsidP="003F4350">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Figure </w:t>
      </w:r>
      <w:r w:rsidR="00E97FC0" w:rsidRPr="00B9078A">
        <w:rPr>
          <w:rFonts w:ascii="Times New Roman" w:hAnsi="Times New Roman" w:cs="Times New Roman"/>
          <w:noProof/>
          <w:sz w:val="28"/>
          <w:szCs w:val="28"/>
        </w:rPr>
        <w:t xml:space="preserve">2. Global energy efficiency investment , 2017 </w:t>
      </w:r>
    </w:p>
    <w:p w:rsidR="00063F33" w:rsidRPr="00B9078A" w:rsidRDefault="00AD0BBB"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39C75612" wp14:editId="2F3DCCC7">
            <wp:extent cx="5514974" cy="304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940" t="8483" r="3772" b="20089"/>
                    <a:stretch/>
                  </pic:blipFill>
                  <pic:spPr bwMode="auto">
                    <a:xfrm>
                      <a:off x="0" y="0"/>
                      <a:ext cx="5519110" cy="3050286"/>
                    </a:xfrm>
                    <a:prstGeom prst="rect">
                      <a:avLst/>
                    </a:prstGeom>
                    <a:ln>
                      <a:noFill/>
                    </a:ln>
                    <a:extLst>
                      <a:ext uri="{53640926-AAD7-44D8-BBD7-CCE9431645EC}">
                        <a14:shadowObscured xmlns:a14="http://schemas.microsoft.com/office/drawing/2010/main"/>
                      </a:ext>
                    </a:extLst>
                  </pic:spPr>
                </pic:pic>
              </a:graphicData>
            </a:graphic>
          </wp:inline>
        </w:drawing>
      </w:r>
      <w:r w:rsidRPr="00B9078A">
        <w:rPr>
          <w:rFonts w:ascii="Times New Roman" w:hAnsi="Times New Roman" w:cs="Times New Roman"/>
          <w:noProof/>
          <w:sz w:val="28"/>
          <w:szCs w:val="28"/>
        </w:rPr>
        <w:t xml:space="preserve"> </w:t>
      </w:r>
    </w:p>
    <w:p w:rsidR="000878E7" w:rsidRPr="00B9078A" w:rsidRDefault="000878E7" w:rsidP="000878E7">
      <w:pPr>
        <w:pStyle w:val="NormalWeb"/>
        <w:shd w:val="clear" w:color="auto" w:fill="FFFFFF"/>
        <w:spacing w:before="120" w:beforeAutospacing="0" w:after="120" w:afterAutospacing="0" w:line="360" w:lineRule="auto"/>
        <w:jc w:val="both"/>
        <w:rPr>
          <w:rStyle w:val="reference-text"/>
          <w:noProof/>
          <w:sz w:val="28"/>
          <w:szCs w:val="28"/>
          <w:shd w:val="clear" w:color="auto" w:fill="FFFFFF"/>
          <w:lang w:val="en-US"/>
        </w:rPr>
      </w:pPr>
      <w:r w:rsidRPr="00B9078A">
        <w:rPr>
          <w:noProof/>
          <w:sz w:val="28"/>
          <w:szCs w:val="28"/>
          <w:lang w:val="en-US"/>
        </w:rPr>
        <w:t xml:space="preserve">Source: Annual report of the </w:t>
      </w:r>
      <w:hyperlink r:id="rId13" w:history="1">
        <w:r w:rsidRPr="00B9078A">
          <w:rPr>
            <w:rStyle w:val="Hyperlink"/>
            <w:rFonts w:eastAsiaTheme="majorEastAsia"/>
            <w:noProof/>
            <w:color w:val="auto"/>
            <w:sz w:val="28"/>
            <w:szCs w:val="28"/>
            <w:u w:val="none"/>
            <w:shd w:val="clear" w:color="auto" w:fill="FFFFFF"/>
            <w:lang w:val="en-US"/>
          </w:rPr>
          <w:t xml:space="preserve">Energy for Development </w:t>
        </w:r>
        <w:r w:rsidRPr="00B9078A">
          <w:rPr>
            <w:noProof/>
            <w:sz w:val="28"/>
            <w:szCs w:val="28"/>
            <w:lang w:val="en-US"/>
          </w:rPr>
          <w:t>at IRENA</w:t>
        </w:r>
        <w:r w:rsidRPr="00B9078A">
          <w:rPr>
            <w:rStyle w:val="Hyperlink"/>
            <w:rFonts w:eastAsiaTheme="majorEastAsia"/>
            <w:noProof/>
            <w:color w:val="auto"/>
            <w:sz w:val="28"/>
            <w:szCs w:val="28"/>
            <w:u w:val="none"/>
            <w:shd w:val="clear" w:color="auto" w:fill="FFFFFF"/>
            <w:lang w:val="en-US"/>
          </w:rPr>
          <w:t>: The Potential Role of Renewable Energy in Meeting the Millennium Development Goals</w:t>
        </w:r>
      </w:hyperlink>
      <w:r w:rsidRPr="00B9078A">
        <w:rPr>
          <w:rStyle w:val="reference-text"/>
          <w:noProof/>
          <w:sz w:val="28"/>
          <w:szCs w:val="28"/>
          <w:shd w:val="clear" w:color="auto" w:fill="FFFFFF"/>
          <w:lang w:val="en-US"/>
        </w:rPr>
        <w:t>, 2018</w:t>
      </w:r>
    </w:p>
    <w:p w:rsidR="00F2512F" w:rsidRPr="00B9078A" w:rsidRDefault="005C1052" w:rsidP="00E270E9">
      <w:pPr>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Working out the unique</w:t>
      </w:r>
      <w:r w:rsidR="00F2512F"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specifics</w:t>
      </w:r>
      <w:r w:rsidR="00F2512F" w:rsidRPr="00B9078A">
        <w:rPr>
          <w:rFonts w:ascii="Times New Roman" w:hAnsi="Times New Roman" w:cs="Times New Roman"/>
          <w:noProof/>
          <w:sz w:val="28"/>
          <w:szCs w:val="28"/>
        </w:rPr>
        <w:t xml:space="preserve"> for each of the energy innovation </w:t>
      </w:r>
      <w:r w:rsidR="000813AD" w:rsidRPr="00B9078A">
        <w:rPr>
          <w:rFonts w:ascii="Times New Roman" w:hAnsi="Times New Roman" w:cs="Times New Roman"/>
          <w:noProof/>
          <w:sz w:val="28"/>
          <w:szCs w:val="28"/>
        </w:rPr>
        <w:t>actions</w:t>
      </w:r>
      <w:r w:rsidR="00F2512F" w:rsidRPr="00B9078A">
        <w:rPr>
          <w:rFonts w:ascii="Times New Roman" w:hAnsi="Times New Roman" w:cs="Times New Roman"/>
          <w:noProof/>
          <w:sz w:val="28"/>
          <w:szCs w:val="28"/>
        </w:rPr>
        <w:t xml:space="preserve"> will </w:t>
      </w:r>
      <w:r w:rsidR="000813AD" w:rsidRPr="00B9078A">
        <w:rPr>
          <w:rFonts w:ascii="Times New Roman" w:hAnsi="Times New Roman" w:cs="Times New Roman"/>
          <w:noProof/>
          <w:sz w:val="28"/>
          <w:szCs w:val="28"/>
        </w:rPr>
        <w:t>necessitate</w:t>
      </w:r>
      <w:r w:rsidR="00F2512F" w:rsidRPr="00B9078A">
        <w:rPr>
          <w:rFonts w:ascii="Times New Roman" w:hAnsi="Times New Roman" w:cs="Times New Roman"/>
          <w:noProof/>
          <w:sz w:val="28"/>
          <w:szCs w:val="28"/>
        </w:rPr>
        <w:t xml:space="preserve"> </w:t>
      </w:r>
      <w:r w:rsidR="000813AD" w:rsidRPr="00B9078A">
        <w:rPr>
          <w:rFonts w:ascii="Times New Roman" w:hAnsi="Times New Roman" w:cs="Times New Roman"/>
          <w:noProof/>
          <w:sz w:val="28"/>
          <w:szCs w:val="28"/>
        </w:rPr>
        <w:t>more</w:t>
      </w:r>
      <w:r w:rsidR="00F2512F" w:rsidRPr="00B9078A">
        <w:rPr>
          <w:rFonts w:ascii="Times New Roman" w:hAnsi="Times New Roman" w:cs="Times New Roman"/>
          <w:noProof/>
          <w:sz w:val="28"/>
          <w:szCs w:val="28"/>
        </w:rPr>
        <w:t xml:space="preserve"> effort but the literature on the design and </w:t>
      </w:r>
      <w:r w:rsidR="000813AD" w:rsidRPr="00B9078A">
        <w:rPr>
          <w:rFonts w:ascii="Times New Roman" w:hAnsi="Times New Roman" w:cs="Times New Roman"/>
          <w:noProof/>
          <w:sz w:val="28"/>
          <w:szCs w:val="28"/>
        </w:rPr>
        <w:t>administration</w:t>
      </w:r>
      <w:r w:rsidR="00F2512F" w:rsidRPr="00B9078A">
        <w:rPr>
          <w:rFonts w:ascii="Times New Roman" w:hAnsi="Times New Roman" w:cs="Times New Roman"/>
          <w:noProof/>
          <w:sz w:val="28"/>
          <w:szCs w:val="28"/>
        </w:rPr>
        <w:t xml:space="preserve"> of innovation institutions and </w:t>
      </w:r>
      <w:r w:rsidR="000813AD" w:rsidRPr="00B9078A">
        <w:rPr>
          <w:rFonts w:ascii="Times New Roman" w:hAnsi="Times New Roman" w:cs="Times New Roman"/>
          <w:noProof/>
          <w:sz w:val="28"/>
          <w:szCs w:val="28"/>
        </w:rPr>
        <w:t>individual</w:t>
      </w:r>
      <w:r w:rsidR="00F2512F" w:rsidRPr="00B9078A">
        <w:rPr>
          <w:rFonts w:ascii="Times New Roman" w:hAnsi="Times New Roman" w:cs="Times New Roman"/>
          <w:noProof/>
          <w:sz w:val="28"/>
          <w:szCs w:val="28"/>
        </w:rPr>
        <w:t xml:space="preserve"> experiences of </w:t>
      </w:r>
      <w:r w:rsidR="000813AD" w:rsidRPr="00B9078A">
        <w:rPr>
          <w:rFonts w:ascii="Times New Roman" w:hAnsi="Times New Roman" w:cs="Times New Roman"/>
          <w:noProof/>
          <w:sz w:val="28"/>
          <w:szCs w:val="28"/>
        </w:rPr>
        <w:t>superiors</w:t>
      </w:r>
      <w:r w:rsidR="00F2512F" w:rsidRPr="00B9078A">
        <w:rPr>
          <w:rFonts w:ascii="Times New Roman" w:hAnsi="Times New Roman" w:cs="Times New Roman"/>
          <w:noProof/>
          <w:sz w:val="28"/>
          <w:szCs w:val="28"/>
        </w:rPr>
        <w:t xml:space="preserve"> does offer some </w:t>
      </w:r>
      <w:r w:rsidR="000813AD" w:rsidRPr="00B9078A">
        <w:rPr>
          <w:rFonts w:ascii="Times New Roman" w:hAnsi="Times New Roman" w:cs="Times New Roman"/>
          <w:noProof/>
          <w:sz w:val="28"/>
          <w:szCs w:val="28"/>
        </w:rPr>
        <w:t>important</w:t>
      </w:r>
      <w:r w:rsidR="00F2512F" w:rsidRPr="00B9078A">
        <w:rPr>
          <w:rFonts w:ascii="Times New Roman" w:hAnsi="Times New Roman" w:cs="Times New Roman"/>
          <w:noProof/>
          <w:sz w:val="28"/>
          <w:szCs w:val="28"/>
        </w:rPr>
        <w:t xml:space="preserve"> interconnected principles for the </w:t>
      </w:r>
      <w:r w:rsidR="000813AD" w:rsidRPr="00B9078A">
        <w:rPr>
          <w:rFonts w:ascii="Times New Roman" w:hAnsi="Times New Roman" w:cs="Times New Roman"/>
          <w:noProof/>
          <w:sz w:val="28"/>
          <w:szCs w:val="28"/>
        </w:rPr>
        <w:t>achievement</w:t>
      </w:r>
      <w:r w:rsidR="00F2512F" w:rsidRPr="00B9078A">
        <w:rPr>
          <w:rFonts w:ascii="Times New Roman" w:hAnsi="Times New Roman" w:cs="Times New Roman"/>
          <w:noProof/>
          <w:sz w:val="28"/>
          <w:szCs w:val="28"/>
        </w:rPr>
        <w:t xml:space="preserve"> of the </w:t>
      </w:r>
      <w:r w:rsidR="000813AD" w:rsidRPr="00B9078A">
        <w:rPr>
          <w:rFonts w:ascii="Times New Roman" w:hAnsi="Times New Roman" w:cs="Times New Roman"/>
          <w:noProof/>
          <w:sz w:val="28"/>
          <w:szCs w:val="28"/>
        </w:rPr>
        <w:t xml:space="preserve">innovative </w:t>
      </w:r>
      <w:r w:rsidR="00F2512F" w:rsidRPr="00B9078A">
        <w:rPr>
          <w:rFonts w:ascii="Times New Roman" w:hAnsi="Times New Roman" w:cs="Times New Roman"/>
          <w:noProof/>
          <w:sz w:val="28"/>
          <w:szCs w:val="28"/>
        </w:rPr>
        <w:t xml:space="preserve">and </w:t>
      </w:r>
      <w:r w:rsidR="000813AD" w:rsidRPr="00B9078A">
        <w:rPr>
          <w:rFonts w:ascii="Times New Roman" w:hAnsi="Times New Roman" w:cs="Times New Roman"/>
          <w:noProof/>
          <w:sz w:val="28"/>
          <w:szCs w:val="28"/>
        </w:rPr>
        <w:t>redesigning of old-community</w:t>
      </w:r>
      <w:r w:rsidR="00F2512F" w:rsidRPr="00B9078A">
        <w:rPr>
          <w:rFonts w:ascii="Times New Roman" w:hAnsi="Times New Roman" w:cs="Times New Roman"/>
          <w:noProof/>
          <w:sz w:val="28"/>
          <w:szCs w:val="28"/>
        </w:rPr>
        <w:t xml:space="preserve"> </w:t>
      </w:r>
      <w:r w:rsidR="000813AD" w:rsidRPr="00B9078A">
        <w:rPr>
          <w:rFonts w:ascii="Times New Roman" w:hAnsi="Times New Roman" w:cs="Times New Roman"/>
          <w:noProof/>
          <w:sz w:val="28"/>
          <w:szCs w:val="28"/>
        </w:rPr>
        <w:t>organizations</w:t>
      </w:r>
      <w:r w:rsidR="00F2512F" w:rsidRPr="00B9078A">
        <w:rPr>
          <w:rFonts w:ascii="Times New Roman" w:hAnsi="Times New Roman" w:cs="Times New Roman"/>
          <w:noProof/>
          <w:sz w:val="28"/>
          <w:szCs w:val="28"/>
        </w:rPr>
        <w:t xml:space="preserve"> and initiatives for </w:t>
      </w:r>
      <w:r w:rsidR="000813AD" w:rsidRPr="00B9078A">
        <w:rPr>
          <w:rFonts w:ascii="Times New Roman" w:hAnsi="Times New Roman" w:cs="Times New Roman"/>
          <w:noProof/>
          <w:sz w:val="28"/>
          <w:szCs w:val="28"/>
        </w:rPr>
        <w:t>improving</w:t>
      </w:r>
      <w:r w:rsidR="00F2512F" w:rsidRPr="00B9078A">
        <w:rPr>
          <w:rFonts w:ascii="Times New Roman" w:hAnsi="Times New Roman" w:cs="Times New Roman"/>
          <w:noProof/>
          <w:sz w:val="28"/>
          <w:szCs w:val="28"/>
        </w:rPr>
        <w:t xml:space="preserve"> U.S. energ</w:t>
      </w:r>
      <w:r w:rsidR="000813AD" w:rsidRPr="00B9078A">
        <w:rPr>
          <w:rFonts w:ascii="Times New Roman" w:hAnsi="Times New Roman" w:cs="Times New Roman"/>
          <w:noProof/>
          <w:sz w:val="28"/>
          <w:szCs w:val="28"/>
        </w:rPr>
        <w:t>y technological</w:t>
      </w:r>
      <w:r w:rsidR="00F2512F" w:rsidRPr="00B9078A">
        <w:rPr>
          <w:rFonts w:ascii="Times New Roman" w:hAnsi="Times New Roman" w:cs="Times New Roman"/>
          <w:noProof/>
          <w:sz w:val="28"/>
          <w:szCs w:val="28"/>
        </w:rPr>
        <w:t xml:space="preserve"> innovation</w:t>
      </w:r>
      <w:r w:rsidR="00844133" w:rsidRPr="00B9078A">
        <w:rPr>
          <w:rStyle w:val="FootnoteReference"/>
          <w:rFonts w:ascii="Times New Roman" w:hAnsi="Times New Roman" w:cs="Times New Roman"/>
          <w:noProof/>
          <w:sz w:val="28"/>
          <w:szCs w:val="28"/>
        </w:rPr>
        <w:footnoteReference w:id="15"/>
      </w:r>
      <w:r w:rsidR="00F2512F" w:rsidRPr="00B9078A">
        <w:rPr>
          <w:rFonts w:ascii="Times New Roman" w:hAnsi="Times New Roman" w:cs="Times New Roman"/>
          <w:noProof/>
          <w:sz w:val="28"/>
          <w:szCs w:val="28"/>
        </w:rPr>
        <w:t>.</w:t>
      </w:r>
    </w:p>
    <w:p w:rsidR="003C26FE" w:rsidRPr="00B9078A" w:rsidRDefault="003C26FE" w:rsidP="00455E0F">
      <w:pPr>
        <w:pStyle w:val="Heading2"/>
        <w:rPr>
          <w:rFonts w:ascii="Times New Roman" w:hAnsi="Times New Roman" w:cs="Times New Roman"/>
          <w:noProof/>
          <w:sz w:val="28"/>
          <w:szCs w:val="28"/>
          <w:lang w:eastAsia="ru-RU" w:bidi="ar-SA"/>
        </w:rPr>
      </w:pPr>
      <w:bookmarkStart w:id="9" w:name="_Toc7891367"/>
      <w:r w:rsidRPr="00B9078A">
        <w:rPr>
          <w:rFonts w:ascii="Times New Roman" w:hAnsi="Times New Roman" w:cs="Times New Roman"/>
          <w:noProof/>
          <w:sz w:val="28"/>
          <w:szCs w:val="28"/>
          <w:lang w:eastAsia="ru-RU" w:bidi="ar-SA"/>
        </w:rPr>
        <w:t>2.1.3 Energy sector problems in developed and developing countries</w:t>
      </w:r>
      <w:bookmarkEnd w:id="9"/>
      <w:r w:rsidRPr="00B9078A">
        <w:rPr>
          <w:rFonts w:ascii="Times New Roman" w:hAnsi="Times New Roman" w:cs="Times New Roman"/>
          <w:noProof/>
          <w:sz w:val="28"/>
          <w:szCs w:val="28"/>
          <w:lang w:eastAsia="ru-RU" w:bidi="ar-SA"/>
        </w:rPr>
        <w:t xml:space="preserve"> </w:t>
      </w:r>
    </w:p>
    <w:p w:rsidR="005F43F3" w:rsidRPr="00B9078A" w:rsidRDefault="00DA63E7"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In last</w:t>
      </w:r>
      <w:r w:rsidR="00E0231E" w:rsidRPr="00B9078A">
        <w:rPr>
          <w:rFonts w:ascii="Times New Roman" w:hAnsi="Times New Roman" w:cs="Times New Roman"/>
          <w:noProof/>
          <w:sz w:val="28"/>
          <w:szCs w:val="28"/>
        </w:rPr>
        <w:t xml:space="preserve"> years, in the </w:t>
      </w:r>
      <w:r w:rsidR="006E7CA8" w:rsidRPr="00B9078A">
        <w:rPr>
          <w:rFonts w:ascii="Times New Roman" w:hAnsi="Times New Roman" w:cs="Times New Roman"/>
          <w:noProof/>
          <w:sz w:val="28"/>
          <w:szCs w:val="28"/>
        </w:rPr>
        <w:t>expansion</w:t>
      </w:r>
      <w:r w:rsidR="00E0231E" w:rsidRPr="00B9078A">
        <w:rPr>
          <w:rFonts w:ascii="Times New Roman" w:hAnsi="Times New Roman" w:cs="Times New Roman"/>
          <w:noProof/>
          <w:sz w:val="28"/>
          <w:szCs w:val="28"/>
        </w:rPr>
        <w:t xml:space="preserve"> of world energy </w:t>
      </w:r>
      <w:r w:rsidR="006E7CA8" w:rsidRPr="00B9078A">
        <w:rPr>
          <w:rFonts w:ascii="Times New Roman" w:hAnsi="Times New Roman" w:cs="Times New Roman"/>
          <w:noProof/>
          <w:sz w:val="28"/>
          <w:szCs w:val="28"/>
        </w:rPr>
        <w:t>performed</w:t>
      </w:r>
      <w:r w:rsidR="00E0231E" w:rsidRPr="00B9078A">
        <w:rPr>
          <w:rFonts w:ascii="Times New Roman" w:hAnsi="Times New Roman" w:cs="Times New Roman"/>
          <w:noProof/>
          <w:sz w:val="28"/>
          <w:szCs w:val="28"/>
        </w:rPr>
        <w:t xml:space="preserve"> tendencies that, with their </w:t>
      </w:r>
      <w:r w:rsidR="006E7CA8" w:rsidRPr="00B9078A">
        <w:rPr>
          <w:rFonts w:ascii="Times New Roman" w:hAnsi="Times New Roman" w:cs="Times New Roman"/>
          <w:noProof/>
          <w:sz w:val="28"/>
          <w:szCs w:val="28"/>
        </w:rPr>
        <w:t xml:space="preserve">unrestrained flow can cause </w:t>
      </w:r>
      <w:r w:rsidR="00E0231E" w:rsidRPr="00B9078A">
        <w:rPr>
          <w:rFonts w:ascii="Times New Roman" w:hAnsi="Times New Roman" w:cs="Times New Roman"/>
          <w:noProof/>
          <w:sz w:val="28"/>
          <w:szCs w:val="28"/>
        </w:rPr>
        <w:t xml:space="preserve">to violation of </w:t>
      </w:r>
      <w:r w:rsidR="006E7CA8" w:rsidRPr="00B9078A">
        <w:rPr>
          <w:rFonts w:ascii="Times New Roman" w:hAnsi="Times New Roman" w:cs="Times New Roman"/>
          <w:noProof/>
          <w:sz w:val="28"/>
          <w:szCs w:val="28"/>
        </w:rPr>
        <w:t>steadiness</w:t>
      </w:r>
      <w:r w:rsidR="00E0231E" w:rsidRPr="00B9078A">
        <w:rPr>
          <w:rFonts w:ascii="Times New Roman" w:hAnsi="Times New Roman" w:cs="Times New Roman"/>
          <w:noProof/>
          <w:sz w:val="28"/>
          <w:szCs w:val="28"/>
        </w:rPr>
        <w:t xml:space="preserve"> in this area</w:t>
      </w:r>
      <w:r w:rsidR="005F43F3" w:rsidRPr="00B9078A">
        <w:rPr>
          <w:rFonts w:ascii="Times New Roman" w:hAnsi="Times New Roman" w:cs="Times New Roman"/>
          <w:noProof/>
          <w:sz w:val="28"/>
          <w:szCs w:val="28"/>
        </w:rPr>
        <w:t xml:space="preserve"> (Table 2)</w:t>
      </w:r>
      <w:r w:rsidR="00E0231E" w:rsidRPr="00B9078A">
        <w:rPr>
          <w:rFonts w:ascii="Times New Roman" w:hAnsi="Times New Roman" w:cs="Times New Roman"/>
          <w:noProof/>
          <w:sz w:val="28"/>
          <w:szCs w:val="28"/>
        </w:rPr>
        <w:t>.</w:t>
      </w:r>
    </w:p>
    <w:p w:rsidR="005046E7" w:rsidRPr="00B9078A" w:rsidRDefault="005046E7" w:rsidP="00E270E9">
      <w:pPr>
        <w:spacing w:before="0" w:line="360" w:lineRule="auto"/>
        <w:ind w:firstLine="709"/>
        <w:jc w:val="both"/>
        <w:rPr>
          <w:rFonts w:ascii="Times New Roman" w:hAnsi="Times New Roman" w:cs="Times New Roman"/>
          <w:noProof/>
          <w:sz w:val="28"/>
          <w:szCs w:val="28"/>
        </w:rPr>
      </w:pPr>
    </w:p>
    <w:p w:rsidR="005046E7" w:rsidRPr="00B9078A" w:rsidRDefault="005046E7" w:rsidP="00E270E9">
      <w:pPr>
        <w:spacing w:before="0" w:line="360" w:lineRule="auto"/>
        <w:ind w:firstLine="709"/>
        <w:jc w:val="both"/>
        <w:rPr>
          <w:rFonts w:ascii="Times New Roman" w:hAnsi="Times New Roman" w:cs="Times New Roman"/>
          <w:noProof/>
          <w:sz w:val="28"/>
          <w:szCs w:val="28"/>
        </w:rPr>
      </w:pPr>
    </w:p>
    <w:p w:rsidR="00E0231E" w:rsidRPr="00B9078A" w:rsidRDefault="005F43F3"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Table 2. </w:t>
      </w:r>
      <w:r w:rsidR="00E0231E" w:rsidRPr="00B9078A">
        <w:rPr>
          <w:rFonts w:ascii="Times New Roman" w:hAnsi="Times New Roman" w:cs="Times New Roman"/>
          <w:noProof/>
          <w:sz w:val="28"/>
          <w:szCs w:val="28"/>
        </w:rPr>
        <w:t xml:space="preserve"> A map of </w:t>
      </w:r>
      <w:r w:rsidRPr="00B9078A">
        <w:rPr>
          <w:rFonts w:ascii="Times New Roman" w:hAnsi="Times New Roman" w:cs="Times New Roman"/>
          <w:noProof/>
          <w:sz w:val="28"/>
          <w:szCs w:val="28"/>
        </w:rPr>
        <w:t xml:space="preserve">stability tendency </w:t>
      </w:r>
    </w:p>
    <w:p w:rsidR="005F43F3" w:rsidRPr="00B9078A" w:rsidRDefault="005F43F3"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70E5B8C5" wp14:editId="37EE4C89">
            <wp:extent cx="5943600" cy="3486150"/>
            <wp:effectExtent l="19050" t="0" r="381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F43F3" w:rsidRPr="00B9078A" w:rsidRDefault="005F43F3"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Prepared by the author based on REN21 annual outlook, 2018 </w:t>
      </w:r>
    </w:p>
    <w:p w:rsidR="00E0231E" w:rsidRPr="00B9078A" w:rsidRDefault="00E0231E"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rapid </w:t>
      </w:r>
      <w:r w:rsidR="00DA63E7" w:rsidRPr="00B9078A">
        <w:rPr>
          <w:rFonts w:ascii="Times New Roman" w:hAnsi="Times New Roman" w:cs="Times New Roman"/>
          <w:noProof/>
          <w:sz w:val="28"/>
          <w:szCs w:val="28"/>
        </w:rPr>
        <w:t>progression</w:t>
      </w:r>
      <w:r w:rsidRPr="00B9078A">
        <w:rPr>
          <w:rFonts w:ascii="Times New Roman" w:hAnsi="Times New Roman" w:cs="Times New Roman"/>
          <w:noProof/>
          <w:sz w:val="28"/>
          <w:szCs w:val="28"/>
        </w:rPr>
        <w:t xml:space="preserve"> of electricity </w:t>
      </w:r>
      <w:r w:rsidR="00DA63E7" w:rsidRPr="00B9078A">
        <w:rPr>
          <w:rFonts w:ascii="Times New Roman" w:hAnsi="Times New Roman" w:cs="Times New Roman"/>
          <w:noProof/>
          <w:sz w:val="28"/>
          <w:szCs w:val="28"/>
        </w:rPr>
        <w:t>depletion</w:t>
      </w:r>
      <w:r w:rsidRPr="00B9078A">
        <w:rPr>
          <w:rFonts w:ascii="Times New Roman" w:hAnsi="Times New Roman" w:cs="Times New Roman"/>
          <w:noProof/>
          <w:sz w:val="28"/>
          <w:szCs w:val="28"/>
        </w:rPr>
        <w:t xml:space="preserve"> in developing </w:t>
      </w:r>
      <w:r w:rsidR="00DA63E7"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can </w:t>
      </w:r>
      <w:r w:rsidR="00937EDC" w:rsidRPr="00B9078A">
        <w:rPr>
          <w:rFonts w:ascii="Times New Roman" w:hAnsi="Times New Roman" w:cs="Times New Roman"/>
          <w:noProof/>
          <w:sz w:val="28"/>
          <w:szCs w:val="28"/>
        </w:rPr>
        <w:t>help</w:t>
      </w:r>
      <w:r w:rsidRPr="00B9078A">
        <w:rPr>
          <w:rFonts w:ascii="Times New Roman" w:hAnsi="Times New Roman" w:cs="Times New Roman"/>
          <w:noProof/>
          <w:sz w:val="28"/>
          <w:szCs w:val="28"/>
        </w:rPr>
        <w:t xml:space="preserve"> as a </w:t>
      </w:r>
      <w:r w:rsidR="00937EDC" w:rsidRPr="00B9078A">
        <w:rPr>
          <w:rFonts w:ascii="Times New Roman" w:hAnsi="Times New Roman" w:cs="Times New Roman"/>
          <w:noProof/>
          <w:sz w:val="28"/>
          <w:szCs w:val="28"/>
        </w:rPr>
        <w:t>crucial</w:t>
      </w:r>
      <w:r w:rsidRPr="00B9078A">
        <w:rPr>
          <w:rFonts w:ascii="Times New Roman" w:hAnsi="Times New Roman" w:cs="Times New Roman"/>
          <w:noProof/>
          <w:sz w:val="28"/>
          <w:szCs w:val="28"/>
        </w:rPr>
        <w:t xml:space="preserve"> catalyst for further </w:t>
      </w:r>
      <w:r w:rsidR="00937EDC" w:rsidRPr="00B9078A">
        <w:rPr>
          <w:rFonts w:ascii="Times New Roman" w:hAnsi="Times New Roman" w:cs="Times New Roman"/>
          <w:noProof/>
          <w:sz w:val="28"/>
          <w:szCs w:val="28"/>
        </w:rPr>
        <w:t>increasing</w:t>
      </w:r>
      <w:r w:rsidRPr="00B9078A">
        <w:rPr>
          <w:rFonts w:ascii="Times New Roman" w:hAnsi="Times New Roman" w:cs="Times New Roman"/>
          <w:noProof/>
          <w:sz w:val="28"/>
          <w:szCs w:val="28"/>
        </w:rPr>
        <w:t xml:space="preserve"> world energy </w:t>
      </w:r>
      <w:r w:rsidR="00937EDC" w:rsidRPr="00B9078A">
        <w:rPr>
          <w:rFonts w:ascii="Times New Roman" w:hAnsi="Times New Roman" w:cs="Times New Roman"/>
          <w:noProof/>
          <w:sz w:val="28"/>
          <w:szCs w:val="28"/>
        </w:rPr>
        <w:t>market place</w:t>
      </w:r>
      <w:r w:rsidRPr="00B9078A">
        <w:rPr>
          <w:rFonts w:ascii="Times New Roman" w:hAnsi="Times New Roman" w:cs="Times New Roman"/>
          <w:noProof/>
          <w:sz w:val="28"/>
          <w:szCs w:val="28"/>
        </w:rPr>
        <w:t xml:space="preserve">. For the </w:t>
      </w:r>
      <w:r w:rsidR="00937EDC" w:rsidRPr="00B9078A">
        <w:rPr>
          <w:rFonts w:ascii="Times New Roman" w:hAnsi="Times New Roman" w:cs="Times New Roman"/>
          <w:noProof/>
          <w:sz w:val="28"/>
          <w:szCs w:val="28"/>
        </w:rPr>
        <w:t>improvement of the global</w:t>
      </w:r>
      <w:r w:rsidRPr="00B9078A">
        <w:rPr>
          <w:rFonts w:ascii="Times New Roman" w:hAnsi="Times New Roman" w:cs="Times New Roman"/>
          <w:noProof/>
          <w:sz w:val="28"/>
          <w:szCs w:val="28"/>
        </w:rPr>
        <w:t xml:space="preserve"> economy in over the next </w:t>
      </w:r>
      <w:r w:rsidR="00613094" w:rsidRPr="00B9078A">
        <w:rPr>
          <w:rFonts w:ascii="Times New Roman" w:hAnsi="Times New Roman" w:cs="Times New Roman"/>
          <w:noProof/>
          <w:sz w:val="28"/>
          <w:szCs w:val="28"/>
        </w:rPr>
        <w:t>decades,</w:t>
      </w:r>
      <w:r w:rsidRPr="00B9078A">
        <w:rPr>
          <w:rFonts w:ascii="Times New Roman" w:hAnsi="Times New Roman" w:cs="Times New Roman"/>
          <w:noProof/>
          <w:sz w:val="28"/>
          <w:szCs w:val="28"/>
        </w:rPr>
        <w:t xml:space="preserve"> it will be </w:t>
      </w:r>
      <w:r w:rsidR="00937EDC" w:rsidRPr="00B9078A">
        <w:rPr>
          <w:rFonts w:ascii="Times New Roman" w:hAnsi="Times New Roman" w:cs="Times New Roman"/>
          <w:noProof/>
          <w:sz w:val="28"/>
          <w:szCs w:val="28"/>
        </w:rPr>
        <w:t>essential</w:t>
      </w:r>
      <w:r w:rsidRPr="00B9078A">
        <w:rPr>
          <w:rFonts w:ascii="Times New Roman" w:hAnsi="Times New Roman" w:cs="Times New Roman"/>
          <w:noProof/>
          <w:sz w:val="28"/>
          <w:szCs w:val="28"/>
        </w:rPr>
        <w:t xml:space="preserve"> to </w:t>
      </w:r>
      <w:r w:rsidR="00937EDC" w:rsidRPr="00B9078A">
        <w:rPr>
          <w:rFonts w:ascii="Times New Roman" w:hAnsi="Times New Roman" w:cs="Times New Roman"/>
          <w:noProof/>
          <w:sz w:val="28"/>
          <w:szCs w:val="28"/>
        </w:rPr>
        <w:t>rise</w:t>
      </w:r>
      <w:r w:rsidRPr="00B9078A">
        <w:rPr>
          <w:rFonts w:ascii="Times New Roman" w:hAnsi="Times New Roman" w:cs="Times New Roman"/>
          <w:noProof/>
          <w:sz w:val="28"/>
          <w:szCs w:val="28"/>
        </w:rPr>
        <w:t xml:space="preserve"> energy </w:t>
      </w:r>
      <w:r w:rsidR="00937EDC"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and </w:t>
      </w:r>
      <w:r w:rsidR="00937EDC" w:rsidRPr="00B9078A">
        <w:rPr>
          <w:rFonts w:ascii="Times New Roman" w:hAnsi="Times New Roman" w:cs="Times New Roman"/>
          <w:noProof/>
          <w:sz w:val="28"/>
          <w:szCs w:val="28"/>
        </w:rPr>
        <w:t>influence</w:t>
      </w:r>
      <w:r w:rsidRPr="00B9078A">
        <w:rPr>
          <w:rFonts w:ascii="Times New Roman" w:hAnsi="Times New Roman" w:cs="Times New Roman"/>
          <w:noProof/>
          <w:sz w:val="28"/>
          <w:szCs w:val="28"/>
        </w:rPr>
        <w:t xml:space="preserve"> all available econo</w:t>
      </w:r>
      <w:r w:rsidR="00937EDC" w:rsidRPr="00B9078A">
        <w:rPr>
          <w:rFonts w:ascii="Times New Roman" w:hAnsi="Times New Roman" w:cs="Times New Roman"/>
          <w:noProof/>
          <w:sz w:val="28"/>
          <w:szCs w:val="28"/>
        </w:rPr>
        <w:t>mical and environmentally clean</w:t>
      </w:r>
      <w:r w:rsidRPr="00B9078A">
        <w:rPr>
          <w:rFonts w:ascii="Times New Roman" w:hAnsi="Times New Roman" w:cs="Times New Roman"/>
          <w:noProof/>
          <w:sz w:val="28"/>
          <w:szCs w:val="28"/>
        </w:rPr>
        <w:t xml:space="preserve"> energy sources.</w:t>
      </w:r>
    </w:p>
    <w:p w:rsidR="00E0231E" w:rsidRPr="00B9078A" w:rsidRDefault="00CF0E6C"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Important</w:t>
      </w:r>
      <w:r w:rsidR="00E0231E" w:rsidRPr="00B9078A">
        <w:rPr>
          <w:rFonts w:ascii="Times New Roman" w:hAnsi="Times New Roman" w:cs="Times New Roman"/>
          <w:noProof/>
          <w:sz w:val="28"/>
          <w:szCs w:val="28"/>
        </w:rPr>
        <w:t xml:space="preserve"> changes are </w:t>
      </w:r>
      <w:r w:rsidRPr="00B9078A">
        <w:rPr>
          <w:rFonts w:ascii="Times New Roman" w:hAnsi="Times New Roman" w:cs="Times New Roman"/>
          <w:noProof/>
          <w:sz w:val="28"/>
          <w:szCs w:val="28"/>
        </w:rPr>
        <w:t>estimated</w:t>
      </w:r>
      <w:r w:rsidR="00E0231E" w:rsidRPr="00B9078A">
        <w:rPr>
          <w:rFonts w:ascii="Times New Roman" w:hAnsi="Times New Roman" w:cs="Times New Roman"/>
          <w:noProof/>
          <w:sz w:val="28"/>
          <w:szCs w:val="28"/>
        </w:rPr>
        <w:t xml:space="preserve"> over the </w:t>
      </w:r>
      <w:r w:rsidRPr="00B9078A">
        <w:rPr>
          <w:rFonts w:ascii="Times New Roman" w:hAnsi="Times New Roman" w:cs="Times New Roman"/>
          <w:noProof/>
          <w:sz w:val="28"/>
          <w:szCs w:val="28"/>
        </w:rPr>
        <w:t>following</w:t>
      </w:r>
      <w:r w:rsidR="00E0231E" w:rsidRPr="00B9078A">
        <w:rPr>
          <w:rFonts w:ascii="Times New Roman" w:hAnsi="Times New Roman" w:cs="Times New Roman"/>
          <w:noProof/>
          <w:sz w:val="28"/>
          <w:szCs w:val="28"/>
        </w:rPr>
        <w:t xml:space="preserve"> decades. </w:t>
      </w:r>
      <w:r w:rsidR="00613094" w:rsidRPr="00B9078A">
        <w:rPr>
          <w:rFonts w:ascii="Times New Roman" w:hAnsi="Times New Roman" w:cs="Times New Roman"/>
          <w:noProof/>
          <w:sz w:val="28"/>
          <w:szCs w:val="28"/>
        </w:rPr>
        <w:t>The</w:t>
      </w:r>
      <w:r w:rsidR="00E0231E" w:rsidRPr="00B9078A">
        <w:rPr>
          <w:rFonts w:ascii="Times New Roman" w:hAnsi="Times New Roman" w:cs="Times New Roman"/>
          <w:noProof/>
          <w:sz w:val="28"/>
          <w:szCs w:val="28"/>
        </w:rPr>
        <w:t xml:space="preserve"> increase in energy consumption </w:t>
      </w:r>
      <w:r w:rsidRPr="00B9078A">
        <w:rPr>
          <w:rFonts w:ascii="Times New Roman" w:hAnsi="Times New Roman" w:cs="Times New Roman"/>
          <w:noProof/>
          <w:sz w:val="28"/>
          <w:szCs w:val="28"/>
        </w:rPr>
        <w:t>connected</w:t>
      </w:r>
      <w:r w:rsidR="00E0231E" w:rsidRPr="00B9078A">
        <w:rPr>
          <w:rFonts w:ascii="Times New Roman" w:hAnsi="Times New Roman" w:cs="Times New Roman"/>
          <w:noProof/>
          <w:sz w:val="28"/>
          <w:szCs w:val="28"/>
        </w:rPr>
        <w:t xml:space="preserve"> generally with the </w:t>
      </w:r>
      <w:r w:rsidRPr="00B9078A">
        <w:rPr>
          <w:rFonts w:ascii="Times New Roman" w:hAnsi="Times New Roman" w:cs="Times New Roman"/>
          <w:noProof/>
          <w:sz w:val="28"/>
          <w:szCs w:val="28"/>
        </w:rPr>
        <w:t>growth</w:t>
      </w:r>
      <w:r w:rsidR="00E0231E" w:rsidRPr="00B9078A">
        <w:rPr>
          <w:rFonts w:ascii="Times New Roman" w:hAnsi="Times New Roman" w:cs="Times New Roman"/>
          <w:noProof/>
          <w:sz w:val="28"/>
          <w:szCs w:val="28"/>
        </w:rPr>
        <w:t xml:space="preserve"> of the economy and popu</w:t>
      </w:r>
      <w:r w:rsidRPr="00B9078A">
        <w:rPr>
          <w:rFonts w:ascii="Times New Roman" w:hAnsi="Times New Roman" w:cs="Times New Roman"/>
          <w:noProof/>
          <w:sz w:val="28"/>
          <w:szCs w:val="28"/>
        </w:rPr>
        <w:t>lation growth. This will cause</w:t>
      </w:r>
      <w:r w:rsidR="00E0231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burden</w:t>
      </w:r>
      <w:r w:rsidR="00613094" w:rsidRPr="00B9078A">
        <w:rPr>
          <w:rFonts w:ascii="Times New Roman" w:hAnsi="Times New Roman" w:cs="Times New Roman"/>
          <w:noProof/>
          <w:sz w:val="28"/>
          <w:szCs w:val="28"/>
        </w:rPr>
        <w:t xml:space="preserve"> on the </w:t>
      </w:r>
      <w:r w:rsidRPr="00B9078A">
        <w:rPr>
          <w:rFonts w:ascii="Times New Roman" w:hAnsi="Times New Roman" w:cs="Times New Roman"/>
          <w:noProof/>
          <w:sz w:val="28"/>
          <w:szCs w:val="28"/>
        </w:rPr>
        <w:t>influence</w:t>
      </w:r>
      <w:r w:rsidR="00613094" w:rsidRPr="00B9078A">
        <w:rPr>
          <w:rFonts w:ascii="Times New Roman" w:hAnsi="Times New Roman" w:cs="Times New Roman"/>
          <w:noProof/>
          <w:sz w:val="28"/>
          <w:szCs w:val="28"/>
        </w:rPr>
        <w:t xml:space="preserve"> supply system</w:t>
      </w:r>
      <w:r w:rsidRPr="00B9078A">
        <w:rPr>
          <w:rFonts w:ascii="Times New Roman" w:hAnsi="Times New Roman" w:cs="Times New Roman"/>
          <w:noProof/>
          <w:sz w:val="28"/>
          <w:szCs w:val="28"/>
        </w:rPr>
        <w:t xml:space="preserve"> and will lead to</w:t>
      </w:r>
      <w:r w:rsidR="00E0231E" w:rsidRPr="00B9078A">
        <w:rPr>
          <w:rFonts w:ascii="Times New Roman" w:hAnsi="Times New Roman" w:cs="Times New Roman"/>
          <w:noProof/>
          <w:sz w:val="28"/>
          <w:szCs w:val="28"/>
        </w:rPr>
        <w:t xml:space="preserve"> increased attention to energy </w:t>
      </w:r>
      <w:r w:rsidRPr="00B9078A">
        <w:rPr>
          <w:rFonts w:ascii="Times New Roman" w:hAnsi="Times New Roman" w:cs="Times New Roman"/>
          <w:noProof/>
          <w:sz w:val="28"/>
          <w:szCs w:val="28"/>
        </w:rPr>
        <w:t>effectiveness</w:t>
      </w:r>
      <w:r w:rsidR="005046E7" w:rsidRPr="00B9078A">
        <w:rPr>
          <w:rStyle w:val="FootnoteReference"/>
          <w:rFonts w:ascii="Times New Roman" w:hAnsi="Times New Roman" w:cs="Times New Roman"/>
          <w:noProof/>
          <w:sz w:val="28"/>
          <w:szCs w:val="28"/>
        </w:rPr>
        <w:footnoteReference w:id="16"/>
      </w:r>
      <w:r w:rsidR="00E0231E" w:rsidRPr="00B9078A">
        <w:rPr>
          <w:rFonts w:ascii="Times New Roman" w:hAnsi="Times New Roman" w:cs="Times New Roman"/>
          <w:noProof/>
          <w:sz w:val="28"/>
          <w:szCs w:val="28"/>
        </w:rPr>
        <w:t>.</w:t>
      </w:r>
    </w:p>
    <w:p w:rsidR="003C26FE" w:rsidRPr="00B9078A" w:rsidRDefault="00E0231E"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In 2030, </w:t>
      </w:r>
      <w:r w:rsidR="00924786" w:rsidRPr="00B9078A">
        <w:rPr>
          <w:rFonts w:ascii="Times New Roman" w:hAnsi="Times New Roman" w:cs="Times New Roman"/>
          <w:noProof/>
          <w:sz w:val="28"/>
          <w:szCs w:val="28"/>
        </w:rPr>
        <w:t>total</w:t>
      </w:r>
      <w:r w:rsidRPr="00B9078A">
        <w:rPr>
          <w:rFonts w:ascii="Times New Roman" w:hAnsi="Times New Roman" w:cs="Times New Roman"/>
          <w:noProof/>
          <w:sz w:val="28"/>
          <w:szCs w:val="28"/>
        </w:rPr>
        <w:t xml:space="preserve"> energy demand will </w:t>
      </w:r>
      <w:r w:rsidR="00924786" w:rsidRPr="00B9078A">
        <w:rPr>
          <w:rFonts w:ascii="Times New Roman" w:hAnsi="Times New Roman" w:cs="Times New Roman"/>
          <w:noProof/>
          <w:sz w:val="28"/>
          <w:szCs w:val="28"/>
        </w:rPr>
        <w:t>grow</w:t>
      </w:r>
      <w:r w:rsidR="00DE2C08" w:rsidRPr="00B9078A">
        <w:rPr>
          <w:rFonts w:ascii="Times New Roman" w:hAnsi="Times New Roman" w:cs="Times New Roman"/>
          <w:noProof/>
          <w:sz w:val="28"/>
          <w:szCs w:val="28"/>
        </w:rPr>
        <w:t xml:space="preserve"> by 35 percent</w:t>
      </w:r>
      <w:r w:rsidRPr="00B9078A">
        <w:rPr>
          <w:rFonts w:ascii="Times New Roman" w:hAnsi="Times New Roman" w:cs="Times New Roman"/>
          <w:noProof/>
          <w:sz w:val="28"/>
          <w:szCs w:val="28"/>
        </w:rPr>
        <w:t xml:space="preserve"> in </w:t>
      </w:r>
      <w:r w:rsidR="00924786" w:rsidRPr="00B9078A">
        <w:rPr>
          <w:rFonts w:ascii="Times New Roman" w:hAnsi="Times New Roman" w:cs="Times New Roman"/>
          <w:noProof/>
          <w:sz w:val="28"/>
          <w:szCs w:val="28"/>
        </w:rPr>
        <w:t>contrast</w:t>
      </w:r>
      <w:r w:rsidRPr="00B9078A">
        <w:rPr>
          <w:rFonts w:ascii="Times New Roman" w:hAnsi="Times New Roman" w:cs="Times New Roman"/>
          <w:noProof/>
          <w:sz w:val="28"/>
          <w:szCs w:val="28"/>
        </w:rPr>
        <w:t xml:space="preserve"> with 2005; increasing demand in developing </w:t>
      </w:r>
      <w:r w:rsidR="00924786" w:rsidRPr="00B9078A">
        <w:rPr>
          <w:rFonts w:ascii="Times New Roman" w:hAnsi="Times New Roman" w:cs="Times New Roman"/>
          <w:noProof/>
          <w:sz w:val="28"/>
          <w:szCs w:val="28"/>
        </w:rPr>
        <w:t>republics</w:t>
      </w:r>
      <w:r w:rsidR="00DE2C08" w:rsidRPr="00B9078A">
        <w:rPr>
          <w:rFonts w:ascii="Times New Roman" w:hAnsi="Times New Roman" w:cs="Times New Roman"/>
          <w:noProof/>
          <w:sz w:val="28"/>
          <w:szCs w:val="28"/>
        </w:rPr>
        <w:t xml:space="preserve"> will be about 70 percent</w:t>
      </w:r>
      <w:r w:rsidRPr="00B9078A">
        <w:rPr>
          <w:rFonts w:ascii="Times New Roman" w:hAnsi="Times New Roman" w:cs="Times New Roman"/>
          <w:noProof/>
          <w:sz w:val="28"/>
          <w:szCs w:val="28"/>
        </w:rPr>
        <w:t xml:space="preserve">. The rate of </w:t>
      </w:r>
      <w:r w:rsidR="00F8506F" w:rsidRPr="00B9078A">
        <w:rPr>
          <w:rFonts w:ascii="Times New Roman" w:hAnsi="Times New Roman" w:cs="Times New Roman"/>
          <w:noProof/>
          <w:sz w:val="28"/>
          <w:szCs w:val="28"/>
        </w:rPr>
        <w:t>rise</w:t>
      </w:r>
      <w:r w:rsidRPr="00B9078A">
        <w:rPr>
          <w:rFonts w:ascii="Times New Roman" w:hAnsi="Times New Roman" w:cs="Times New Roman"/>
          <w:noProof/>
          <w:sz w:val="28"/>
          <w:szCs w:val="28"/>
        </w:rPr>
        <w:t xml:space="preserve"> in energy </w:t>
      </w:r>
      <w:r w:rsidR="00F8506F"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in the period from 2009 to 2030 will </w:t>
      </w:r>
      <w:r w:rsidR="00F8506F" w:rsidRPr="00B9078A">
        <w:rPr>
          <w:rFonts w:ascii="Times New Roman" w:hAnsi="Times New Roman" w:cs="Times New Roman"/>
          <w:noProof/>
          <w:sz w:val="28"/>
          <w:szCs w:val="28"/>
        </w:rPr>
        <w:t>exceed</w:t>
      </w:r>
      <w:r w:rsidRPr="00B9078A">
        <w:rPr>
          <w:rFonts w:ascii="Times New Roman" w:hAnsi="Times New Roman" w:cs="Times New Roman"/>
          <w:noProof/>
          <w:sz w:val="28"/>
          <w:szCs w:val="28"/>
        </w:rPr>
        <w:t xml:space="preserve"> the historical </w:t>
      </w:r>
      <w:r w:rsidR="00F8506F" w:rsidRPr="00B9078A">
        <w:rPr>
          <w:rFonts w:ascii="Times New Roman" w:hAnsi="Times New Roman" w:cs="Times New Roman"/>
          <w:noProof/>
          <w:sz w:val="28"/>
          <w:szCs w:val="28"/>
        </w:rPr>
        <w:t>tendency</w:t>
      </w:r>
      <w:r w:rsidRPr="00B9078A">
        <w:rPr>
          <w:rFonts w:ascii="Times New Roman" w:hAnsi="Times New Roman" w:cs="Times New Roman"/>
          <w:noProof/>
          <w:sz w:val="28"/>
          <w:szCs w:val="28"/>
        </w:rPr>
        <w:t xml:space="preserve">. The </w:t>
      </w:r>
      <w:r w:rsidR="00F8506F" w:rsidRPr="00B9078A">
        <w:rPr>
          <w:rFonts w:ascii="Times New Roman" w:hAnsi="Times New Roman" w:cs="Times New Roman"/>
          <w:noProof/>
          <w:sz w:val="28"/>
          <w:szCs w:val="28"/>
        </w:rPr>
        <w:t>occurrence of innovative</w:t>
      </w:r>
      <w:r w:rsidRPr="00B9078A">
        <w:rPr>
          <w:rFonts w:ascii="Times New Roman" w:hAnsi="Times New Roman" w:cs="Times New Roman"/>
          <w:noProof/>
          <w:sz w:val="28"/>
          <w:szCs w:val="28"/>
        </w:rPr>
        <w:t xml:space="preserve"> methods of </w:t>
      </w:r>
      <w:r w:rsidR="00053CBB" w:rsidRPr="00B9078A">
        <w:rPr>
          <w:rFonts w:ascii="Times New Roman" w:hAnsi="Times New Roman" w:cs="Times New Roman"/>
          <w:noProof/>
          <w:sz w:val="28"/>
          <w:szCs w:val="28"/>
        </w:rPr>
        <w:t>rational</w:t>
      </w:r>
      <w:r w:rsidRPr="00B9078A">
        <w:rPr>
          <w:rFonts w:ascii="Times New Roman" w:hAnsi="Times New Roman" w:cs="Times New Roman"/>
          <w:noProof/>
          <w:sz w:val="28"/>
          <w:szCs w:val="28"/>
        </w:rPr>
        <w:t xml:space="preserve"> and </w:t>
      </w:r>
      <w:r w:rsidR="00053CBB" w:rsidRPr="00B9078A">
        <w:rPr>
          <w:rFonts w:ascii="Times New Roman" w:hAnsi="Times New Roman" w:cs="Times New Roman"/>
          <w:noProof/>
          <w:sz w:val="28"/>
          <w:szCs w:val="28"/>
        </w:rPr>
        <w:t>effective use of energy in various</w:t>
      </w:r>
      <w:r w:rsidRPr="00B9078A">
        <w:rPr>
          <w:rFonts w:ascii="Times New Roman" w:hAnsi="Times New Roman" w:cs="Times New Roman"/>
          <w:noProof/>
          <w:sz w:val="28"/>
          <w:szCs w:val="28"/>
        </w:rPr>
        <w:t xml:space="preserve"> sectors of the world economy will </w:t>
      </w:r>
      <w:r w:rsidR="00053CBB" w:rsidRPr="00B9078A">
        <w:rPr>
          <w:rFonts w:ascii="Times New Roman" w:hAnsi="Times New Roman" w:cs="Times New Roman"/>
          <w:noProof/>
          <w:sz w:val="28"/>
          <w:szCs w:val="28"/>
        </w:rPr>
        <w:t>deliver a chance</w:t>
      </w:r>
      <w:r w:rsidRPr="00B9078A">
        <w:rPr>
          <w:rFonts w:ascii="Times New Roman" w:hAnsi="Times New Roman" w:cs="Times New Roman"/>
          <w:noProof/>
          <w:sz w:val="28"/>
          <w:szCs w:val="28"/>
        </w:rPr>
        <w:t xml:space="preserve"> to reduce the </w:t>
      </w:r>
      <w:r w:rsidR="00053CBB" w:rsidRPr="00B9078A">
        <w:rPr>
          <w:rFonts w:ascii="Times New Roman" w:hAnsi="Times New Roman" w:cs="Times New Roman"/>
          <w:noProof/>
          <w:sz w:val="28"/>
          <w:szCs w:val="28"/>
        </w:rPr>
        <w:t>expansion</w:t>
      </w:r>
      <w:r w:rsidRPr="00B9078A">
        <w:rPr>
          <w:rFonts w:ascii="Times New Roman" w:hAnsi="Times New Roman" w:cs="Times New Roman"/>
          <w:noProof/>
          <w:sz w:val="28"/>
          <w:szCs w:val="28"/>
        </w:rPr>
        <w:t xml:space="preserve"> of e</w:t>
      </w:r>
      <w:r w:rsidR="00DE2C08" w:rsidRPr="00B9078A">
        <w:rPr>
          <w:rFonts w:ascii="Times New Roman" w:hAnsi="Times New Roman" w:cs="Times New Roman"/>
          <w:noProof/>
          <w:sz w:val="28"/>
          <w:szCs w:val="28"/>
        </w:rPr>
        <w:t>nergy consumption by 2030 by 60 percent.</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rate of </w:t>
      </w:r>
      <w:r w:rsidR="00DE2C08" w:rsidRPr="00B9078A">
        <w:rPr>
          <w:rFonts w:ascii="Times New Roman" w:hAnsi="Times New Roman" w:cs="Times New Roman"/>
          <w:noProof/>
          <w:sz w:val="28"/>
          <w:szCs w:val="28"/>
        </w:rPr>
        <w:t>rise</w:t>
      </w:r>
      <w:r w:rsidRPr="00B9078A">
        <w:rPr>
          <w:rFonts w:ascii="Times New Roman" w:hAnsi="Times New Roman" w:cs="Times New Roman"/>
          <w:noProof/>
          <w:sz w:val="28"/>
          <w:szCs w:val="28"/>
        </w:rPr>
        <w:t xml:space="preserve"> in energy </w:t>
      </w:r>
      <w:r w:rsidR="00DE2C08" w:rsidRPr="00B9078A">
        <w:rPr>
          <w:rFonts w:ascii="Times New Roman" w:hAnsi="Times New Roman" w:cs="Times New Roman"/>
          <w:noProof/>
          <w:sz w:val="28"/>
          <w:szCs w:val="28"/>
        </w:rPr>
        <w:t>efficacy</w:t>
      </w:r>
      <w:r w:rsidRPr="00B9078A">
        <w:rPr>
          <w:rFonts w:ascii="Times New Roman" w:hAnsi="Times New Roman" w:cs="Times New Roman"/>
          <w:noProof/>
          <w:sz w:val="28"/>
          <w:szCs w:val="28"/>
        </w:rPr>
        <w:t xml:space="preserve"> from 2009 to 2030 will </w:t>
      </w:r>
      <w:r w:rsidR="00DE2C08" w:rsidRPr="00B9078A">
        <w:rPr>
          <w:rFonts w:ascii="Times New Roman" w:hAnsi="Times New Roman" w:cs="Times New Roman"/>
          <w:noProof/>
          <w:sz w:val="28"/>
          <w:szCs w:val="28"/>
        </w:rPr>
        <w:t>surpass</w:t>
      </w:r>
      <w:r w:rsidRPr="00B9078A">
        <w:rPr>
          <w:rFonts w:ascii="Times New Roman" w:hAnsi="Times New Roman" w:cs="Times New Roman"/>
          <w:noProof/>
          <w:sz w:val="28"/>
          <w:szCs w:val="28"/>
        </w:rPr>
        <w:t xml:space="preserve"> the historical </w:t>
      </w:r>
      <w:r w:rsidR="00DE2C08" w:rsidRPr="00B9078A">
        <w:rPr>
          <w:rFonts w:ascii="Times New Roman" w:hAnsi="Times New Roman" w:cs="Times New Roman"/>
          <w:noProof/>
          <w:sz w:val="28"/>
          <w:szCs w:val="28"/>
        </w:rPr>
        <w:t>tendency</w:t>
      </w:r>
      <w:r w:rsidRPr="00B9078A">
        <w:rPr>
          <w:rFonts w:ascii="Times New Roman" w:hAnsi="Times New Roman" w:cs="Times New Roman"/>
          <w:noProof/>
          <w:sz w:val="28"/>
          <w:szCs w:val="28"/>
        </w:rPr>
        <w:t xml:space="preserve">. The </w:t>
      </w:r>
      <w:r w:rsidR="00DE2C08" w:rsidRPr="00B9078A">
        <w:rPr>
          <w:rFonts w:ascii="Times New Roman" w:hAnsi="Times New Roman" w:cs="Times New Roman"/>
          <w:noProof/>
          <w:sz w:val="28"/>
          <w:szCs w:val="28"/>
        </w:rPr>
        <w:t>appearance</w:t>
      </w:r>
      <w:r w:rsidRPr="00B9078A">
        <w:rPr>
          <w:rFonts w:ascii="Times New Roman" w:hAnsi="Times New Roman" w:cs="Times New Roman"/>
          <w:noProof/>
          <w:sz w:val="28"/>
          <w:szCs w:val="28"/>
        </w:rPr>
        <w:t xml:space="preserve"> of </w:t>
      </w:r>
      <w:r w:rsidR="00DE2C08" w:rsidRPr="00B9078A">
        <w:rPr>
          <w:rFonts w:ascii="Times New Roman" w:hAnsi="Times New Roman" w:cs="Times New Roman"/>
          <w:noProof/>
          <w:sz w:val="28"/>
          <w:szCs w:val="28"/>
        </w:rPr>
        <w:t>innovative</w:t>
      </w:r>
      <w:r w:rsidRPr="00B9078A">
        <w:rPr>
          <w:rFonts w:ascii="Times New Roman" w:hAnsi="Times New Roman" w:cs="Times New Roman"/>
          <w:noProof/>
          <w:sz w:val="28"/>
          <w:szCs w:val="28"/>
        </w:rPr>
        <w:t xml:space="preserve"> methods of rational and </w:t>
      </w:r>
      <w:r w:rsidR="006703C3" w:rsidRPr="00B9078A">
        <w:rPr>
          <w:rFonts w:ascii="Times New Roman" w:hAnsi="Times New Roman" w:cs="Times New Roman"/>
          <w:noProof/>
          <w:sz w:val="28"/>
          <w:szCs w:val="28"/>
        </w:rPr>
        <w:t>effective</w:t>
      </w:r>
      <w:r w:rsidRPr="00B9078A">
        <w:rPr>
          <w:rFonts w:ascii="Times New Roman" w:hAnsi="Times New Roman" w:cs="Times New Roman"/>
          <w:noProof/>
          <w:sz w:val="28"/>
          <w:szCs w:val="28"/>
        </w:rPr>
        <w:t xml:space="preserve"> </w:t>
      </w:r>
      <w:r w:rsidR="006703C3" w:rsidRPr="00B9078A">
        <w:rPr>
          <w:rFonts w:ascii="Times New Roman" w:hAnsi="Times New Roman" w:cs="Times New Roman"/>
          <w:noProof/>
          <w:sz w:val="28"/>
          <w:szCs w:val="28"/>
        </w:rPr>
        <w:t>usage</w:t>
      </w:r>
      <w:r w:rsidRPr="00B9078A">
        <w:rPr>
          <w:rFonts w:ascii="Times New Roman" w:hAnsi="Times New Roman" w:cs="Times New Roman"/>
          <w:noProof/>
          <w:sz w:val="28"/>
          <w:szCs w:val="28"/>
        </w:rPr>
        <w:t xml:space="preserve"> of energy in </w:t>
      </w:r>
      <w:r w:rsidR="006703C3" w:rsidRPr="00B9078A">
        <w:rPr>
          <w:rFonts w:ascii="Times New Roman" w:hAnsi="Times New Roman" w:cs="Times New Roman"/>
          <w:noProof/>
          <w:sz w:val="28"/>
          <w:szCs w:val="28"/>
        </w:rPr>
        <w:t>different</w:t>
      </w:r>
      <w:r w:rsidRPr="00B9078A">
        <w:rPr>
          <w:rFonts w:ascii="Times New Roman" w:hAnsi="Times New Roman" w:cs="Times New Roman"/>
          <w:noProof/>
          <w:sz w:val="28"/>
          <w:szCs w:val="28"/>
        </w:rPr>
        <w:t xml:space="preserve"> sectors of the </w:t>
      </w:r>
      <w:r w:rsidR="006703C3" w:rsidRPr="00B9078A">
        <w:rPr>
          <w:rFonts w:ascii="Times New Roman" w:hAnsi="Times New Roman" w:cs="Times New Roman"/>
          <w:noProof/>
          <w:sz w:val="28"/>
          <w:szCs w:val="28"/>
        </w:rPr>
        <w:t>worldwide</w:t>
      </w:r>
      <w:r w:rsidRPr="00B9078A">
        <w:rPr>
          <w:rFonts w:ascii="Times New Roman" w:hAnsi="Times New Roman" w:cs="Times New Roman"/>
          <w:noProof/>
          <w:sz w:val="28"/>
          <w:szCs w:val="28"/>
        </w:rPr>
        <w:t xml:space="preserve"> economy will make it </w:t>
      </w:r>
      <w:r w:rsidR="006703C3" w:rsidRPr="00B9078A">
        <w:rPr>
          <w:rFonts w:ascii="Times New Roman" w:hAnsi="Times New Roman" w:cs="Times New Roman"/>
          <w:noProof/>
          <w:sz w:val="28"/>
          <w:szCs w:val="28"/>
        </w:rPr>
        <w:t>probable</w:t>
      </w:r>
      <w:r w:rsidRPr="00B9078A">
        <w:rPr>
          <w:rFonts w:ascii="Times New Roman" w:hAnsi="Times New Roman" w:cs="Times New Roman"/>
          <w:noProof/>
          <w:sz w:val="28"/>
          <w:szCs w:val="28"/>
        </w:rPr>
        <w:t xml:space="preserve"> to </w:t>
      </w:r>
      <w:r w:rsidR="006703C3" w:rsidRPr="00B9078A">
        <w:rPr>
          <w:rFonts w:ascii="Times New Roman" w:hAnsi="Times New Roman" w:cs="Times New Roman"/>
          <w:noProof/>
          <w:sz w:val="28"/>
          <w:szCs w:val="28"/>
        </w:rPr>
        <w:t>decrease</w:t>
      </w:r>
      <w:r w:rsidRPr="00B9078A">
        <w:rPr>
          <w:rFonts w:ascii="Times New Roman" w:hAnsi="Times New Roman" w:cs="Times New Roman"/>
          <w:noProof/>
          <w:sz w:val="28"/>
          <w:szCs w:val="28"/>
        </w:rPr>
        <w:t xml:space="preserve"> the growth of e</w:t>
      </w:r>
      <w:r w:rsidR="006703C3" w:rsidRPr="00B9078A">
        <w:rPr>
          <w:rFonts w:ascii="Times New Roman" w:hAnsi="Times New Roman" w:cs="Times New Roman"/>
          <w:noProof/>
          <w:sz w:val="28"/>
          <w:szCs w:val="28"/>
        </w:rPr>
        <w:t>nergy consumption by 2030 by 60 percent</w:t>
      </w:r>
      <w:r w:rsidRPr="00B9078A">
        <w:rPr>
          <w:rFonts w:ascii="Times New Roman" w:hAnsi="Times New Roman" w:cs="Times New Roman"/>
          <w:noProof/>
          <w:sz w:val="28"/>
          <w:szCs w:val="28"/>
        </w:rPr>
        <w:t>.</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According to the “Energy Information Administration” </w:t>
      </w:r>
      <w:r w:rsidR="006703C3" w:rsidRPr="00B9078A">
        <w:rPr>
          <w:rFonts w:ascii="Times New Roman" w:hAnsi="Times New Roman" w:cs="Times New Roman"/>
          <w:noProof/>
          <w:sz w:val="28"/>
          <w:szCs w:val="28"/>
        </w:rPr>
        <w:t>prognoses</w:t>
      </w:r>
      <w:r w:rsidRPr="00B9078A">
        <w:rPr>
          <w:rFonts w:ascii="Times New Roman" w:hAnsi="Times New Roman" w:cs="Times New Roman"/>
          <w:noProof/>
          <w:sz w:val="28"/>
          <w:szCs w:val="28"/>
        </w:rPr>
        <w:t xml:space="preserve"> (“EIA”), energy consumption in developing </w:t>
      </w:r>
      <w:r w:rsidR="006703C3"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will grow </w:t>
      </w:r>
      <w:r w:rsidR="00A36103" w:rsidRPr="00B9078A">
        <w:rPr>
          <w:rFonts w:ascii="Times New Roman" w:hAnsi="Times New Roman" w:cs="Times New Roman"/>
          <w:noProof/>
          <w:sz w:val="28"/>
          <w:szCs w:val="28"/>
        </w:rPr>
        <w:t>quickly</w:t>
      </w:r>
      <w:r w:rsidRPr="00B9078A">
        <w:rPr>
          <w:rFonts w:ascii="Times New Roman" w:hAnsi="Times New Roman" w:cs="Times New Roman"/>
          <w:noProof/>
          <w:sz w:val="28"/>
          <w:szCs w:val="28"/>
        </w:rPr>
        <w:t xml:space="preserve"> </w:t>
      </w:r>
      <w:r w:rsidR="00A36103" w:rsidRPr="00B9078A">
        <w:rPr>
          <w:rFonts w:ascii="Times New Roman" w:hAnsi="Times New Roman" w:cs="Times New Roman"/>
          <w:noProof/>
          <w:sz w:val="28"/>
          <w:szCs w:val="28"/>
        </w:rPr>
        <w:t>whereas</w:t>
      </w:r>
      <w:r w:rsidRPr="00B9078A">
        <w:rPr>
          <w:rFonts w:ascii="Times New Roman" w:hAnsi="Times New Roman" w:cs="Times New Roman"/>
          <w:noProof/>
          <w:sz w:val="28"/>
          <w:szCs w:val="28"/>
        </w:rPr>
        <w:t xml:space="preserve"> natural gas and oil production in the Unit</w:t>
      </w:r>
      <w:r w:rsidR="00A36103" w:rsidRPr="00B9078A">
        <w:rPr>
          <w:rFonts w:ascii="Times New Roman" w:hAnsi="Times New Roman" w:cs="Times New Roman"/>
          <w:noProof/>
          <w:sz w:val="28"/>
          <w:szCs w:val="28"/>
        </w:rPr>
        <w:t>ed States and Europe will decrease</w:t>
      </w:r>
      <w:r w:rsidR="00613094" w:rsidRPr="00B9078A">
        <w:rPr>
          <w:rFonts w:ascii="Times New Roman" w:hAnsi="Times New Roman" w:cs="Times New Roman"/>
          <w:noProof/>
          <w:sz w:val="28"/>
          <w:szCs w:val="28"/>
        </w:rPr>
        <w:t xml:space="preserve"> (Diagram 1)</w:t>
      </w:r>
      <w:r w:rsidRPr="00B9078A">
        <w:rPr>
          <w:rFonts w:ascii="Times New Roman" w:hAnsi="Times New Roman" w:cs="Times New Roman"/>
          <w:noProof/>
          <w:sz w:val="28"/>
          <w:szCs w:val="28"/>
        </w:rPr>
        <w:t>.</w:t>
      </w:r>
    </w:p>
    <w:p w:rsidR="00613094" w:rsidRPr="00B9078A" w:rsidRDefault="000878E7"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Diagram 1.</w:t>
      </w:r>
      <w:r w:rsidR="00613094" w:rsidRPr="00B9078A">
        <w:rPr>
          <w:rFonts w:ascii="Times New Roman" w:hAnsi="Times New Roman" w:cs="Times New Roman"/>
          <w:noProof/>
          <w:sz w:val="28"/>
          <w:szCs w:val="28"/>
        </w:rPr>
        <w:t xml:space="preserve"> Energy consumption boom, tWh/y </w:t>
      </w:r>
    </w:p>
    <w:p w:rsidR="001439F6" w:rsidRPr="00B9078A" w:rsidRDefault="001439F6"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4BFAFE0F" wp14:editId="76F15A91">
            <wp:extent cx="4596130" cy="2759075"/>
            <wp:effectExtent l="0" t="0" r="0" b="0"/>
            <wp:docPr id="6" name="Рисунок 6" descr="https://upload.wikimedia.org/wikipedia/commons/9/9d/Bp_world_energy_consumption_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d/Bp_world_energy_consumption_20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6130" cy="2759075"/>
                    </a:xfrm>
                    <a:prstGeom prst="rect">
                      <a:avLst/>
                    </a:prstGeom>
                    <a:noFill/>
                    <a:ln>
                      <a:noFill/>
                    </a:ln>
                  </pic:spPr>
                </pic:pic>
              </a:graphicData>
            </a:graphic>
          </wp:inline>
        </w:drawing>
      </w:r>
    </w:p>
    <w:p w:rsidR="00613094" w:rsidRPr="00B9078A" w:rsidRDefault="00613094"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International Energy Agency outlook, 2017 </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w:t>
      </w:r>
      <w:r w:rsidR="00A36103" w:rsidRPr="00B9078A">
        <w:rPr>
          <w:rFonts w:ascii="Times New Roman" w:hAnsi="Times New Roman" w:cs="Times New Roman"/>
          <w:noProof/>
          <w:sz w:val="28"/>
          <w:szCs w:val="28"/>
        </w:rPr>
        <w:t xml:space="preserve">dynamics </w:t>
      </w:r>
      <w:r w:rsidRPr="00B9078A">
        <w:rPr>
          <w:rFonts w:ascii="Times New Roman" w:hAnsi="Times New Roman" w:cs="Times New Roman"/>
          <w:noProof/>
          <w:sz w:val="28"/>
          <w:szCs w:val="28"/>
        </w:rPr>
        <w:t xml:space="preserve">of </w:t>
      </w:r>
      <w:r w:rsidR="00A36103" w:rsidRPr="00B9078A">
        <w:rPr>
          <w:rFonts w:ascii="Times New Roman" w:hAnsi="Times New Roman" w:cs="Times New Roman"/>
          <w:noProof/>
          <w:sz w:val="28"/>
          <w:szCs w:val="28"/>
        </w:rPr>
        <w:t>worldwide</w:t>
      </w:r>
      <w:r w:rsidRPr="00B9078A">
        <w:rPr>
          <w:rFonts w:ascii="Times New Roman" w:hAnsi="Times New Roman" w:cs="Times New Roman"/>
          <w:noProof/>
          <w:sz w:val="28"/>
          <w:szCs w:val="28"/>
        </w:rPr>
        <w:t xml:space="preserve"> natural gas </w:t>
      </w:r>
      <w:r w:rsidR="00A36103" w:rsidRPr="00B9078A">
        <w:rPr>
          <w:rFonts w:ascii="Times New Roman" w:hAnsi="Times New Roman" w:cs="Times New Roman"/>
          <w:noProof/>
          <w:sz w:val="28"/>
          <w:szCs w:val="28"/>
        </w:rPr>
        <w:t>manufacture</w:t>
      </w:r>
      <w:r w:rsidRPr="00B9078A">
        <w:rPr>
          <w:rFonts w:ascii="Times New Roman" w:hAnsi="Times New Roman" w:cs="Times New Roman"/>
          <w:noProof/>
          <w:sz w:val="28"/>
          <w:szCs w:val="28"/>
        </w:rPr>
        <w:t xml:space="preserve"> </w:t>
      </w:r>
      <w:r w:rsidR="00A36103" w:rsidRPr="00B9078A">
        <w:rPr>
          <w:rFonts w:ascii="Times New Roman" w:hAnsi="Times New Roman" w:cs="Times New Roman"/>
          <w:noProof/>
          <w:sz w:val="28"/>
          <w:szCs w:val="28"/>
        </w:rPr>
        <w:t>indicates</w:t>
      </w:r>
      <w:r w:rsidRPr="00B9078A">
        <w:rPr>
          <w:rFonts w:ascii="Times New Roman" w:hAnsi="Times New Roman" w:cs="Times New Roman"/>
          <w:noProof/>
          <w:sz w:val="28"/>
          <w:szCs w:val="28"/>
        </w:rPr>
        <w:t xml:space="preserve"> to its </w:t>
      </w:r>
      <w:r w:rsidR="00A36103" w:rsidRPr="00B9078A">
        <w:rPr>
          <w:rFonts w:ascii="Times New Roman" w:hAnsi="Times New Roman" w:cs="Times New Roman"/>
          <w:noProof/>
          <w:sz w:val="28"/>
          <w:szCs w:val="28"/>
        </w:rPr>
        <w:t>constant</w:t>
      </w:r>
      <w:r w:rsidRPr="00B9078A">
        <w:rPr>
          <w:rFonts w:ascii="Times New Roman" w:hAnsi="Times New Roman" w:cs="Times New Roman"/>
          <w:noProof/>
          <w:sz w:val="28"/>
          <w:szCs w:val="28"/>
        </w:rPr>
        <w:t xml:space="preserve"> progressive growth: in the </w:t>
      </w:r>
      <w:r w:rsidR="00A36103" w:rsidRPr="00B9078A">
        <w:rPr>
          <w:rFonts w:ascii="Times New Roman" w:hAnsi="Times New Roman" w:cs="Times New Roman"/>
          <w:noProof/>
          <w:sz w:val="28"/>
          <w:szCs w:val="28"/>
        </w:rPr>
        <w:t>another</w:t>
      </w:r>
      <w:r w:rsidRPr="00B9078A">
        <w:rPr>
          <w:rFonts w:ascii="Times New Roman" w:hAnsi="Times New Roman" w:cs="Times New Roman"/>
          <w:noProof/>
          <w:sz w:val="28"/>
          <w:szCs w:val="28"/>
        </w:rPr>
        <w:t xml:space="preserve"> half of the XX century. </w:t>
      </w:r>
      <w:r w:rsidR="00613094" w:rsidRPr="00B9078A">
        <w:rPr>
          <w:rFonts w:ascii="Times New Roman" w:hAnsi="Times New Roman" w:cs="Times New Roman"/>
          <w:noProof/>
          <w:sz w:val="28"/>
          <w:szCs w:val="28"/>
        </w:rPr>
        <w:t>It</w:t>
      </w:r>
      <w:r w:rsidRPr="00B9078A">
        <w:rPr>
          <w:rFonts w:ascii="Times New Roman" w:hAnsi="Times New Roman" w:cs="Times New Roman"/>
          <w:noProof/>
          <w:sz w:val="28"/>
          <w:szCs w:val="28"/>
        </w:rPr>
        <w:t xml:space="preserve"> </w:t>
      </w:r>
      <w:r w:rsidR="00A36103" w:rsidRPr="00B9078A">
        <w:rPr>
          <w:rFonts w:ascii="Times New Roman" w:hAnsi="Times New Roman" w:cs="Times New Roman"/>
          <w:noProof/>
          <w:sz w:val="28"/>
          <w:szCs w:val="28"/>
        </w:rPr>
        <w:t>enlarged</w:t>
      </w:r>
      <w:r w:rsidRPr="00B9078A">
        <w:rPr>
          <w:rFonts w:ascii="Times New Roman" w:hAnsi="Times New Roman" w:cs="Times New Roman"/>
          <w:noProof/>
          <w:sz w:val="28"/>
          <w:szCs w:val="28"/>
        </w:rPr>
        <w:t xml:space="preserve"> </w:t>
      </w:r>
      <w:r w:rsidR="00A36103" w:rsidRPr="00B9078A">
        <w:rPr>
          <w:rFonts w:ascii="Times New Roman" w:hAnsi="Times New Roman" w:cs="Times New Roman"/>
          <w:noProof/>
          <w:sz w:val="28"/>
          <w:szCs w:val="28"/>
        </w:rPr>
        <w:t>nearly</w:t>
      </w:r>
      <w:r w:rsidRPr="00B9078A">
        <w:rPr>
          <w:rFonts w:ascii="Times New Roman" w:hAnsi="Times New Roman" w:cs="Times New Roman"/>
          <w:noProof/>
          <w:sz w:val="28"/>
          <w:szCs w:val="28"/>
        </w:rPr>
        <w:t xml:space="preserve"> 12 times. By 2010, production increased to an </w:t>
      </w:r>
      <w:r w:rsidR="00A36103" w:rsidRPr="00B9078A">
        <w:rPr>
          <w:rFonts w:ascii="Times New Roman" w:hAnsi="Times New Roman" w:cs="Times New Roman"/>
          <w:noProof/>
          <w:sz w:val="28"/>
          <w:szCs w:val="28"/>
        </w:rPr>
        <w:t>expected</w:t>
      </w:r>
      <w:r w:rsidR="00CB5759" w:rsidRPr="00B9078A">
        <w:rPr>
          <w:rFonts w:ascii="Times New Roman" w:hAnsi="Times New Roman" w:cs="Times New Roman"/>
          <w:noProof/>
          <w:sz w:val="28"/>
          <w:szCs w:val="28"/>
        </w:rPr>
        <w:t xml:space="preserve"> 4 trillion cubic meters</w:t>
      </w:r>
      <w:r w:rsidRPr="00B9078A">
        <w:rPr>
          <w:rFonts w:ascii="Times New Roman" w:hAnsi="Times New Roman" w:cs="Times New Roman"/>
          <w:noProof/>
          <w:sz w:val="28"/>
          <w:szCs w:val="28"/>
        </w:rPr>
        <w:t xml:space="preserve">, and by the </w:t>
      </w:r>
      <w:r w:rsidR="00A36103" w:rsidRPr="00B9078A">
        <w:rPr>
          <w:rFonts w:ascii="Times New Roman" w:hAnsi="Times New Roman" w:cs="Times New Roman"/>
          <w:noProof/>
          <w:sz w:val="28"/>
          <w:szCs w:val="28"/>
        </w:rPr>
        <w:t>mid</w:t>
      </w:r>
      <w:r w:rsidRPr="00B9078A">
        <w:rPr>
          <w:rFonts w:ascii="Times New Roman" w:hAnsi="Times New Roman" w:cs="Times New Roman"/>
          <w:noProof/>
          <w:sz w:val="28"/>
          <w:szCs w:val="28"/>
        </w:rPr>
        <w:t xml:space="preserve"> of the century will </w:t>
      </w:r>
      <w:r w:rsidR="00A36103" w:rsidRPr="00B9078A">
        <w:rPr>
          <w:rFonts w:ascii="Times New Roman" w:hAnsi="Times New Roman" w:cs="Times New Roman"/>
          <w:noProof/>
          <w:sz w:val="28"/>
          <w:szCs w:val="28"/>
        </w:rPr>
        <w:t>growth</w:t>
      </w:r>
      <w:r w:rsidR="00CB5759" w:rsidRPr="00B9078A">
        <w:rPr>
          <w:rFonts w:ascii="Times New Roman" w:hAnsi="Times New Roman" w:cs="Times New Roman"/>
          <w:noProof/>
          <w:sz w:val="28"/>
          <w:szCs w:val="28"/>
        </w:rPr>
        <w:t xml:space="preserve"> to 7 trillion cubic meters </w:t>
      </w:r>
      <w:r w:rsidR="00613094" w:rsidRPr="00B9078A">
        <w:rPr>
          <w:rFonts w:ascii="Times New Roman" w:hAnsi="Times New Roman" w:cs="Times New Roman"/>
          <w:noProof/>
          <w:sz w:val="28"/>
          <w:szCs w:val="28"/>
        </w:rPr>
        <w:t>(Chart 1)</w:t>
      </w:r>
      <w:r w:rsidRPr="00B9078A">
        <w:rPr>
          <w:rFonts w:ascii="Times New Roman" w:hAnsi="Times New Roman" w:cs="Times New Roman"/>
          <w:noProof/>
          <w:sz w:val="28"/>
          <w:szCs w:val="28"/>
        </w:rPr>
        <w:t>.</w:t>
      </w:r>
    </w:p>
    <w:p w:rsidR="005046E7" w:rsidRPr="00B9078A" w:rsidRDefault="005046E7" w:rsidP="00E270E9">
      <w:pPr>
        <w:spacing w:before="0" w:line="360" w:lineRule="auto"/>
        <w:ind w:firstLine="709"/>
        <w:jc w:val="both"/>
        <w:rPr>
          <w:rFonts w:ascii="Times New Roman" w:hAnsi="Times New Roman" w:cs="Times New Roman"/>
          <w:noProof/>
          <w:sz w:val="28"/>
          <w:szCs w:val="28"/>
        </w:rPr>
      </w:pPr>
    </w:p>
    <w:p w:rsidR="005046E7" w:rsidRPr="00B9078A" w:rsidRDefault="005046E7" w:rsidP="00E270E9">
      <w:pPr>
        <w:spacing w:before="0" w:line="360" w:lineRule="auto"/>
        <w:ind w:firstLine="709"/>
        <w:jc w:val="both"/>
        <w:rPr>
          <w:rFonts w:ascii="Times New Roman" w:hAnsi="Times New Roman" w:cs="Times New Roman"/>
          <w:noProof/>
          <w:sz w:val="28"/>
          <w:szCs w:val="28"/>
        </w:rPr>
      </w:pPr>
    </w:p>
    <w:p w:rsidR="001439F6" w:rsidRPr="00B9078A" w:rsidRDefault="00613094" w:rsidP="00E270E9">
      <w:pPr>
        <w:shd w:val="clear" w:color="auto" w:fill="FFFFFF"/>
        <w:spacing w:before="100" w:after="100"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Chart 1. World total primary energy consumption by fuel in 2015</w:t>
      </w:r>
    </w:p>
    <w:tbl>
      <w:tblPr>
        <w:tblStyle w:val="TableGrid"/>
        <w:tblW w:w="0" w:type="auto"/>
        <w:tblLook w:val="04A0" w:firstRow="1" w:lastRow="0" w:firstColumn="1" w:lastColumn="0" w:noHBand="0" w:noVBand="1"/>
      </w:tblPr>
      <w:tblGrid>
        <w:gridCol w:w="3516"/>
        <w:gridCol w:w="5829"/>
      </w:tblGrid>
      <w:tr w:rsidR="006579CE" w:rsidRPr="00B9078A" w:rsidTr="00613094">
        <w:tc>
          <w:tcPr>
            <w:tcW w:w="3516" w:type="dxa"/>
          </w:tcPr>
          <w:p w:rsidR="00613094" w:rsidRPr="00B9078A" w:rsidRDefault="00613094" w:rsidP="00E270E9">
            <w:pPr>
              <w:spacing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242C53B4" wp14:editId="5393F0F0">
                  <wp:extent cx="2095500" cy="2066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95500" cy="2066925"/>
                          </a:xfrm>
                          <a:prstGeom prst="rect">
                            <a:avLst/>
                          </a:prstGeom>
                        </pic:spPr>
                      </pic:pic>
                    </a:graphicData>
                  </a:graphic>
                </wp:inline>
              </w:drawing>
            </w:r>
          </w:p>
        </w:tc>
        <w:tc>
          <w:tcPr>
            <w:tcW w:w="6055" w:type="dxa"/>
          </w:tcPr>
          <w:p w:rsidR="00613094" w:rsidRPr="00B9078A" w:rsidRDefault="00613094" w:rsidP="00E270E9">
            <w:pPr>
              <w:spacing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bdr w:val="single" w:sz="6" w:space="0" w:color="000000" w:frame="1"/>
                <w:shd w:val="clear" w:color="auto" w:fill="313C42"/>
                <w:lang w:eastAsia="ru-RU" w:bidi="ar-SA"/>
              </w:rPr>
              <w:t> </w:t>
            </w:r>
            <w:r w:rsidRPr="00B9078A">
              <w:rPr>
                <w:rFonts w:ascii="Times New Roman" w:eastAsia="Times New Roman" w:hAnsi="Times New Roman" w:cs="Times New Roman"/>
                <w:noProof/>
                <w:sz w:val="28"/>
                <w:szCs w:val="28"/>
                <w:lang w:eastAsia="ru-RU" w:bidi="ar-SA"/>
              </w:rPr>
              <w:t> Coal (30%)</w:t>
            </w:r>
          </w:p>
          <w:p w:rsidR="00613094" w:rsidRPr="00B9078A" w:rsidRDefault="00613094" w:rsidP="00E270E9">
            <w:pPr>
              <w:spacing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bdr w:val="single" w:sz="6" w:space="0" w:color="000000" w:frame="1"/>
                <w:shd w:val="clear" w:color="auto" w:fill="EF8E39"/>
                <w:lang w:eastAsia="ru-RU" w:bidi="ar-SA"/>
              </w:rPr>
              <w:t> </w:t>
            </w:r>
            <w:r w:rsidRPr="00B9078A">
              <w:rPr>
                <w:rFonts w:ascii="Times New Roman" w:eastAsia="Times New Roman" w:hAnsi="Times New Roman" w:cs="Times New Roman"/>
                <w:noProof/>
                <w:sz w:val="28"/>
                <w:szCs w:val="28"/>
                <w:lang w:eastAsia="ru-RU" w:bidi="ar-SA"/>
              </w:rPr>
              <w:t> Natural Gas (24%)</w:t>
            </w:r>
          </w:p>
          <w:p w:rsidR="00613094" w:rsidRPr="00B9078A" w:rsidRDefault="00613094" w:rsidP="00E270E9">
            <w:pPr>
              <w:spacing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bdr w:val="single" w:sz="6" w:space="0" w:color="000000" w:frame="1"/>
                <w:shd w:val="clear" w:color="auto" w:fill="005CE6"/>
                <w:lang w:eastAsia="ru-RU" w:bidi="ar-SA"/>
              </w:rPr>
              <w:t> </w:t>
            </w:r>
            <w:r w:rsidRPr="00B9078A">
              <w:rPr>
                <w:rFonts w:ascii="Times New Roman" w:eastAsia="Times New Roman" w:hAnsi="Times New Roman" w:cs="Times New Roman"/>
                <w:noProof/>
                <w:sz w:val="28"/>
                <w:szCs w:val="28"/>
                <w:lang w:eastAsia="ru-RU" w:bidi="ar-SA"/>
              </w:rPr>
              <w:t> Hydro (</w:t>
            </w:r>
            <w:hyperlink r:id="rId21" w:tooltip="Renewable energy" w:history="1">
              <w:r w:rsidRPr="00B9078A">
                <w:rPr>
                  <w:rFonts w:ascii="Times New Roman" w:eastAsia="Times New Roman" w:hAnsi="Times New Roman" w:cs="Times New Roman"/>
                  <w:noProof/>
                  <w:sz w:val="28"/>
                  <w:szCs w:val="28"/>
                  <w:lang w:eastAsia="ru-RU" w:bidi="ar-SA"/>
                </w:rPr>
                <w:t>Renewables</w:t>
              </w:r>
            </w:hyperlink>
            <w:r w:rsidRPr="00B9078A">
              <w:rPr>
                <w:rFonts w:ascii="Times New Roman" w:eastAsia="Times New Roman" w:hAnsi="Times New Roman" w:cs="Times New Roman"/>
                <w:noProof/>
                <w:sz w:val="28"/>
                <w:szCs w:val="28"/>
                <w:lang w:eastAsia="ru-RU" w:bidi="ar-SA"/>
              </w:rPr>
              <w:t>) (7%)</w:t>
            </w:r>
          </w:p>
          <w:p w:rsidR="00613094" w:rsidRPr="00B9078A" w:rsidRDefault="00613094" w:rsidP="00E270E9">
            <w:pPr>
              <w:spacing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bdr w:val="single" w:sz="6" w:space="0" w:color="000000" w:frame="1"/>
                <w:shd w:val="clear" w:color="auto" w:fill="DE2821"/>
                <w:lang w:eastAsia="ru-RU" w:bidi="ar-SA"/>
              </w:rPr>
              <w:t> </w:t>
            </w:r>
            <w:r w:rsidRPr="00B9078A">
              <w:rPr>
                <w:rFonts w:ascii="Times New Roman" w:eastAsia="Times New Roman" w:hAnsi="Times New Roman" w:cs="Times New Roman"/>
                <w:noProof/>
                <w:sz w:val="28"/>
                <w:szCs w:val="28"/>
                <w:lang w:eastAsia="ru-RU" w:bidi="ar-SA"/>
              </w:rPr>
              <w:t> Nuclear (4%)</w:t>
            </w:r>
          </w:p>
          <w:p w:rsidR="00613094" w:rsidRPr="00B9078A" w:rsidRDefault="00613094" w:rsidP="00E270E9">
            <w:pPr>
              <w:spacing w:line="360" w:lineRule="auto"/>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bdr w:val="single" w:sz="6" w:space="0" w:color="000000" w:frame="1"/>
                <w:shd w:val="clear" w:color="auto" w:fill="7C6250"/>
                <w:lang w:eastAsia="ru-RU" w:bidi="ar-SA"/>
              </w:rPr>
              <w:t> </w:t>
            </w:r>
            <w:r w:rsidRPr="00B9078A">
              <w:rPr>
                <w:rFonts w:ascii="Times New Roman" w:eastAsia="Times New Roman" w:hAnsi="Times New Roman" w:cs="Times New Roman"/>
                <w:noProof/>
                <w:sz w:val="28"/>
                <w:szCs w:val="28"/>
                <w:lang w:eastAsia="ru-RU" w:bidi="ar-SA"/>
              </w:rPr>
              <w:t> Oil (33%)</w:t>
            </w:r>
          </w:p>
          <w:p w:rsidR="00613094" w:rsidRPr="00B9078A" w:rsidRDefault="00613094" w:rsidP="00E270E9">
            <w:pPr>
              <w:spacing w:line="360" w:lineRule="auto"/>
              <w:jc w:val="both"/>
              <w:rPr>
                <w:rFonts w:ascii="Times New Roman" w:hAnsi="Times New Roman" w:cs="Times New Roman"/>
                <w:noProof/>
                <w:sz w:val="28"/>
                <w:szCs w:val="28"/>
              </w:rPr>
            </w:pPr>
            <w:r w:rsidRPr="00B9078A">
              <w:rPr>
                <w:rFonts w:ascii="Times New Roman" w:eastAsia="Times New Roman" w:hAnsi="Times New Roman" w:cs="Times New Roman"/>
                <w:noProof/>
                <w:sz w:val="28"/>
                <w:szCs w:val="28"/>
                <w:bdr w:val="single" w:sz="6" w:space="0" w:color="000000" w:frame="1"/>
                <w:shd w:val="clear" w:color="auto" w:fill="00CC4B"/>
                <w:lang w:eastAsia="ru-RU" w:bidi="ar-SA"/>
              </w:rPr>
              <w:t> </w:t>
            </w:r>
            <w:r w:rsidRPr="00B9078A">
              <w:rPr>
                <w:rFonts w:ascii="Times New Roman" w:eastAsia="Times New Roman" w:hAnsi="Times New Roman" w:cs="Times New Roman"/>
                <w:noProof/>
                <w:sz w:val="28"/>
                <w:szCs w:val="28"/>
                <w:lang w:eastAsia="ru-RU" w:bidi="ar-SA"/>
              </w:rPr>
              <w:t> Others (</w:t>
            </w:r>
            <w:hyperlink r:id="rId22" w:tooltip="Renewable energy" w:history="1">
              <w:r w:rsidRPr="00B9078A">
                <w:rPr>
                  <w:rFonts w:ascii="Times New Roman" w:eastAsia="Times New Roman" w:hAnsi="Times New Roman" w:cs="Times New Roman"/>
                  <w:noProof/>
                  <w:sz w:val="28"/>
                  <w:szCs w:val="28"/>
                  <w:lang w:eastAsia="ru-RU" w:bidi="ar-SA"/>
                </w:rPr>
                <w:t>Renewables</w:t>
              </w:r>
            </w:hyperlink>
            <w:r w:rsidRPr="00B9078A">
              <w:rPr>
                <w:rFonts w:ascii="Times New Roman" w:eastAsia="Times New Roman" w:hAnsi="Times New Roman" w:cs="Times New Roman"/>
                <w:noProof/>
                <w:sz w:val="28"/>
                <w:szCs w:val="28"/>
                <w:lang w:eastAsia="ru-RU" w:bidi="ar-SA"/>
              </w:rPr>
              <w:t>) (2%)</w:t>
            </w:r>
          </w:p>
        </w:tc>
      </w:tr>
    </w:tbl>
    <w:p w:rsidR="00613094" w:rsidRPr="00B9078A" w:rsidRDefault="00613094"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International Energy Agency outlook, 2017 </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In the baseline version of the EIA Energy News Agency </w:t>
      </w:r>
      <w:r w:rsidR="00E508ED" w:rsidRPr="00B9078A">
        <w:rPr>
          <w:rFonts w:ascii="Times New Roman" w:hAnsi="Times New Roman" w:cs="Times New Roman"/>
          <w:noProof/>
          <w:sz w:val="28"/>
          <w:szCs w:val="28"/>
        </w:rPr>
        <w:t>prediction</w:t>
      </w:r>
      <w:r w:rsidRPr="00B9078A">
        <w:rPr>
          <w:rFonts w:ascii="Times New Roman" w:hAnsi="Times New Roman" w:cs="Times New Roman"/>
          <w:noProof/>
          <w:sz w:val="28"/>
          <w:szCs w:val="28"/>
        </w:rPr>
        <w:t xml:space="preserve">, it is </w:t>
      </w:r>
      <w:r w:rsidR="00E508ED" w:rsidRPr="00B9078A">
        <w:rPr>
          <w:rFonts w:ascii="Times New Roman" w:hAnsi="Times New Roman" w:cs="Times New Roman"/>
          <w:noProof/>
          <w:sz w:val="28"/>
          <w:szCs w:val="28"/>
        </w:rPr>
        <w:t>well-known</w:t>
      </w:r>
      <w:r w:rsidRPr="00B9078A">
        <w:rPr>
          <w:rFonts w:ascii="Times New Roman" w:hAnsi="Times New Roman" w:cs="Times New Roman"/>
          <w:noProof/>
          <w:sz w:val="28"/>
          <w:szCs w:val="28"/>
        </w:rPr>
        <w:t xml:space="preserve"> that in order to meet the </w:t>
      </w:r>
      <w:r w:rsidR="00E508ED" w:rsidRPr="00B9078A">
        <w:rPr>
          <w:rFonts w:ascii="Times New Roman" w:hAnsi="Times New Roman" w:cs="Times New Roman"/>
          <w:noProof/>
          <w:sz w:val="28"/>
          <w:szCs w:val="28"/>
        </w:rPr>
        <w:t>increasing</w:t>
      </w:r>
      <w:r w:rsidR="00CB5759" w:rsidRPr="00B9078A">
        <w:rPr>
          <w:rFonts w:ascii="Times New Roman" w:hAnsi="Times New Roman" w:cs="Times New Roman"/>
          <w:noProof/>
          <w:sz w:val="28"/>
          <w:szCs w:val="28"/>
        </w:rPr>
        <w:t xml:space="preserve"> demand for usage of</w:t>
      </w:r>
      <w:r w:rsidRPr="00B9078A">
        <w:rPr>
          <w:rFonts w:ascii="Times New Roman" w:hAnsi="Times New Roman" w:cs="Times New Roman"/>
          <w:noProof/>
          <w:sz w:val="28"/>
          <w:szCs w:val="28"/>
        </w:rPr>
        <w:t xml:space="preserve"> natural gas from global </w:t>
      </w:r>
      <w:r w:rsidR="00CB5759" w:rsidRPr="00B9078A">
        <w:rPr>
          <w:rFonts w:ascii="Times New Roman" w:hAnsi="Times New Roman" w:cs="Times New Roman"/>
          <w:noProof/>
          <w:sz w:val="28"/>
          <w:szCs w:val="28"/>
        </w:rPr>
        <w:t>producers</w:t>
      </w:r>
      <w:r w:rsidRPr="00B9078A">
        <w:rPr>
          <w:rFonts w:ascii="Times New Roman" w:hAnsi="Times New Roman" w:cs="Times New Roman"/>
          <w:noProof/>
          <w:sz w:val="28"/>
          <w:szCs w:val="28"/>
        </w:rPr>
        <w:t xml:space="preserve">, it will be </w:t>
      </w:r>
      <w:r w:rsidR="00CB5759" w:rsidRPr="00B9078A">
        <w:rPr>
          <w:rFonts w:ascii="Times New Roman" w:hAnsi="Times New Roman" w:cs="Times New Roman"/>
          <w:noProof/>
          <w:sz w:val="28"/>
          <w:szCs w:val="28"/>
        </w:rPr>
        <w:t>essential</w:t>
      </w:r>
      <w:r w:rsidRPr="00B9078A">
        <w:rPr>
          <w:rFonts w:ascii="Times New Roman" w:hAnsi="Times New Roman" w:cs="Times New Roman"/>
          <w:noProof/>
          <w:sz w:val="28"/>
          <w:szCs w:val="28"/>
        </w:rPr>
        <w:t xml:space="preserve"> to </w:t>
      </w:r>
      <w:r w:rsidR="00CB5759" w:rsidRPr="00B9078A">
        <w:rPr>
          <w:rFonts w:ascii="Times New Roman" w:hAnsi="Times New Roman" w:cs="Times New Roman"/>
          <w:noProof/>
          <w:sz w:val="28"/>
          <w:szCs w:val="28"/>
        </w:rPr>
        <w:t>growth</w:t>
      </w:r>
      <w:r w:rsidRPr="00B9078A">
        <w:rPr>
          <w:rFonts w:ascii="Times New Roman" w:hAnsi="Times New Roman" w:cs="Times New Roman"/>
          <w:noProof/>
          <w:sz w:val="28"/>
          <w:szCs w:val="28"/>
        </w:rPr>
        <w:t xml:space="preserve"> its supply by </w:t>
      </w:r>
      <w:r w:rsidR="00CB5759" w:rsidRPr="00B9078A">
        <w:rPr>
          <w:rFonts w:ascii="Times New Roman" w:hAnsi="Times New Roman" w:cs="Times New Roman"/>
          <w:noProof/>
          <w:sz w:val="28"/>
          <w:szCs w:val="28"/>
        </w:rPr>
        <w:t>nearly</w:t>
      </w:r>
      <w:r w:rsidRPr="00B9078A">
        <w:rPr>
          <w:rFonts w:ascii="Times New Roman" w:hAnsi="Times New Roman" w:cs="Times New Roman"/>
          <w:noProof/>
          <w:sz w:val="28"/>
          <w:szCs w:val="28"/>
        </w:rPr>
        <w:t xml:space="preserve"> 50 trillion cubic m</w:t>
      </w:r>
      <w:r w:rsidR="00CB5759" w:rsidRPr="00B9078A">
        <w:rPr>
          <w:rFonts w:ascii="Times New Roman" w:hAnsi="Times New Roman" w:cs="Times New Roman"/>
          <w:noProof/>
          <w:sz w:val="28"/>
          <w:szCs w:val="28"/>
        </w:rPr>
        <w:t>eters between 2007 and 2035. The major</w:t>
      </w:r>
      <w:r w:rsidRPr="00B9078A">
        <w:rPr>
          <w:rFonts w:ascii="Times New Roman" w:hAnsi="Times New Roman" w:cs="Times New Roman"/>
          <w:noProof/>
          <w:sz w:val="28"/>
          <w:szCs w:val="28"/>
        </w:rPr>
        <w:t xml:space="preserve"> increase in supply will be </w:t>
      </w:r>
      <w:r w:rsidR="00CB5759" w:rsidRPr="00B9078A">
        <w:rPr>
          <w:rFonts w:ascii="Times New Roman" w:hAnsi="Times New Roman" w:cs="Times New Roman"/>
          <w:noProof/>
          <w:sz w:val="28"/>
          <w:szCs w:val="28"/>
        </w:rPr>
        <w:t>providing</w:t>
      </w:r>
      <w:r w:rsidRPr="00B9078A">
        <w:rPr>
          <w:rFonts w:ascii="Times New Roman" w:hAnsi="Times New Roman" w:cs="Times New Roman"/>
          <w:noProof/>
          <w:sz w:val="28"/>
          <w:szCs w:val="28"/>
        </w:rPr>
        <w:t xml:space="preserve"> by OECD </w:t>
      </w:r>
      <w:r w:rsidR="00CB5759" w:rsidRPr="00B9078A">
        <w:rPr>
          <w:rFonts w:ascii="Times New Roman" w:hAnsi="Times New Roman" w:cs="Times New Roman"/>
          <w:noProof/>
          <w:sz w:val="28"/>
          <w:szCs w:val="28"/>
        </w:rPr>
        <w:t>republics</w:t>
      </w:r>
      <w:r w:rsidRPr="00B9078A">
        <w:rPr>
          <w:rFonts w:ascii="Times New Roman" w:hAnsi="Times New Roman" w:cs="Times New Roman"/>
          <w:noProof/>
          <w:sz w:val="28"/>
          <w:szCs w:val="28"/>
        </w:rPr>
        <w:t xml:space="preserve"> (Organization for Economic Cooperation and Development), their </w:t>
      </w:r>
      <w:r w:rsidR="00662B33" w:rsidRPr="00B9078A">
        <w:rPr>
          <w:rFonts w:ascii="Times New Roman" w:hAnsi="Times New Roman" w:cs="Times New Roman"/>
          <w:noProof/>
          <w:sz w:val="28"/>
          <w:szCs w:val="28"/>
        </w:rPr>
        <w:t>portion in this process will be 89 percent</w:t>
      </w:r>
      <w:r w:rsidRPr="00B9078A">
        <w:rPr>
          <w:rFonts w:ascii="Times New Roman" w:hAnsi="Times New Roman" w:cs="Times New Roman"/>
          <w:noProof/>
          <w:sz w:val="28"/>
          <w:szCs w:val="28"/>
        </w:rPr>
        <w:t xml:space="preserve"> of the </w:t>
      </w:r>
      <w:r w:rsidR="00662B33" w:rsidRPr="00B9078A">
        <w:rPr>
          <w:rFonts w:ascii="Times New Roman" w:hAnsi="Times New Roman" w:cs="Times New Roman"/>
          <w:noProof/>
          <w:sz w:val="28"/>
          <w:szCs w:val="28"/>
        </w:rPr>
        <w:t>overall</w:t>
      </w:r>
      <w:r w:rsidRPr="00B9078A">
        <w:rPr>
          <w:rFonts w:ascii="Times New Roman" w:hAnsi="Times New Roman" w:cs="Times New Roman"/>
          <w:noProof/>
          <w:sz w:val="28"/>
          <w:szCs w:val="28"/>
        </w:rPr>
        <w:t xml:space="preserve"> increase i</w:t>
      </w:r>
      <w:r w:rsidR="00662B33" w:rsidRPr="00B9078A">
        <w:rPr>
          <w:rFonts w:ascii="Times New Roman" w:hAnsi="Times New Roman" w:cs="Times New Roman"/>
          <w:noProof/>
          <w:sz w:val="28"/>
          <w:szCs w:val="28"/>
        </w:rPr>
        <w:t>n global</w:t>
      </w:r>
      <w:r w:rsidRPr="00B9078A">
        <w:rPr>
          <w:rFonts w:ascii="Times New Roman" w:hAnsi="Times New Roman" w:cs="Times New Roman"/>
          <w:noProof/>
          <w:sz w:val="28"/>
          <w:szCs w:val="28"/>
        </w:rPr>
        <w:t xml:space="preserve"> natural gas production from 2007 to 2035. Natural gas production by non-OECD </w:t>
      </w:r>
      <w:r w:rsidR="00662B33" w:rsidRPr="00B9078A">
        <w:rPr>
          <w:rFonts w:ascii="Times New Roman" w:hAnsi="Times New Roman" w:cs="Times New Roman"/>
          <w:noProof/>
          <w:sz w:val="28"/>
          <w:szCs w:val="28"/>
        </w:rPr>
        <w:t>providers</w:t>
      </w:r>
      <w:r w:rsidRPr="00B9078A">
        <w:rPr>
          <w:rFonts w:ascii="Times New Roman" w:hAnsi="Times New Roman" w:cs="Times New Roman"/>
          <w:noProof/>
          <w:sz w:val="28"/>
          <w:szCs w:val="28"/>
        </w:rPr>
        <w:t xml:space="preserve"> wil</w:t>
      </w:r>
      <w:r w:rsidR="00662B33" w:rsidRPr="00B9078A">
        <w:rPr>
          <w:rFonts w:ascii="Times New Roman" w:hAnsi="Times New Roman" w:cs="Times New Roman"/>
          <w:noProof/>
          <w:sz w:val="28"/>
          <w:szCs w:val="28"/>
        </w:rPr>
        <w:t xml:space="preserve">l </w:t>
      </w:r>
      <w:r w:rsidR="000B575A" w:rsidRPr="00B9078A">
        <w:rPr>
          <w:rFonts w:ascii="Times New Roman" w:hAnsi="Times New Roman" w:cs="Times New Roman"/>
          <w:noProof/>
          <w:sz w:val="28"/>
          <w:szCs w:val="28"/>
        </w:rPr>
        <w:t>grow</w:t>
      </w:r>
      <w:r w:rsidR="00662B33" w:rsidRPr="00B9078A">
        <w:rPr>
          <w:rFonts w:ascii="Times New Roman" w:hAnsi="Times New Roman" w:cs="Times New Roman"/>
          <w:noProof/>
          <w:sz w:val="28"/>
          <w:szCs w:val="28"/>
        </w:rPr>
        <w:t xml:space="preserve"> by an average of 1.8 percent</w:t>
      </w:r>
      <w:r w:rsidRPr="00B9078A">
        <w:rPr>
          <w:rFonts w:ascii="Times New Roman" w:hAnsi="Times New Roman" w:cs="Times New Roman"/>
          <w:noProof/>
          <w:sz w:val="28"/>
          <w:szCs w:val="28"/>
        </w:rPr>
        <w:t xml:space="preserve"> per year from 67 trillion </w:t>
      </w:r>
      <w:r w:rsidR="00662B33" w:rsidRPr="00B9078A">
        <w:rPr>
          <w:rFonts w:ascii="Times New Roman" w:hAnsi="Times New Roman" w:cs="Times New Roman"/>
          <w:noProof/>
          <w:sz w:val="28"/>
          <w:szCs w:val="28"/>
        </w:rPr>
        <w:t xml:space="preserve">cubic meters </w:t>
      </w:r>
      <w:r w:rsidRPr="00B9078A">
        <w:rPr>
          <w:rFonts w:ascii="Times New Roman" w:hAnsi="Times New Roman" w:cs="Times New Roman"/>
          <w:noProof/>
          <w:sz w:val="28"/>
          <w:szCs w:val="28"/>
        </w:rPr>
        <w:t xml:space="preserve">in 2007 to 111 trillion </w:t>
      </w:r>
      <w:r w:rsidR="00662B33" w:rsidRPr="00B9078A">
        <w:rPr>
          <w:rFonts w:ascii="Times New Roman" w:hAnsi="Times New Roman" w:cs="Times New Roman"/>
          <w:noProof/>
          <w:sz w:val="28"/>
          <w:szCs w:val="28"/>
        </w:rPr>
        <w:t xml:space="preserve">cubic meters </w:t>
      </w:r>
      <w:r w:rsidRPr="00B9078A">
        <w:rPr>
          <w:rFonts w:ascii="Times New Roman" w:hAnsi="Times New Roman" w:cs="Times New Roman"/>
          <w:noProof/>
          <w:sz w:val="28"/>
          <w:szCs w:val="28"/>
        </w:rPr>
        <w:t xml:space="preserve">in 2035, while in OECD </w:t>
      </w:r>
      <w:r w:rsidR="00662B33"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production will </w:t>
      </w:r>
      <w:r w:rsidR="00662B33" w:rsidRPr="00B9078A">
        <w:rPr>
          <w:rFonts w:ascii="Times New Roman" w:hAnsi="Times New Roman" w:cs="Times New Roman"/>
          <w:noProof/>
          <w:sz w:val="28"/>
          <w:szCs w:val="28"/>
        </w:rPr>
        <w:t>raise</w:t>
      </w:r>
      <w:r w:rsidRPr="00B9078A">
        <w:rPr>
          <w:rFonts w:ascii="Times New Roman" w:hAnsi="Times New Roman" w:cs="Times New Roman"/>
          <w:noProof/>
          <w:sz w:val="28"/>
          <w:szCs w:val="28"/>
        </w:rPr>
        <w:t xml:space="preserve"> by only 0.4 percent per year</w:t>
      </w:r>
      <w:r w:rsidR="005046E7" w:rsidRPr="00B9078A">
        <w:rPr>
          <w:rStyle w:val="FootnoteReference"/>
          <w:rFonts w:ascii="Times New Roman" w:hAnsi="Times New Roman" w:cs="Times New Roman"/>
          <w:noProof/>
          <w:sz w:val="28"/>
          <w:szCs w:val="28"/>
        </w:rPr>
        <w:footnoteReference w:id="17"/>
      </w:r>
      <w:r w:rsidRPr="00B9078A">
        <w:rPr>
          <w:rFonts w:ascii="Times New Roman" w:hAnsi="Times New Roman" w:cs="Times New Roman"/>
          <w:noProof/>
          <w:sz w:val="28"/>
          <w:szCs w:val="28"/>
        </w:rPr>
        <w:t>.</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w:t>
      </w:r>
      <w:r w:rsidR="00662B33" w:rsidRPr="00B9078A">
        <w:rPr>
          <w:rFonts w:ascii="Times New Roman" w:hAnsi="Times New Roman" w:cs="Times New Roman"/>
          <w:noProof/>
          <w:sz w:val="28"/>
          <w:szCs w:val="28"/>
        </w:rPr>
        <w:t>prediction</w:t>
      </w:r>
      <w:r w:rsidRPr="00B9078A">
        <w:rPr>
          <w:rFonts w:ascii="Times New Roman" w:hAnsi="Times New Roman" w:cs="Times New Roman"/>
          <w:noProof/>
          <w:sz w:val="28"/>
          <w:szCs w:val="28"/>
        </w:rPr>
        <w:t xml:space="preserve"> of world energy </w:t>
      </w:r>
      <w:r w:rsidR="00662B33" w:rsidRPr="00B9078A">
        <w:rPr>
          <w:rFonts w:ascii="Times New Roman" w:hAnsi="Times New Roman" w:cs="Times New Roman"/>
          <w:noProof/>
          <w:sz w:val="28"/>
          <w:szCs w:val="28"/>
        </w:rPr>
        <w:t>demonstrates</w:t>
      </w:r>
      <w:r w:rsidRPr="00B9078A">
        <w:rPr>
          <w:rFonts w:ascii="Times New Roman" w:hAnsi="Times New Roman" w:cs="Times New Roman"/>
          <w:noProof/>
          <w:sz w:val="28"/>
          <w:szCs w:val="28"/>
        </w:rPr>
        <w:t xml:space="preserve"> that in the period from 2005 to 2030, the </w:t>
      </w:r>
      <w:r w:rsidR="00662B33" w:rsidRPr="00B9078A">
        <w:rPr>
          <w:rFonts w:ascii="Times New Roman" w:hAnsi="Times New Roman" w:cs="Times New Roman"/>
          <w:noProof/>
          <w:sz w:val="28"/>
          <w:szCs w:val="28"/>
        </w:rPr>
        <w:t xml:space="preserve">global </w:t>
      </w:r>
      <w:r w:rsidRPr="00B9078A">
        <w:rPr>
          <w:rFonts w:ascii="Times New Roman" w:hAnsi="Times New Roman" w:cs="Times New Roman"/>
          <w:noProof/>
          <w:sz w:val="28"/>
          <w:szCs w:val="28"/>
        </w:rPr>
        <w:t>demand for primar</w:t>
      </w:r>
      <w:r w:rsidR="00662B33" w:rsidRPr="00B9078A">
        <w:rPr>
          <w:rFonts w:ascii="Times New Roman" w:hAnsi="Times New Roman" w:cs="Times New Roman"/>
          <w:noProof/>
          <w:sz w:val="28"/>
          <w:szCs w:val="28"/>
        </w:rPr>
        <w:t>y energy resources will rise</w:t>
      </w:r>
      <w:r w:rsidRPr="00B9078A">
        <w:rPr>
          <w:rFonts w:ascii="Times New Roman" w:hAnsi="Times New Roman" w:cs="Times New Roman"/>
          <w:noProof/>
          <w:sz w:val="28"/>
          <w:szCs w:val="28"/>
        </w:rPr>
        <w:t xml:space="preserve"> by 55.1</w:t>
      </w:r>
      <w:r w:rsidR="00662B33"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and will amount to 17.721 million tons of oil equivalent (million tons of oil equivalent). In 2007, the </w:t>
      </w:r>
      <w:r w:rsidR="000B575A" w:rsidRPr="00B9078A">
        <w:rPr>
          <w:rFonts w:ascii="Times New Roman" w:hAnsi="Times New Roman" w:cs="Times New Roman"/>
          <w:noProof/>
          <w:sz w:val="28"/>
          <w:szCs w:val="28"/>
        </w:rPr>
        <w:t>percentage</w:t>
      </w:r>
      <w:r w:rsidRPr="00B9078A">
        <w:rPr>
          <w:rFonts w:ascii="Times New Roman" w:hAnsi="Times New Roman" w:cs="Times New Roman"/>
          <w:noProof/>
          <w:sz w:val="28"/>
          <w:szCs w:val="28"/>
        </w:rPr>
        <w:t xml:space="preserve"> of coal in </w:t>
      </w:r>
      <w:r w:rsidR="000B575A" w:rsidRPr="00B9078A">
        <w:rPr>
          <w:rFonts w:ascii="Times New Roman" w:hAnsi="Times New Roman" w:cs="Times New Roman"/>
          <w:noProof/>
          <w:sz w:val="28"/>
          <w:szCs w:val="28"/>
        </w:rPr>
        <w:t xml:space="preserve">global </w:t>
      </w:r>
      <w:r w:rsidRPr="00B9078A">
        <w:rPr>
          <w:rFonts w:ascii="Times New Roman" w:hAnsi="Times New Roman" w:cs="Times New Roman"/>
          <w:noProof/>
          <w:sz w:val="28"/>
          <w:szCs w:val="28"/>
        </w:rPr>
        <w:t xml:space="preserve">world energy consumption will </w:t>
      </w:r>
      <w:r w:rsidR="000B575A" w:rsidRPr="00B9078A">
        <w:rPr>
          <w:rFonts w:ascii="Times New Roman" w:hAnsi="Times New Roman" w:cs="Times New Roman"/>
          <w:noProof/>
          <w:sz w:val="28"/>
          <w:szCs w:val="28"/>
        </w:rPr>
        <w:t xml:space="preserve">grow </w:t>
      </w:r>
      <w:r w:rsidRPr="00B9078A">
        <w:rPr>
          <w:rFonts w:ascii="Times New Roman" w:hAnsi="Times New Roman" w:cs="Times New Roman"/>
          <w:noProof/>
          <w:sz w:val="28"/>
          <w:szCs w:val="28"/>
        </w:rPr>
        <w:t>from 25.6</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in 2004 to 28.4</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in 2030. According to EIA forecasts, by 2015 the </w:t>
      </w:r>
      <w:r w:rsidR="000B575A" w:rsidRPr="00B9078A">
        <w:rPr>
          <w:rFonts w:ascii="Times New Roman" w:hAnsi="Times New Roman" w:cs="Times New Roman"/>
          <w:noProof/>
          <w:sz w:val="28"/>
          <w:szCs w:val="28"/>
        </w:rPr>
        <w:t xml:space="preserve">growth </w:t>
      </w:r>
      <w:r w:rsidRPr="00B9078A">
        <w:rPr>
          <w:rFonts w:ascii="Times New Roman" w:hAnsi="Times New Roman" w:cs="Times New Roman"/>
          <w:noProof/>
          <w:sz w:val="28"/>
          <w:szCs w:val="28"/>
        </w:rPr>
        <w:t>in coal consumption will be 2.6</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(2.2</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in the case of slow growth and 2.9</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in the case of rapid growth). These figures are lower than </w:t>
      </w:r>
      <w:r w:rsidR="000B575A" w:rsidRPr="00B9078A">
        <w:rPr>
          <w:rFonts w:ascii="Times New Roman" w:hAnsi="Times New Roman" w:cs="Times New Roman"/>
          <w:noProof/>
          <w:sz w:val="28"/>
          <w:szCs w:val="28"/>
        </w:rPr>
        <w:t>earlier</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estimated</w:t>
      </w:r>
      <w:r w:rsidRPr="00B9078A">
        <w:rPr>
          <w:rFonts w:ascii="Times New Roman" w:hAnsi="Times New Roman" w:cs="Times New Roman"/>
          <w:noProof/>
          <w:sz w:val="28"/>
          <w:szCs w:val="28"/>
        </w:rPr>
        <w:t xml:space="preserve"> by the Energy Information Administration in 2006, and well </w:t>
      </w:r>
      <w:r w:rsidR="000B575A" w:rsidRPr="00B9078A">
        <w:rPr>
          <w:rFonts w:ascii="Times New Roman" w:hAnsi="Times New Roman" w:cs="Times New Roman"/>
          <w:noProof/>
          <w:sz w:val="28"/>
          <w:szCs w:val="28"/>
        </w:rPr>
        <w:t>beneath</w:t>
      </w:r>
      <w:r w:rsidRPr="00B9078A">
        <w:rPr>
          <w:rFonts w:ascii="Times New Roman" w:hAnsi="Times New Roman" w:cs="Times New Roman"/>
          <w:noProof/>
          <w:sz w:val="28"/>
          <w:szCs w:val="28"/>
        </w:rPr>
        <w:t xml:space="preserve"> the </w:t>
      </w:r>
      <w:r w:rsidR="000B575A" w:rsidRPr="00B9078A">
        <w:rPr>
          <w:rFonts w:ascii="Times New Roman" w:hAnsi="Times New Roman" w:cs="Times New Roman"/>
          <w:noProof/>
          <w:sz w:val="28"/>
          <w:szCs w:val="28"/>
        </w:rPr>
        <w:t>prediction</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controlled</w:t>
      </w:r>
      <w:r w:rsidRPr="00B9078A">
        <w:rPr>
          <w:rFonts w:ascii="Times New Roman" w:hAnsi="Times New Roman" w:cs="Times New Roman"/>
          <w:noProof/>
          <w:sz w:val="28"/>
          <w:szCs w:val="28"/>
        </w:rPr>
        <w:t xml:space="preserve"> in the World Energy Outlook 2007 report for coal, according to which </w:t>
      </w:r>
      <w:r w:rsidR="000B575A" w:rsidRPr="00B9078A">
        <w:rPr>
          <w:rFonts w:ascii="Times New Roman" w:hAnsi="Times New Roman" w:cs="Times New Roman"/>
          <w:noProof/>
          <w:sz w:val="28"/>
          <w:szCs w:val="28"/>
        </w:rPr>
        <w:t>yearly</w:t>
      </w:r>
      <w:r w:rsidRPr="00B9078A">
        <w:rPr>
          <w:rFonts w:ascii="Times New Roman" w:hAnsi="Times New Roman" w:cs="Times New Roman"/>
          <w:noProof/>
          <w:sz w:val="28"/>
          <w:szCs w:val="28"/>
        </w:rPr>
        <w:t xml:space="preserve"> growth will be 3.3</w:t>
      </w:r>
      <w:r w:rsidR="000B575A" w:rsidRPr="00B9078A">
        <w:rPr>
          <w:rFonts w:ascii="Times New Roman" w:hAnsi="Times New Roman" w:cs="Times New Roman"/>
          <w:noProof/>
          <w:sz w:val="28"/>
          <w:szCs w:val="28"/>
        </w:rPr>
        <w:t xml:space="preserve"> percent</w:t>
      </w:r>
      <w:r w:rsidR="005046E7" w:rsidRPr="00B9078A">
        <w:rPr>
          <w:rFonts w:ascii="Times New Roman" w:hAnsi="Times New Roman" w:cs="Times New Roman"/>
          <w:noProof/>
          <w:sz w:val="28"/>
          <w:szCs w:val="28"/>
        </w:rPr>
        <w:t xml:space="preserve">. </w:t>
      </w:r>
    </w:p>
    <w:p w:rsidR="00CF25AA" w:rsidRPr="00B9078A" w:rsidRDefault="00CF25AA"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 The </w:t>
      </w:r>
      <w:r w:rsidR="000B575A" w:rsidRPr="00B9078A">
        <w:rPr>
          <w:rFonts w:ascii="Times New Roman" w:hAnsi="Times New Roman" w:cs="Times New Roman"/>
          <w:noProof/>
          <w:sz w:val="28"/>
          <w:szCs w:val="28"/>
        </w:rPr>
        <w:t>global fuel and energy industry</w:t>
      </w:r>
      <w:r w:rsidRPr="00B9078A">
        <w:rPr>
          <w:rFonts w:ascii="Times New Roman" w:hAnsi="Times New Roman" w:cs="Times New Roman"/>
          <w:noProof/>
          <w:sz w:val="28"/>
          <w:szCs w:val="28"/>
        </w:rPr>
        <w:t xml:space="preserve"> occupies </w:t>
      </w:r>
      <w:r w:rsidR="000B575A" w:rsidRPr="00B9078A">
        <w:rPr>
          <w:rFonts w:ascii="Times New Roman" w:hAnsi="Times New Roman" w:cs="Times New Roman"/>
          <w:noProof/>
          <w:sz w:val="28"/>
          <w:szCs w:val="28"/>
        </w:rPr>
        <w:t>particularly</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significant</w:t>
      </w:r>
      <w:r w:rsidRPr="00B9078A">
        <w:rPr>
          <w:rFonts w:ascii="Times New Roman" w:hAnsi="Times New Roman" w:cs="Times New Roman"/>
          <w:noProof/>
          <w:sz w:val="28"/>
          <w:szCs w:val="28"/>
        </w:rPr>
        <w:t xml:space="preserve"> place in the international economy. It is </w:t>
      </w:r>
      <w:r w:rsidR="000B575A" w:rsidRPr="00B9078A">
        <w:rPr>
          <w:rFonts w:ascii="Times New Roman" w:hAnsi="Times New Roman" w:cs="Times New Roman"/>
          <w:noProof/>
          <w:sz w:val="28"/>
          <w:szCs w:val="28"/>
        </w:rPr>
        <w:t>value noting that the net overall</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 xml:space="preserve">percentage </w:t>
      </w:r>
      <w:r w:rsidRPr="00B9078A">
        <w:rPr>
          <w:rFonts w:ascii="Times New Roman" w:hAnsi="Times New Roman" w:cs="Times New Roman"/>
          <w:noProof/>
          <w:sz w:val="28"/>
          <w:szCs w:val="28"/>
        </w:rPr>
        <w:t xml:space="preserve">of energy production in the structure of world GDP is </w:t>
      </w:r>
      <w:r w:rsidR="000B575A" w:rsidRPr="00B9078A">
        <w:rPr>
          <w:rFonts w:ascii="Times New Roman" w:hAnsi="Times New Roman" w:cs="Times New Roman"/>
          <w:noProof/>
          <w:sz w:val="28"/>
          <w:szCs w:val="28"/>
        </w:rPr>
        <w:t>presently</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assessed</w:t>
      </w:r>
      <w:r w:rsidRPr="00B9078A">
        <w:rPr>
          <w:rFonts w:ascii="Times New Roman" w:hAnsi="Times New Roman" w:cs="Times New Roman"/>
          <w:noProof/>
          <w:sz w:val="28"/>
          <w:szCs w:val="28"/>
        </w:rPr>
        <w:t xml:space="preserve"> at 10-12</w:t>
      </w:r>
      <w:r w:rsidR="000B575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on average, which means </w:t>
      </w:r>
      <w:r w:rsidR="000B575A" w:rsidRPr="00B9078A">
        <w:rPr>
          <w:rFonts w:ascii="Times New Roman" w:hAnsi="Times New Roman" w:cs="Times New Roman"/>
          <w:noProof/>
          <w:sz w:val="28"/>
          <w:szCs w:val="28"/>
        </w:rPr>
        <w:t>almost $ 1.8 thousand annually</w:t>
      </w:r>
      <w:r w:rsidRPr="00B9078A">
        <w:rPr>
          <w:rFonts w:ascii="Times New Roman" w:hAnsi="Times New Roman" w:cs="Times New Roman"/>
          <w:noProof/>
          <w:sz w:val="28"/>
          <w:szCs w:val="28"/>
        </w:rPr>
        <w:t xml:space="preserve"> per capita of the </w:t>
      </w:r>
      <w:r w:rsidR="000B575A" w:rsidRPr="00B9078A">
        <w:rPr>
          <w:rFonts w:ascii="Times New Roman" w:hAnsi="Times New Roman" w:cs="Times New Roman"/>
          <w:noProof/>
          <w:sz w:val="28"/>
          <w:szCs w:val="28"/>
        </w:rPr>
        <w:t>world’s</w:t>
      </w:r>
      <w:r w:rsidRPr="00B9078A">
        <w:rPr>
          <w:rFonts w:ascii="Times New Roman" w:hAnsi="Times New Roman" w:cs="Times New Roman"/>
          <w:noProof/>
          <w:sz w:val="28"/>
          <w:szCs w:val="28"/>
        </w:rPr>
        <w:t xml:space="preserve"> population. </w:t>
      </w:r>
      <w:r w:rsidR="000B575A" w:rsidRPr="00B9078A">
        <w:rPr>
          <w:rFonts w:ascii="Times New Roman" w:hAnsi="Times New Roman" w:cs="Times New Roman"/>
          <w:noProof/>
          <w:sz w:val="28"/>
          <w:szCs w:val="28"/>
        </w:rPr>
        <w:t>All together</w:t>
      </w:r>
      <w:r w:rsidRPr="00B9078A">
        <w:rPr>
          <w:rFonts w:ascii="Times New Roman" w:hAnsi="Times New Roman" w:cs="Times New Roman"/>
          <w:noProof/>
          <w:sz w:val="28"/>
          <w:szCs w:val="28"/>
        </w:rPr>
        <w:t xml:space="preserve">, the growth </w:t>
      </w:r>
      <w:r w:rsidR="000B575A" w:rsidRPr="00B9078A">
        <w:rPr>
          <w:rFonts w:ascii="Times New Roman" w:hAnsi="Times New Roman" w:cs="Times New Roman"/>
          <w:noProof/>
          <w:sz w:val="28"/>
          <w:szCs w:val="28"/>
        </w:rPr>
        <w:t>speed</w:t>
      </w:r>
      <w:r w:rsidRPr="00B9078A">
        <w:rPr>
          <w:rFonts w:ascii="Times New Roman" w:hAnsi="Times New Roman" w:cs="Times New Roman"/>
          <w:noProof/>
          <w:sz w:val="28"/>
          <w:szCs w:val="28"/>
        </w:rPr>
        <w:t xml:space="preserve"> of energy consumption </w:t>
      </w:r>
      <w:r w:rsidR="000B575A" w:rsidRPr="00B9078A">
        <w:rPr>
          <w:rFonts w:ascii="Times New Roman" w:hAnsi="Times New Roman" w:cs="Times New Roman"/>
          <w:noProof/>
          <w:sz w:val="28"/>
          <w:szCs w:val="28"/>
        </w:rPr>
        <w:t>virtually</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entirely</w:t>
      </w:r>
      <w:r w:rsidRPr="00B9078A">
        <w:rPr>
          <w:rFonts w:ascii="Times New Roman" w:hAnsi="Times New Roman" w:cs="Times New Roman"/>
          <w:noProof/>
          <w:sz w:val="28"/>
          <w:szCs w:val="28"/>
        </w:rPr>
        <w:t xml:space="preserve"> </w:t>
      </w:r>
      <w:r w:rsidR="000B575A" w:rsidRPr="00B9078A">
        <w:rPr>
          <w:rFonts w:ascii="Times New Roman" w:hAnsi="Times New Roman" w:cs="Times New Roman"/>
          <w:noProof/>
          <w:sz w:val="28"/>
          <w:szCs w:val="28"/>
        </w:rPr>
        <w:t>agrees</w:t>
      </w:r>
      <w:r w:rsidRPr="00B9078A">
        <w:rPr>
          <w:rFonts w:ascii="Times New Roman" w:hAnsi="Times New Roman" w:cs="Times New Roman"/>
          <w:noProof/>
          <w:sz w:val="28"/>
          <w:szCs w:val="28"/>
        </w:rPr>
        <w:t xml:space="preserve"> w</w:t>
      </w:r>
      <w:r w:rsidR="000B575A" w:rsidRPr="00B9078A">
        <w:rPr>
          <w:rFonts w:ascii="Times New Roman" w:hAnsi="Times New Roman" w:cs="Times New Roman"/>
          <w:noProof/>
          <w:sz w:val="28"/>
          <w:szCs w:val="28"/>
        </w:rPr>
        <w:t>ith similar indicators of increase</w:t>
      </w:r>
      <w:r w:rsidRPr="00B9078A">
        <w:rPr>
          <w:rFonts w:ascii="Times New Roman" w:hAnsi="Times New Roman" w:cs="Times New Roman"/>
          <w:noProof/>
          <w:sz w:val="28"/>
          <w:szCs w:val="28"/>
        </w:rPr>
        <w:t xml:space="preserve"> in global GDP. In this </w:t>
      </w:r>
      <w:r w:rsidR="00ED17BE" w:rsidRPr="00B9078A">
        <w:rPr>
          <w:rFonts w:ascii="Times New Roman" w:hAnsi="Times New Roman" w:cs="Times New Roman"/>
          <w:noProof/>
          <w:sz w:val="28"/>
          <w:szCs w:val="28"/>
        </w:rPr>
        <w:t>respect</w:t>
      </w:r>
      <w:r w:rsidRPr="00B9078A">
        <w:rPr>
          <w:rFonts w:ascii="Times New Roman" w:hAnsi="Times New Roman" w:cs="Times New Roman"/>
          <w:noProof/>
          <w:sz w:val="28"/>
          <w:szCs w:val="28"/>
        </w:rPr>
        <w:t xml:space="preserve">, the </w:t>
      </w:r>
      <w:r w:rsidR="00ED17BE" w:rsidRPr="00B9078A">
        <w:rPr>
          <w:rFonts w:ascii="Times New Roman" w:hAnsi="Times New Roman" w:cs="Times New Roman"/>
          <w:noProof/>
          <w:sz w:val="28"/>
          <w:szCs w:val="28"/>
        </w:rPr>
        <w:t>obtainability</w:t>
      </w:r>
      <w:r w:rsidRPr="00B9078A">
        <w:rPr>
          <w:rFonts w:ascii="Times New Roman" w:hAnsi="Times New Roman" w:cs="Times New Roman"/>
          <w:noProof/>
          <w:sz w:val="28"/>
          <w:szCs w:val="28"/>
        </w:rPr>
        <w:t xml:space="preserve"> of energy is the strategic </w:t>
      </w:r>
      <w:r w:rsidR="00ED17BE" w:rsidRPr="00B9078A">
        <w:rPr>
          <w:rFonts w:ascii="Times New Roman" w:hAnsi="Times New Roman" w:cs="Times New Roman"/>
          <w:noProof/>
          <w:sz w:val="28"/>
          <w:szCs w:val="28"/>
        </w:rPr>
        <w:t>source</w:t>
      </w:r>
      <w:r w:rsidRPr="00B9078A">
        <w:rPr>
          <w:rFonts w:ascii="Times New Roman" w:hAnsi="Times New Roman" w:cs="Times New Roman"/>
          <w:noProof/>
          <w:sz w:val="28"/>
          <w:szCs w:val="28"/>
        </w:rPr>
        <w:t xml:space="preserve"> of the national </w:t>
      </w:r>
      <w:r w:rsidR="00ED17BE" w:rsidRPr="00B9078A">
        <w:rPr>
          <w:rFonts w:ascii="Times New Roman" w:hAnsi="Times New Roman" w:cs="Times New Roman"/>
          <w:noProof/>
          <w:sz w:val="28"/>
          <w:szCs w:val="28"/>
        </w:rPr>
        <w:t>safety</w:t>
      </w:r>
      <w:r w:rsidRPr="00B9078A">
        <w:rPr>
          <w:rFonts w:ascii="Times New Roman" w:hAnsi="Times New Roman" w:cs="Times New Roman"/>
          <w:noProof/>
          <w:sz w:val="28"/>
          <w:szCs w:val="28"/>
        </w:rPr>
        <w:t xml:space="preserve"> of any </w:t>
      </w:r>
      <w:r w:rsidR="00ED17BE" w:rsidRPr="00B9078A">
        <w:rPr>
          <w:rFonts w:ascii="Times New Roman" w:hAnsi="Times New Roman" w:cs="Times New Roman"/>
          <w:noProof/>
          <w:sz w:val="28"/>
          <w:szCs w:val="28"/>
        </w:rPr>
        <w:t>state</w:t>
      </w:r>
      <w:r w:rsidRPr="00B9078A">
        <w:rPr>
          <w:rFonts w:ascii="Times New Roman" w:hAnsi="Times New Roman" w:cs="Times New Roman"/>
          <w:noProof/>
          <w:sz w:val="28"/>
          <w:szCs w:val="28"/>
        </w:rPr>
        <w:t>.</w:t>
      </w:r>
    </w:p>
    <w:p w:rsidR="00CF25AA" w:rsidRPr="00B9078A" w:rsidRDefault="00ED17BE"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Now</w:t>
      </w:r>
      <w:r w:rsidR="00CF25AA"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continuous</w:t>
      </w:r>
      <w:r w:rsidR="00CF25AA" w:rsidRPr="00B9078A">
        <w:rPr>
          <w:rFonts w:ascii="Times New Roman" w:hAnsi="Times New Roman" w:cs="Times New Roman"/>
          <w:noProof/>
          <w:sz w:val="28"/>
          <w:szCs w:val="28"/>
        </w:rPr>
        <w:t xml:space="preserve"> multi-year </w:t>
      </w:r>
      <w:r w:rsidRPr="00B9078A">
        <w:rPr>
          <w:rFonts w:ascii="Times New Roman" w:hAnsi="Times New Roman" w:cs="Times New Roman"/>
          <w:noProof/>
          <w:sz w:val="28"/>
          <w:szCs w:val="28"/>
        </w:rPr>
        <w:t xml:space="preserve">increase </w:t>
      </w:r>
      <w:r w:rsidR="00CF25AA" w:rsidRPr="00B9078A">
        <w:rPr>
          <w:rFonts w:ascii="Times New Roman" w:hAnsi="Times New Roman" w:cs="Times New Roman"/>
          <w:noProof/>
          <w:sz w:val="28"/>
          <w:szCs w:val="28"/>
        </w:rPr>
        <w:t xml:space="preserve">in global </w:t>
      </w:r>
      <w:r w:rsidRPr="00B9078A">
        <w:rPr>
          <w:rFonts w:ascii="Times New Roman" w:hAnsi="Times New Roman" w:cs="Times New Roman"/>
          <w:noProof/>
          <w:sz w:val="28"/>
          <w:szCs w:val="28"/>
        </w:rPr>
        <w:t>main</w:t>
      </w:r>
      <w:r w:rsidR="00CF25AA" w:rsidRPr="00B9078A">
        <w:rPr>
          <w:rFonts w:ascii="Times New Roman" w:hAnsi="Times New Roman" w:cs="Times New Roman"/>
          <w:noProof/>
          <w:sz w:val="28"/>
          <w:szCs w:val="28"/>
        </w:rPr>
        <w:t xml:space="preserve"> energy demand is </w:t>
      </w:r>
      <w:r w:rsidRPr="00B9078A">
        <w:rPr>
          <w:rFonts w:ascii="Times New Roman" w:hAnsi="Times New Roman" w:cs="Times New Roman"/>
          <w:noProof/>
          <w:sz w:val="28"/>
          <w:szCs w:val="28"/>
        </w:rPr>
        <w:t>estimated</w:t>
      </w:r>
      <w:r w:rsidR="00CF25AA" w:rsidRPr="00B9078A">
        <w:rPr>
          <w:rFonts w:ascii="Times New Roman" w:hAnsi="Times New Roman" w:cs="Times New Roman"/>
          <w:noProof/>
          <w:sz w:val="28"/>
          <w:szCs w:val="28"/>
        </w:rPr>
        <w:t>, espe</w:t>
      </w:r>
      <w:r w:rsidR="00E9628C" w:rsidRPr="00B9078A">
        <w:rPr>
          <w:rFonts w:ascii="Times New Roman" w:hAnsi="Times New Roman" w:cs="Times New Roman"/>
          <w:noProof/>
          <w:sz w:val="28"/>
          <w:szCs w:val="28"/>
        </w:rPr>
        <w:t xml:space="preserve">cially in developing </w:t>
      </w:r>
      <w:r w:rsidRPr="00B9078A">
        <w:rPr>
          <w:rFonts w:ascii="Times New Roman" w:hAnsi="Times New Roman" w:cs="Times New Roman"/>
          <w:noProof/>
          <w:sz w:val="28"/>
          <w:szCs w:val="28"/>
        </w:rPr>
        <w:t>states</w:t>
      </w:r>
      <w:r w:rsidR="00CF25AA" w:rsidRPr="00B9078A">
        <w:rPr>
          <w:rFonts w:ascii="Times New Roman" w:hAnsi="Times New Roman" w:cs="Times New Roman"/>
          <w:noProof/>
          <w:sz w:val="28"/>
          <w:szCs w:val="28"/>
        </w:rPr>
        <w:t>.</w:t>
      </w:r>
    </w:p>
    <w:p w:rsidR="00E9628C" w:rsidRPr="00B9078A" w:rsidRDefault="00E9628C"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w:t>
      </w:r>
      <w:r w:rsidR="00ED17BE" w:rsidRPr="00B9078A">
        <w:rPr>
          <w:rFonts w:ascii="Times New Roman" w:hAnsi="Times New Roman" w:cs="Times New Roman"/>
          <w:noProof/>
          <w:sz w:val="28"/>
          <w:szCs w:val="28"/>
        </w:rPr>
        <w:t>major</w:t>
      </w:r>
      <w:r w:rsidRPr="00B9078A">
        <w:rPr>
          <w:rFonts w:ascii="Times New Roman" w:hAnsi="Times New Roman" w:cs="Times New Roman"/>
          <w:noProof/>
          <w:sz w:val="28"/>
          <w:szCs w:val="28"/>
        </w:rPr>
        <w:t xml:space="preserve"> energy reso</w:t>
      </w:r>
      <w:r w:rsidR="00ED17BE" w:rsidRPr="00B9078A">
        <w:rPr>
          <w:rFonts w:ascii="Times New Roman" w:hAnsi="Times New Roman" w:cs="Times New Roman"/>
          <w:noProof/>
          <w:sz w:val="28"/>
          <w:szCs w:val="28"/>
        </w:rPr>
        <w:t>urces of the world, providing overall</w:t>
      </w:r>
      <w:r w:rsidRPr="00B9078A">
        <w:rPr>
          <w:rFonts w:ascii="Times New Roman" w:hAnsi="Times New Roman" w:cs="Times New Roman"/>
          <w:noProof/>
          <w:sz w:val="28"/>
          <w:szCs w:val="28"/>
        </w:rPr>
        <w:t xml:space="preserve"> of more than two-thirds of </w:t>
      </w:r>
      <w:r w:rsidR="00ED17BE" w:rsidRPr="00B9078A">
        <w:rPr>
          <w:rFonts w:ascii="Times New Roman" w:hAnsi="Times New Roman" w:cs="Times New Roman"/>
          <w:noProof/>
          <w:sz w:val="28"/>
          <w:szCs w:val="28"/>
        </w:rPr>
        <w:t xml:space="preserve">global </w:t>
      </w:r>
      <w:r w:rsidRPr="00B9078A">
        <w:rPr>
          <w:rFonts w:ascii="Times New Roman" w:hAnsi="Times New Roman" w:cs="Times New Roman"/>
          <w:noProof/>
          <w:sz w:val="28"/>
          <w:szCs w:val="28"/>
        </w:rPr>
        <w:t xml:space="preserve">production, are the </w:t>
      </w:r>
      <w:r w:rsidR="00ED17BE" w:rsidRPr="00B9078A">
        <w:rPr>
          <w:rFonts w:ascii="Times New Roman" w:hAnsi="Times New Roman" w:cs="Times New Roman"/>
          <w:noProof/>
          <w:sz w:val="28"/>
          <w:szCs w:val="28"/>
        </w:rPr>
        <w:t>China, Russia, states</w:t>
      </w:r>
      <w:r w:rsidRPr="00B9078A">
        <w:rPr>
          <w:rFonts w:ascii="Times New Roman" w:hAnsi="Times New Roman" w:cs="Times New Roman"/>
          <w:noProof/>
          <w:sz w:val="28"/>
          <w:szCs w:val="28"/>
        </w:rPr>
        <w:t xml:space="preserve"> of the Near and Middle East, partly </w:t>
      </w:r>
      <w:r w:rsidR="00ED17BE" w:rsidRPr="00B9078A">
        <w:rPr>
          <w:rFonts w:ascii="Times New Roman" w:hAnsi="Times New Roman" w:cs="Times New Roman"/>
          <w:noProof/>
          <w:sz w:val="28"/>
          <w:szCs w:val="28"/>
        </w:rPr>
        <w:t xml:space="preserve">South Africa (for coal) and Australia. </w:t>
      </w:r>
      <w:r w:rsidRPr="00B9078A">
        <w:rPr>
          <w:rFonts w:ascii="Times New Roman" w:hAnsi="Times New Roman" w:cs="Times New Roman"/>
          <w:noProof/>
          <w:sz w:val="28"/>
          <w:szCs w:val="28"/>
        </w:rPr>
        <w:t xml:space="preserve">At the same time, the </w:t>
      </w:r>
      <w:r w:rsidR="00ED17BE"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of the Asia-Pacific Region (APR), which are the main </w:t>
      </w:r>
      <w:r w:rsidR="00ED17BE" w:rsidRPr="00B9078A">
        <w:rPr>
          <w:rFonts w:ascii="Times New Roman" w:hAnsi="Times New Roman" w:cs="Times New Roman"/>
          <w:noProof/>
          <w:sz w:val="28"/>
          <w:szCs w:val="28"/>
        </w:rPr>
        <w:t>customers</w:t>
      </w:r>
      <w:r w:rsidRPr="00B9078A">
        <w:rPr>
          <w:rFonts w:ascii="Times New Roman" w:hAnsi="Times New Roman" w:cs="Times New Roman"/>
          <w:noProof/>
          <w:sz w:val="28"/>
          <w:szCs w:val="28"/>
        </w:rPr>
        <w:t xml:space="preserve"> of raw materials, are least of all provided with energy resources. Economically developed </w:t>
      </w:r>
      <w:r w:rsidR="00ED17BE"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provided with the </w:t>
      </w:r>
      <w:r w:rsidR="00ED17BE" w:rsidRPr="00B9078A">
        <w:rPr>
          <w:rFonts w:ascii="Times New Roman" w:hAnsi="Times New Roman" w:cs="Times New Roman"/>
          <w:noProof/>
          <w:sz w:val="28"/>
          <w:szCs w:val="28"/>
        </w:rPr>
        <w:t>lowest</w:t>
      </w:r>
      <w:r w:rsidRPr="00B9078A">
        <w:rPr>
          <w:rFonts w:ascii="Times New Roman" w:hAnsi="Times New Roman" w:cs="Times New Roman"/>
          <w:noProof/>
          <w:sz w:val="28"/>
          <w:szCs w:val="28"/>
        </w:rPr>
        <w:t xml:space="preserve"> amount of raw materials, consume </w:t>
      </w:r>
      <w:r w:rsidR="00ED17BE" w:rsidRPr="00B9078A">
        <w:rPr>
          <w:rFonts w:ascii="Times New Roman" w:hAnsi="Times New Roman" w:cs="Times New Roman"/>
          <w:noProof/>
          <w:sz w:val="28"/>
          <w:szCs w:val="28"/>
        </w:rPr>
        <w:t>almost</w:t>
      </w:r>
      <w:r w:rsidRPr="00B9078A">
        <w:rPr>
          <w:rFonts w:ascii="Times New Roman" w:hAnsi="Times New Roman" w:cs="Times New Roman"/>
          <w:noProof/>
          <w:sz w:val="28"/>
          <w:szCs w:val="28"/>
        </w:rPr>
        <w:t xml:space="preserve"> 80</w:t>
      </w:r>
      <w:r w:rsidR="00ED17BE"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of the energy resources extracted and </w:t>
      </w:r>
      <w:r w:rsidR="00ED17BE" w:rsidRPr="00B9078A">
        <w:rPr>
          <w:rFonts w:ascii="Times New Roman" w:hAnsi="Times New Roman" w:cs="Times New Roman"/>
          <w:noProof/>
          <w:sz w:val="28"/>
          <w:szCs w:val="28"/>
        </w:rPr>
        <w:t>manufactured</w:t>
      </w:r>
      <w:r w:rsidRPr="00B9078A">
        <w:rPr>
          <w:rFonts w:ascii="Times New Roman" w:hAnsi="Times New Roman" w:cs="Times New Roman"/>
          <w:noProof/>
          <w:sz w:val="28"/>
          <w:szCs w:val="28"/>
        </w:rPr>
        <w:t xml:space="preserve"> in the world. The </w:t>
      </w:r>
      <w:r w:rsidR="00ED17BE" w:rsidRPr="00B9078A">
        <w:rPr>
          <w:rFonts w:ascii="Times New Roman" w:hAnsi="Times New Roman" w:cs="Times New Roman"/>
          <w:noProof/>
          <w:sz w:val="28"/>
          <w:szCs w:val="28"/>
        </w:rPr>
        <w:t xml:space="preserve">growth </w:t>
      </w:r>
      <w:r w:rsidRPr="00B9078A">
        <w:rPr>
          <w:rFonts w:ascii="Times New Roman" w:hAnsi="Times New Roman" w:cs="Times New Roman"/>
          <w:noProof/>
          <w:sz w:val="28"/>
          <w:szCs w:val="28"/>
        </w:rPr>
        <w:t xml:space="preserve">in energy </w:t>
      </w:r>
      <w:r w:rsidR="00ED17BE" w:rsidRPr="00B9078A">
        <w:rPr>
          <w:rFonts w:ascii="Times New Roman" w:hAnsi="Times New Roman" w:cs="Times New Roman"/>
          <w:noProof/>
          <w:sz w:val="28"/>
          <w:szCs w:val="28"/>
        </w:rPr>
        <w:t xml:space="preserve">usage </w:t>
      </w:r>
      <w:r w:rsidRPr="00B9078A">
        <w:rPr>
          <w:rFonts w:ascii="Times New Roman" w:hAnsi="Times New Roman" w:cs="Times New Roman"/>
          <w:noProof/>
          <w:sz w:val="28"/>
          <w:szCs w:val="28"/>
        </w:rPr>
        <w:t xml:space="preserve">on the background of a </w:t>
      </w:r>
      <w:r w:rsidR="00ED17BE" w:rsidRPr="00B9078A">
        <w:rPr>
          <w:rFonts w:ascii="Times New Roman" w:hAnsi="Times New Roman" w:cs="Times New Roman"/>
          <w:noProof/>
          <w:sz w:val="28"/>
          <w:szCs w:val="28"/>
        </w:rPr>
        <w:t>plentiful</w:t>
      </w:r>
      <w:r w:rsidRPr="00B9078A">
        <w:rPr>
          <w:rFonts w:ascii="Times New Roman" w:hAnsi="Times New Roman" w:cs="Times New Roman"/>
          <w:noProof/>
          <w:sz w:val="28"/>
          <w:szCs w:val="28"/>
        </w:rPr>
        <w:t xml:space="preserve"> slower</w:t>
      </w:r>
      <w:r w:rsidR="001439F6" w:rsidRPr="00B9078A">
        <w:rPr>
          <w:rFonts w:ascii="Times New Roman" w:hAnsi="Times New Roman" w:cs="Times New Roman"/>
          <w:noProof/>
          <w:sz w:val="28"/>
          <w:szCs w:val="28"/>
        </w:rPr>
        <w:t>.</w:t>
      </w:r>
    </w:p>
    <w:p w:rsidR="00E9628C" w:rsidRPr="00B9078A" w:rsidRDefault="00E9628C"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The growth of supply has been manifested for several years now in the increase in prices for all types of fuel and energy resources. Such a process poses a serious threat to the economy of the world and certain countries. If we talk about Europe, then, given the promising growth in demand for primary fuel and energy resources in this region, the interest of European countries in Russia, as in one of the major suppliers of these resources, until 2030</w:t>
      </w:r>
      <w:r w:rsidR="005046E7" w:rsidRPr="00B9078A">
        <w:rPr>
          <w:rStyle w:val="FootnoteReference"/>
          <w:rFonts w:ascii="Times New Roman" w:hAnsi="Times New Roman" w:cs="Times New Roman"/>
          <w:noProof/>
          <w:sz w:val="28"/>
          <w:szCs w:val="28"/>
        </w:rPr>
        <w:footnoteReference w:id="18"/>
      </w:r>
      <w:r w:rsidRPr="00B9078A">
        <w:rPr>
          <w:rFonts w:ascii="Times New Roman" w:hAnsi="Times New Roman" w:cs="Times New Roman"/>
          <w:noProof/>
          <w:sz w:val="28"/>
          <w:szCs w:val="28"/>
        </w:rPr>
        <w:t xml:space="preserve">. </w:t>
      </w:r>
    </w:p>
    <w:p w:rsidR="00A96779" w:rsidRPr="00B9078A" w:rsidRDefault="00ED17BE"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The issue</w:t>
      </w:r>
      <w:r w:rsidR="00E9628C" w:rsidRPr="00B9078A">
        <w:rPr>
          <w:rFonts w:ascii="Times New Roman" w:hAnsi="Times New Roman" w:cs="Times New Roman"/>
          <w:noProof/>
          <w:sz w:val="28"/>
          <w:szCs w:val="28"/>
        </w:rPr>
        <w:t xml:space="preserve"> of population growth and </w:t>
      </w:r>
      <w:r w:rsidRPr="00B9078A">
        <w:rPr>
          <w:rFonts w:ascii="Times New Roman" w:hAnsi="Times New Roman" w:cs="Times New Roman"/>
          <w:noProof/>
          <w:sz w:val="28"/>
          <w:szCs w:val="28"/>
        </w:rPr>
        <w:t>collapse</w:t>
      </w:r>
      <w:r w:rsidR="00E9628C" w:rsidRPr="00B9078A">
        <w:rPr>
          <w:rFonts w:ascii="Times New Roman" w:hAnsi="Times New Roman" w:cs="Times New Roman"/>
          <w:noProof/>
          <w:sz w:val="28"/>
          <w:szCs w:val="28"/>
        </w:rPr>
        <w:t xml:space="preserve"> of resources is very serious, and it is just </w:t>
      </w:r>
      <w:r w:rsidR="00375D7B" w:rsidRPr="00B9078A">
        <w:rPr>
          <w:rFonts w:ascii="Times New Roman" w:hAnsi="Times New Roman" w:cs="Times New Roman"/>
          <w:noProof/>
          <w:sz w:val="28"/>
          <w:szCs w:val="28"/>
        </w:rPr>
        <w:t>essential</w:t>
      </w:r>
      <w:r w:rsidR="00E9628C" w:rsidRPr="00B9078A">
        <w:rPr>
          <w:rFonts w:ascii="Times New Roman" w:hAnsi="Times New Roman" w:cs="Times New Roman"/>
          <w:noProof/>
          <w:sz w:val="28"/>
          <w:szCs w:val="28"/>
        </w:rPr>
        <w:t xml:space="preserve"> to </w:t>
      </w:r>
      <w:r w:rsidR="00375D7B" w:rsidRPr="00B9078A">
        <w:rPr>
          <w:rFonts w:ascii="Times New Roman" w:hAnsi="Times New Roman" w:cs="Times New Roman"/>
          <w:noProof/>
          <w:sz w:val="28"/>
          <w:szCs w:val="28"/>
        </w:rPr>
        <w:t>announce</w:t>
      </w:r>
      <w:r w:rsidR="00E9628C" w:rsidRPr="00B9078A">
        <w:rPr>
          <w:rFonts w:ascii="Times New Roman" w:hAnsi="Times New Roman" w:cs="Times New Roman"/>
          <w:noProof/>
          <w:sz w:val="28"/>
          <w:szCs w:val="28"/>
        </w:rPr>
        <w:t xml:space="preserve"> any </w:t>
      </w:r>
      <w:r w:rsidR="00375D7B" w:rsidRPr="00B9078A">
        <w:rPr>
          <w:rFonts w:ascii="Times New Roman" w:hAnsi="Times New Roman" w:cs="Times New Roman"/>
          <w:noProof/>
          <w:sz w:val="28"/>
          <w:szCs w:val="28"/>
        </w:rPr>
        <w:t>methods</w:t>
      </w:r>
      <w:r w:rsidR="00E9628C" w:rsidRPr="00B9078A">
        <w:rPr>
          <w:rFonts w:ascii="Times New Roman" w:hAnsi="Times New Roman" w:cs="Times New Roman"/>
          <w:noProof/>
          <w:sz w:val="28"/>
          <w:szCs w:val="28"/>
        </w:rPr>
        <w:t xml:space="preserve"> to </w:t>
      </w:r>
      <w:r w:rsidR="00375D7B" w:rsidRPr="00B9078A">
        <w:rPr>
          <w:rFonts w:ascii="Times New Roman" w:hAnsi="Times New Roman" w:cs="Times New Roman"/>
          <w:noProof/>
          <w:sz w:val="28"/>
          <w:szCs w:val="28"/>
        </w:rPr>
        <w:t>control</w:t>
      </w:r>
      <w:r w:rsidR="00E9628C" w:rsidRPr="00B9078A">
        <w:rPr>
          <w:rFonts w:ascii="Times New Roman" w:hAnsi="Times New Roman" w:cs="Times New Roman"/>
          <w:noProof/>
          <w:sz w:val="28"/>
          <w:szCs w:val="28"/>
        </w:rPr>
        <w:t xml:space="preserve"> the consumption of </w:t>
      </w:r>
      <w:r w:rsidR="00375D7B" w:rsidRPr="00B9078A">
        <w:rPr>
          <w:rFonts w:ascii="Times New Roman" w:hAnsi="Times New Roman" w:cs="Times New Roman"/>
          <w:noProof/>
          <w:sz w:val="28"/>
          <w:szCs w:val="28"/>
        </w:rPr>
        <w:t xml:space="preserve">global </w:t>
      </w:r>
      <w:r w:rsidR="00E9628C" w:rsidRPr="00B9078A">
        <w:rPr>
          <w:rFonts w:ascii="Times New Roman" w:hAnsi="Times New Roman" w:cs="Times New Roman"/>
          <w:noProof/>
          <w:sz w:val="28"/>
          <w:szCs w:val="28"/>
        </w:rPr>
        <w:t xml:space="preserve">natural resources, otherwise </w:t>
      </w:r>
      <w:r w:rsidR="00375D7B" w:rsidRPr="00B9078A">
        <w:rPr>
          <w:rFonts w:ascii="Times New Roman" w:hAnsi="Times New Roman" w:cs="Times New Roman"/>
          <w:noProof/>
          <w:sz w:val="28"/>
          <w:szCs w:val="28"/>
        </w:rPr>
        <w:t>society</w:t>
      </w:r>
      <w:r w:rsidR="00E9628C" w:rsidRPr="00B9078A">
        <w:rPr>
          <w:rFonts w:ascii="Times New Roman" w:hAnsi="Times New Roman" w:cs="Times New Roman"/>
          <w:noProof/>
          <w:sz w:val="28"/>
          <w:szCs w:val="28"/>
        </w:rPr>
        <w:t xml:space="preserve"> will suffer an </w:t>
      </w:r>
      <w:r w:rsidR="00375D7B" w:rsidRPr="00B9078A">
        <w:rPr>
          <w:rFonts w:ascii="Times New Roman" w:hAnsi="Times New Roman" w:cs="Times New Roman"/>
          <w:noProof/>
          <w:sz w:val="28"/>
          <w:szCs w:val="28"/>
        </w:rPr>
        <w:t>uninviting</w:t>
      </w:r>
      <w:r w:rsidR="00E9628C" w:rsidRPr="00B9078A">
        <w:rPr>
          <w:rFonts w:ascii="Times New Roman" w:hAnsi="Times New Roman" w:cs="Times New Roman"/>
          <w:noProof/>
          <w:sz w:val="28"/>
          <w:szCs w:val="28"/>
        </w:rPr>
        <w:t xml:space="preserve"> </w:t>
      </w:r>
      <w:r w:rsidR="00DA7EE7" w:rsidRPr="00B9078A">
        <w:rPr>
          <w:rFonts w:ascii="Times New Roman" w:hAnsi="Times New Roman" w:cs="Times New Roman"/>
          <w:noProof/>
          <w:sz w:val="28"/>
          <w:szCs w:val="28"/>
        </w:rPr>
        <w:t>fate. The</w:t>
      </w:r>
      <w:r w:rsidR="00A96779" w:rsidRPr="00B9078A">
        <w:rPr>
          <w:rFonts w:ascii="Times New Roman" w:hAnsi="Times New Roman" w:cs="Times New Roman"/>
          <w:noProof/>
          <w:sz w:val="28"/>
          <w:szCs w:val="28"/>
        </w:rPr>
        <w:t xml:space="preserve"> </w:t>
      </w:r>
      <w:r w:rsidR="00375D7B" w:rsidRPr="00B9078A">
        <w:rPr>
          <w:rFonts w:ascii="Times New Roman" w:hAnsi="Times New Roman" w:cs="Times New Roman"/>
          <w:noProof/>
          <w:sz w:val="28"/>
          <w:szCs w:val="28"/>
        </w:rPr>
        <w:t>expansion</w:t>
      </w:r>
      <w:r w:rsidR="00A96779" w:rsidRPr="00B9078A">
        <w:rPr>
          <w:rFonts w:ascii="Times New Roman" w:hAnsi="Times New Roman" w:cs="Times New Roman"/>
          <w:noProof/>
          <w:sz w:val="28"/>
          <w:szCs w:val="28"/>
        </w:rPr>
        <w:t xml:space="preserve"> of </w:t>
      </w:r>
      <w:r w:rsidR="00375D7B" w:rsidRPr="00B9078A">
        <w:rPr>
          <w:rFonts w:ascii="Times New Roman" w:hAnsi="Times New Roman" w:cs="Times New Roman"/>
          <w:noProof/>
          <w:sz w:val="28"/>
          <w:szCs w:val="28"/>
        </w:rPr>
        <w:t xml:space="preserve">global </w:t>
      </w:r>
      <w:r w:rsidR="00D65F36" w:rsidRPr="00B9078A">
        <w:rPr>
          <w:rFonts w:ascii="Times New Roman" w:hAnsi="Times New Roman" w:cs="Times New Roman"/>
          <w:noProof/>
          <w:sz w:val="28"/>
          <w:szCs w:val="28"/>
        </w:rPr>
        <w:t xml:space="preserve">energy trade </w:t>
      </w:r>
      <w:r w:rsidR="00375D7B" w:rsidRPr="00B9078A">
        <w:rPr>
          <w:rFonts w:ascii="Times New Roman" w:hAnsi="Times New Roman" w:cs="Times New Roman"/>
          <w:noProof/>
          <w:sz w:val="28"/>
          <w:szCs w:val="28"/>
        </w:rPr>
        <w:t>needs</w:t>
      </w:r>
      <w:r w:rsidR="00D65F36" w:rsidRPr="00B9078A">
        <w:rPr>
          <w:rFonts w:ascii="Times New Roman" w:hAnsi="Times New Roman" w:cs="Times New Roman"/>
          <w:noProof/>
          <w:sz w:val="28"/>
          <w:szCs w:val="28"/>
        </w:rPr>
        <w:t xml:space="preserve"> </w:t>
      </w:r>
      <w:r w:rsidR="00A96779" w:rsidRPr="00B9078A">
        <w:rPr>
          <w:rFonts w:ascii="Times New Roman" w:hAnsi="Times New Roman" w:cs="Times New Roman"/>
          <w:noProof/>
          <w:sz w:val="28"/>
          <w:szCs w:val="28"/>
        </w:rPr>
        <w:t xml:space="preserve">adequate </w:t>
      </w:r>
      <w:r w:rsidR="00375D7B" w:rsidRPr="00B9078A">
        <w:rPr>
          <w:rFonts w:ascii="Times New Roman" w:hAnsi="Times New Roman" w:cs="Times New Roman"/>
          <w:noProof/>
          <w:sz w:val="28"/>
          <w:szCs w:val="28"/>
        </w:rPr>
        <w:t>structural</w:t>
      </w:r>
      <w:r w:rsidR="00A96779" w:rsidRPr="00B9078A">
        <w:rPr>
          <w:rFonts w:ascii="Times New Roman" w:hAnsi="Times New Roman" w:cs="Times New Roman"/>
          <w:noProof/>
          <w:sz w:val="28"/>
          <w:szCs w:val="28"/>
        </w:rPr>
        <w:t xml:space="preserve"> development. </w:t>
      </w:r>
      <w:r w:rsidR="00375D7B" w:rsidRPr="00B9078A">
        <w:rPr>
          <w:rFonts w:ascii="Times New Roman" w:hAnsi="Times New Roman" w:cs="Times New Roman"/>
          <w:noProof/>
          <w:sz w:val="28"/>
          <w:szCs w:val="28"/>
        </w:rPr>
        <w:t>Nevertheless</w:t>
      </w:r>
      <w:r w:rsidR="00A96779" w:rsidRPr="00B9078A">
        <w:rPr>
          <w:rFonts w:ascii="Times New Roman" w:hAnsi="Times New Roman" w:cs="Times New Roman"/>
          <w:noProof/>
          <w:sz w:val="28"/>
          <w:szCs w:val="28"/>
        </w:rPr>
        <w:t xml:space="preserve">, in </w:t>
      </w:r>
      <w:r w:rsidR="00375D7B" w:rsidRPr="00B9078A">
        <w:rPr>
          <w:rFonts w:ascii="Times New Roman" w:hAnsi="Times New Roman" w:cs="Times New Roman"/>
          <w:noProof/>
          <w:sz w:val="28"/>
          <w:szCs w:val="28"/>
        </w:rPr>
        <w:t>latest</w:t>
      </w:r>
      <w:r w:rsidR="00A96779" w:rsidRPr="00B9078A">
        <w:rPr>
          <w:rFonts w:ascii="Times New Roman" w:hAnsi="Times New Roman" w:cs="Times New Roman"/>
          <w:noProof/>
          <w:sz w:val="28"/>
          <w:szCs w:val="28"/>
        </w:rPr>
        <w:t xml:space="preserve"> years </w:t>
      </w:r>
      <w:r w:rsidR="004849B3" w:rsidRPr="00B9078A">
        <w:rPr>
          <w:rFonts w:ascii="Times New Roman" w:hAnsi="Times New Roman" w:cs="Times New Roman"/>
          <w:noProof/>
          <w:sz w:val="28"/>
          <w:szCs w:val="28"/>
        </w:rPr>
        <w:t>it has</w:t>
      </w:r>
      <w:r w:rsidR="00A96779" w:rsidRPr="00B9078A">
        <w:rPr>
          <w:rFonts w:ascii="Times New Roman" w:hAnsi="Times New Roman" w:cs="Times New Roman"/>
          <w:noProof/>
          <w:sz w:val="28"/>
          <w:szCs w:val="28"/>
        </w:rPr>
        <w:t xml:space="preserve"> </w:t>
      </w:r>
      <w:r w:rsidR="00375D7B" w:rsidRPr="00B9078A">
        <w:rPr>
          <w:rFonts w:ascii="Times New Roman" w:hAnsi="Times New Roman" w:cs="Times New Roman"/>
          <w:noProof/>
          <w:sz w:val="28"/>
          <w:szCs w:val="28"/>
        </w:rPr>
        <w:t>related</w:t>
      </w:r>
      <w:r w:rsidR="004849B3" w:rsidRPr="00B9078A">
        <w:rPr>
          <w:rFonts w:ascii="Times New Roman" w:hAnsi="Times New Roman" w:cs="Times New Roman"/>
          <w:noProof/>
          <w:sz w:val="28"/>
          <w:szCs w:val="28"/>
        </w:rPr>
        <w:t xml:space="preserve"> with a number of </w:t>
      </w:r>
      <w:r w:rsidR="00375D7B" w:rsidRPr="00B9078A">
        <w:rPr>
          <w:rFonts w:ascii="Times New Roman" w:hAnsi="Times New Roman" w:cs="Times New Roman"/>
          <w:noProof/>
          <w:sz w:val="28"/>
          <w:szCs w:val="28"/>
        </w:rPr>
        <w:t>problems</w:t>
      </w:r>
      <w:r w:rsidR="001B187A" w:rsidRPr="00B9078A">
        <w:rPr>
          <w:rFonts w:ascii="Times New Roman" w:hAnsi="Times New Roman" w:cs="Times New Roman"/>
          <w:noProof/>
          <w:sz w:val="28"/>
          <w:szCs w:val="28"/>
        </w:rPr>
        <w:t xml:space="preserve"> </w:t>
      </w:r>
      <w:r w:rsidR="00A96779" w:rsidRPr="00B9078A">
        <w:rPr>
          <w:rFonts w:ascii="Times New Roman" w:hAnsi="Times New Roman" w:cs="Times New Roman"/>
          <w:noProof/>
          <w:sz w:val="28"/>
          <w:szCs w:val="28"/>
        </w:rPr>
        <w:t xml:space="preserve">as </w:t>
      </w:r>
      <w:r w:rsidR="00375D7B" w:rsidRPr="00B9078A">
        <w:rPr>
          <w:rFonts w:ascii="Times New Roman" w:hAnsi="Times New Roman" w:cs="Times New Roman"/>
          <w:noProof/>
          <w:sz w:val="28"/>
          <w:szCs w:val="28"/>
        </w:rPr>
        <w:t>first-hand</w:t>
      </w:r>
      <w:r w:rsidR="00A96779" w:rsidRPr="00B9078A">
        <w:rPr>
          <w:rFonts w:ascii="Times New Roman" w:hAnsi="Times New Roman" w:cs="Times New Roman"/>
          <w:noProof/>
          <w:sz w:val="28"/>
          <w:szCs w:val="28"/>
        </w:rPr>
        <w:t xml:space="preserve"> mining </w:t>
      </w:r>
      <w:r w:rsidR="00375D7B" w:rsidRPr="00B9078A">
        <w:rPr>
          <w:rFonts w:ascii="Times New Roman" w:hAnsi="Times New Roman" w:cs="Times New Roman"/>
          <w:noProof/>
          <w:sz w:val="28"/>
          <w:szCs w:val="28"/>
        </w:rPr>
        <w:t>areas</w:t>
      </w:r>
      <w:r w:rsidR="00A96779" w:rsidRPr="00B9078A">
        <w:rPr>
          <w:rFonts w:ascii="Times New Roman" w:hAnsi="Times New Roman" w:cs="Times New Roman"/>
          <w:noProof/>
          <w:sz w:val="28"/>
          <w:szCs w:val="28"/>
        </w:rPr>
        <w:t xml:space="preserve"> are removed from traditional </w:t>
      </w:r>
      <w:r w:rsidR="00375D7B" w:rsidRPr="00B9078A">
        <w:rPr>
          <w:rFonts w:ascii="Times New Roman" w:hAnsi="Times New Roman" w:cs="Times New Roman"/>
          <w:noProof/>
          <w:sz w:val="28"/>
          <w:szCs w:val="28"/>
        </w:rPr>
        <w:t>market places</w:t>
      </w:r>
      <w:r w:rsidR="00A96779" w:rsidRPr="00B9078A">
        <w:rPr>
          <w:rFonts w:ascii="Times New Roman" w:hAnsi="Times New Roman" w:cs="Times New Roman"/>
          <w:noProof/>
          <w:sz w:val="28"/>
          <w:szCs w:val="28"/>
        </w:rPr>
        <w:t xml:space="preserve">, the </w:t>
      </w:r>
      <w:r w:rsidR="00375D7B" w:rsidRPr="00B9078A">
        <w:rPr>
          <w:rFonts w:ascii="Times New Roman" w:hAnsi="Times New Roman" w:cs="Times New Roman"/>
          <w:noProof/>
          <w:sz w:val="28"/>
          <w:szCs w:val="28"/>
        </w:rPr>
        <w:t>creation</w:t>
      </w:r>
      <w:r w:rsidR="00A96779" w:rsidRPr="00B9078A">
        <w:rPr>
          <w:rFonts w:ascii="Times New Roman" w:hAnsi="Times New Roman" w:cs="Times New Roman"/>
          <w:noProof/>
          <w:sz w:val="28"/>
          <w:szCs w:val="28"/>
        </w:rPr>
        <w:t xml:space="preserve"> of more and more </w:t>
      </w:r>
      <w:r w:rsidR="00375D7B" w:rsidRPr="00B9078A">
        <w:rPr>
          <w:rFonts w:ascii="Times New Roman" w:hAnsi="Times New Roman" w:cs="Times New Roman"/>
          <w:noProof/>
          <w:sz w:val="28"/>
          <w:szCs w:val="28"/>
        </w:rPr>
        <w:t>extensive</w:t>
      </w:r>
      <w:r w:rsidR="00A96779" w:rsidRPr="00B9078A">
        <w:rPr>
          <w:rFonts w:ascii="Times New Roman" w:hAnsi="Times New Roman" w:cs="Times New Roman"/>
          <w:noProof/>
          <w:sz w:val="28"/>
          <w:szCs w:val="28"/>
        </w:rPr>
        <w:t xml:space="preserve"> and </w:t>
      </w:r>
      <w:r w:rsidR="00375D7B" w:rsidRPr="00B9078A">
        <w:rPr>
          <w:rFonts w:ascii="Times New Roman" w:hAnsi="Times New Roman" w:cs="Times New Roman"/>
          <w:noProof/>
          <w:sz w:val="28"/>
          <w:szCs w:val="28"/>
        </w:rPr>
        <w:t>costly</w:t>
      </w:r>
      <w:r w:rsidR="00A96779" w:rsidRPr="00B9078A">
        <w:rPr>
          <w:rFonts w:ascii="Times New Roman" w:hAnsi="Times New Roman" w:cs="Times New Roman"/>
          <w:noProof/>
          <w:sz w:val="28"/>
          <w:szCs w:val="28"/>
        </w:rPr>
        <w:t xml:space="preserve"> pipelines is </w:t>
      </w:r>
      <w:r w:rsidR="00375D7B" w:rsidRPr="00B9078A">
        <w:rPr>
          <w:rFonts w:ascii="Times New Roman" w:hAnsi="Times New Roman" w:cs="Times New Roman"/>
          <w:noProof/>
          <w:sz w:val="28"/>
          <w:szCs w:val="28"/>
        </w:rPr>
        <w:t>necessary</w:t>
      </w:r>
      <w:r w:rsidR="00A96779" w:rsidRPr="00B9078A">
        <w:rPr>
          <w:rFonts w:ascii="Times New Roman" w:hAnsi="Times New Roman" w:cs="Times New Roman"/>
          <w:noProof/>
          <w:sz w:val="28"/>
          <w:szCs w:val="28"/>
        </w:rPr>
        <w:t xml:space="preserve">; due to the </w:t>
      </w:r>
      <w:r w:rsidR="00375D7B" w:rsidRPr="00B9078A">
        <w:rPr>
          <w:rFonts w:ascii="Times New Roman" w:hAnsi="Times New Roman" w:cs="Times New Roman"/>
          <w:noProof/>
          <w:sz w:val="28"/>
          <w:szCs w:val="28"/>
        </w:rPr>
        <w:t>growth</w:t>
      </w:r>
      <w:r w:rsidR="00A96779" w:rsidRPr="00B9078A">
        <w:rPr>
          <w:rFonts w:ascii="Times New Roman" w:hAnsi="Times New Roman" w:cs="Times New Roman"/>
          <w:noProof/>
          <w:sz w:val="28"/>
          <w:szCs w:val="28"/>
        </w:rPr>
        <w:t xml:space="preserve"> in the number of transit </w:t>
      </w:r>
      <w:r w:rsidR="00375D7B" w:rsidRPr="00B9078A">
        <w:rPr>
          <w:rFonts w:ascii="Times New Roman" w:hAnsi="Times New Roman" w:cs="Times New Roman"/>
          <w:noProof/>
          <w:sz w:val="28"/>
          <w:szCs w:val="28"/>
        </w:rPr>
        <w:t>republics</w:t>
      </w:r>
      <w:r w:rsidR="00A96779" w:rsidRPr="00B9078A">
        <w:rPr>
          <w:rFonts w:ascii="Times New Roman" w:hAnsi="Times New Roman" w:cs="Times New Roman"/>
          <w:noProof/>
          <w:sz w:val="28"/>
          <w:szCs w:val="28"/>
        </w:rPr>
        <w:t xml:space="preserve"> </w:t>
      </w:r>
      <w:r w:rsidR="00375D7B" w:rsidRPr="00B9078A">
        <w:rPr>
          <w:rFonts w:ascii="Times New Roman" w:hAnsi="Times New Roman" w:cs="Times New Roman"/>
          <w:noProof/>
          <w:sz w:val="28"/>
          <w:szCs w:val="28"/>
        </w:rPr>
        <w:t>ever since</w:t>
      </w:r>
      <w:r w:rsidR="00A96779" w:rsidRPr="00B9078A">
        <w:rPr>
          <w:rFonts w:ascii="Times New Roman" w:hAnsi="Times New Roman" w:cs="Times New Roman"/>
          <w:noProof/>
          <w:sz w:val="28"/>
          <w:szCs w:val="28"/>
        </w:rPr>
        <w:t xml:space="preserve"> the beginning of the 1990</w:t>
      </w:r>
      <w:r w:rsidR="00375D7B" w:rsidRPr="00B9078A">
        <w:rPr>
          <w:rFonts w:ascii="Times New Roman" w:hAnsi="Times New Roman" w:cs="Times New Roman"/>
          <w:noProof/>
          <w:sz w:val="28"/>
          <w:szCs w:val="28"/>
        </w:rPr>
        <w:t xml:space="preserve"> years</w:t>
      </w:r>
      <w:r w:rsidR="00A96779" w:rsidRPr="00B9078A">
        <w:rPr>
          <w:rFonts w:ascii="Times New Roman" w:hAnsi="Times New Roman" w:cs="Times New Roman"/>
          <w:noProof/>
          <w:sz w:val="28"/>
          <w:szCs w:val="28"/>
        </w:rPr>
        <w:t xml:space="preserve"> and the </w:t>
      </w:r>
      <w:r w:rsidR="00375D7B" w:rsidRPr="00B9078A">
        <w:rPr>
          <w:rFonts w:ascii="Times New Roman" w:hAnsi="Times New Roman" w:cs="Times New Roman"/>
          <w:noProof/>
          <w:sz w:val="28"/>
          <w:szCs w:val="28"/>
        </w:rPr>
        <w:t>progress</w:t>
      </w:r>
      <w:r w:rsidR="00A96779" w:rsidRPr="00B9078A">
        <w:rPr>
          <w:rFonts w:ascii="Times New Roman" w:hAnsi="Times New Roman" w:cs="Times New Roman"/>
          <w:noProof/>
          <w:sz w:val="28"/>
          <w:szCs w:val="28"/>
        </w:rPr>
        <w:t xml:space="preserve"> in the number of transit conflicts, the </w:t>
      </w:r>
      <w:r w:rsidR="00E30222" w:rsidRPr="00B9078A">
        <w:rPr>
          <w:rFonts w:ascii="Times New Roman" w:hAnsi="Times New Roman" w:cs="Times New Roman"/>
          <w:noProof/>
          <w:sz w:val="28"/>
          <w:szCs w:val="28"/>
        </w:rPr>
        <w:t>ruling</w:t>
      </w:r>
      <w:r w:rsidR="00A96779" w:rsidRPr="00B9078A">
        <w:rPr>
          <w:rFonts w:ascii="Times New Roman" w:hAnsi="Times New Roman" w:cs="Times New Roman"/>
          <w:noProof/>
          <w:sz w:val="28"/>
          <w:szCs w:val="28"/>
        </w:rPr>
        <w:t xml:space="preserve"> of </w:t>
      </w:r>
      <w:r w:rsidR="00E30222" w:rsidRPr="00B9078A">
        <w:rPr>
          <w:rFonts w:ascii="Times New Roman" w:hAnsi="Times New Roman" w:cs="Times New Roman"/>
          <w:noProof/>
          <w:sz w:val="28"/>
          <w:szCs w:val="28"/>
        </w:rPr>
        <w:t>relationships</w:t>
      </w:r>
      <w:r w:rsidR="00A96779" w:rsidRPr="00B9078A">
        <w:rPr>
          <w:rFonts w:ascii="Times New Roman" w:hAnsi="Times New Roman" w:cs="Times New Roman"/>
          <w:noProof/>
          <w:sz w:val="28"/>
          <w:szCs w:val="28"/>
        </w:rPr>
        <w:t xml:space="preserve"> </w:t>
      </w:r>
      <w:r w:rsidR="00E30222" w:rsidRPr="00B9078A">
        <w:rPr>
          <w:rFonts w:ascii="Times New Roman" w:hAnsi="Times New Roman" w:cs="Times New Roman"/>
          <w:noProof/>
          <w:sz w:val="28"/>
          <w:szCs w:val="28"/>
        </w:rPr>
        <w:t>among</w:t>
      </w:r>
      <w:r w:rsidR="00A96779" w:rsidRPr="00B9078A">
        <w:rPr>
          <w:rFonts w:ascii="Times New Roman" w:hAnsi="Times New Roman" w:cs="Times New Roman"/>
          <w:noProof/>
          <w:sz w:val="28"/>
          <w:szCs w:val="28"/>
        </w:rPr>
        <w:t xml:space="preserve"> suppliers and transit </w:t>
      </w:r>
      <w:r w:rsidR="00E30222" w:rsidRPr="00B9078A">
        <w:rPr>
          <w:rFonts w:ascii="Times New Roman" w:hAnsi="Times New Roman" w:cs="Times New Roman"/>
          <w:noProof/>
          <w:sz w:val="28"/>
          <w:szCs w:val="28"/>
        </w:rPr>
        <w:t>states</w:t>
      </w:r>
      <w:r w:rsidR="00A96779" w:rsidRPr="00B9078A">
        <w:rPr>
          <w:rFonts w:ascii="Times New Roman" w:hAnsi="Times New Roman" w:cs="Times New Roman"/>
          <w:noProof/>
          <w:sz w:val="28"/>
          <w:szCs w:val="28"/>
        </w:rPr>
        <w:t xml:space="preserve"> is becoming more </w:t>
      </w:r>
      <w:r w:rsidR="00E30222" w:rsidRPr="00B9078A">
        <w:rPr>
          <w:rFonts w:ascii="Times New Roman" w:hAnsi="Times New Roman" w:cs="Times New Roman"/>
          <w:noProof/>
          <w:sz w:val="28"/>
          <w:szCs w:val="28"/>
        </w:rPr>
        <w:t>serious</w:t>
      </w:r>
      <w:r w:rsidR="00A96779" w:rsidRPr="00B9078A">
        <w:rPr>
          <w:rFonts w:ascii="Times New Roman" w:hAnsi="Times New Roman" w:cs="Times New Roman"/>
          <w:noProof/>
          <w:sz w:val="28"/>
          <w:szCs w:val="28"/>
        </w:rPr>
        <w:t xml:space="preserve">; some transport </w:t>
      </w:r>
      <w:r w:rsidR="00E30222" w:rsidRPr="00B9078A">
        <w:rPr>
          <w:rFonts w:ascii="Times New Roman" w:hAnsi="Times New Roman" w:cs="Times New Roman"/>
          <w:noProof/>
          <w:sz w:val="28"/>
          <w:szCs w:val="28"/>
        </w:rPr>
        <w:t>roads</w:t>
      </w:r>
      <w:r w:rsidR="00A96779" w:rsidRPr="00B9078A">
        <w:rPr>
          <w:rFonts w:ascii="Times New Roman" w:hAnsi="Times New Roman" w:cs="Times New Roman"/>
          <w:noProof/>
          <w:sz w:val="28"/>
          <w:szCs w:val="28"/>
        </w:rPr>
        <w:t xml:space="preserve"> (</w:t>
      </w:r>
      <w:r w:rsidR="00DA7EE7" w:rsidRPr="00B9078A">
        <w:rPr>
          <w:rFonts w:ascii="Times New Roman" w:hAnsi="Times New Roman" w:cs="Times New Roman"/>
          <w:noProof/>
          <w:sz w:val="28"/>
          <w:szCs w:val="28"/>
        </w:rPr>
        <w:t>e.g.</w:t>
      </w:r>
      <w:r w:rsidR="00A96779" w:rsidRPr="00B9078A">
        <w:rPr>
          <w:rFonts w:ascii="Times New Roman" w:hAnsi="Times New Roman" w:cs="Times New Roman"/>
          <w:noProof/>
          <w:sz w:val="28"/>
          <w:szCs w:val="28"/>
        </w:rPr>
        <w:t xml:space="preserve">, straits) already reach the </w:t>
      </w:r>
      <w:r w:rsidR="00E30222" w:rsidRPr="00B9078A">
        <w:rPr>
          <w:rFonts w:ascii="Times New Roman" w:hAnsi="Times New Roman" w:cs="Times New Roman"/>
          <w:noProof/>
          <w:sz w:val="28"/>
          <w:szCs w:val="28"/>
        </w:rPr>
        <w:t>maximum</w:t>
      </w:r>
      <w:r w:rsidR="00A96779" w:rsidRPr="00B9078A">
        <w:rPr>
          <w:rFonts w:ascii="Times New Roman" w:hAnsi="Times New Roman" w:cs="Times New Roman"/>
          <w:noProof/>
          <w:sz w:val="28"/>
          <w:szCs w:val="28"/>
        </w:rPr>
        <w:t xml:space="preserve"> of their carrying </w:t>
      </w:r>
      <w:r w:rsidR="00E30222" w:rsidRPr="00B9078A">
        <w:rPr>
          <w:rFonts w:ascii="Times New Roman" w:hAnsi="Times New Roman" w:cs="Times New Roman"/>
          <w:noProof/>
          <w:sz w:val="28"/>
          <w:szCs w:val="28"/>
        </w:rPr>
        <w:t>capability</w:t>
      </w:r>
      <w:r w:rsidR="00A96779" w:rsidRPr="00B9078A">
        <w:rPr>
          <w:rFonts w:ascii="Times New Roman" w:hAnsi="Times New Roman" w:cs="Times New Roman"/>
          <w:noProof/>
          <w:sz w:val="28"/>
          <w:szCs w:val="28"/>
        </w:rPr>
        <w:t xml:space="preserve">; the </w:t>
      </w:r>
      <w:r w:rsidR="00E30222" w:rsidRPr="00B9078A">
        <w:rPr>
          <w:rFonts w:ascii="Times New Roman" w:hAnsi="Times New Roman" w:cs="Times New Roman"/>
          <w:noProof/>
          <w:sz w:val="28"/>
          <w:szCs w:val="28"/>
        </w:rPr>
        <w:t>building</w:t>
      </w:r>
      <w:r w:rsidR="00A96779" w:rsidRPr="00B9078A">
        <w:rPr>
          <w:rFonts w:ascii="Times New Roman" w:hAnsi="Times New Roman" w:cs="Times New Roman"/>
          <w:noProof/>
          <w:sz w:val="28"/>
          <w:szCs w:val="28"/>
        </w:rPr>
        <w:t xml:space="preserve"> of infrastructure in developed </w:t>
      </w:r>
      <w:r w:rsidR="00E30222" w:rsidRPr="00B9078A">
        <w:rPr>
          <w:rFonts w:ascii="Times New Roman" w:hAnsi="Times New Roman" w:cs="Times New Roman"/>
          <w:noProof/>
          <w:sz w:val="28"/>
          <w:szCs w:val="28"/>
        </w:rPr>
        <w:t>states</w:t>
      </w:r>
      <w:r w:rsidR="00A96779" w:rsidRPr="00B9078A">
        <w:rPr>
          <w:rFonts w:ascii="Times New Roman" w:hAnsi="Times New Roman" w:cs="Times New Roman"/>
          <w:noProof/>
          <w:sz w:val="28"/>
          <w:szCs w:val="28"/>
        </w:rPr>
        <w:t xml:space="preserve">, especially oil </w:t>
      </w:r>
      <w:r w:rsidR="00E30222" w:rsidRPr="00B9078A">
        <w:rPr>
          <w:rFonts w:ascii="Times New Roman" w:hAnsi="Times New Roman" w:cs="Times New Roman"/>
          <w:noProof/>
          <w:sz w:val="28"/>
          <w:szCs w:val="28"/>
        </w:rPr>
        <w:t>processing plants</w:t>
      </w:r>
      <w:r w:rsidR="00A96779" w:rsidRPr="00B9078A">
        <w:rPr>
          <w:rFonts w:ascii="Times New Roman" w:hAnsi="Times New Roman" w:cs="Times New Roman"/>
          <w:noProof/>
          <w:sz w:val="28"/>
          <w:szCs w:val="28"/>
        </w:rPr>
        <w:t xml:space="preserve"> and terminals for the regasification of </w:t>
      </w:r>
      <w:r w:rsidR="00E30222" w:rsidRPr="00B9078A">
        <w:rPr>
          <w:rFonts w:ascii="Times New Roman" w:hAnsi="Times New Roman" w:cs="Times New Roman"/>
          <w:noProof/>
          <w:sz w:val="28"/>
          <w:szCs w:val="28"/>
        </w:rPr>
        <w:t>liquid</w:t>
      </w:r>
      <w:r w:rsidR="00A96779" w:rsidRPr="00B9078A">
        <w:rPr>
          <w:rFonts w:ascii="Times New Roman" w:hAnsi="Times New Roman" w:cs="Times New Roman"/>
          <w:noProof/>
          <w:sz w:val="28"/>
          <w:szCs w:val="28"/>
        </w:rPr>
        <w:t xml:space="preserve"> natural gas (LNG), </w:t>
      </w:r>
      <w:r w:rsidR="00E30222" w:rsidRPr="00B9078A">
        <w:rPr>
          <w:rFonts w:ascii="Times New Roman" w:hAnsi="Times New Roman" w:cs="Times New Roman"/>
          <w:noProof/>
          <w:sz w:val="28"/>
          <w:szCs w:val="28"/>
        </w:rPr>
        <w:t>effects</w:t>
      </w:r>
      <w:r w:rsidR="00A96779" w:rsidRPr="00B9078A">
        <w:rPr>
          <w:rFonts w:ascii="Times New Roman" w:hAnsi="Times New Roman" w:cs="Times New Roman"/>
          <w:noProof/>
          <w:sz w:val="28"/>
          <w:szCs w:val="28"/>
        </w:rPr>
        <w:t xml:space="preserve"> a negative </w:t>
      </w:r>
      <w:r w:rsidR="00E30222" w:rsidRPr="00B9078A">
        <w:rPr>
          <w:rFonts w:ascii="Times New Roman" w:hAnsi="Times New Roman" w:cs="Times New Roman"/>
          <w:noProof/>
          <w:sz w:val="28"/>
          <w:szCs w:val="28"/>
        </w:rPr>
        <w:t>response from the domestic</w:t>
      </w:r>
      <w:r w:rsidR="00A96779" w:rsidRPr="00B9078A">
        <w:rPr>
          <w:rFonts w:ascii="Times New Roman" w:hAnsi="Times New Roman" w:cs="Times New Roman"/>
          <w:noProof/>
          <w:sz w:val="28"/>
          <w:szCs w:val="28"/>
        </w:rPr>
        <w:t xml:space="preserve"> population; a marked </w:t>
      </w:r>
      <w:r w:rsidR="00E30222" w:rsidRPr="00B9078A">
        <w:rPr>
          <w:rFonts w:ascii="Times New Roman" w:hAnsi="Times New Roman" w:cs="Times New Roman"/>
          <w:noProof/>
          <w:sz w:val="28"/>
          <w:szCs w:val="28"/>
        </w:rPr>
        <w:t>growth</w:t>
      </w:r>
      <w:r w:rsidR="00A96779" w:rsidRPr="00B9078A">
        <w:rPr>
          <w:rFonts w:ascii="Times New Roman" w:hAnsi="Times New Roman" w:cs="Times New Roman"/>
          <w:noProof/>
          <w:sz w:val="28"/>
          <w:szCs w:val="28"/>
        </w:rPr>
        <w:t xml:space="preserve"> in the prices</w:t>
      </w:r>
      <w:r w:rsidR="00E30222" w:rsidRPr="00B9078A">
        <w:rPr>
          <w:rFonts w:ascii="Times New Roman" w:hAnsi="Times New Roman" w:cs="Times New Roman"/>
          <w:noProof/>
          <w:sz w:val="28"/>
          <w:szCs w:val="28"/>
        </w:rPr>
        <w:t xml:space="preserve"> of steel, energy and labor cause</w:t>
      </w:r>
      <w:r w:rsidR="00A96779" w:rsidRPr="00B9078A">
        <w:rPr>
          <w:rFonts w:ascii="Times New Roman" w:hAnsi="Times New Roman" w:cs="Times New Roman"/>
          <w:noProof/>
          <w:sz w:val="28"/>
          <w:szCs w:val="28"/>
        </w:rPr>
        <w:t xml:space="preserve">s to an </w:t>
      </w:r>
      <w:r w:rsidR="00E30222" w:rsidRPr="00B9078A">
        <w:rPr>
          <w:rFonts w:ascii="Times New Roman" w:hAnsi="Times New Roman" w:cs="Times New Roman"/>
          <w:noProof/>
          <w:sz w:val="28"/>
          <w:szCs w:val="28"/>
        </w:rPr>
        <w:t>upturn</w:t>
      </w:r>
      <w:r w:rsidR="00A96779" w:rsidRPr="00B9078A">
        <w:rPr>
          <w:rFonts w:ascii="Times New Roman" w:hAnsi="Times New Roman" w:cs="Times New Roman"/>
          <w:noProof/>
          <w:sz w:val="28"/>
          <w:szCs w:val="28"/>
        </w:rPr>
        <w:t xml:space="preserve"> in the capital </w:t>
      </w:r>
      <w:r w:rsidR="00E30222" w:rsidRPr="00B9078A">
        <w:rPr>
          <w:rFonts w:ascii="Times New Roman" w:hAnsi="Times New Roman" w:cs="Times New Roman"/>
          <w:noProof/>
          <w:sz w:val="28"/>
          <w:szCs w:val="28"/>
        </w:rPr>
        <w:t>concentration</w:t>
      </w:r>
      <w:r w:rsidR="00A96779" w:rsidRPr="00B9078A">
        <w:rPr>
          <w:rFonts w:ascii="Times New Roman" w:hAnsi="Times New Roman" w:cs="Times New Roman"/>
          <w:noProof/>
          <w:sz w:val="28"/>
          <w:szCs w:val="28"/>
        </w:rPr>
        <w:t xml:space="preserve"> of all </w:t>
      </w:r>
      <w:r w:rsidR="00E30222" w:rsidRPr="00B9078A">
        <w:rPr>
          <w:rFonts w:ascii="Times New Roman" w:hAnsi="Times New Roman" w:cs="Times New Roman"/>
          <w:noProof/>
          <w:sz w:val="28"/>
          <w:szCs w:val="28"/>
        </w:rPr>
        <w:t>structure</w:t>
      </w:r>
      <w:r w:rsidR="00A96779" w:rsidRPr="00B9078A">
        <w:rPr>
          <w:rFonts w:ascii="Times New Roman" w:hAnsi="Times New Roman" w:cs="Times New Roman"/>
          <w:noProof/>
          <w:sz w:val="28"/>
          <w:szCs w:val="28"/>
        </w:rPr>
        <w:t xml:space="preserve"> projects and </w:t>
      </w:r>
      <w:r w:rsidR="00E30222" w:rsidRPr="00B9078A">
        <w:rPr>
          <w:rFonts w:ascii="Times New Roman" w:hAnsi="Times New Roman" w:cs="Times New Roman"/>
          <w:noProof/>
          <w:sz w:val="28"/>
          <w:szCs w:val="28"/>
        </w:rPr>
        <w:t>makes</w:t>
      </w:r>
      <w:r w:rsidR="00A96779" w:rsidRPr="00B9078A">
        <w:rPr>
          <w:rFonts w:ascii="Times New Roman" w:hAnsi="Times New Roman" w:cs="Times New Roman"/>
          <w:noProof/>
          <w:sz w:val="28"/>
          <w:szCs w:val="28"/>
        </w:rPr>
        <w:t xml:space="preserve"> problems in </w:t>
      </w:r>
      <w:r w:rsidR="00E30222" w:rsidRPr="00B9078A">
        <w:rPr>
          <w:rFonts w:ascii="Times New Roman" w:hAnsi="Times New Roman" w:cs="Times New Roman"/>
          <w:noProof/>
          <w:sz w:val="28"/>
          <w:szCs w:val="28"/>
        </w:rPr>
        <w:t>inviting</w:t>
      </w:r>
      <w:r w:rsidR="00A96779" w:rsidRPr="00B9078A">
        <w:rPr>
          <w:rFonts w:ascii="Times New Roman" w:hAnsi="Times New Roman" w:cs="Times New Roman"/>
          <w:noProof/>
          <w:sz w:val="28"/>
          <w:szCs w:val="28"/>
        </w:rPr>
        <w:t xml:space="preserve"> </w:t>
      </w:r>
      <w:r w:rsidR="00E30222" w:rsidRPr="00B9078A">
        <w:rPr>
          <w:rFonts w:ascii="Times New Roman" w:hAnsi="Times New Roman" w:cs="Times New Roman"/>
          <w:noProof/>
          <w:sz w:val="28"/>
          <w:szCs w:val="28"/>
        </w:rPr>
        <w:t>funding</w:t>
      </w:r>
      <w:r w:rsidR="00A96779" w:rsidRPr="00B9078A">
        <w:rPr>
          <w:rFonts w:ascii="Times New Roman" w:hAnsi="Times New Roman" w:cs="Times New Roman"/>
          <w:noProof/>
          <w:sz w:val="28"/>
          <w:szCs w:val="28"/>
        </w:rPr>
        <w:t>.</w:t>
      </w:r>
    </w:p>
    <w:p w:rsidR="00A96779" w:rsidRPr="00B9078A" w:rsidRDefault="00A96779"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increase in the </w:t>
      </w:r>
      <w:r w:rsidR="00E30222" w:rsidRPr="00B9078A">
        <w:rPr>
          <w:rFonts w:ascii="Times New Roman" w:hAnsi="Times New Roman" w:cs="Times New Roman"/>
          <w:noProof/>
          <w:sz w:val="28"/>
          <w:szCs w:val="28"/>
        </w:rPr>
        <w:t>capacity</w:t>
      </w:r>
      <w:r w:rsidRPr="00B9078A">
        <w:rPr>
          <w:rFonts w:ascii="Times New Roman" w:hAnsi="Times New Roman" w:cs="Times New Roman"/>
          <w:noProof/>
          <w:sz w:val="28"/>
          <w:szCs w:val="28"/>
        </w:rPr>
        <w:t xml:space="preserve"> of cross-</w:t>
      </w:r>
      <w:r w:rsidR="00E30222" w:rsidRPr="00B9078A">
        <w:rPr>
          <w:rFonts w:ascii="Times New Roman" w:hAnsi="Times New Roman" w:cs="Times New Roman"/>
          <w:noProof/>
          <w:sz w:val="28"/>
          <w:szCs w:val="28"/>
        </w:rPr>
        <w:t xml:space="preserve"> state </w:t>
      </w:r>
      <w:r w:rsidRPr="00B9078A">
        <w:rPr>
          <w:rFonts w:ascii="Times New Roman" w:hAnsi="Times New Roman" w:cs="Times New Roman"/>
          <w:noProof/>
          <w:sz w:val="28"/>
          <w:szCs w:val="28"/>
        </w:rPr>
        <w:t xml:space="preserve">energy trade leads to </w:t>
      </w:r>
      <w:r w:rsidR="00E30222" w:rsidRPr="00B9078A">
        <w:rPr>
          <w:rFonts w:ascii="Times New Roman" w:hAnsi="Times New Roman" w:cs="Times New Roman"/>
          <w:noProof/>
          <w:sz w:val="28"/>
          <w:szCs w:val="28"/>
        </w:rPr>
        <w:t>enlarged</w:t>
      </w:r>
      <w:r w:rsidRPr="00B9078A">
        <w:rPr>
          <w:rFonts w:ascii="Times New Roman" w:hAnsi="Times New Roman" w:cs="Times New Roman"/>
          <w:noProof/>
          <w:sz w:val="28"/>
          <w:szCs w:val="28"/>
        </w:rPr>
        <w:t xml:space="preserve"> </w:t>
      </w:r>
      <w:r w:rsidR="00E30222" w:rsidRPr="00B9078A">
        <w:rPr>
          <w:rFonts w:ascii="Times New Roman" w:hAnsi="Times New Roman" w:cs="Times New Roman"/>
          <w:noProof/>
          <w:sz w:val="28"/>
          <w:szCs w:val="28"/>
        </w:rPr>
        <w:t>threats</w:t>
      </w:r>
      <w:r w:rsidRPr="00B9078A">
        <w:rPr>
          <w:rFonts w:ascii="Times New Roman" w:hAnsi="Times New Roman" w:cs="Times New Roman"/>
          <w:noProof/>
          <w:sz w:val="28"/>
          <w:szCs w:val="28"/>
        </w:rPr>
        <w:t xml:space="preserve"> </w:t>
      </w:r>
      <w:r w:rsidR="00E30222" w:rsidRPr="00B9078A">
        <w:rPr>
          <w:rFonts w:ascii="Times New Roman" w:hAnsi="Times New Roman" w:cs="Times New Roman"/>
          <w:noProof/>
          <w:sz w:val="28"/>
          <w:szCs w:val="28"/>
        </w:rPr>
        <w:t>connected</w:t>
      </w:r>
      <w:r w:rsidRPr="00B9078A">
        <w:rPr>
          <w:rFonts w:ascii="Times New Roman" w:hAnsi="Times New Roman" w:cs="Times New Roman"/>
          <w:noProof/>
          <w:sz w:val="28"/>
          <w:szCs w:val="28"/>
        </w:rPr>
        <w:t xml:space="preserve"> with the </w:t>
      </w:r>
      <w:r w:rsidR="00E30222" w:rsidRPr="00B9078A">
        <w:rPr>
          <w:rFonts w:ascii="Times New Roman" w:hAnsi="Times New Roman" w:cs="Times New Roman"/>
          <w:noProof/>
          <w:sz w:val="28"/>
          <w:szCs w:val="28"/>
        </w:rPr>
        <w:t>likelihood</w:t>
      </w:r>
      <w:r w:rsidRPr="00B9078A">
        <w:rPr>
          <w:rFonts w:ascii="Times New Roman" w:hAnsi="Times New Roman" w:cs="Times New Roman"/>
          <w:noProof/>
          <w:sz w:val="28"/>
          <w:szCs w:val="28"/>
        </w:rPr>
        <w:t xml:space="preserve"> of power</w:t>
      </w:r>
      <w:r w:rsidR="003B0FBB" w:rsidRPr="00B9078A">
        <w:rPr>
          <w:rFonts w:ascii="Times New Roman" w:hAnsi="Times New Roman" w:cs="Times New Roman"/>
          <w:noProof/>
          <w:sz w:val="28"/>
          <w:szCs w:val="28"/>
        </w:rPr>
        <w:t xml:space="preserve"> outages due to </w:t>
      </w:r>
      <w:r w:rsidR="00E30222" w:rsidRPr="00B9078A">
        <w:rPr>
          <w:rFonts w:ascii="Times New Roman" w:hAnsi="Times New Roman" w:cs="Times New Roman"/>
          <w:noProof/>
          <w:sz w:val="28"/>
          <w:szCs w:val="28"/>
        </w:rPr>
        <w:t>reasons</w:t>
      </w:r>
      <w:r w:rsidR="003B0FBB" w:rsidRPr="00B9078A">
        <w:rPr>
          <w:rFonts w:ascii="Times New Roman" w:hAnsi="Times New Roman" w:cs="Times New Roman"/>
          <w:noProof/>
          <w:sz w:val="28"/>
          <w:szCs w:val="28"/>
        </w:rPr>
        <w:t xml:space="preserve"> such as</w:t>
      </w:r>
      <w:r w:rsidRPr="00B9078A">
        <w:rPr>
          <w:rFonts w:ascii="Times New Roman" w:hAnsi="Times New Roman" w:cs="Times New Roman"/>
          <w:noProof/>
          <w:sz w:val="28"/>
          <w:szCs w:val="28"/>
        </w:rPr>
        <w:t xml:space="preserve"> political conflicts</w:t>
      </w:r>
      <w:r w:rsidR="001B187A" w:rsidRPr="00B9078A">
        <w:rPr>
          <w:rFonts w:ascii="Times New Roman" w:hAnsi="Times New Roman" w:cs="Times New Roman"/>
          <w:noProof/>
          <w:sz w:val="28"/>
          <w:szCs w:val="28"/>
        </w:rPr>
        <w:t>,</w:t>
      </w:r>
      <w:r w:rsidRPr="00B9078A">
        <w:rPr>
          <w:rFonts w:ascii="Times New Roman" w:hAnsi="Times New Roman" w:cs="Times New Roman"/>
          <w:noProof/>
          <w:sz w:val="28"/>
          <w:szCs w:val="28"/>
        </w:rPr>
        <w:t xml:space="preserve"> man-made </w:t>
      </w:r>
      <w:r w:rsidR="00E30222" w:rsidRPr="00B9078A">
        <w:rPr>
          <w:rFonts w:ascii="Times New Roman" w:hAnsi="Times New Roman" w:cs="Times New Roman"/>
          <w:noProof/>
          <w:sz w:val="28"/>
          <w:szCs w:val="28"/>
        </w:rPr>
        <w:t>tragedies</w:t>
      </w:r>
      <w:r w:rsidRPr="00B9078A">
        <w:rPr>
          <w:rFonts w:ascii="Times New Roman" w:hAnsi="Times New Roman" w:cs="Times New Roman"/>
          <w:noProof/>
          <w:sz w:val="28"/>
          <w:szCs w:val="28"/>
        </w:rPr>
        <w:t xml:space="preserve"> and system </w:t>
      </w:r>
      <w:r w:rsidR="00E30222" w:rsidRPr="00B9078A">
        <w:rPr>
          <w:rFonts w:ascii="Times New Roman" w:hAnsi="Times New Roman" w:cs="Times New Roman"/>
          <w:noProof/>
          <w:sz w:val="28"/>
          <w:szCs w:val="28"/>
        </w:rPr>
        <w:t>calamities</w:t>
      </w:r>
      <w:r w:rsidRPr="00B9078A">
        <w:rPr>
          <w:rFonts w:ascii="Times New Roman" w:hAnsi="Times New Roman" w:cs="Times New Roman"/>
          <w:noProof/>
          <w:sz w:val="28"/>
          <w:szCs w:val="28"/>
        </w:rPr>
        <w:t>, natural phenomena</w:t>
      </w:r>
      <w:r w:rsidR="001B187A" w:rsidRPr="00B9078A">
        <w:rPr>
          <w:rFonts w:ascii="Times New Roman" w:hAnsi="Times New Roman" w:cs="Times New Roman"/>
          <w:noProof/>
          <w:sz w:val="28"/>
          <w:szCs w:val="28"/>
        </w:rPr>
        <w:t xml:space="preserve"> and </w:t>
      </w:r>
      <w:r w:rsidR="00E30222" w:rsidRPr="00B9078A">
        <w:rPr>
          <w:rFonts w:ascii="Times New Roman" w:hAnsi="Times New Roman" w:cs="Times New Roman"/>
          <w:noProof/>
          <w:sz w:val="28"/>
          <w:szCs w:val="28"/>
        </w:rPr>
        <w:t>action</w:t>
      </w:r>
      <w:r w:rsidRPr="00B9078A">
        <w:rPr>
          <w:rFonts w:ascii="Times New Roman" w:hAnsi="Times New Roman" w:cs="Times New Roman"/>
          <w:noProof/>
          <w:sz w:val="28"/>
          <w:szCs w:val="28"/>
        </w:rPr>
        <w:t xml:space="preserve"> of terrorism</w:t>
      </w:r>
      <w:r w:rsidR="005046E7" w:rsidRPr="00B9078A">
        <w:rPr>
          <w:rStyle w:val="FootnoteReference"/>
          <w:rFonts w:ascii="Times New Roman" w:hAnsi="Times New Roman" w:cs="Times New Roman"/>
          <w:noProof/>
          <w:sz w:val="28"/>
          <w:szCs w:val="28"/>
        </w:rPr>
        <w:footnoteReference w:id="19"/>
      </w:r>
      <w:r w:rsidR="001B187A" w:rsidRPr="00B9078A">
        <w:rPr>
          <w:rFonts w:ascii="Times New Roman" w:hAnsi="Times New Roman" w:cs="Times New Roman"/>
          <w:noProof/>
          <w:sz w:val="28"/>
          <w:szCs w:val="28"/>
        </w:rPr>
        <w:t xml:space="preserve">. </w:t>
      </w:r>
    </w:p>
    <w:p w:rsidR="00A96779" w:rsidRPr="00B9078A" w:rsidRDefault="00A96779"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energy problem </w:t>
      </w:r>
      <w:r w:rsidR="00E30222" w:rsidRPr="00B9078A">
        <w:rPr>
          <w:rFonts w:ascii="Times New Roman" w:hAnsi="Times New Roman" w:cs="Times New Roman"/>
          <w:noProof/>
          <w:sz w:val="28"/>
          <w:szCs w:val="28"/>
        </w:rPr>
        <w:t>continues</w:t>
      </w:r>
      <w:r w:rsidR="008E4C08" w:rsidRPr="00B9078A">
        <w:rPr>
          <w:rFonts w:ascii="Times New Roman" w:hAnsi="Times New Roman" w:cs="Times New Roman"/>
          <w:noProof/>
          <w:sz w:val="28"/>
          <w:szCs w:val="28"/>
        </w:rPr>
        <w:t xml:space="preserve"> to be</w:t>
      </w:r>
      <w:r w:rsidRPr="00B9078A">
        <w:rPr>
          <w:rFonts w:ascii="Times New Roman" w:hAnsi="Times New Roman" w:cs="Times New Roman"/>
          <w:noProof/>
          <w:sz w:val="28"/>
          <w:szCs w:val="28"/>
        </w:rPr>
        <w:t xml:space="preserve"> one of the most </w:t>
      </w:r>
      <w:r w:rsidR="008E4C08" w:rsidRPr="00B9078A">
        <w:rPr>
          <w:rFonts w:ascii="Times New Roman" w:hAnsi="Times New Roman" w:cs="Times New Roman"/>
          <w:noProof/>
          <w:sz w:val="28"/>
          <w:szCs w:val="28"/>
        </w:rPr>
        <w:t>critical</w:t>
      </w:r>
      <w:r w:rsidRPr="00B9078A">
        <w:rPr>
          <w:rFonts w:ascii="Times New Roman" w:hAnsi="Times New Roman" w:cs="Times New Roman"/>
          <w:noProof/>
          <w:sz w:val="28"/>
          <w:szCs w:val="28"/>
        </w:rPr>
        <w:t xml:space="preserve">. This is due, </w:t>
      </w:r>
      <w:r w:rsidR="008E4C08" w:rsidRPr="00B9078A">
        <w:rPr>
          <w:rFonts w:ascii="Times New Roman" w:hAnsi="Times New Roman" w:cs="Times New Roman"/>
          <w:noProof/>
          <w:sz w:val="28"/>
          <w:szCs w:val="28"/>
        </w:rPr>
        <w:t>primarily</w:t>
      </w:r>
      <w:r w:rsidRPr="00B9078A">
        <w:rPr>
          <w:rFonts w:ascii="Times New Roman" w:hAnsi="Times New Roman" w:cs="Times New Roman"/>
          <w:noProof/>
          <w:sz w:val="28"/>
          <w:szCs w:val="28"/>
        </w:rPr>
        <w:t xml:space="preserve">, to the </w:t>
      </w:r>
      <w:r w:rsidR="008E4C08" w:rsidRPr="00B9078A">
        <w:rPr>
          <w:rFonts w:ascii="Times New Roman" w:hAnsi="Times New Roman" w:cs="Times New Roman"/>
          <w:noProof/>
          <w:sz w:val="28"/>
          <w:szCs w:val="28"/>
        </w:rPr>
        <w:t>increasing</w:t>
      </w:r>
      <w:r w:rsidRPr="00B9078A">
        <w:rPr>
          <w:rFonts w:ascii="Times New Roman" w:hAnsi="Times New Roman" w:cs="Times New Roman"/>
          <w:noProof/>
          <w:sz w:val="28"/>
          <w:szCs w:val="28"/>
        </w:rPr>
        <w:t xml:space="preserve"> gap </w:t>
      </w:r>
      <w:r w:rsidR="008E4C08" w:rsidRPr="00B9078A">
        <w:rPr>
          <w:rFonts w:ascii="Times New Roman" w:hAnsi="Times New Roman" w:cs="Times New Roman"/>
          <w:noProof/>
          <w:sz w:val="28"/>
          <w:szCs w:val="28"/>
        </w:rPr>
        <w:t>among</w:t>
      </w:r>
      <w:r w:rsidRPr="00B9078A">
        <w:rPr>
          <w:rFonts w:ascii="Times New Roman" w:hAnsi="Times New Roman" w:cs="Times New Roman"/>
          <w:noProof/>
          <w:sz w:val="28"/>
          <w:szCs w:val="28"/>
        </w:rPr>
        <w:t xml:space="preserve"> the high rates of </w:t>
      </w:r>
      <w:r w:rsidR="008E4C08" w:rsidRPr="00B9078A">
        <w:rPr>
          <w:rFonts w:ascii="Times New Roman" w:hAnsi="Times New Roman" w:cs="Times New Roman"/>
          <w:noProof/>
          <w:sz w:val="28"/>
          <w:szCs w:val="28"/>
        </w:rPr>
        <w:t>expansion</w:t>
      </w:r>
      <w:r w:rsidRPr="00B9078A">
        <w:rPr>
          <w:rFonts w:ascii="Times New Roman" w:hAnsi="Times New Roman" w:cs="Times New Roman"/>
          <w:noProof/>
          <w:sz w:val="28"/>
          <w:szCs w:val="28"/>
        </w:rPr>
        <w:t xml:space="preserve"> of energy-intensive industries in developed (and in the near future and </w:t>
      </w:r>
      <w:r w:rsidR="008E4C08" w:rsidRPr="00B9078A">
        <w:rPr>
          <w:rFonts w:ascii="Times New Roman" w:hAnsi="Times New Roman" w:cs="Times New Roman"/>
          <w:noProof/>
          <w:sz w:val="28"/>
          <w:szCs w:val="28"/>
        </w:rPr>
        <w:t>emerging</w:t>
      </w:r>
      <w:r w:rsidRPr="00B9078A">
        <w:rPr>
          <w:rFonts w:ascii="Times New Roman" w:hAnsi="Times New Roman" w:cs="Times New Roman"/>
          <w:noProof/>
          <w:sz w:val="28"/>
          <w:szCs w:val="28"/>
        </w:rPr>
        <w:t xml:space="preserve">) </w:t>
      </w:r>
      <w:r w:rsidR="008E4C08" w:rsidRPr="00B9078A">
        <w:rPr>
          <w:rFonts w:ascii="Times New Roman" w:hAnsi="Times New Roman" w:cs="Times New Roman"/>
          <w:noProof/>
          <w:sz w:val="28"/>
          <w:szCs w:val="28"/>
        </w:rPr>
        <w:t xml:space="preserve">states </w:t>
      </w:r>
      <w:r w:rsidRPr="00B9078A">
        <w:rPr>
          <w:rFonts w:ascii="Times New Roman" w:hAnsi="Times New Roman" w:cs="Times New Roman"/>
          <w:noProof/>
          <w:sz w:val="28"/>
          <w:szCs w:val="28"/>
        </w:rPr>
        <w:t xml:space="preserve">and the reserves of </w:t>
      </w:r>
      <w:r w:rsidR="008E4C08" w:rsidRPr="00B9078A">
        <w:rPr>
          <w:rFonts w:ascii="Times New Roman" w:hAnsi="Times New Roman" w:cs="Times New Roman"/>
          <w:noProof/>
          <w:sz w:val="28"/>
          <w:szCs w:val="28"/>
        </w:rPr>
        <w:t>inimitable</w:t>
      </w:r>
      <w:r w:rsidRPr="00B9078A">
        <w:rPr>
          <w:rFonts w:ascii="Times New Roman" w:hAnsi="Times New Roman" w:cs="Times New Roman"/>
          <w:noProof/>
          <w:sz w:val="28"/>
          <w:szCs w:val="28"/>
        </w:rPr>
        <w:t xml:space="preserve"> energy resources (oil, gas, coal); </w:t>
      </w:r>
      <w:r w:rsidR="008E4C08" w:rsidRPr="00B9078A">
        <w:rPr>
          <w:rFonts w:ascii="Times New Roman" w:hAnsi="Times New Roman" w:cs="Times New Roman"/>
          <w:noProof/>
          <w:sz w:val="28"/>
          <w:szCs w:val="28"/>
        </w:rPr>
        <w:t>furthermore</w:t>
      </w:r>
      <w:r w:rsidRPr="00B9078A">
        <w:rPr>
          <w:rFonts w:ascii="Times New Roman" w:hAnsi="Times New Roman" w:cs="Times New Roman"/>
          <w:noProof/>
          <w:sz w:val="28"/>
          <w:szCs w:val="28"/>
        </w:rPr>
        <w:t xml:space="preserve">, the negative environmental </w:t>
      </w:r>
      <w:r w:rsidR="008E4C08" w:rsidRPr="00B9078A">
        <w:rPr>
          <w:rFonts w:ascii="Times New Roman" w:hAnsi="Times New Roman" w:cs="Times New Roman"/>
          <w:noProof/>
          <w:sz w:val="28"/>
          <w:szCs w:val="28"/>
        </w:rPr>
        <w:t>concerns</w:t>
      </w:r>
      <w:r w:rsidRPr="00B9078A">
        <w:rPr>
          <w:rFonts w:ascii="Times New Roman" w:hAnsi="Times New Roman" w:cs="Times New Roman"/>
          <w:noProof/>
          <w:sz w:val="28"/>
          <w:szCs w:val="28"/>
        </w:rPr>
        <w:t xml:space="preserve"> of energy development while </w:t>
      </w:r>
      <w:r w:rsidR="008E4C08" w:rsidRPr="00B9078A">
        <w:rPr>
          <w:rFonts w:ascii="Times New Roman" w:hAnsi="Times New Roman" w:cs="Times New Roman"/>
          <w:noProof/>
          <w:sz w:val="28"/>
          <w:szCs w:val="28"/>
        </w:rPr>
        <w:t>continuing</w:t>
      </w:r>
      <w:r w:rsidRPr="00B9078A">
        <w:rPr>
          <w:rFonts w:ascii="Times New Roman" w:hAnsi="Times New Roman" w:cs="Times New Roman"/>
          <w:noProof/>
          <w:sz w:val="28"/>
          <w:szCs w:val="28"/>
        </w:rPr>
        <w:t xml:space="preserve"> the traditional </w:t>
      </w:r>
      <w:r w:rsidR="008E4C08" w:rsidRPr="00B9078A">
        <w:rPr>
          <w:rFonts w:ascii="Times New Roman" w:hAnsi="Times New Roman" w:cs="Times New Roman"/>
          <w:noProof/>
          <w:sz w:val="28"/>
          <w:szCs w:val="28"/>
        </w:rPr>
        <w:t>construction</w:t>
      </w:r>
      <w:r w:rsidRPr="00B9078A">
        <w:rPr>
          <w:rFonts w:ascii="Times New Roman" w:hAnsi="Times New Roman" w:cs="Times New Roman"/>
          <w:noProof/>
          <w:sz w:val="28"/>
          <w:szCs w:val="28"/>
        </w:rPr>
        <w:t xml:space="preserve"> of the fuel and energy </w:t>
      </w:r>
      <w:r w:rsidR="008E4C08" w:rsidRPr="00B9078A">
        <w:rPr>
          <w:rFonts w:ascii="Times New Roman" w:hAnsi="Times New Roman" w:cs="Times New Roman"/>
          <w:noProof/>
          <w:sz w:val="28"/>
          <w:szCs w:val="28"/>
        </w:rPr>
        <w:t>stability</w:t>
      </w:r>
      <w:r w:rsidRPr="00B9078A">
        <w:rPr>
          <w:rFonts w:ascii="Times New Roman" w:hAnsi="Times New Roman" w:cs="Times New Roman"/>
          <w:noProof/>
          <w:sz w:val="28"/>
          <w:szCs w:val="28"/>
        </w:rPr>
        <w:t xml:space="preserve"> (TEB), with a sharp </w:t>
      </w:r>
      <w:r w:rsidR="008E4C08" w:rsidRPr="00B9078A">
        <w:rPr>
          <w:rFonts w:ascii="Times New Roman" w:hAnsi="Times New Roman" w:cs="Times New Roman"/>
          <w:noProof/>
          <w:sz w:val="28"/>
          <w:szCs w:val="28"/>
        </w:rPr>
        <w:t>prevalence</w:t>
      </w:r>
      <w:r w:rsidRPr="00B9078A">
        <w:rPr>
          <w:rFonts w:ascii="Times New Roman" w:hAnsi="Times New Roman" w:cs="Times New Roman"/>
          <w:noProof/>
          <w:sz w:val="28"/>
          <w:szCs w:val="28"/>
        </w:rPr>
        <w:t xml:space="preserve"> of </w:t>
      </w:r>
      <w:r w:rsidR="008E4C08" w:rsidRPr="00B9078A">
        <w:rPr>
          <w:rFonts w:ascii="Times New Roman" w:hAnsi="Times New Roman" w:cs="Times New Roman"/>
          <w:noProof/>
          <w:sz w:val="28"/>
          <w:szCs w:val="28"/>
        </w:rPr>
        <w:t>poisoning</w:t>
      </w:r>
      <w:r w:rsidRPr="00B9078A">
        <w:rPr>
          <w:rFonts w:ascii="Times New Roman" w:hAnsi="Times New Roman" w:cs="Times New Roman"/>
          <w:noProof/>
          <w:sz w:val="28"/>
          <w:szCs w:val="28"/>
        </w:rPr>
        <w:t xml:space="preserve"> fuels (about 85</w:t>
      </w:r>
      <w:r w:rsidR="008E4C08"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of TEB). Both of these </w:t>
      </w:r>
      <w:r w:rsidR="008E4C08" w:rsidRPr="00B9078A">
        <w:rPr>
          <w:rFonts w:ascii="Times New Roman" w:hAnsi="Times New Roman" w:cs="Times New Roman"/>
          <w:noProof/>
          <w:sz w:val="28"/>
          <w:szCs w:val="28"/>
        </w:rPr>
        <w:t>sides</w:t>
      </w:r>
      <w:r w:rsidRPr="00B9078A">
        <w:rPr>
          <w:rFonts w:ascii="Times New Roman" w:hAnsi="Times New Roman" w:cs="Times New Roman"/>
          <w:noProof/>
          <w:sz w:val="28"/>
          <w:szCs w:val="28"/>
        </w:rPr>
        <w:t xml:space="preserve"> are closely </w:t>
      </w:r>
      <w:r w:rsidR="008E4C08" w:rsidRPr="00B9078A">
        <w:rPr>
          <w:rFonts w:ascii="Times New Roman" w:hAnsi="Times New Roman" w:cs="Times New Roman"/>
          <w:noProof/>
          <w:sz w:val="28"/>
          <w:szCs w:val="28"/>
        </w:rPr>
        <w:t>interconnected</w:t>
      </w:r>
      <w:r w:rsidRPr="00B9078A">
        <w:rPr>
          <w:rFonts w:ascii="Times New Roman" w:hAnsi="Times New Roman" w:cs="Times New Roman"/>
          <w:noProof/>
          <w:sz w:val="28"/>
          <w:szCs w:val="28"/>
        </w:rPr>
        <w:t xml:space="preserve">, since the </w:t>
      </w:r>
      <w:r w:rsidR="008E4C08" w:rsidRPr="00B9078A">
        <w:rPr>
          <w:rFonts w:ascii="Times New Roman" w:hAnsi="Times New Roman" w:cs="Times New Roman"/>
          <w:noProof/>
          <w:sz w:val="28"/>
          <w:szCs w:val="28"/>
        </w:rPr>
        <w:t>consumption</w:t>
      </w:r>
      <w:r w:rsidRPr="00B9078A">
        <w:rPr>
          <w:rFonts w:ascii="Times New Roman" w:hAnsi="Times New Roman" w:cs="Times New Roman"/>
          <w:noProof/>
          <w:sz w:val="28"/>
          <w:szCs w:val="28"/>
        </w:rPr>
        <w:t xml:space="preserve"> of alternative energy sources could </w:t>
      </w:r>
      <w:r w:rsidR="008E4C08" w:rsidRPr="00B9078A">
        <w:rPr>
          <w:rFonts w:ascii="Times New Roman" w:hAnsi="Times New Roman" w:cs="Times New Roman"/>
          <w:noProof/>
          <w:sz w:val="28"/>
          <w:szCs w:val="28"/>
        </w:rPr>
        <w:t>significantly</w:t>
      </w:r>
      <w:r w:rsidRPr="00B9078A">
        <w:rPr>
          <w:rFonts w:ascii="Times New Roman" w:hAnsi="Times New Roman" w:cs="Times New Roman"/>
          <w:noProof/>
          <w:sz w:val="28"/>
          <w:szCs w:val="28"/>
        </w:rPr>
        <w:t xml:space="preserve"> </w:t>
      </w:r>
      <w:r w:rsidR="008E4C08" w:rsidRPr="00B9078A">
        <w:rPr>
          <w:rFonts w:ascii="Times New Roman" w:hAnsi="Times New Roman" w:cs="Times New Roman"/>
          <w:noProof/>
          <w:sz w:val="28"/>
          <w:szCs w:val="28"/>
        </w:rPr>
        <w:t>relieve</w:t>
      </w:r>
      <w:r w:rsidRPr="00B9078A">
        <w:rPr>
          <w:rFonts w:ascii="Times New Roman" w:hAnsi="Times New Roman" w:cs="Times New Roman"/>
          <w:noProof/>
          <w:sz w:val="28"/>
          <w:szCs w:val="28"/>
        </w:rPr>
        <w:t xml:space="preserve"> both resource and environmental </w:t>
      </w:r>
      <w:r w:rsidR="008E4C08" w:rsidRPr="00B9078A">
        <w:rPr>
          <w:rFonts w:ascii="Times New Roman" w:hAnsi="Times New Roman" w:cs="Times New Roman"/>
          <w:noProof/>
          <w:sz w:val="28"/>
          <w:szCs w:val="28"/>
        </w:rPr>
        <w:t>rigidities</w:t>
      </w:r>
      <w:r w:rsidRPr="00B9078A">
        <w:rPr>
          <w:rFonts w:ascii="Times New Roman" w:hAnsi="Times New Roman" w:cs="Times New Roman"/>
          <w:noProof/>
          <w:sz w:val="28"/>
          <w:szCs w:val="28"/>
        </w:rPr>
        <w:t xml:space="preserve"> in the world.</w:t>
      </w:r>
    </w:p>
    <w:p w:rsidR="00A96779" w:rsidRPr="00B9078A" w:rsidRDefault="008E4C08"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Manhood</w:t>
      </w:r>
      <w:r w:rsidR="00A96779" w:rsidRPr="00B9078A">
        <w:rPr>
          <w:rFonts w:ascii="Times New Roman" w:hAnsi="Times New Roman" w:cs="Times New Roman"/>
          <w:noProof/>
          <w:sz w:val="28"/>
          <w:szCs w:val="28"/>
        </w:rPr>
        <w:t xml:space="preserve"> has already </w:t>
      </w:r>
      <w:r w:rsidRPr="00B9078A">
        <w:rPr>
          <w:rFonts w:ascii="Times New Roman" w:hAnsi="Times New Roman" w:cs="Times New Roman"/>
          <w:noProof/>
          <w:sz w:val="28"/>
          <w:szCs w:val="28"/>
        </w:rPr>
        <w:t>arrived</w:t>
      </w:r>
      <w:r w:rsidR="00A96779" w:rsidRPr="00B9078A">
        <w:rPr>
          <w:rFonts w:ascii="Times New Roman" w:hAnsi="Times New Roman" w:cs="Times New Roman"/>
          <w:noProof/>
          <w:sz w:val="28"/>
          <w:szCs w:val="28"/>
        </w:rPr>
        <w:t xml:space="preserve"> a transition peri</w:t>
      </w:r>
      <w:r w:rsidRPr="00B9078A">
        <w:rPr>
          <w:rFonts w:ascii="Times New Roman" w:hAnsi="Times New Roman" w:cs="Times New Roman"/>
          <w:noProof/>
          <w:sz w:val="28"/>
          <w:szCs w:val="28"/>
        </w:rPr>
        <w:t xml:space="preserve">od - from energy based on </w:t>
      </w:r>
      <w:r w:rsidR="00A96779" w:rsidRPr="00B9078A">
        <w:rPr>
          <w:rFonts w:ascii="Times New Roman" w:hAnsi="Times New Roman" w:cs="Times New Roman"/>
          <w:noProof/>
          <w:sz w:val="28"/>
          <w:szCs w:val="28"/>
        </w:rPr>
        <w:t>c</w:t>
      </w:r>
      <w:r w:rsidRPr="00B9078A">
        <w:rPr>
          <w:rFonts w:ascii="Times New Roman" w:hAnsi="Times New Roman" w:cs="Times New Roman"/>
          <w:noProof/>
          <w:sz w:val="28"/>
          <w:szCs w:val="28"/>
        </w:rPr>
        <w:t>lean</w:t>
      </w:r>
      <w:r w:rsidR="00A96779" w:rsidRPr="00B9078A">
        <w:rPr>
          <w:rFonts w:ascii="Times New Roman" w:hAnsi="Times New Roman" w:cs="Times New Roman"/>
          <w:noProof/>
          <w:sz w:val="28"/>
          <w:szCs w:val="28"/>
        </w:rPr>
        <w:t xml:space="preserve"> natural resources, wh</w:t>
      </w:r>
      <w:r w:rsidRPr="00B9078A">
        <w:rPr>
          <w:rFonts w:ascii="Times New Roman" w:hAnsi="Times New Roman" w:cs="Times New Roman"/>
          <w:noProof/>
          <w:sz w:val="28"/>
          <w:szCs w:val="28"/>
        </w:rPr>
        <w:t>ich are limited, to energy on a</w:t>
      </w:r>
      <w:r w:rsidR="00A96779"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nearly</w:t>
      </w:r>
      <w:r w:rsidR="00A96779"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unlimited</w:t>
      </w:r>
      <w:r w:rsidR="00A96779" w:rsidRPr="00B9078A">
        <w:rPr>
          <w:rFonts w:ascii="Times New Roman" w:hAnsi="Times New Roman" w:cs="Times New Roman"/>
          <w:noProof/>
          <w:sz w:val="28"/>
          <w:szCs w:val="28"/>
        </w:rPr>
        <w:t xml:space="preserve"> basis (</w:t>
      </w:r>
      <w:r w:rsidRPr="00B9078A">
        <w:rPr>
          <w:rFonts w:ascii="Times New Roman" w:hAnsi="Times New Roman" w:cs="Times New Roman"/>
          <w:noProof/>
          <w:sz w:val="28"/>
          <w:szCs w:val="28"/>
        </w:rPr>
        <w:t xml:space="preserve">solar radiation, </w:t>
      </w:r>
      <w:r w:rsidR="00A96779" w:rsidRPr="00B9078A">
        <w:rPr>
          <w:rFonts w:ascii="Times New Roman" w:hAnsi="Times New Roman" w:cs="Times New Roman"/>
          <w:noProof/>
          <w:sz w:val="28"/>
          <w:szCs w:val="28"/>
        </w:rPr>
        <w:t xml:space="preserve">nuclear energy, heat of the Earth, etc.). This period is </w:t>
      </w:r>
      <w:r w:rsidRPr="00B9078A">
        <w:rPr>
          <w:rFonts w:ascii="Times New Roman" w:hAnsi="Times New Roman" w:cs="Times New Roman"/>
          <w:noProof/>
          <w:sz w:val="28"/>
          <w:szCs w:val="28"/>
        </w:rPr>
        <w:t>categorized</w:t>
      </w:r>
      <w:r w:rsidR="00A96779" w:rsidRPr="00B9078A">
        <w:rPr>
          <w:rFonts w:ascii="Times New Roman" w:hAnsi="Times New Roman" w:cs="Times New Roman"/>
          <w:noProof/>
          <w:sz w:val="28"/>
          <w:szCs w:val="28"/>
        </w:rPr>
        <w:t xml:space="preserve"> by the </w:t>
      </w:r>
      <w:r w:rsidRPr="00B9078A">
        <w:rPr>
          <w:rFonts w:ascii="Times New Roman" w:hAnsi="Times New Roman" w:cs="Times New Roman"/>
          <w:noProof/>
          <w:sz w:val="28"/>
          <w:szCs w:val="28"/>
        </w:rPr>
        <w:t>progression</w:t>
      </w:r>
      <w:r w:rsidR="00A96779"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less energy consuming</w:t>
      </w:r>
      <w:r w:rsidR="00A96779" w:rsidRPr="00B9078A">
        <w:rPr>
          <w:rFonts w:ascii="Times New Roman" w:hAnsi="Times New Roman" w:cs="Times New Roman"/>
          <w:noProof/>
          <w:sz w:val="28"/>
          <w:szCs w:val="28"/>
        </w:rPr>
        <w:t xml:space="preserve"> technologies and all-round energy savings.</w:t>
      </w:r>
    </w:p>
    <w:p w:rsidR="00651798" w:rsidRPr="00B9078A" w:rsidRDefault="00651798"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The United States was the second</w:t>
      </w:r>
      <w:r w:rsidR="008E4C08" w:rsidRPr="00B9078A">
        <w:rPr>
          <w:rFonts w:ascii="Times New Roman" w:hAnsi="Times New Roman" w:cs="Times New Roman"/>
          <w:noProof/>
          <w:sz w:val="28"/>
          <w:szCs w:val="28"/>
        </w:rPr>
        <w:t xml:space="preserve"> major</w:t>
      </w:r>
      <w:r w:rsidR="007A4E2F" w:rsidRPr="00B9078A">
        <w:rPr>
          <w:rFonts w:ascii="Times New Roman" w:hAnsi="Times New Roman" w:cs="Times New Roman"/>
          <w:noProof/>
          <w:sz w:val="28"/>
          <w:szCs w:val="28"/>
        </w:rPr>
        <w:t xml:space="preserve"> energy consumer in 2017</w:t>
      </w:r>
      <w:r w:rsidRPr="00B9078A">
        <w:rPr>
          <w:rFonts w:ascii="Times New Roman" w:hAnsi="Times New Roman" w:cs="Times New Roman"/>
          <w:noProof/>
          <w:sz w:val="28"/>
          <w:szCs w:val="28"/>
        </w:rPr>
        <w:t xml:space="preserve"> </w:t>
      </w:r>
      <w:r w:rsidR="008E4C08" w:rsidRPr="00B9078A">
        <w:rPr>
          <w:rFonts w:ascii="Times New Roman" w:hAnsi="Times New Roman" w:cs="Times New Roman"/>
          <w:noProof/>
          <w:sz w:val="28"/>
          <w:szCs w:val="28"/>
        </w:rPr>
        <w:t>bearing in mind</w:t>
      </w:r>
      <w:r w:rsidRPr="00B9078A">
        <w:rPr>
          <w:rFonts w:ascii="Times New Roman" w:hAnsi="Times New Roman" w:cs="Times New Roman"/>
          <w:noProof/>
          <w:sz w:val="28"/>
          <w:szCs w:val="28"/>
        </w:rPr>
        <w:t xml:space="preserve"> total use. </w:t>
      </w:r>
      <w:r w:rsidR="002D09BC" w:rsidRPr="00B9078A">
        <w:rPr>
          <w:rFonts w:ascii="Times New Roman" w:hAnsi="Times New Roman" w:cs="Times New Roman"/>
          <w:noProof/>
          <w:sz w:val="28"/>
          <w:szCs w:val="28"/>
        </w:rPr>
        <w:t xml:space="preserve">The </w:t>
      </w:r>
      <w:r w:rsidR="008E4C08" w:rsidRPr="00B9078A">
        <w:rPr>
          <w:rFonts w:ascii="Times New Roman" w:hAnsi="Times New Roman" w:cs="Times New Roman"/>
          <w:noProof/>
          <w:sz w:val="28"/>
          <w:szCs w:val="28"/>
        </w:rPr>
        <w:t>core</w:t>
      </w:r>
      <w:r w:rsidR="002D09BC" w:rsidRPr="00B9078A">
        <w:rPr>
          <w:rFonts w:ascii="Times New Roman" w:hAnsi="Times New Roman" w:cs="Times New Roman"/>
          <w:noProof/>
          <w:sz w:val="28"/>
          <w:szCs w:val="28"/>
        </w:rPr>
        <w:t xml:space="preserve"> energy problems in USA are followings: </w:t>
      </w:r>
      <w:r w:rsidR="00DD0868" w:rsidRPr="00B9078A">
        <w:rPr>
          <w:rFonts w:ascii="Times New Roman" w:hAnsi="Times New Roman" w:cs="Times New Roman"/>
          <w:noProof/>
          <w:sz w:val="28"/>
          <w:szCs w:val="28"/>
        </w:rPr>
        <w:t>nuclear energy, wind power stations, coal industry</w:t>
      </w:r>
      <w:r w:rsidR="00E75F03" w:rsidRPr="00B9078A">
        <w:rPr>
          <w:rFonts w:ascii="Times New Roman" w:hAnsi="Times New Roman" w:cs="Times New Roman"/>
          <w:noProof/>
          <w:sz w:val="28"/>
          <w:szCs w:val="28"/>
        </w:rPr>
        <w:t xml:space="preserve">. </w:t>
      </w:r>
      <w:r w:rsidR="00DD0868" w:rsidRPr="00B9078A">
        <w:rPr>
          <w:rFonts w:ascii="Times New Roman" w:hAnsi="Times New Roman" w:cs="Times New Roman"/>
          <w:noProof/>
          <w:sz w:val="28"/>
          <w:szCs w:val="28"/>
        </w:rPr>
        <w:t>Alike</w:t>
      </w:r>
      <w:r w:rsidR="00A630D5" w:rsidRPr="00B9078A">
        <w:rPr>
          <w:rFonts w:ascii="Times New Roman" w:hAnsi="Times New Roman" w:cs="Times New Roman"/>
          <w:noProof/>
          <w:sz w:val="28"/>
          <w:szCs w:val="28"/>
        </w:rPr>
        <w:t xml:space="preserve"> any other source of energy, nuclear plants </w:t>
      </w:r>
      <w:r w:rsidR="00DD0868" w:rsidRPr="00B9078A">
        <w:rPr>
          <w:rFonts w:ascii="Times New Roman" w:hAnsi="Times New Roman" w:cs="Times New Roman"/>
          <w:noProof/>
          <w:sz w:val="28"/>
          <w:szCs w:val="28"/>
        </w:rPr>
        <w:t>defend</w:t>
      </w:r>
      <w:r w:rsidR="00A630D5" w:rsidRPr="00B9078A">
        <w:rPr>
          <w:rFonts w:ascii="Times New Roman" w:hAnsi="Times New Roman" w:cs="Times New Roman"/>
          <w:noProof/>
          <w:sz w:val="28"/>
          <w:szCs w:val="28"/>
        </w:rPr>
        <w:t xml:space="preserve"> NIMBY's concerns, </w:t>
      </w:r>
      <w:r w:rsidR="00DD0868" w:rsidRPr="00B9078A">
        <w:rPr>
          <w:rFonts w:ascii="Times New Roman" w:hAnsi="Times New Roman" w:cs="Times New Roman"/>
          <w:noProof/>
          <w:sz w:val="28"/>
          <w:szCs w:val="28"/>
        </w:rPr>
        <w:t>however</w:t>
      </w:r>
      <w:r w:rsidR="00A630D5" w:rsidRPr="00B9078A">
        <w:rPr>
          <w:rFonts w:ascii="Times New Roman" w:hAnsi="Times New Roman" w:cs="Times New Roman"/>
          <w:noProof/>
          <w:sz w:val="28"/>
          <w:szCs w:val="28"/>
        </w:rPr>
        <w:t xml:space="preserve"> the apocalyptic </w:t>
      </w:r>
      <w:r w:rsidR="00DD0868" w:rsidRPr="00B9078A">
        <w:rPr>
          <w:rFonts w:ascii="Times New Roman" w:hAnsi="Times New Roman" w:cs="Times New Roman"/>
          <w:noProof/>
          <w:sz w:val="28"/>
          <w:szCs w:val="28"/>
        </w:rPr>
        <w:t>hazard</w:t>
      </w:r>
      <w:r w:rsidR="00A630D5" w:rsidRPr="00B9078A">
        <w:rPr>
          <w:rFonts w:ascii="Times New Roman" w:hAnsi="Times New Roman" w:cs="Times New Roman"/>
          <w:noProof/>
          <w:sz w:val="28"/>
          <w:szCs w:val="28"/>
        </w:rPr>
        <w:t xml:space="preserve"> of a nuclear </w:t>
      </w:r>
      <w:r w:rsidR="00DD0868" w:rsidRPr="00B9078A">
        <w:rPr>
          <w:rFonts w:ascii="Times New Roman" w:hAnsi="Times New Roman" w:cs="Times New Roman"/>
          <w:noProof/>
          <w:sz w:val="28"/>
          <w:szCs w:val="28"/>
        </w:rPr>
        <w:t>tragedy, for example, affects the life</w:t>
      </w:r>
      <w:r w:rsidR="00A630D5" w:rsidRPr="00B9078A">
        <w:rPr>
          <w:rFonts w:ascii="Times New Roman" w:hAnsi="Times New Roman" w:cs="Times New Roman"/>
          <w:noProof/>
          <w:sz w:val="28"/>
          <w:szCs w:val="28"/>
        </w:rPr>
        <w:t xml:space="preserve"> of </w:t>
      </w:r>
      <w:r w:rsidR="00FD2B71" w:rsidRPr="00B9078A">
        <w:rPr>
          <w:rFonts w:ascii="Times New Roman" w:hAnsi="Times New Roman" w:cs="Times New Roman"/>
          <w:noProof/>
          <w:sz w:val="28"/>
          <w:szCs w:val="28"/>
        </w:rPr>
        <w:t>a natural landscape</w:t>
      </w:r>
      <w:r w:rsidR="00A630D5" w:rsidRPr="00B9078A">
        <w:rPr>
          <w:rFonts w:ascii="Times New Roman" w:hAnsi="Times New Roman" w:cs="Times New Roman"/>
          <w:noProof/>
          <w:sz w:val="28"/>
          <w:szCs w:val="28"/>
        </w:rPr>
        <w:t xml:space="preserve"> that can move a </w:t>
      </w:r>
      <w:r w:rsidR="00DD0868" w:rsidRPr="00B9078A">
        <w:rPr>
          <w:rFonts w:ascii="Times New Roman" w:hAnsi="Times New Roman" w:cs="Times New Roman"/>
          <w:noProof/>
          <w:sz w:val="28"/>
          <w:szCs w:val="28"/>
        </w:rPr>
        <w:t>civilization</w:t>
      </w:r>
      <w:r w:rsidR="00A630D5" w:rsidRPr="00B9078A">
        <w:rPr>
          <w:rFonts w:ascii="Times New Roman" w:hAnsi="Times New Roman" w:cs="Times New Roman"/>
          <w:noProof/>
          <w:sz w:val="28"/>
          <w:szCs w:val="28"/>
        </w:rPr>
        <w:t xml:space="preserve"> to </w:t>
      </w:r>
      <w:r w:rsidR="00FD2B71" w:rsidRPr="00B9078A">
        <w:rPr>
          <w:rFonts w:ascii="Times New Roman" w:hAnsi="Times New Roman" w:cs="Times New Roman"/>
          <w:noProof/>
          <w:sz w:val="28"/>
          <w:szCs w:val="28"/>
        </w:rPr>
        <w:t>avoid</w:t>
      </w:r>
      <w:r w:rsidR="00A630D5" w:rsidRPr="00B9078A">
        <w:rPr>
          <w:rFonts w:ascii="Times New Roman" w:hAnsi="Times New Roman" w:cs="Times New Roman"/>
          <w:noProof/>
          <w:sz w:val="28"/>
          <w:szCs w:val="28"/>
        </w:rPr>
        <w:t xml:space="preserve"> the wind </w:t>
      </w:r>
      <w:r w:rsidR="00E75F03" w:rsidRPr="00B9078A">
        <w:rPr>
          <w:rFonts w:ascii="Times New Roman" w:hAnsi="Times New Roman" w:cs="Times New Roman"/>
          <w:noProof/>
          <w:sz w:val="28"/>
          <w:szCs w:val="28"/>
        </w:rPr>
        <w:t>farms. America’s</w:t>
      </w:r>
      <w:r w:rsidR="007A4E2F" w:rsidRPr="00B9078A">
        <w:rPr>
          <w:rFonts w:ascii="Times New Roman" w:hAnsi="Times New Roman" w:cs="Times New Roman"/>
          <w:noProof/>
          <w:sz w:val="28"/>
          <w:szCs w:val="28"/>
        </w:rPr>
        <w:t xml:space="preserve"> </w:t>
      </w:r>
      <w:r w:rsidR="00FD2B71" w:rsidRPr="00B9078A">
        <w:rPr>
          <w:rFonts w:ascii="Times New Roman" w:hAnsi="Times New Roman" w:cs="Times New Roman"/>
          <w:noProof/>
          <w:sz w:val="28"/>
          <w:szCs w:val="28"/>
        </w:rPr>
        <w:t>young</w:t>
      </w:r>
      <w:r w:rsidR="007A4E2F" w:rsidRPr="00B9078A">
        <w:rPr>
          <w:rFonts w:ascii="Times New Roman" w:hAnsi="Times New Roman" w:cs="Times New Roman"/>
          <w:noProof/>
          <w:sz w:val="28"/>
          <w:szCs w:val="28"/>
        </w:rPr>
        <w:t xml:space="preserve"> offshore wind </w:t>
      </w:r>
      <w:r w:rsidR="00E75F03" w:rsidRPr="00B9078A">
        <w:rPr>
          <w:rFonts w:ascii="Times New Roman" w:hAnsi="Times New Roman" w:cs="Times New Roman"/>
          <w:noProof/>
          <w:sz w:val="28"/>
          <w:szCs w:val="28"/>
        </w:rPr>
        <w:t>industry celebrated</w:t>
      </w:r>
      <w:r w:rsidR="007A4E2F" w:rsidRPr="00B9078A">
        <w:rPr>
          <w:rFonts w:ascii="Times New Roman" w:hAnsi="Times New Roman" w:cs="Times New Roman"/>
          <w:noProof/>
          <w:sz w:val="28"/>
          <w:szCs w:val="28"/>
        </w:rPr>
        <w:t xml:space="preserve"> the </w:t>
      </w:r>
      <w:r w:rsidR="00FD2B71" w:rsidRPr="00B9078A">
        <w:rPr>
          <w:rFonts w:ascii="Times New Roman" w:hAnsi="Times New Roman" w:cs="Times New Roman"/>
          <w:noProof/>
          <w:sz w:val="28"/>
          <w:szCs w:val="28"/>
        </w:rPr>
        <w:t>achievement</w:t>
      </w:r>
      <w:r w:rsidR="007A4E2F" w:rsidRPr="00B9078A">
        <w:rPr>
          <w:rFonts w:ascii="Times New Roman" w:hAnsi="Times New Roman" w:cs="Times New Roman"/>
          <w:noProof/>
          <w:sz w:val="28"/>
          <w:szCs w:val="28"/>
        </w:rPr>
        <w:t xml:space="preserve"> of the </w:t>
      </w:r>
      <w:r w:rsidR="00FD2B71" w:rsidRPr="00B9078A">
        <w:rPr>
          <w:rFonts w:ascii="Times New Roman" w:hAnsi="Times New Roman" w:cs="Times New Roman"/>
          <w:noProof/>
          <w:sz w:val="28"/>
          <w:szCs w:val="28"/>
        </w:rPr>
        <w:t>opening</w:t>
      </w:r>
      <w:r w:rsidR="007A4E2F" w:rsidRPr="00B9078A">
        <w:rPr>
          <w:rFonts w:ascii="Times New Roman" w:hAnsi="Times New Roman" w:cs="Times New Roman"/>
          <w:noProof/>
          <w:sz w:val="28"/>
          <w:szCs w:val="28"/>
        </w:rPr>
        <w:t xml:space="preserve"> offshore wind farm in the U.S. But </w:t>
      </w:r>
      <w:r w:rsidR="00FD2B71" w:rsidRPr="00B9078A">
        <w:rPr>
          <w:rFonts w:ascii="Times New Roman" w:hAnsi="Times New Roman" w:cs="Times New Roman"/>
          <w:noProof/>
          <w:sz w:val="28"/>
          <w:szCs w:val="28"/>
        </w:rPr>
        <w:t>struggle</w:t>
      </w:r>
      <w:r w:rsidR="00BA49E0" w:rsidRPr="00B9078A">
        <w:rPr>
          <w:rFonts w:ascii="Times New Roman" w:hAnsi="Times New Roman" w:cs="Times New Roman"/>
          <w:noProof/>
          <w:sz w:val="28"/>
          <w:szCs w:val="28"/>
        </w:rPr>
        <w:t xml:space="preserve"> is that </w:t>
      </w:r>
      <w:r w:rsidR="00E75F03" w:rsidRPr="00B9078A">
        <w:rPr>
          <w:rFonts w:ascii="Times New Roman" w:hAnsi="Times New Roman" w:cs="Times New Roman"/>
          <w:noProof/>
          <w:sz w:val="28"/>
          <w:szCs w:val="28"/>
        </w:rPr>
        <w:t>this industry</w:t>
      </w:r>
      <w:r w:rsidR="007A4E2F" w:rsidRPr="00B9078A">
        <w:rPr>
          <w:rFonts w:ascii="Times New Roman" w:hAnsi="Times New Roman" w:cs="Times New Roman"/>
          <w:noProof/>
          <w:sz w:val="28"/>
          <w:szCs w:val="28"/>
        </w:rPr>
        <w:t xml:space="preserve"> is </w:t>
      </w:r>
      <w:r w:rsidR="00FD2B71" w:rsidRPr="00B9078A">
        <w:rPr>
          <w:rFonts w:ascii="Times New Roman" w:hAnsi="Times New Roman" w:cs="Times New Roman"/>
          <w:noProof/>
          <w:sz w:val="28"/>
          <w:szCs w:val="28"/>
        </w:rPr>
        <w:t>completely</w:t>
      </w:r>
      <w:r w:rsidR="007A4E2F" w:rsidRPr="00B9078A">
        <w:rPr>
          <w:rFonts w:ascii="Times New Roman" w:hAnsi="Times New Roman" w:cs="Times New Roman"/>
          <w:noProof/>
          <w:sz w:val="28"/>
          <w:szCs w:val="28"/>
        </w:rPr>
        <w:t xml:space="preserve"> </w:t>
      </w:r>
      <w:r w:rsidR="00FD2B71" w:rsidRPr="00B9078A">
        <w:rPr>
          <w:rFonts w:ascii="Times New Roman" w:hAnsi="Times New Roman" w:cs="Times New Roman"/>
          <w:noProof/>
          <w:sz w:val="28"/>
          <w:szCs w:val="28"/>
        </w:rPr>
        <w:t>reliant</w:t>
      </w:r>
      <w:r w:rsidR="007A4E2F" w:rsidRPr="00B9078A">
        <w:rPr>
          <w:rFonts w:ascii="Times New Roman" w:hAnsi="Times New Roman" w:cs="Times New Roman"/>
          <w:noProof/>
          <w:sz w:val="28"/>
          <w:szCs w:val="28"/>
        </w:rPr>
        <w:t xml:space="preserve"> on the </w:t>
      </w:r>
      <w:r w:rsidR="00FD2B71" w:rsidRPr="00B9078A">
        <w:rPr>
          <w:rFonts w:ascii="Times New Roman" w:hAnsi="Times New Roman" w:cs="Times New Roman"/>
          <w:noProof/>
          <w:sz w:val="28"/>
          <w:szCs w:val="28"/>
        </w:rPr>
        <w:t>central</w:t>
      </w:r>
      <w:r w:rsidR="007A4E2F" w:rsidRPr="00B9078A">
        <w:rPr>
          <w:rFonts w:ascii="Times New Roman" w:hAnsi="Times New Roman" w:cs="Times New Roman"/>
          <w:noProof/>
          <w:sz w:val="28"/>
          <w:szCs w:val="28"/>
        </w:rPr>
        <w:t xml:space="preserve"> government facilitating its </w:t>
      </w:r>
      <w:r w:rsidR="008F1D41" w:rsidRPr="00B9078A">
        <w:rPr>
          <w:rFonts w:ascii="Times New Roman" w:hAnsi="Times New Roman" w:cs="Times New Roman"/>
          <w:noProof/>
          <w:sz w:val="28"/>
          <w:szCs w:val="28"/>
        </w:rPr>
        <w:t>development</w:t>
      </w:r>
      <w:r w:rsidR="007A4E2F" w:rsidRPr="00B9078A">
        <w:rPr>
          <w:rFonts w:ascii="Times New Roman" w:hAnsi="Times New Roman" w:cs="Times New Roman"/>
          <w:noProof/>
          <w:sz w:val="28"/>
          <w:szCs w:val="28"/>
        </w:rPr>
        <w:t xml:space="preserve"> by </w:t>
      </w:r>
      <w:r w:rsidR="008F1D41" w:rsidRPr="00B9078A">
        <w:rPr>
          <w:rFonts w:ascii="Times New Roman" w:hAnsi="Times New Roman" w:cs="Times New Roman"/>
          <w:noProof/>
          <w:sz w:val="28"/>
          <w:szCs w:val="28"/>
        </w:rPr>
        <w:t>method</w:t>
      </w:r>
      <w:r w:rsidR="007A4E2F" w:rsidRPr="00B9078A">
        <w:rPr>
          <w:rFonts w:ascii="Times New Roman" w:hAnsi="Times New Roman" w:cs="Times New Roman"/>
          <w:noProof/>
          <w:sz w:val="28"/>
          <w:szCs w:val="28"/>
        </w:rPr>
        <w:t xml:space="preserve"> of the </w:t>
      </w:r>
      <w:r w:rsidR="008F1D41" w:rsidRPr="00B9078A">
        <w:rPr>
          <w:rFonts w:ascii="Times New Roman" w:hAnsi="Times New Roman" w:cs="Times New Roman"/>
          <w:noProof/>
          <w:sz w:val="28"/>
          <w:szCs w:val="28"/>
        </w:rPr>
        <w:t>national</w:t>
      </w:r>
      <w:r w:rsidR="007A4E2F" w:rsidRPr="00B9078A">
        <w:rPr>
          <w:rFonts w:ascii="Times New Roman" w:hAnsi="Times New Roman" w:cs="Times New Roman"/>
          <w:noProof/>
          <w:sz w:val="28"/>
          <w:szCs w:val="28"/>
        </w:rPr>
        <w:t xml:space="preserve"> offshore wind leasing program.</w:t>
      </w:r>
    </w:p>
    <w:p w:rsidR="00E5107D" w:rsidRPr="00B9078A" w:rsidRDefault="008F1D4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Presently</w:t>
      </w:r>
      <w:r w:rsidR="00E5107D" w:rsidRPr="00B9078A">
        <w:rPr>
          <w:rFonts w:ascii="Times New Roman" w:hAnsi="Times New Roman" w:cs="Times New Roman"/>
          <w:noProof/>
          <w:sz w:val="28"/>
          <w:szCs w:val="28"/>
        </w:rPr>
        <w:t xml:space="preserve">, China is </w:t>
      </w:r>
      <w:r w:rsidRPr="00B9078A">
        <w:rPr>
          <w:rFonts w:ascii="Times New Roman" w:hAnsi="Times New Roman" w:cs="Times New Roman"/>
          <w:noProof/>
          <w:sz w:val="28"/>
          <w:szCs w:val="28"/>
        </w:rPr>
        <w:t>reliant o</w:t>
      </w:r>
      <w:r w:rsidR="00E5107D" w:rsidRPr="00B9078A">
        <w:rPr>
          <w:rFonts w:ascii="Times New Roman" w:hAnsi="Times New Roman" w:cs="Times New Roman"/>
          <w:noProof/>
          <w:sz w:val="28"/>
          <w:szCs w:val="28"/>
        </w:rPr>
        <w:t xml:space="preserve">n foreign imports of </w:t>
      </w:r>
      <w:r w:rsidRPr="00B9078A">
        <w:rPr>
          <w:rFonts w:ascii="Times New Roman" w:hAnsi="Times New Roman" w:cs="Times New Roman"/>
          <w:noProof/>
          <w:sz w:val="28"/>
          <w:szCs w:val="28"/>
        </w:rPr>
        <w:t>less</w:t>
      </w:r>
      <w:r w:rsidR="00E5107D" w:rsidRPr="00B9078A">
        <w:rPr>
          <w:rFonts w:ascii="Times New Roman" w:hAnsi="Times New Roman" w:cs="Times New Roman"/>
          <w:noProof/>
          <w:sz w:val="28"/>
          <w:szCs w:val="28"/>
        </w:rPr>
        <w:t xml:space="preserve"> than 50 percent of oil consumption. The </w:t>
      </w:r>
      <w:r w:rsidRPr="00B9078A">
        <w:rPr>
          <w:rFonts w:ascii="Times New Roman" w:hAnsi="Times New Roman" w:cs="Times New Roman"/>
          <w:noProof/>
          <w:sz w:val="28"/>
          <w:szCs w:val="28"/>
        </w:rPr>
        <w:t>dense</w:t>
      </w:r>
      <w:r w:rsidR="00E5107D"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contamination</w:t>
      </w:r>
      <w:r w:rsidR="00E5107D"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circumstances</w:t>
      </w:r>
      <w:r w:rsidR="00E5107D" w:rsidRPr="00B9078A">
        <w:rPr>
          <w:rFonts w:ascii="Times New Roman" w:hAnsi="Times New Roman" w:cs="Times New Roman"/>
          <w:noProof/>
          <w:sz w:val="28"/>
          <w:szCs w:val="28"/>
        </w:rPr>
        <w:t xml:space="preserve"> and environmental </w:t>
      </w:r>
      <w:r w:rsidRPr="00B9078A">
        <w:rPr>
          <w:rFonts w:ascii="Times New Roman" w:hAnsi="Times New Roman" w:cs="Times New Roman"/>
          <w:noProof/>
          <w:sz w:val="28"/>
          <w:szCs w:val="28"/>
        </w:rPr>
        <w:t>harms</w:t>
      </w:r>
      <w:r w:rsidR="00E5107D" w:rsidRPr="00B9078A">
        <w:rPr>
          <w:rFonts w:ascii="Times New Roman" w:hAnsi="Times New Roman" w:cs="Times New Roman"/>
          <w:noProof/>
          <w:sz w:val="28"/>
          <w:szCs w:val="28"/>
        </w:rPr>
        <w:t xml:space="preserve">, dramatic </w:t>
      </w:r>
      <w:r w:rsidRPr="00B9078A">
        <w:rPr>
          <w:rFonts w:ascii="Times New Roman" w:hAnsi="Times New Roman" w:cs="Times New Roman"/>
          <w:noProof/>
          <w:sz w:val="28"/>
          <w:szCs w:val="28"/>
        </w:rPr>
        <w:t>variations</w:t>
      </w:r>
      <w:r w:rsidR="00E5107D" w:rsidRPr="00B9078A">
        <w:rPr>
          <w:rFonts w:ascii="Times New Roman" w:hAnsi="Times New Roman" w:cs="Times New Roman"/>
          <w:noProof/>
          <w:sz w:val="28"/>
          <w:szCs w:val="28"/>
        </w:rPr>
        <w:t xml:space="preserve"> in global energy and domestic energy prices</w:t>
      </w:r>
      <w:r w:rsidRPr="00B9078A">
        <w:rPr>
          <w:rFonts w:ascii="Times New Roman" w:hAnsi="Times New Roman" w:cs="Times New Roman"/>
          <w:noProof/>
          <w:sz w:val="28"/>
          <w:szCs w:val="28"/>
        </w:rPr>
        <w:t xml:space="preserve"> increased</w:t>
      </w:r>
      <w:r w:rsidR="00E5107D" w:rsidRPr="00B9078A">
        <w:rPr>
          <w:rFonts w:ascii="Times New Roman" w:hAnsi="Times New Roman" w:cs="Times New Roman"/>
          <w:noProof/>
          <w:sz w:val="28"/>
          <w:szCs w:val="28"/>
        </w:rPr>
        <w:t xml:space="preserve">, severe </w:t>
      </w:r>
      <w:r w:rsidRPr="00B9078A">
        <w:rPr>
          <w:rFonts w:ascii="Times New Roman" w:hAnsi="Times New Roman" w:cs="Times New Roman"/>
          <w:noProof/>
          <w:sz w:val="28"/>
          <w:szCs w:val="28"/>
        </w:rPr>
        <w:t>scarcities</w:t>
      </w:r>
      <w:r w:rsidR="00E5107D"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 xml:space="preserve">water </w:t>
      </w:r>
      <w:r w:rsidR="00E5107D" w:rsidRPr="00B9078A">
        <w:rPr>
          <w:rFonts w:ascii="Times New Roman" w:hAnsi="Times New Roman" w:cs="Times New Roman"/>
          <w:noProof/>
          <w:sz w:val="28"/>
          <w:szCs w:val="28"/>
        </w:rPr>
        <w:t>and</w:t>
      </w:r>
      <w:r w:rsidRPr="00B9078A">
        <w:rPr>
          <w:rFonts w:ascii="Times New Roman" w:hAnsi="Times New Roman" w:cs="Times New Roman"/>
          <w:noProof/>
          <w:sz w:val="28"/>
          <w:szCs w:val="28"/>
        </w:rPr>
        <w:t xml:space="preserve"> electricity</w:t>
      </w:r>
      <w:r w:rsidR="00E5107D" w:rsidRPr="00B9078A">
        <w:rPr>
          <w:rFonts w:ascii="Times New Roman" w:hAnsi="Times New Roman" w:cs="Times New Roman"/>
          <w:noProof/>
          <w:sz w:val="28"/>
          <w:szCs w:val="28"/>
        </w:rPr>
        <w:t xml:space="preserve">. An </w:t>
      </w:r>
      <w:r w:rsidRPr="00B9078A">
        <w:rPr>
          <w:rFonts w:ascii="Times New Roman" w:hAnsi="Times New Roman" w:cs="Times New Roman"/>
          <w:noProof/>
          <w:sz w:val="28"/>
          <w:szCs w:val="28"/>
        </w:rPr>
        <w:t>instinctual</w:t>
      </w:r>
      <w:r w:rsidR="00E5107D" w:rsidRPr="00B9078A">
        <w:rPr>
          <w:rFonts w:ascii="Times New Roman" w:hAnsi="Times New Roman" w:cs="Times New Roman"/>
          <w:noProof/>
          <w:sz w:val="28"/>
          <w:szCs w:val="28"/>
        </w:rPr>
        <w:t xml:space="preserve"> global financial </w:t>
      </w:r>
      <w:r w:rsidRPr="00B9078A">
        <w:rPr>
          <w:rFonts w:ascii="Times New Roman" w:hAnsi="Times New Roman" w:cs="Times New Roman"/>
          <w:noProof/>
          <w:sz w:val="28"/>
          <w:szCs w:val="28"/>
        </w:rPr>
        <w:t>decline</w:t>
      </w:r>
      <w:r w:rsidR="00E5107D" w:rsidRPr="00B9078A">
        <w:rPr>
          <w:rFonts w:ascii="Times New Roman" w:hAnsi="Times New Roman" w:cs="Times New Roman"/>
          <w:noProof/>
          <w:sz w:val="28"/>
          <w:szCs w:val="28"/>
        </w:rPr>
        <w:t xml:space="preserve"> has</w:t>
      </w:r>
      <w:r w:rsidRPr="00B9078A">
        <w:rPr>
          <w:rFonts w:ascii="Times New Roman" w:hAnsi="Times New Roman" w:cs="Times New Roman"/>
          <w:noProof/>
          <w:sz w:val="28"/>
          <w:szCs w:val="28"/>
        </w:rPr>
        <w:t xml:space="preserve"> become</w:t>
      </w:r>
      <w:r w:rsidR="00E5107D"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 xml:space="preserve">greater than </w:t>
      </w:r>
      <w:r w:rsidR="00E5107D" w:rsidRPr="00B9078A">
        <w:rPr>
          <w:rFonts w:ascii="Times New Roman" w:hAnsi="Times New Roman" w:cs="Times New Roman"/>
          <w:noProof/>
          <w:sz w:val="28"/>
          <w:szCs w:val="28"/>
        </w:rPr>
        <w:t xml:space="preserve">Chinese </w:t>
      </w:r>
      <w:r w:rsidRPr="00B9078A">
        <w:rPr>
          <w:rFonts w:ascii="Times New Roman" w:hAnsi="Times New Roman" w:cs="Times New Roman"/>
          <w:noProof/>
          <w:sz w:val="28"/>
          <w:szCs w:val="28"/>
        </w:rPr>
        <w:t xml:space="preserve">foreign direct investment demand and </w:t>
      </w:r>
      <w:r w:rsidR="00E5107D" w:rsidRPr="00B9078A">
        <w:rPr>
          <w:rFonts w:ascii="Times New Roman" w:hAnsi="Times New Roman" w:cs="Times New Roman"/>
          <w:noProof/>
          <w:sz w:val="28"/>
          <w:szCs w:val="28"/>
        </w:rPr>
        <w:t>imports of energy</w:t>
      </w:r>
      <w:r w:rsidRPr="00B9078A">
        <w:rPr>
          <w:rFonts w:ascii="Times New Roman" w:hAnsi="Times New Roman" w:cs="Times New Roman"/>
          <w:noProof/>
          <w:sz w:val="28"/>
          <w:szCs w:val="28"/>
        </w:rPr>
        <w:t>. During</w:t>
      </w:r>
      <w:r w:rsidR="00E5107D" w:rsidRPr="00B9078A">
        <w:rPr>
          <w:rFonts w:ascii="Times New Roman" w:hAnsi="Times New Roman" w:cs="Times New Roman"/>
          <w:noProof/>
          <w:sz w:val="28"/>
          <w:szCs w:val="28"/>
        </w:rPr>
        <w:t xml:space="preserve"> the financial crisis, the IEA, </w:t>
      </w:r>
      <w:r w:rsidRPr="00B9078A">
        <w:rPr>
          <w:rFonts w:ascii="Times New Roman" w:hAnsi="Times New Roman" w:cs="Times New Roman"/>
          <w:noProof/>
          <w:sz w:val="28"/>
          <w:szCs w:val="28"/>
        </w:rPr>
        <w:t>hurrying</w:t>
      </w:r>
      <w:r w:rsidR="00E5107D"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speeding up</w:t>
      </w:r>
      <w:r w:rsidR="00E5107D" w:rsidRPr="00B9078A">
        <w:rPr>
          <w:rFonts w:ascii="Times New Roman" w:hAnsi="Times New Roman" w:cs="Times New Roman"/>
          <w:noProof/>
          <w:sz w:val="28"/>
          <w:szCs w:val="28"/>
        </w:rPr>
        <w:t xml:space="preserve"> of China's oil and other energy </w:t>
      </w:r>
      <w:r w:rsidRPr="00B9078A">
        <w:rPr>
          <w:rFonts w:ascii="Times New Roman" w:hAnsi="Times New Roman" w:cs="Times New Roman"/>
          <w:noProof/>
          <w:sz w:val="28"/>
          <w:szCs w:val="28"/>
        </w:rPr>
        <w:t>deliveries</w:t>
      </w:r>
      <w:r w:rsidR="00E5107D" w:rsidRPr="00B9078A">
        <w:rPr>
          <w:rFonts w:ascii="Times New Roman" w:hAnsi="Times New Roman" w:cs="Times New Roman"/>
          <w:noProof/>
          <w:sz w:val="28"/>
          <w:szCs w:val="28"/>
        </w:rPr>
        <w:t xml:space="preserve"> to the </w:t>
      </w:r>
      <w:r w:rsidRPr="00B9078A">
        <w:rPr>
          <w:rFonts w:ascii="Times New Roman" w:hAnsi="Times New Roman" w:cs="Times New Roman"/>
          <w:noProof/>
          <w:sz w:val="28"/>
          <w:szCs w:val="28"/>
        </w:rPr>
        <w:t xml:space="preserve">global </w:t>
      </w:r>
      <w:r w:rsidR="00E5107D" w:rsidRPr="00B9078A">
        <w:rPr>
          <w:rFonts w:ascii="Times New Roman" w:hAnsi="Times New Roman" w:cs="Times New Roman"/>
          <w:noProof/>
          <w:sz w:val="28"/>
          <w:szCs w:val="28"/>
        </w:rPr>
        <w:t xml:space="preserve">market, </w:t>
      </w:r>
      <w:r w:rsidRPr="00B9078A">
        <w:rPr>
          <w:rFonts w:ascii="Times New Roman" w:hAnsi="Times New Roman" w:cs="Times New Roman"/>
          <w:noProof/>
          <w:sz w:val="28"/>
          <w:szCs w:val="28"/>
        </w:rPr>
        <w:t>forecasts</w:t>
      </w:r>
      <w:r w:rsidR="00E5107D" w:rsidRPr="00B9078A">
        <w:rPr>
          <w:rFonts w:ascii="Times New Roman" w:hAnsi="Times New Roman" w:cs="Times New Roman"/>
          <w:noProof/>
          <w:sz w:val="28"/>
          <w:szCs w:val="28"/>
        </w:rPr>
        <w:t xml:space="preserve"> that China's </w:t>
      </w:r>
      <w:r w:rsidRPr="00B9078A">
        <w:rPr>
          <w:rFonts w:ascii="Times New Roman" w:hAnsi="Times New Roman" w:cs="Times New Roman"/>
          <w:noProof/>
          <w:sz w:val="28"/>
          <w:szCs w:val="28"/>
        </w:rPr>
        <w:t>dependency</w:t>
      </w:r>
      <w:r w:rsidR="00E5107D" w:rsidRPr="00B9078A">
        <w:rPr>
          <w:rFonts w:ascii="Times New Roman" w:hAnsi="Times New Roman" w:cs="Times New Roman"/>
          <w:noProof/>
          <w:sz w:val="28"/>
          <w:szCs w:val="28"/>
        </w:rPr>
        <w:t xml:space="preserve"> on foreign </w:t>
      </w:r>
      <w:r w:rsidRPr="00B9078A">
        <w:rPr>
          <w:rFonts w:ascii="Times New Roman" w:hAnsi="Times New Roman" w:cs="Times New Roman"/>
          <w:noProof/>
          <w:sz w:val="28"/>
          <w:szCs w:val="28"/>
        </w:rPr>
        <w:t>energy will raise</w:t>
      </w:r>
      <w:r w:rsidR="00E5107D" w:rsidRPr="00B9078A">
        <w:rPr>
          <w:rFonts w:ascii="Times New Roman" w:hAnsi="Times New Roman" w:cs="Times New Roman"/>
          <w:noProof/>
          <w:sz w:val="28"/>
          <w:szCs w:val="28"/>
        </w:rPr>
        <w:t xml:space="preserve"> 60-70 per</w:t>
      </w:r>
      <w:r w:rsidR="00A50194" w:rsidRPr="00B9078A">
        <w:rPr>
          <w:rFonts w:ascii="Times New Roman" w:hAnsi="Times New Roman" w:cs="Times New Roman"/>
          <w:noProof/>
          <w:sz w:val="28"/>
          <w:szCs w:val="28"/>
        </w:rPr>
        <w:t xml:space="preserve">cent of </w:t>
      </w:r>
      <w:r w:rsidRPr="00B9078A">
        <w:rPr>
          <w:rFonts w:ascii="Times New Roman" w:hAnsi="Times New Roman" w:cs="Times New Roman"/>
          <w:noProof/>
          <w:sz w:val="28"/>
          <w:szCs w:val="28"/>
        </w:rPr>
        <w:t>overall</w:t>
      </w:r>
      <w:r w:rsidR="00A50194" w:rsidRPr="00B9078A">
        <w:rPr>
          <w:rFonts w:ascii="Times New Roman" w:hAnsi="Times New Roman" w:cs="Times New Roman"/>
          <w:noProof/>
          <w:sz w:val="28"/>
          <w:szCs w:val="28"/>
        </w:rPr>
        <w:t xml:space="preserve"> consumption</w:t>
      </w:r>
      <w:r w:rsidR="00E5107D" w:rsidRPr="00B9078A">
        <w:rPr>
          <w:rFonts w:ascii="Times New Roman" w:hAnsi="Times New Roman" w:cs="Times New Roman"/>
          <w:noProof/>
          <w:sz w:val="28"/>
          <w:szCs w:val="28"/>
        </w:rPr>
        <w:t xml:space="preserve">. Such </w:t>
      </w:r>
      <w:r w:rsidRPr="00B9078A">
        <w:rPr>
          <w:rFonts w:ascii="Times New Roman" w:hAnsi="Times New Roman" w:cs="Times New Roman"/>
          <w:noProof/>
          <w:sz w:val="28"/>
          <w:szCs w:val="28"/>
        </w:rPr>
        <w:t>prognostications</w:t>
      </w:r>
      <w:r w:rsidR="00E5107D"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generate</w:t>
      </w:r>
      <w:r w:rsidR="00E5107D" w:rsidRPr="00B9078A">
        <w:rPr>
          <w:rFonts w:ascii="Times New Roman" w:hAnsi="Times New Roman" w:cs="Times New Roman"/>
          <w:noProof/>
          <w:sz w:val="28"/>
          <w:szCs w:val="28"/>
        </w:rPr>
        <w:t xml:space="preserve"> economic, </w:t>
      </w:r>
      <w:r w:rsidR="005A1B62" w:rsidRPr="00B9078A">
        <w:rPr>
          <w:rFonts w:ascii="Times New Roman" w:hAnsi="Times New Roman" w:cs="Times New Roman"/>
          <w:noProof/>
          <w:sz w:val="28"/>
          <w:szCs w:val="28"/>
        </w:rPr>
        <w:t>political and social permanent</w:t>
      </w:r>
      <w:r w:rsidR="00E5107D" w:rsidRPr="00B9078A">
        <w:rPr>
          <w:rFonts w:ascii="Times New Roman" w:hAnsi="Times New Roman" w:cs="Times New Roman"/>
          <w:noProof/>
          <w:sz w:val="28"/>
          <w:szCs w:val="28"/>
        </w:rPr>
        <w:t xml:space="preserve"> questions, and China's energy demand will </w:t>
      </w:r>
      <w:r w:rsidR="005A1B62" w:rsidRPr="00B9078A">
        <w:rPr>
          <w:rFonts w:ascii="Times New Roman" w:hAnsi="Times New Roman" w:cs="Times New Roman"/>
          <w:noProof/>
          <w:sz w:val="28"/>
          <w:szCs w:val="28"/>
        </w:rPr>
        <w:t>overwhelm the energy deman</w:t>
      </w:r>
      <w:r w:rsidR="00E5107D" w:rsidRPr="00B9078A">
        <w:rPr>
          <w:rFonts w:ascii="Times New Roman" w:hAnsi="Times New Roman" w:cs="Times New Roman"/>
          <w:noProof/>
          <w:sz w:val="28"/>
          <w:szCs w:val="28"/>
        </w:rPr>
        <w:t xml:space="preserve">ds of other </w:t>
      </w:r>
      <w:r w:rsidR="005A1B62" w:rsidRPr="00B9078A">
        <w:rPr>
          <w:rFonts w:ascii="Times New Roman" w:hAnsi="Times New Roman" w:cs="Times New Roman"/>
          <w:noProof/>
          <w:sz w:val="28"/>
          <w:szCs w:val="28"/>
        </w:rPr>
        <w:t>states and cause</w:t>
      </w:r>
      <w:r w:rsidR="00E5107D" w:rsidRPr="00B9078A">
        <w:rPr>
          <w:rFonts w:ascii="Times New Roman" w:hAnsi="Times New Roman" w:cs="Times New Roman"/>
          <w:noProof/>
          <w:sz w:val="28"/>
          <w:szCs w:val="28"/>
        </w:rPr>
        <w:t xml:space="preserve"> to global energy resources </w:t>
      </w:r>
      <w:r w:rsidR="005A1B62" w:rsidRPr="00B9078A">
        <w:rPr>
          <w:rFonts w:ascii="Times New Roman" w:hAnsi="Times New Roman" w:cs="Times New Roman"/>
          <w:noProof/>
          <w:sz w:val="28"/>
          <w:szCs w:val="28"/>
        </w:rPr>
        <w:t>utilization</w:t>
      </w:r>
      <w:r w:rsidR="008F40D5" w:rsidRPr="00B9078A">
        <w:rPr>
          <w:rStyle w:val="FootnoteReference"/>
          <w:rFonts w:ascii="Times New Roman" w:hAnsi="Times New Roman" w:cs="Times New Roman"/>
          <w:noProof/>
          <w:sz w:val="28"/>
          <w:szCs w:val="28"/>
        </w:rPr>
        <w:footnoteReference w:id="20"/>
      </w:r>
      <w:r w:rsidR="005A1B62" w:rsidRPr="00B9078A">
        <w:rPr>
          <w:rFonts w:ascii="Times New Roman" w:hAnsi="Times New Roman" w:cs="Times New Roman"/>
          <w:noProof/>
          <w:sz w:val="28"/>
          <w:szCs w:val="28"/>
        </w:rPr>
        <w:t>.</w:t>
      </w:r>
    </w:p>
    <w:p w:rsidR="005F43F3" w:rsidRPr="00B9078A" w:rsidRDefault="00596980"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Russia has the </w:t>
      </w:r>
      <w:r w:rsidR="00490F75" w:rsidRPr="00B9078A">
        <w:rPr>
          <w:rFonts w:ascii="Times New Roman" w:hAnsi="Times New Roman" w:cs="Times New Roman"/>
          <w:noProof/>
          <w:sz w:val="28"/>
          <w:szCs w:val="28"/>
        </w:rPr>
        <w:t>biggest</w:t>
      </w:r>
      <w:r w:rsidRPr="00B9078A">
        <w:rPr>
          <w:rFonts w:ascii="Times New Roman" w:hAnsi="Times New Roman" w:cs="Times New Roman"/>
          <w:noProof/>
          <w:sz w:val="28"/>
          <w:szCs w:val="28"/>
        </w:rPr>
        <w:t xml:space="preserve"> known natural gas reserves of </w:t>
      </w:r>
      <w:r w:rsidR="00E75F03" w:rsidRPr="00B9078A">
        <w:rPr>
          <w:rFonts w:ascii="Times New Roman" w:hAnsi="Times New Roman" w:cs="Times New Roman"/>
          <w:noProof/>
          <w:sz w:val="28"/>
          <w:szCs w:val="28"/>
        </w:rPr>
        <w:t>any state</w:t>
      </w:r>
      <w:r w:rsidR="00490F75" w:rsidRPr="00B9078A">
        <w:rPr>
          <w:rFonts w:ascii="Times New Roman" w:hAnsi="Times New Roman" w:cs="Times New Roman"/>
          <w:noProof/>
          <w:sz w:val="28"/>
          <w:szCs w:val="28"/>
        </w:rPr>
        <w:t xml:space="preserve"> i</w:t>
      </w:r>
      <w:r w:rsidRPr="00B9078A">
        <w:rPr>
          <w:rFonts w:ascii="Times New Roman" w:hAnsi="Times New Roman" w:cs="Times New Roman"/>
          <w:noProof/>
          <w:sz w:val="28"/>
          <w:szCs w:val="28"/>
        </w:rPr>
        <w:t xml:space="preserve">n </w:t>
      </w:r>
      <w:r w:rsidR="00490F75" w:rsidRPr="00B9078A">
        <w:rPr>
          <w:rFonts w:ascii="Times New Roman" w:hAnsi="Times New Roman" w:cs="Times New Roman"/>
          <w:noProof/>
          <w:sz w:val="28"/>
          <w:szCs w:val="28"/>
        </w:rPr>
        <w:t>the world</w:t>
      </w:r>
      <w:r w:rsidRPr="00B9078A">
        <w:rPr>
          <w:rFonts w:ascii="Times New Roman" w:hAnsi="Times New Roman" w:cs="Times New Roman"/>
          <w:noProof/>
          <w:sz w:val="28"/>
          <w:szCs w:val="28"/>
        </w:rPr>
        <w:t xml:space="preserve">, </w:t>
      </w:r>
      <w:r w:rsidR="00490F75" w:rsidRPr="00B9078A">
        <w:rPr>
          <w:rFonts w:ascii="Times New Roman" w:hAnsi="Times New Roman" w:cs="Times New Roman"/>
          <w:noProof/>
          <w:sz w:val="28"/>
          <w:szCs w:val="28"/>
        </w:rPr>
        <w:t>together with</w:t>
      </w:r>
      <w:r w:rsidRPr="00B9078A">
        <w:rPr>
          <w:rFonts w:ascii="Times New Roman" w:hAnsi="Times New Roman" w:cs="Times New Roman"/>
          <w:noProof/>
          <w:sz w:val="28"/>
          <w:szCs w:val="28"/>
        </w:rPr>
        <w:t xml:space="preserve"> </w:t>
      </w:r>
      <w:r w:rsidR="00490F75" w:rsidRPr="00B9078A">
        <w:rPr>
          <w:rFonts w:ascii="Times New Roman" w:hAnsi="Times New Roman" w:cs="Times New Roman"/>
          <w:noProof/>
          <w:sz w:val="28"/>
          <w:szCs w:val="28"/>
        </w:rPr>
        <w:t xml:space="preserve">the eighth largest oil reserves and </w:t>
      </w:r>
      <w:r w:rsidRPr="00B9078A">
        <w:rPr>
          <w:rFonts w:ascii="Times New Roman" w:hAnsi="Times New Roman" w:cs="Times New Roman"/>
          <w:noProof/>
          <w:sz w:val="28"/>
          <w:szCs w:val="28"/>
        </w:rPr>
        <w:t>the second largest coal reserve</w:t>
      </w:r>
      <w:r w:rsidR="00490F75" w:rsidRPr="00B9078A">
        <w:rPr>
          <w:rFonts w:ascii="Times New Roman" w:hAnsi="Times New Roman" w:cs="Times New Roman"/>
          <w:noProof/>
          <w:sz w:val="28"/>
          <w:szCs w:val="28"/>
        </w:rPr>
        <w:t>s</w:t>
      </w:r>
      <w:r w:rsidRPr="00B9078A">
        <w:rPr>
          <w:rFonts w:ascii="Times New Roman" w:hAnsi="Times New Roman" w:cs="Times New Roman"/>
          <w:noProof/>
          <w:sz w:val="28"/>
          <w:szCs w:val="28"/>
        </w:rPr>
        <w:t xml:space="preserve">. </w:t>
      </w:r>
      <w:r w:rsidR="000F0127" w:rsidRPr="00B9078A">
        <w:rPr>
          <w:rFonts w:ascii="Times New Roman" w:hAnsi="Times New Roman" w:cs="Times New Roman"/>
          <w:noProof/>
          <w:sz w:val="28"/>
          <w:szCs w:val="28"/>
        </w:rPr>
        <w:t xml:space="preserve">The </w:t>
      </w:r>
      <w:r w:rsidR="00490F75" w:rsidRPr="00B9078A">
        <w:rPr>
          <w:rFonts w:ascii="Times New Roman" w:hAnsi="Times New Roman" w:cs="Times New Roman"/>
          <w:noProof/>
          <w:sz w:val="28"/>
          <w:szCs w:val="28"/>
        </w:rPr>
        <w:t>difficulties</w:t>
      </w:r>
      <w:r w:rsidR="000F0127" w:rsidRPr="00B9078A">
        <w:rPr>
          <w:rFonts w:ascii="Times New Roman" w:hAnsi="Times New Roman" w:cs="Times New Roman"/>
          <w:noProof/>
          <w:sz w:val="28"/>
          <w:szCs w:val="28"/>
        </w:rPr>
        <w:t xml:space="preserve"> of the </w:t>
      </w:r>
      <w:r w:rsidR="00490F75" w:rsidRPr="00B9078A">
        <w:rPr>
          <w:rFonts w:ascii="Times New Roman" w:hAnsi="Times New Roman" w:cs="Times New Roman"/>
          <w:noProof/>
          <w:sz w:val="28"/>
          <w:szCs w:val="28"/>
        </w:rPr>
        <w:t>improvement</w:t>
      </w:r>
      <w:r w:rsidR="000F0127" w:rsidRPr="00B9078A">
        <w:rPr>
          <w:rFonts w:ascii="Times New Roman" w:hAnsi="Times New Roman" w:cs="Times New Roman"/>
          <w:noProof/>
          <w:sz w:val="28"/>
          <w:szCs w:val="28"/>
        </w:rPr>
        <w:t xml:space="preserve"> of the energy sector are inseparable from the </w:t>
      </w:r>
      <w:r w:rsidR="00490F75" w:rsidRPr="00B9078A">
        <w:rPr>
          <w:rFonts w:ascii="Times New Roman" w:hAnsi="Times New Roman" w:cs="Times New Roman"/>
          <w:noProof/>
          <w:sz w:val="28"/>
          <w:szCs w:val="28"/>
        </w:rPr>
        <w:t>difficulties</w:t>
      </w:r>
      <w:r w:rsidR="000F0127" w:rsidRPr="00B9078A">
        <w:rPr>
          <w:rFonts w:ascii="Times New Roman" w:hAnsi="Times New Roman" w:cs="Times New Roman"/>
          <w:noProof/>
          <w:sz w:val="28"/>
          <w:szCs w:val="28"/>
        </w:rPr>
        <w:t xml:space="preserve"> of the </w:t>
      </w:r>
      <w:r w:rsidR="00490F75" w:rsidRPr="00B9078A">
        <w:rPr>
          <w:rFonts w:ascii="Times New Roman" w:hAnsi="Times New Roman" w:cs="Times New Roman"/>
          <w:noProof/>
          <w:sz w:val="28"/>
          <w:szCs w:val="28"/>
        </w:rPr>
        <w:t>complete</w:t>
      </w:r>
      <w:r w:rsidR="000F0127" w:rsidRPr="00B9078A">
        <w:rPr>
          <w:rFonts w:ascii="Times New Roman" w:hAnsi="Times New Roman" w:cs="Times New Roman"/>
          <w:noProof/>
          <w:sz w:val="28"/>
          <w:szCs w:val="28"/>
        </w:rPr>
        <w:t xml:space="preserve"> Russian economy, which is so energy-independent and energy-</w:t>
      </w:r>
      <w:r w:rsidR="00490F75" w:rsidRPr="00B9078A">
        <w:rPr>
          <w:rFonts w:ascii="Times New Roman" w:hAnsi="Times New Roman" w:cs="Times New Roman"/>
          <w:noProof/>
          <w:sz w:val="28"/>
          <w:szCs w:val="28"/>
        </w:rPr>
        <w:t>inefficient</w:t>
      </w:r>
      <w:r w:rsidR="000F0127" w:rsidRPr="00B9078A">
        <w:rPr>
          <w:rFonts w:ascii="Times New Roman" w:hAnsi="Times New Roman" w:cs="Times New Roman"/>
          <w:noProof/>
          <w:sz w:val="28"/>
          <w:szCs w:val="28"/>
        </w:rPr>
        <w:t xml:space="preserve"> compared to the developed </w:t>
      </w:r>
      <w:r w:rsidR="00490F75" w:rsidRPr="00B9078A">
        <w:rPr>
          <w:rFonts w:ascii="Times New Roman" w:hAnsi="Times New Roman" w:cs="Times New Roman"/>
          <w:noProof/>
          <w:sz w:val="28"/>
          <w:szCs w:val="28"/>
        </w:rPr>
        <w:t xml:space="preserve">states </w:t>
      </w:r>
      <w:r w:rsidR="00BA49E0" w:rsidRPr="00B9078A">
        <w:rPr>
          <w:rFonts w:ascii="Times New Roman" w:hAnsi="Times New Roman" w:cs="Times New Roman"/>
          <w:noProof/>
          <w:sz w:val="28"/>
          <w:szCs w:val="28"/>
        </w:rPr>
        <w:t>of the world. And</w:t>
      </w:r>
      <w:r w:rsidR="000F0127" w:rsidRPr="00B9078A">
        <w:rPr>
          <w:rFonts w:ascii="Times New Roman" w:hAnsi="Times New Roman" w:cs="Times New Roman"/>
          <w:noProof/>
          <w:sz w:val="28"/>
          <w:szCs w:val="28"/>
        </w:rPr>
        <w:t xml:space="preserve"> </w:t>
      </w:r>
      <w:r w:rsidR="00AF0835" w:rsidRPr="00B9078A">
        <w:rPr>
          <w:rFonts w:ascii="Times New Roman" w:hAnsi="Times New Roman" w:cs="Times New Roman"/>
          <w:noProof/>
          <w:sz w:val="28"/>
          <w:szCs w:val="28"/>
        </w:rPr>
        <w:t>impartial</w:t>
      </w:r>
      <w:r w:rsidR="000F0127" w:rsidRPr="00B9078A">
        <w:rPr>
          <w:rFonts w:ascii="Times New Roman" w:hAnsi="Times New Roman" w:cs="Times New Roman"/>
          <w:noProof/>
          <w:sz w:val="28"/>
          <w:szCs w:val="28"/>
        </w:rPr>
        <w:t xml:space="preserve"> </w:t>
      </w:r>
      <w:r w:rsidR="00AF0835" w:rsidRPr="00B9078A">
        <w:rPr>
          <w:rFonts w:ascii="Times New Roman" w:hAnsi="Times New Roman" w:cs="Times New Roman"/>
          <w:noProof/>
          <w:sz w:val="28"/>
          <w:szCs w:val="28"/>
        </w:rPr>
        <w:t>aspects</w:t>
      </w:r>
      <w:r w:rsidR="000F0127" w:rsidRPr="00B9078A">
        <w:rPr>
          <w:rFonts w:ascii="Times New Roman" w:hAnsi="Times New Roman" w:cs="Times New Roman"/>
          <w:noProof/>
          <w:sz w:val="28"/>
          <w:szCs w:val="28"/>
        </w:rPr>
        <w:t xml:space="preserve"> ca</w:t>
      </w:r>
      <w:r w:rsidR="00AF0835" w:rsidRPr="00B9078A">
        <w:rPr>
          <w:rFonts w:ascii="Times New Roman" w:hAnsi="Times New Roman" w:cs="Times New Roman"/>
          <w:noProof/>
          <w:sz w:val="28"/>
          <w:szCs w:val="28"/>
        </w:rPr>
        <w:t>nnot be ignored either: environmental</w:t>
      </w:r>
      <w:r w:rsidR="000F0127" w:rsidRPr="00B9078A">
        <w:rPr>
          <w:rFonts w:ascii="Times New Roman" w:hAnsi="Times New Roman" w:cs="Times New Roman"/>
          <w:noProof/>
          <w:sz w:val="28"/>
          <w:szCs w:val="28"/>
        </w:rPr>
        <w:t xml:space="preserve"> conditions, the </w:t>
      </w:r>
      <w:r w:rsidR="00AF0835" w:rsidRPr="00B9078A">
        <w:rPr>
          <w:rFonts w:ascii="Times New Roman" w:hAnsi="Times New Roman" w:cs="Times New Roman"/>
          <w:noProof/>
          <w:sz w:val="28"/>
          <w:szCs w:val="28"/>
        </w:rPr>
        <w:t>state's</w:t>
      </w:r>
      <w:r w:rsidR="000F0127" w:rsidRPr="00B9078A">
        <w:rPr>
          <w:rFonts w:ascii="Times New Roman" w:hAnsi="Times New Roman" w:cs="Times New Roman"/>
          <w:noProof/>
          <w:sz w:val="28"/>
          <w:szCs w:val="28"/>
        </w:rPr>
        <w:t xml:space="preserve"> geographical </w:t>
      </w:r>
      <w:r w:rsidR="00AF0835" w:rsidRPr="00B9078A">
        <w:rPr>
          <w:rFonts w:ascii="Times New Roman" w:hAnsi="Times New Roman" w:cs="Times New Roman"/>
          <w:noProof/>
          <w:sz w:val="28"/>
          <w:szCs w:val="28"/>
        </w:rPr>
        <w:t>situation</w:t>
      </w:r>
      <w:r w:rsidR="000F0127" w:rsidRPr="00B9078A">
        <w:rPr>
          <w:rFonts w:ascii="Times New Roman" w:hAnsi="Times New Roman" w:cs="Times New Roman"/>
          <w:noProof/>
          <w:sz w:val="28"/>
          <w:szCs w:val="28"/>
        </w:rPr>
        <w:t xml:space="preserve">, the </w:t>
      </w:r>
      <w:r w:rsidR="00AF0835" w:rsidRPr="00B9078A">
        <w:rPr>
          <w:rFonts w:ascii="Times New Roman" w:hAnsi="Times New Roman" w:cs="Times New Roman"/>
          <w:noProof/>
          <w:sz w:val="28"/>
          <w:szCs w:val="28"/>
        </w:rPr>
        <w:t xml:space="preserve">existence of an essential </w:t>
      </w:r>
      <w:r w:rsidR="000F0127" w:rsidRPr="00B9078A">
        <w:rPr>
          <w:rFonts w:ascii="Times New Roman" w:hAnsi="Times New Roman" w:cs="Times New Roman"/>
          <w:noProof/>
          <w:sz w:val="28"/>
          <w:szCs w:val="28"/>
        </w:rPr>
        <w:t xml:space="preserve">amount of </w:t>
      </w:r>
      <w:r w:rsidR="00AF0835" w:rsidRPr="00B9078A">
        <w:rPr>
          <w:rFonts w:ascii="Times New Roman" w:hAnsi="Times New Roman" w:cs="Times New Roman"/>
          <w:noProof/>
          <w:sz w:val="28"/>
          <w:szCs w:val="28"/>
        </w:rPr>
        <w:t>established</w:t>
      </w:r>
      <w:r w:rsidR="000F0127" w:rsidRPr="00B9078A">
        <w:rPr>
          <w:rFonts w:ascii="Times New Roman" w:hAnsi="Times New Roman" w:cs="Times New Roman"/>
          <w:noProof/>
          <w:sz w:val="28"/>
          <w:szCs w:val="28"/>
        </w:rPr>
        <w:t xml:space="preserve"> reserves of energy resources, which in </w:t>
      </w:r>
      <w:r w:rsidR="00AF0835" w:rsidRPr="00B9078A">
        <w:rPr>
          <w:rFonts w:ascii="Times New Roman" w:hAnsi="Times New Roman" w:cs="Times New Roman"/>
          <w:noProof/>
          <w:sz w:val="28"/>
          <w:szCs w:val="28"/>
        </w:rPr>
        <w:t>common</w:t>
      </w:r>
      <w:r w:rsidR="000F0127" w:rsidRPr="00B9078A">
        <w:rPr>
          <w:rFonts w:ascii="Times New Roman" w:hAnsi="Times New Roman" w:cs="Times New Roman"/>
          <w:noProof/>
          <w:sz w:val="28"/>
          <w:szCs w:val="28"/>
        </w:rPr>
        <w:t xml:space="preserve"> does not </w:t>
      </w:r>
      <w:r w:rsidR="00AF0835" w:rsidRPr="00B9078A">
        <w:rPr>
          <w:rFonts w:ascii="Times New Roman" w:hAnsi="Times New Roman" w:cs="Times New Roman"/>
          <w:noProof/>
          <w:sz w:val="28"/>
          <w:szCs w:val="28"/>
        </w:rPr>
        <w:t>encourage</w:t>
      </w:r>
      <w:r w:rsidR="000F0127" w:rsidRPr="00B9078A">
        <w:rPr>
          <w:rFonts w:ascii="Times New Roman" w:hAnsi="Times New Roman" w:cs="Times New Roman"/>
          <w:noProof/>
          <w:sz w:val="28"/>
          <w:szCs w:val="28"/>
        </w:rPr>
        <w:t xml:space="preserve"> energy </w:t>
      </w:r>
      <w:r w:rsidR="00AF0835" w:rsidRPr="00B9078A">
        <w:rPr>
          <w:rFonts w:ascii="Times New Roman" w:hAnsi="Times New Roman" w:cs="Times New Roman"/>
          <w:noProof/>
          <w:sz w:val="28"/>
          <w:szCs w:val="28"/>
        </w:rPr>
        <w:t>proficiency</w:t>
      </w:r>
      <w:r w:rsidR="000F0127" w:rsidRPr="00B9078A">
        <w:rPr>
          <w:rFonts w:ascii="Times New Roman" w:hAnsi="Times New Roman" w:cs="Times New Roman"/>
          <w:noProof/>
          <w:sz w:val="28"/>
          <w:szCs w:val="28"/>
        </w:rPr>
        <w:t xml:space="preserve"> and the </w:t>
      </w:r>
      <w:r w:rsidR="00AF0835" w:rsidRPr="00B9078A">
        <w:rPr>
          <w:rFonts w:ascii="Times New Roman" w:hAnsi="Times New Roman" w:cs="Times New Roman"/>
          <w:noProof/>
          <w:sz w:val="28"/>
          <w:szCs w:val="28"/>
        </w:rPr>
        <w:t>increase</w:t>
      </w:r>
      <w:r w:rsidR="000F0127" w:rsidRPr="00B9078A">
        <w:rPr>
          <w:rFonts w:ascii="Times New Roman" w:hAnsi="Times New Roman" w:cs="Times New Roman"/>
          <w:noProof/>
          <w:sz w:val="28"/>
          <w:szCs w:val="28"/>
        </w:rPr>
        <w:t xml:space="preserve"> of green energy. </w:t>
      </w:r>
      <w:r w:rsidR="00AF0835" w:rsidRPr="00B9078A">
        <w:rPr>
          <w:rFonts w:ascii="Times New Roman" w:hAnsi="Times New Roman" w:cs="Times New Roman"/>
          <w:noProof/>
          <w:sz w:val="28"/>
          <w:szCs w:val="28"/>
        </w:rPr>
        <w:t>Therefore</w:t>
      </w:r>
      <w:r w:rsidR="00E75F03" w:rsidRPr="00B9078A">
        <w:rPr>
          <w:rFonts w:ascii="Times New Roman" w:hAnsi="Times New Roman" w:cs="Times New Roman"/>
          <w:noProof/>
          <w:sz w:val="28"/>
          <w:szCs w:val="28"/>
        </w:rPr>
        <w:t>, the</w:t>
      </w:r>
      <w:r w:rsidR="000F0127" w:rsidRPr="00B9078A">
        <w:rPr>
          <w:rFonts w:ascii="Times New Roman" w:hAnsi="Times New Roman" w:cs="Times New Roman"/>
          <w:noProof/>
          <w:sz w:val="28"/>
          <w:szCs w:val="28"/>
        </w:rPr>
        <w:t xml:space="preserve"> </w:t>
      </w:r>
      <w:r w:rsidR="00AF0835" w:rsidRPr="00B9078A">
        <w:rPr>
          <w:rFonts w:ascii="Times New Roman" w:hAnsi="Times New Roman" w:cs="Times New Roman"/>
          <w:noProof/>
          <w:sz w:val="28"/>
          <w:szCs w:val="28"/>
        </w:rPr>
        <w:t>core</w:t>
      </w:r>
      <w:r w:rsidR="000F0127" w:rsidRPr="00B9078A">
        <w:rPr>
          <w:rFonts w:ascii="Times New Roman" w:hAnsi="Times New Roman" w:cs="Times New Roman"/>
          <w:noProof/>
          <w:sz w:val="28"/>
          <w:szCs w:val="28"/>
        </w:rPr>
        <w:t xml:space="preserve"> problems</w:t>
      </w:r>
      <w:r w:rsidR="00BA49E0" w:rsidRPr="00B9078A">
        <w:rPr>
          <w:rFonts w:ascii="Times New Roman" w:hAnsi="Times New Roman" w:cs="Times New Roman"/>
          <w:noProof/>
          <w:sz w:val="28"/>
          <w:szCs w:val="28"/>
        </w:rPr>
        <w:t xml:space="preserve"> of Russia</w:t>
      </w:r>
      <w:r w:rsidR="00AF0835" w:rsidRPr="00B9078A">
        <w:rPr>
          <w:rFonts w:ascii="Times New Roman" w:hAnsi="Times New Roman" w:cs="Times New Roman"/>
          <w:noProof/>
          <w:sz w:val="28"/>
          <w:szCs w:val="28"/>
        </w:rPr>
        <w:t>n Federation</w:t>
      </w:r>
      <w:r w:rsidR="00BA49E0" w:rsidRPr="00B9078A">
        <w:rPr>
          <w:rFonts w:ascii="Times New Roman" w:hAnsi="Times New Roman" w:cs="Times New Roman"/>
          <w:noProof/>
          <w:sz w:val="28"/>
          <w:szCs w:val="28"/>
        </w:rPr>
        <w:t xml:space="preserve"> </w:t>
      </w:r>
      <w:r w:rsidR="00E75F03" w:rsidRPr="00B9078A">
        <w:rPr>
          <w:rFonts w:ascii="Times New Roman" w:hAnsi="Times New Roman" w:cs="Times New Roman"/>
          <w:noProof/>
          <w:sz w:val="28"/>
          <w:szCs w:val="28"/>
        </w:rPr>
        <w:t>in energy</w:t>
      </w:r>
      <w:r w:rsidR="00BA49E0" w:rsidRPr="00B9078A">
        <w:rPr>
          <w:rFonts w:ascii="Times New Roman" w:hAnsi="Times New Roman" w:cs="Times New Roman"/>
          <w:noProof/>
          <w:sz w:val="28"/>
          <w:szCs w:val="28"/>
        </w:rPr>
        <w:t xml:space="preserve"> sector</w:t>
      </w:r>
      <w:r w:rsidR="000F0127" w:rsidRPr="00B9078A">
        <w:rPr>
          <w:rFonts w:ascii="Times New Roman" w:hAnsi="Times New Roman" w:cs="Times New Roman"/>
          <w:noProof/>
          <w:sz w:val="28"/>
          <w:szCs w:val="28"/>
        </w:rPr>
        <w:t xml:space="preserve"> are as follows: insufficient level of investment in the </w:t>
      </w:r>
      <w:r w:rsidR="00DA7EE7" w:rsidRPr="00B9078A">
        <w:rPr>
          <w:rFonts w:ascii="Times New Roman" w:hAnsi="Times New Roman" w:cs="Times New Roman"/>
          <w:noProof/>
          <w:sz w:val="28"/>
          <w:szCs w:val="28"/>
        </w:rPr>
        <w:t xml:space="preserve">industry; </w:t>
      </w:r>
      <w:r w:rsidR="00AF0835" w:rsidRPr="00B9078A">
        <w:rPr>
          <w:rFonts w:ascii="Times New Roman" w:hAnsi="Times New Roman" w:cs="Times New Roman"/>
          <w:noProof/>
          <w:sz w:val="28"/>
          <w:szCs w:val="28"/>
        </w:rPr>
        <w:t>dependency</w:t>
      </w:r>
      <w:r w:rsidR="000F0127" w:rsidRPr="00B9078A">
        <w:rPr>
          <w:rFonts w:ascii="Times New Roman" w:hAnsi="Times New Roman" w:cs="Times New Roman"/>
          <w:noProof/>
          <w:sz w:val="28"/>
          <w:szCs w:val="28"/>
        </w:rPr>
        <w:t xml:space="preserve"> of the energy industry on natural gas, the </w:t>
      </w:r>
      <w:r w:rsidR="00AF0835" w:rsidRPr="00B9078A">
        <w:rPr>
          <w:rFonts w:ascii="Times New Roman" w:hAnsi="Times New Roman" w:cs="Times New Roman"/>
          <w:noProof/>
          <w:sz w:val="28"/>
          <w:szCs w:val="28"/>
        </w:rPr>
        <w:t>portion</w:t>
      </w:r>
      <w:r w:rsidR="000F0127" w:rsidRPr="00B9078A">
        <w:rPr>
          <w:rFonts w:ascii="Times New Roman" w:hAnsi="Times New Roman" w:cs="Times New Roman"/>
          <w:noProof/>
          <w:sz w:val="28"/>
          <w:szCs w:val="28"/>
        </w:rPr>
        <w:t xml:space="preserve"> of consumption o</w:t>
      </w:r>
      <w:r w:rsidR="00BA49E0" w:rsidRPr="00B9078A">
        <w:rPr>
          <w:rFonts w:ascii="Times New Roman" w:hAnsi="Times New Roman" w:cs="Times New Roman"/>
          <w:noProof/>
          <w:sz w:val="28"/>
          <w:szCs w:val="28"/>
        </w:rPr>
        <w:t xml:space="preserve">f which is a </w:t>
      </w:r>
      <w:r w:rsidR="00AF0835" w:rsidRPr="00B9078A">
        <w:rPr>
          <w:rFonts w:ascii="Times New Roman" w:hAnsi="Times New Roman" w:cs="Times New Roman"/>
          <w:noProof/>
          <w:sz w:val="28"/>
          <w:szCs w:val="28"/>
        </w:rPr>
        <w:t>substantial</w:t>
      </w:r>
      <w:r w:rsidR="00BA49E0" w:rsidRPr="00B9078A">
        <w:rPr>
          <w:rFonts w:ascii="Times New Roman" w:hAnsi="Times New Roman" w:cs="Times New Roman"/>
          <w:noProof/>
          <w:sz w:val="28"/>
          <w:szCs w:val="28"/>
        </w:rPr>
        <w:t xml:space="preserve"> amount and etc.</w:t>
      </w:r>
    </w:p>
    <w:p w:rsidR="001F0611" w:rsidRPr="00B9078A" w:rsidRDefault="001F0611" w:rsidP="00455E0F">
      <w:pPr>
        <w:pStyle w:val="Heading2"/>
        <w:rPr>
          <w:rFonts w:ascii="Times New Roman" w:hAnsi="Times New Roman" w:cs="Times New Roman"/>
          <w:noProof/>
          <w:sz w:val="28"/>
          <w:szCs w:val="28"/>
          <w:lang w:eastAsia="ru-RU" w:bidi="ar-SA"/>
        </w:rPr>
      </w:pPr>
      <w:bookmarkStart w:id="10" w:name="_Toc7891368"/>
      <w:r w:rsidRPr="00B9078A">
        <w:rPr>
          <w:rFonts w:ascii="Times New Roman" w:hAnsi="Times New Roman" w:cs="Times New Roman"/>
          <w:noProof/>
          <w:sz w:val="28"/>
          <w:szCs w:val="28"/>
          <w:lang w:eastAsia="ru-RU" w:bidi="ar-SA"/>
        </w:rPr>
        <w:t>2.2 A</w:t>
      </w:r>
      <w:r w:rsidRPr="00B9078A">
        <w:rPr>
          <w:rFonts w:ascii="Times New Roman" w:hAnsi="Times New Roman" w:cs="Times New Roman"/>
          <w:noProof/>
          <w:sz w:val="28"/>
          <w:szCs w:val="28"/>
          <w:lang w:eastAsia="ru-RU"/>
        </w:rPr>
        <w:t>lternative energy</w:t>
      </w:r>
      <w:r w:rsidRPr="00B9078A">
        <w:rPr>
          <w:rFonts w:ascii="Times New Roman" w:hAnsi="Times New Roman" w:cs="Times New Roman"/>
          <w:noProof/>
          <w:sz w:val="28"/>
          <w:szCs w:val="28"/>
          <w:lang w:eastAsia="ru-RU" w:bidi="ar-SA"/>
        </w:rPr>
        <w:t xml:space="preserve"> policy in the world</w:t>
      </w:r>
      <w:bookmarkEnd w:id="10"/>
    </w:p>
    <w:p w:rsidR="001F0611" w:rsidRPr="00B9078A" w:rsidRDefault="001F0611" w:rsidP="00455E0F">
      <w:pPr>
        <w:pStyle w:val="Heading2"/>
        <w:rPr>
          <w:rFonts w:ascii="Times New Roman" w:hAnsi="Times New Roman" w:cs="Times New Roman"/>
          <w:noProof/>
          <w:sz w:val="28"/>
          <w:szCs w:val="28"/>
          <w:lang w:eastAsia="ru-RU" w:bidi="ar-SA"/>
        </w:rPr>
      </w:pPr>
      <w:bookmarkStart w:id="11" w:name="_Toc7891369"/>
      <w:r w:rsidRPr="00B9078A">
        <w:rPr>
          <w:rFonts w:ascii="Times New Roman" w:hAnsi="Times New Roman" w:cs="Times New Roman"/>
          <w:noProof/>
          <w:sz w:val="28"/>
          <w:szCs w:val="28"/>
          <w:lang w:eastAsia="ru-RU" w:bidi="ar-SA"/>
        </w:rPr>
        <w:t xml:space="preserve">2.2.1 Drivers of international </w:t>
      </w:r>
      <w:r w:rsidRPr="00B9078A">
        <w:rPr>
          <w:rFonts w:ascii="Times New Roman" w:hAnsi="Times New Roman" w:cs="Times New Roman"/>
          <w:noProof/>
          <w:sz w:val="28"/>
          <w:szCs w:val="28"/>
          <w:lang w:eastAsia="ru-RU"/>
        </w:rPr>
        <w:t>alternative</w:t>
      </w:r>
      <w:r w:rsidRPr="00B9078A">
        <w:rPr>
          <w:rFonts w:ascii="Times New Roman" w:hAnsi="Times New Roman" w:cs="Times New Roman"/>
          <w:noProof/>
          <w:sz w:val="28"/>
          <w:szCs w:val="28"/>
          <w:lang w:eastAsia="ru-RU" w:bidi="ar-SA"/>
        </w:rPr>
        <w:t xml:space="preserve"> energy policy</w:t>
      </w:r>
      <w:bookmarkEnd w:id="11"/>
      <w:r w:rsidRPr="00B9078A">
        <w:rPr>
          <w:rFonts w:ascii="Times New Roman" w:hAnsi="Times New Roman" w:cs="Times New Roman"/>
          <w:noProof/>
          <w:sz w:val="28"/>
          <w:szCs w:val="28"/>
          <w:lang w:eastAsia="ru-RU" w:bidi="ar-SA"/>
        </w:rPr>
        <w:t> </w:t>
      </w:r>
    </w:p>
    <w:p w:rsidR="001F0611" w:rsidRPr="00B9078A" w:rsidRDefault="001F0611"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There are </w:t>
      </w:r>
      <w:r w:rsidR="0034417F" w:rsidRPr="00B9078A">
        <w:rPr>
          <w:rFonts w:ascii="Times New Roman" w:eastAsia="Times New Roman" w:hAnsi="Times New Roman" w:cs="Times New Roman"/>
          <w:noProof/>
          <w:sz w:val="28"/>
          <w:szCs w:val="28"/>
          <w:lang w:eastAsia="ru-RU" w:bidi="ar-SA"/>
        </w:rPr>
        <w:t>many</w:t>
      </w:r>
      <w:r w:rsidRPr="00B9078A">
        <w:rPr>
          <w:rFonts w:ascii="Times New Roman" w:eastAsia="Times New Roman" w:hAnsi="Times New Roman" w:cs="Times New Roman"/>
          <w:noProof/>
          <w:sz w:val="28"/>
          <w:szCs w:val="28"/>
          <w:lang w:eastAsia="ru-RU" w:bidi="ar-SA"/>
        </w:rPr>
        <w:t xml:space="preserve"> reasons to support renewable energy. Drivers who </w:t>
      </w:r>
      <w:r w:rsidR="0034417F" w:rsidRPr="00B9078A">
        <w:rPr>
          <w:rFonts w:ascii="Times New Roman" w:eastAsia="Times New Roman" w:hAnsi="Times New Roman" w:cs="Times New Roman"/>
          <w:noProof/>
          <w:sz w:val="28"/>
          <w:szCs w:val="28"/>
          <w:lang w:eastAsia="ru-RU" w:bidi="ar-SA"/>
        </w:rPr>
        <w:t>dynamically</w:t>
      </w:r>
      <w:r w:rsidRPr="00B9078A">
        <w:rPr>
          <w:rFonts w:ascii="Times New Roman" w:eastAsia="Times New Roman" w:hAnsi="Times New Roman" w:cs="Times New Roman"/>
          <w:noProof/>
          <w:sz w:val="28"/>
          <w:szCs w:val="28"/>
          <w:lang w:eastAsia="ru-RU" w:bidi="ar-SA"/>
        </w:rPr>
        <w:t xml:space="preserve"> support </w:t>
      </w:r>
      <w:r w:rsidR="0034417F"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eastAsia="Times New Roman" w:hAnsi="Times New Roman" w:cs="Times New Roman"/>
          <w:noProof/>
          <w:sz w:val="28"/>
          <w:szCs w:val="28"/>
          <w:lang w:eastAsia="ru-RU" w:bidi="ar-SA"/>
        </w:rPr>
        <w:t xml:space="preserve">energy sources </w:t>
      </w:r>
      <w:r w:rsidR="0034417F" w:rsidRPr="00B9078A">
        <w:rPr>
          <w:rFonts w:ascii="Times New Roman" w:eastAsia="Times New Roman" w:hAnsi="Times New Roman" w:cs="Times New Roman"/>
          <w:noProof/>
          <w:sz w:val="28"/>
          <w:szCs w:val="28"/>
          <w:lang w:eastAsia="ru-RU" w:bidi="ar-SA"/>
        </w:rPr>
        <w:t>variation</w:t>
      </w:r>
      <w:r w:rsidRPr="00B9078A">
        <w:rPr>
          <w:rFonts w:ascii="Times New Roman" w:eastAsia="Times New Roman" w:hAnsi="Times New Roman" w:cs="Times New Roman"/>
          <w:noProof/>
          <w:sz w:val="28"/>
          <w:szCs w:val="28"/>
          <w:lang w:eastAsia="ru-RU" w:bidi="ar-SA"/>
        </w:rPr>
        <w:t xml:space="preserve"> according to the </w:t>
      </w:r>
      <w:r w:rsidR="0034417F" w:rsidRPr="00B9078A">
        <w:rPr>
          <w:rFonts w:ascii="Times New Roman" w:hAnsi="Times New Roman" w:cs="Times New Roman"/>
          <w:noProof/>
          <w:sz w:val="28"/>
          <w:szCs w:val="28"/>
        </w:rPr>
        <w:t>state</w:t>
      </w:r>
      <w:r w:rsidR="0034417F"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 xml:space="preserve">and change over </w:t>
      </w:r>
      <w:r w:rsidR="0034417F" w:rsidRPr="00B9078A">
        <w:rPr>
          <w:rFonts w:ascii="Times New Roman" w:eastAsia="Times New Roman" w:hAnsi="Times New Roman" w:cs="Times New Roman"/>
          <w:noProof/>
          <w:sz w:val="28"/>
          <w:szCs w:val="28"/>
          <w:lang w:eastAsia="ru-RU" w:bidi="ar-SA"/>
        </w:rPr>
        <w:t>period</w:t>
      </w:r>
      <w:r w:rsidRPr="00B9078A">
        <w:rPr>
          <w:rFonts w:ascii="Times New Roman" w:eastAsia="Times New Roman" w:hAnsi="Times New Roman" w:cs="Times New Roman"/>
          <w:noProof/>
          <w:sz w:val="28"/>
          <w:szCs w:val="28"/>
          <w:lang w:eastAsia="ru-RU" w:bidi="ar-SA"/>
        </w:rPr>
        <w:t xml:space="preserve">. In the 1970s, a </w:t>
      </w:r>
      <w:r w:rsidR="0034417F" w:rsidRPr="00B9078A">
        <w:rPr>
          <w:rFonts w:ascii="Times New Roman" w:eastAsia="Times New Roman" w:hAnsi="Times New Roman" w:cs="Times New Roman"/>
          <w:noProof/>
          <w:sz w:val="28"/>
          <w:szCs w:val="28"/>
          <w:lang w:eastAsia="ru-RU" w:bidi="ar-SA"/>
        </w:rPr>
        <w:t>comprehensive</w:t>
      </w:r>
      <w:r w:rsidRPr="00B9078A">
        <w:rPr>
          <w:rFonts w:ascii="Times New Roman" w:eastAsia="Times New Roman" w:hAnsi="Times New Roman" w:cs="Times New Roman"/>
          <w:noProof/>
          <w:sz w:val="28"/>
          <w:szCs w:val="28"/>
          <w:lang w:eastAsia="ru-RU" w:bidi="ar-SA"/>
        </w:rPr>
        <w:t xml:space="preserve"> crisis led to the political </w:t>
      </w:r>
      <w:r w:rsidR="0034417F" w:rsidRPr="00B9078A">
        <w:rPr>
          <w:rFonts w:ascii="Times New Roman" w:eastAsia="Times New Roman" w:hAnsi="Times New Roman" w:cs="Times New Roman"/>
          <w:noProof/>
          <w:sz w:val="28"/>
          <w:szCs w:val="28"/>
          <w:lang w:eastAsia="ru-RU" w:bidi="ar-SA"/>
        </w:rPr>
        <w:t>significance</w:t>
      </w:r>
      <w:r w:rsidRPr="00B9078A">
        <w:rPr>
          <w:rFonts w:ascii="Times New Roman" w:eastAsia="Times New Roman" w:hAnsi="Times New Roman" w:cs="Times New Roman"/>
          <w:noProof/>
          <w:sz w:val="28"/>
          <w:szCs w:val="28"/>
          <w:lang w:eastAsia="ru-RU" w:bidi="ar-SA"/>
        </w:rPr>
        <w:t xml:space="preserve"> of </w:t>
      </w:r>
      <w:r w:rsidR="0034417F" w:rsidRPr="00B9078A">
        <w:rPr>
          <w:rFonts w:ascii="Times New Roman" w:eastAsia="Times New Roman" w:hAnsi="Times New Roman" w:cs="Times New Roman"/>
          <w:noProof/>
          <w:sz w:val="28"/>
          <w:szCs w:val="28"/>
          <w:lang w:eastAsia="ru-RU" w:bidi="ar-SA"/>
        </w:rPr>
        <w:t xml:space="preserve">renewable </w:t>
      </w:r>
      <w:r w:rsidRPr="00B9078A">
        <w:rPr>
          <w:rFonts w:ascii="Times New Roman" w:eastAsia="Times New Roman" w:hAnsi="Times New Roman" w:cs="Times New Roman"/>
          <w:noProof/>
          <w:sz w:val="28"/>
          <w:szCs w:val="28"/>
          <w:lang w:eastAsia="ru-RU" w:bidi="ar-SA"/>
        </w:rPr>
        <w:t xml:space="preserve">energy sources for energy </w:t>
      </w:r>
      <w:r w:rsidR="0034417F" w:rsidRPr="00B9078A">
        <w:rPr>
          <w:rFonts w:ascii="Times New Roman" w:eastAsia="Times New Roman" w:hAnsi="Times New Roman" w:cs="Times New Roman"/>
          <w:noProof/>
          <w:sz w:val="28"/>
          <w:szCs w:val="28"/>
          <w:lang w:eastAsia="ru-RU" w:bidi="ar-SA"/>
        </w:rPr>
        <w:t>safety</w:t>
      </w:r>
      <w:r w:rsidRPr="00B9078A">
        <w:rPr>
          <w:rFonts w:ascii="Times New Roman" w:eastAsia="Times New Roman" w:hAnsi="Times New Roman" w:cs="Times New Roman"/>
          <w:noProof/>
          <w:sz w:val="28"/>
          <w:szCs w:val="28"/>
          <w:lang w:eastAsia="ru-RU" w:bidi="ar-SA"/>
        </w:rPr>
        <w:t xml:space="preserve">. More </w:t>
      </w:r>
      <w:r w:rsidR="0034417F" w:rsidRPr="00B9078A">
        <w:rPr>
          <w:rFonts w:ascii="Times New Roman" w:eastAsia="Times New Roman" w:hAnsi="Times New Roman" w:cs="Times New Roman"/>
          <w:noProof/>
          <w:sz w:val="28"/>
          <w:szCs w:val="28"/>
          <w:lang w:eastAsia="ru-RU" w:bidi="ar-SA"/>
        </w:rPr>
        <w:t>lately</w:t>
      </w:r>
      <w:r w:rsidRPr="00B9078A">
        <w:rPr>
          <w:rFonts w:ascii="Times New Roman" w:eastAsia="Times New Roman" w:hAnsi="Times New Roman" w:cs="Times New Roman"/>
          <w:noProof/>
          <w:sz w:val="28"/>
          <w:szCs w:val="28"/>
          <w:lang w:eastAsia="ru-RU" w:bidi="ar-SA"/>
        </w:rPr>
        <w:t xml:space="preserve">, </w:t>
      </w:r>
      <w:r w:rsidR="0034417F" w:rsidRPr="00B9078A">
        <w:rPr>
          <w:rFonts w:ascii="Times New Roman" w:eastAsia="Times New Roman" w:hAnsi="Times New Roman" w:cs="Times New Roman"/>
          <w:noProof/>
          <w:sz w:val="28"/>
          <w:szCs w:val="28"/>
          <w:lang w:eastAsia="ru-RU" w:bidi="ar-SA"/>
        </w:rPr>
        <w:t>worries</w:t>
      </w:r>
      <w:r w:rsidRPr="00B9078A">
        <w:rPr>
          <w:rFonts w:ascii="Times New Roman" w:eastAsia="Times New Roman" w:hAnsi="Times New Roman" w:cs="Times New Roman"/>
          <w:noProof/>
          <w:sz w:val="28"/>
          <w:szCs w:val="28"/>
          <w:lang w:eastAsia="ru-RU" w:bidi="ar-SA"/>
        </w:rPr>
        <w:t xml:space="preserve"> about environmental </w:t>
      </w:r>
      <w:r w:rsidR="0034417F" w:rsidRPr="00B9078A">
        <w:rPr>
          <w:rFonts w:ascii="Times New Roman" w:eastAsia="Times New Roman" w:hAnsi="Times New Roman" w:cs="Times New Roman"/>
          <w:noProof/>
          <w:sz w:val="28"/>
          <w:szCs w:val="28"/>
          <w:lang w:eastAsia="ru-RU" w:bidi="ar-SA"/>
        </w:rPr>
        <w:t>developments</w:t>
      </w:r>
      <w:r w:rsidRPr="00B9078A">
        <w:rPr>
          <w:rFonts w:ascii="Times New Roman" w:eastAsia="Times New Roman" w:hAnsi="Times New Roman" w:cs="Times New Roman"/>
          <w:noProof/>
          <w:sz w:val="28"/>
          <w:szCs w:val="28"/>
          <w:lang w:eastAsia="ru-RU" w:bidi="ar-SA"/>
        </w:rPr>
        <w:t xml:space="preserve"> and the </w:t>
      </w:r>
      <w:r w:rsidR="0034417F" w:rsidRPr="00B9078A">
        <w:rPr>
          <w:rFonts w:ascii="Times New Roman" w:eastAsia="Times New Roman" w:hAnsi="Times New Roman" w:cs="Times New Roman"/>
          <w:noProof/>
          <w:sz w:val="28"/>
          <w:szCs w:val="28"/>
          <w:lang w:eastAsia="ru-RU" w:bidi="ar-SA"/>
        </w:rPr>
        <w:t>perseverance</w:t>
      </w:r>
      <w:r w:rsidRPr="00B9078A">
        <w:rPr>
          <w:rFonts w:ascii="Times New Roman" w:eastAsia="Times New Roman" w:hAnsi="Times New Roman" w:cs="Times New Roman"/>
          <w:noProof/>
          <w:sz w:val="28"/>
          <w:szCs w:val="28"/>
          <w:lang w:eastAsia="ru-RU" w:bidi="ar-SA"/>
        </w:rPr>
        <w:t xml:space="preserve"> of traditional energy consumption have been </w:t>
      </w:r>
      <w:r w:rsidR="0034417F" w:rsidRPr="00B9078A">
        <w:rPr>
          <w:rFonts w:ascii="Times New Roman" w:eastAsia="Times New Roman" w:hAnsi="Times New Roman" w:cs="Times New Roman"/>
          <w:noProof/>
          <w:sz w:val="28"/>
          <w:szCs w:val="28"/>
          <w:lang w:eastAsia="ru-RU" w:bidi="ar-SA"/>
        </w:rPr>
        <w:t>important</w:t>
      </w:r>
      <w:r w:rsidRPr="00B9078A">
        <w:rPr>
          <w:rFonts w:ascii="Times New Roman" w:eastAsia="Times New Roman" w:hAnsi="Times New Roman" w:cs="Times New Roman"/>
          <w:noProof/>
          <w:sz w:val="28"/>
          <w:szCs w:val="28"/>
          <w:lang w:eastAsia="ru-RU" w:bidi="ar-SA"/>
        </w:rPr>
        <w:t xml:space="preserve"> factors in </w:t>
      </w:r>
      <w:r w:rsidR="0034417F" w:rsidRPr="00B9078A">
        <w:rPr>
          <w:rFonts w:ascii="Times New Roman" w:eastAsia="Times New Roman" w:hAnsi="Times New Roman" w:cs="Times New Roman"/>
          <w:noProof/>
          <w:sz w:val="28"/>
          <w:szCs w:val="28"/>
          <w:lang w:eastAsia="ru-RU" w:bidi="ar-SA"/>
        </w:rPr>
        <w:t>encouraging</w:t>
      </w:r>
      <w:r w:rsidRPr="00B9078A">
        <w:rPr>
          <w:rFonts w:ascii="Times New Roman" w:eastAsia="Times New Roman" w:hAnsi="Times New Roman" w:cs="Times New Roman"/>
          <w:noProof/>
          <w:sz w:val="28"/>
          <w:szCs w:val="28"/>
          <w:lang w:eastAsia="ru-RU" w:bidi="ar-SA"/>
        </w:rPr>
        <w:t xml:space="preserve"> the use of </w:t>
      </w:r>
      <w:r w:rsidR="0034417F"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eastAsia="Times New Roman" w:hAnsi="Times New Roman" w:cs="Times New Roman"/>
          <w:noProof/>
          <w:sz w:val="28"/>
          <w:szCs w:val="28"/>
          <w:lang w:eastAsia="ru-RU" w:bidi="ar-SA"/>
        </w:rPr>
        <w:t xml:space="preserve">energy. </w:t>
      </w:r>
      <w:r w:rsidR="0034417F" w:rsidRPr="00B9078A">
        <w:rPr>
          <w:rFonts w:ascii="Times New Roman" w:eastAsia="Times New Roman" w:hAnsi="Times New Roman" w:cs="Times New Roman"/>
          <w:noProof/>
          <w:sz w:val="28"/>
          <w:szCs w:val="28"/>
          <w:lang w:eastAsia="ru-RU" w:bidi="ar-SA"/>
        </w:rPr>
        <w:t>At present</w:t>
      </w:r>
      <w:r w:rsidRPr="00B9078A">
        <w:rPr>
          <w:rFonts w:ascii="Times New Roman" w:eastAsia="Times New Roman" w:hAnsi="Times New Roman" w:cs="Times New Roman"/>
          <w:noProof/>
          <w:sz w:val="28"/>
          <w:szCs w:val="28"/>
          <w:lang w:eastAsia="ru-RU" w:bidi="ar-SA"/>
        </w:rPr>
        <w:t xml:space="preserve">, the </w:t>
      </w:r>
      <w:r w:rsidR="0034417F" w:rsidRPr="00B9078A">
        <w:rPr>
          <w:rFonts w:ascii="Times New Roman" w:eastAsia="Times New Roman" w:hAnsi="Times New Roman" w:cs="Times New Roman"/>
          <w:noProof/>
          <w:sz w:val="28"/>
          <w:szCs w:val="28"/>
          <w:lang w:eastAsia="ru-RU" w:bidi="ar-SA"/>
        </w:rPr>
        <w:t>incentive</w:t>
      </w:r>
      <w:r w:rsidRPr="00B9078A">
        <w:rPr>
          <w:rFonts w:ascii="Times New Roman" w:eastAsia="Times New Roman" w:hAnsi="Times New Roman" w:cs="Times New Roman"/>
          <w:noProof/>
          <w:sz w:val="28"/>
          <w:szCs w:val="28"/>
          <w:lang w:eastAsia="ru-RU" w:bidi="ar-SA"/>
        </w:rPr>
        <w:t xml:space="preserve"> to stimulate </w:t>
      </w:r>
      <w:r w:rsidR="0034417F"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eastAsia="Times New Roman" w:hAnsi="Times New Roman" w:cs="Times New Roman"/>
          <w:noProof/>
          <w:sz w:val="28"/>
          <w:szCs w:val="28"/>
          <w:lang w:eastAsia="ru-RU" w:bidi="ar-SA"/>
        </w:rPr>
        <w:t xml:space="preserve">energy is </w:t>
      </w:r>
      <w:r w:rsidR="0034417F" w:rsidRPr="00B9078A">
        <w:rPr>
          <w:rFonts w:ascii="Times New Roman" w:eastAsia="Times New Roman" w:hAnsi="Times New Roman" w:cs="Times New Roman"/>
          <w:noProof/>
          <w:sz w:val="28"/>
          <w:szCs w:val="28"/>
          <w:lang w:eastAsia="ru-RU" w:bidi="ar-SA"/>
        </w:rPr>
        <w:t>principally</w:t>
      </w:r>
      <w:r w:rsidRPr="00B9078A">
        <w:rPr>
          <w:rFonts w:ascii="Times New Roman" w:eastAsia="Times New Roman" w:hAnsi="Times New Roman" w:cs="Times New Roman"/>
          <w:noProof/>
          <w:sz w:val="28"/>
          <w:szCs w:val="28"/>
          <w:lang w:eastAsia="ru-RU" w:bidi="ar-SA"/>
        </w:rPr>
        <w:t xml:space="preserve"> </w:t>
      </w:r>
      <w:r w:rsidR="0034417F" w:rsidRPr="00B9078A">
        <w:rPr>
          <w:rFonts w:ascii="Times New Roman" w:eastAsia="Times New Roman" w:hAnsi="Times New Roman" w:cs="Times New Roman"/>
          <w:noProof/>
          <w:sz w:val="28"/>
          <w:szCs w:val="28"/>
          <w:lang w:eastAsia="ru-RU" w:bidi="ar-SA"/>
        </w:rPr>
        <w:t>associated</w:t>
      </w:r>
      <w:r w:rsidRPr="00B9078A">
        <w:rPr>
          <w:rFonts w:ascii="Times New Roman" w:eastAsia="Times New Roman" w:hAnsi="Times New Roman" w:cs="Times New Roman"/>
          <w:noProof/>
          <w:sz w:val="28"/>
          <w:szCs w:val="28"/>
          <w:lang w:eastAsia="ru-RU" w:bidi="ar-SA"/>
        </w:rPr>
        <w:t xml:space="preserve"> to climate change </w:t>
      </w:r>
      <w:r w:rsidR="0034417F" w:rsidRPr="00B9078A">
        <w:rPr>
          <w:rFonts w:ascii="Times New Roman" w:eastAsia="Times New Roman" w:hAnsi="Times New Roman" w:cs="Times New Roman"/>
          <w:noProof/>
          <w:sz w:val="28"/>
          <w:szCs w:val="28"/>
          <w:lang w:eastAsia="ru-RU" w:bidi="ar-SA"/>
        </w:rPr>
        <w:t>ecological</w:t>
      </w:r>
      <w:r w:rsidRPr="00B9078A">
        <w:rPr>
          <w:rFonts w:ascii="Times New Roman" w:eastAsia="Times New Roman" w:hAnsi="Times New Roman" w:cs="Times New Roman"/>
          <w:noProof/>
          <w:sz w:val="28"/>
          <w:szCs w:val="28"/>
          <w:lang w:eastAsia="ru-RU" w:bidi="ar-SA"/>
        </w:rPr>
        <w:t xml:space="preserve"> priorities and, </w:t>
      </w:r>
      <w:r w:rsidR="0034417F" w:rsidRPr="00B9078A">
        <w:rPr>
          <w:rFonts w:ascii="Times New Roman" w:eastAsia="Times New Roman" w:hAnsi="Times New Roman" w:cs="Times New Roman"/>
          <w:noProof/>
          <w:sz w:val="28"/>
          <w:szCs w:val="28"/>
          <w:lang w:eastAsia="ru-RU" w:bidi="ar-SA"/>
        </w:rPr>
        <w:t>moreover</w:t>
      </w:r>
      <w:r w:rsidRPr="00B9078A">
        <w:rPr>
          <w:rFonts w:ascii="Times New Roman" w:eastAsia="Times New Roman" w:hAnsi="Times New Roman" w:cs="Times New Roman"/>
          <w:noProof/>
          <w:sz w:val="28"/>
          <w:szCs w:val="28"/>
          <w:lang w:eastAsia="ru-RU" w:bidi="ar-SA"/>
        </w:rPr>
        <w:t>, energy supply</w:t>
      </w:r>
      <w:r w:rsidR="008F40D5" w:rsidRPr="00B9078A">
        <w:rPr>
          <w:rStyle w:val="FootnoteReference"/>
          <w:rFonts w:ascii="Times New Roman" w:eastAsia="Times New Roman" w:hAnsi="Times New Roman" w:cs="Times New Roman"/>
          <w:noProof/>
          <w:sz w:val="28"/>
          <w:szCs w:val="28"/>
          <w:lang w:eastAsia="ru-RU" w:bidi="ar-SA"/>
        </w:rPr>
        <w:footnoteReference w:id="21"/>
      </w:r>
      <w:r w:rsidRPr="00B9078A">
        <w:rPr>
          <w:rFonts w:ascii="Times New Roman" w:eastAsia="Times New Roman" w:hAnsi="Times New Roman" w:cs="Times New Roman"/>
          <w:noProof/>
          <w:sz w:val="28"/>
          <w:szCs w:val="28"/>
          <w:lang w:eastAsia="ru-RU" w:bidi="ar-SA"/>
        </w:rPr>
        <w:t>.</w:t>
      </w:r>
    </w:p>
    <w:p w:rsidR="001F0611" w:rsidRPr="00B9078A" w:rsidRDefault="0034417F"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It is obvious</w:t>
      </w:r>
      <w:r w:rsidR="001F0611" w:rsidRPr="00B9078A">
        <w:rPr>
          <w:rFonts w:ascii="Times New Roman" w:eastAsia="Times New Roman" w:hAnsi="Times New Roman" w:cs="Times New Roman"/>
          <w:noProof/>
          <w:sz w:val="28"/>
          <w:szCs w:val="28"/>
          <w:lang w:eastAsia="ru-RU" w:bidi="ar-SA"/>
        </w:rPr>
        <w:t xml:space="preserve"> that there are </w:t>
      </w:r>
      <w:r w:rsidRPr="00B9078A">
        <w:rPr>
          <w:rFonts w:ascii="Times New Roman" w:eastAsia="Times New Roman" w:hAnsi="Times New Roman" w:cs="Times New Roman"/>
          <w:noProof/>
          <w:sz w:val="28"/>
          <w:szCs w:val="28"/>
          <w:lang w:eastAsia="ru-RU" w:bidi="ar-SA"/>
        </w:rPr>
        <w:t>numerous</w:t>
      </w:r>
      <w:r w:rsidR="001F0611" w:rsidRPr="00B9078A">
        <w:rPr>
          <w:rFonts w:ascii="Times New Roman" w:eastAsia="Times New Roman" w:hAnsi="Times New Roman" w:cs="Times New Roman"/>
          <w:noProof/>
          <w:sz w:val="28"/>
          <w:szCs w:val="28"/>
          <w:lang w:eastAsia="ru-RU" w:bidi="ar-SA"/>
        </w:rPr>
        <w:t xml:space="preserve"> different factors </w:t>
      </w:r>
      <w:r w:rsidR="001B1FF9" w:rsidRPr="00B9078A">
        <w:rPr>
          <w:rFonts w:ascii="Times New Roman" w:eastAsia="Times New Roman" w:hAnsi="Times New Roman" w:cs="Times New Roman"/>
          <w:noProof/>
          <w:sz w:val="28"/>
          <w:szCs w:val="28"/>
          <w:lang w:eastAsia="ru-RU" w:bidi="ar-SA"/>
        </w:rPr>
        <w:t>contributing</w:t>
      </w:r>
      <w:r w:rsidR="001F0611" w:rsidRPr="00B9078A">
        <w:rPr>
          <w:rFonts w:ascii="Times New Roman" w:eastAsia="Times New Roman" w:hAnsi="Times New Roman" w:cs="Times New Roman"/>
          <w:noProof/>
          <w:sz w:val="28"/>
          <w:szCs w:val="28"/>
          <w:lang w:eastAsia="ru-RU" w:bidi="ar-SA"/>
        </w:rPr>
        <w:t xml:space="preserve"> to </w:t>
      </w:r>
      <w:r w:rsidRPr="00B9078A">
        <w:rPr>
          <w:rFonts w:ascii="Times New Roman" w:eastAsia="Times New Roman" w:hAnsi="Times New Roman" w:cs="Times New Roman"/>
          <w:noProof/>
          <w:sz w:val="28"/>
          <w:szCs w:val="28"/>
          <w:lang w:eastAsia="ru-RU" w:bidi="ar-SA"/>
        </w:rPr>
        <w:t xml:space="preserve">alternative </w:t>
      </w:r>
      <w:r w:rsidR="001F0611" w:rsidRPr="00B9078A">
        <w:rPr>
          <w:rFonts w:ascii="Times New Roman" w:eastAsia="Times New Roman" w:hAnsi="Times New Roman" w:cs="Times New Roman"/>
          <w:noProof/>
          <w:sz w:val="28"/>
          <w:szCs w:val="28"/>
          <w:lang w:eastAsia="ru-RU" w:bidi="ar-SA"/>
        </w:rPr>
        <w:t xml:space="preserve">energy, which </w:t>
      </w:r>
      <w:r w:rsidRPr="00B9078A">
        <w:rPr>
          <w:rFonts w:ascii="Times New Roman" w:eastAsia="Times New Roman" w:hAnsi="Times New Roman" w:cs="Times New Roman"/>
          <w:noProof/>
          <w:sz w:val="28"/>
          <w:szCs w:val="28"/>
          <w:lang w:eastAsia="ru-RU" w:bidi="ar-SA"/>
        </w:rPr>
        <w:t>include</w:t>
      </w:r>
      <w:r w:rsidR="001F0611" w:rsidRPr="00B9078A">
        <w:rPr>
          <w:rFonts w:ascii="Times New Roman" w:eastAsia="Times New Roman" w:hAnsi="Times New Roman" w:cs="Times New Roman"/>
          <w:noProof/>
          <w:sz w:val="28"/>
          <w:szCs w:val="28"/>
          <w:lang w:eastAsia="ru-RU" w:bidi="ar-SA"/>
        </w:rPr>
        <w:t xml:space="preserve"> not only </w:t>
      </w:r>
      <w:r w:rsidRPr="00B9078A">
        <w:rPr>
          <w:rFonts w:ascii="Times New Roman" w:eastAsia="Times New Roman" w:hAnsi="Times New Roman" w:cs="Times New Roman"/>
          <w:noProof/>
          <w:sz w:val="28"/>
          <w:szCs w:val="28"/>
          <w:lang w:eastAsia="ru-RU" w:bidi="ar-SA"/>
        </w:rPr>
        <w:t xml:space="preserve">environmental and </w:t>
      </w:r>
      <w:r w:rsidR="001F0611" w:rsidRPr="00B9078A">
        <w:rPr>
          <w:rFonts w:ascii="Times New Roman" w:eastAsia="Times New Roman" w:hAnsi="Times New Roman" w:cs="Times New Roman"/>
          <w:noProof/>
          <w:sz w:val="28"/>
          <w:szCs w:val="28"/>
          <w:lang w:eastAsia="ru-RU" w:bidi="ar-SA"/>
        </w:rPr>
        <w:t xml:space="preserve">economic </w:t>
      </w:r>
      <w:r w:rsidRPr="00B9078A">
        <w:rPr>
          <w:rFonts w:ascii="Times New Roman" w:eastAsia="Times New Roman" w:hAnsi="Times New Roman" w:cs="Times New Roman"/>
          <w:noProof/>
          <w:sz w:val="28"/>
          <w:szCs w:val="28"/>
          <w:lang w:eastAsia="ru-RU" w:bidi="ar-SA"/>
        </w:rPr>
        <w:t>influences</w:t>
      </w:r>
      <w:r w:rsidR="001F0611" w:rsidRPr="00B9078A">
        <w:rPr>
          <w:rFonts w:ascii="Times New Roman" w:eastAsia="Times New Roman" w:hAnsi="Times New Roman" w:cs="Times New Roman"/>
          <w:noProof/>
          <w:sz w:val="28"/>
          <w:szCs w:val="28"/>
          <w:lang w:eastAsia="ru-RU" w:bidi="ar-SA"/>
        </w:rPr>
        <w:t xml:space="preserve">, but also social </w:t>
      </w:r>
      <w:r w:rsidRPr="00B9078A">
        <w:rPr>
          <w:rFonts w:ascii="Times New Roman" w:eastAsia="Times New Roman" w:hAnsi="Times New Roman" w:cs="Times New Roman"/>
          <w:noProof/>
          <w:sz w:val="28"/>
          <w:szCs w:val="28"/>
          <w:lang w:eastAsia="ru-RU" w:bidi="ar-SA"/>
        </w:rPr>
        <w:t>objects</w:t>
      </w:r>
      <w:r w:rsidR="001F0611" w:rsidRPr="00B9078A">
        <w:rPr>
          <w:rFonts w:ascii="Times New Roman" w:eastAsia="Times New Roman" w:hAnsi="Times New Roman" w:cs="Times New Roman"/>
          <w:noProof/>
          <w:sz w:val="28"/>
          <w:szCs w:val="28"/>
          <w:lang w:eastAsia="ru-RU" w:bidi="ar-SA"/>
        </w:rPr>
        <w:t xml:space="preserve">. These </w:t>
      </w:r>
      <w:r w:rsidRPr="00B9078A">
        <w:rPr>
          <w:rFonts w:ascii="Times New Roman" w:eastAsia="Times New Roman" w:hAnsi="Times New Roman" w:cs="Times New Roman"/>
          <w:noProof/>
          <w:sz w:val="28"/>
          <w:szCs w:val="28"/>
          <w:lang w:eastAsia="ru-RU" w:bidi="ar-SA"/>
        </w:rPr>
        <w:t>prospective</w:t>
      </w:r>
      <w:r w:rsidR="001F0611" w:rsidRPr="00B9078A">
        <w:rPr>
          <w:rFonts w:ascii="Times New Roman" w:eastAsia="Times New Roman" w:hAnsi="Times New Roman" w:cs="Times New Roman"/>
          <w:noProof/>
          <w:sz w:val="28"/>
          <w:szCs w:val="28"/>
          <w:lang w:eastAsia="ru-RU" w:bidi="ar-SA"/>
        </w:rPr>
        <w:t xml:space="preserve"> positive </w:t>
      </w:r>
      <w:r w:rsidRPr="00B9078A">
        <w:rPr>
          <w:rFonts w:ascii="Times New Roman" w:eastAsia="Times New Roman" w:hAnsi="Times New Roman" w:cs="Times New Roman"/>
          <w:noProof/>
          <w:sz w:val="28"/>
          <w:szCs w:val="28"/>
          <w:lang w:eastAsia="ru-RU" w:bidi="ar-SA"/>
        </w:rPr>
        <w:t>influences</w:t>
      </w:r>
      <w:r w:rsidR="001F0611" w:rsidRPr="00B9078A">
        <w:rPr>
          <w:rFonts w:ascii="Times New Roman" w:eastAsia="Times New Roman" w:hAnsi="Times New Roman" w:cs="Times New Roman"/>
          <w:noProof/>
          <w:sz w:val="28"/>
          <w:szCs w:val="28"/>
          <w:lang w:eastAsia="ru-RU" w:bidi="ar-SA"/>
        </w:rPr>
        <w:t xml:space="preserve"> of </w:t>
      </w:r>
      <w:r w:rsidRPr="00B9078A">
        <w:rPr>
          <w:rFonts w:ascii="Times New Roman" w:eastAsia="Times New Roman" w:hAnsi="Times New Roman" w:cs="Times New Roman"/>
          <w:noProof/>
          <w:sz w:val="28"/>
          <w:szCs w:val="28"/>
          <w:lang w:eastAsia="ru-RU" w:bidi="ar-SA"/>
        </w:rPr>
        <w:t xml:space="preserve">alternative </w:t>
      </w:r>
      <w:r w:rsidR="001F0611" w:rsidRPr="00B9078A">
        <w:rPr>
          <w:rFonts w:ascii="Times New Roman" w:eastAsia="Times New Roman" w:hAnsi="Times New Roman" w:cs="Times New Roman"/>
          <w:noProof/>
          <w:sz w:val="28"/>
          <w:szCs w:val="28"/>
          <w:lang w:eastAsia="ru-RU" w:bidi="ar-SA"/>
        </w:rPr>
        <w:t xml:space="preserve">energy have a </w:t>
      </w:r>
      <w:r w:rsidRPr="00B9078A">
        <w:rPr>
          <w:rFonts w:ascii="Times New Roman" w:eastAsia="Times New Roman" w:hAnsi="Times New Roman" w:cs="Times New Roman"/>
          <w:noProof/>
          <w:sz w:val="28"/>
          <w:szCs w:val="28"/>
          <w:lang w:eastAsia="ru-RU" w:bidi="ar-SA"/>
        </w:rPr>
        <w:t>mutual</w:t>
      </w:r>
      <w:r w:rsidR="001F0611" w:rsidRPr="00B9078A">
        <w:rPr>
          <w:rFonts w:ascii="Times New Roman" w:eastAsia="Times New Roman" w:hAnsi="Times New Roman" w:cs="Times New Roman"/>
          <w:noProof/>
          <w:sz w:val="28"/>
          <w:szCs w:val="28"/>
          <w:lang w:eastAsia="ru-RU" w:bidi="ar-SA"/>
        </w:rPr>
        <w:t xml:space="preserve"> value on any scale: global</w:t>
      </w:r>
      <w:r w:rsidR="001D5ABD" w:rsidRPr="00B9078A">
        <w:rPr>
          <w:rFonts w:ascii="Times New Roman" w:eastAsia="Times New Roman" w:hAnsi="Times New Roman" w:cs="Times New Roman"/>
          <w:noProof/>
          <w:sz w:val="28"/>
          <w:szCs w:val="28"/>
          <w:lang w:eastAsia="ru-RU" w:bidi="ar-SA"/>
        </w:rPr>
        <w:t>, regional, national or</w:t>
      </w:r>
      <w:r w:rsidR="001F0611" w:rsidRPr="00B9078A">
        <w:rPr>
          <w:rFonts w:ascii="Times New Roman" w:eastAsia="Times New Roman" w:hAnsi="Times New Roman" w:cs="Times New Roman"/>
          <w:noProof/>
          <w:sz w:val="28"/>
          <w:szCs w:val="28"/>
          <w:lang w:eastAsia="ru-RU" w:bidi="ar-SA"/>
        </w:rPr>
        <w:t xml:space="preserve"> </w:t>
      </w:r>
      <w:r w:rsidR="001D5ABD" w:rsidRPr="00B9078A">
        <w:rPr>
          <w:rFonts w:ascii="Times New Roman" w:eastAsia="Times New Roman" w:hAnsi="Times New Roman" w:cs="Times New Roman"/>
          <w:noProof/>
          <w:sz w:val="28"/>
          <w:szCs w:val="28"/>
          <w:lang w:eastAsia="ru-RU" w:bidi="ar-SA"/>
        </w:rPr>
        <w:t xml:space="preserve">local. </w:t>
      </w:r>
      <w:r w:rsidR="001F0611" w:rsidRPr="00B9078A">
        <w:rPr>
          <w:rFonts w:ascii="Times New Roman" w:eastAsia="Times New Roman" w:hAnsi="Times New Roman" w:cs="Times New Roman"/>
          <w:noProof/>
          <w:sz w:val="28"/>
          <w:szCs w:val="28"/>
          <w:lang w:eastAsia="ru-RU" w:bidi="ar-SA"/>
        </w:rPr>
        <w:t xml:space="preserve">However, it is </w:t>
      </w:r>
      <w:r w:rsidR="001D5ABD" w:rsidRPr="00B9078A">
        <w:rPr>
          <w:rFonts w:ascii="Times New Roman" w:eastAsia="Times New Roman" w:hAnsi="Times New Roman" w:cs="Times New Roman"/>
          <w:noProof/>
          <w:sz w:val="28"/>
          <w:szCs w:val="28"/>
          <w:lang w:eastAsia="ru-RU" w:bidi="ar-SA"/>
        </w:rPr>
        <w:t xml:space="preserve">obvious </w:t>
      </w:r>
      <w:r w:rsidR="001F0611" w:rsidRPr="00B9078A">
        <w:rPr>
          <w:rFonts w:ascii="Times New Roman" w:eastAsia="Times New Roman" w:hAnsi="Times New Roman" w:cs="Times New Roman"/>
          <w:noProof/>
          <w:sz w:val="28"/>
          <w:szCs w:val="28"/>
          <w:lang w:eastAsia="ru-RU" w:bidi="ar-SA"/>
        </w:rPr>
        <w:t xml:space="preserve">that drivers of support from local </w:t>
      </w:r>
      <w:r w:rsidR="001B1FF9" w:rsidRPr="00B9078A">
        <w:rPr>
          <w:rFonts w:ascii="Times New Roman" w:eastAsia="Times New Roman" w:hAnsi="Times New Roman" w:cs="Times New Roman"/>
          <w:noProof/>
          <w:sz w:val="28"/>
          <w:szCs w:val="28"/>
          <w:lang w:eastAsia="ru-RU" w:bidi="ar-SA"/>
        </w:rPr>
        <w:t>or national administrations</w:t>
      </w:r>
      <w:r w:rsidR="001F0611" w:rsidRPr="00B9078A">
        <w:rPr>
          <w:rFonts w:ascii="Times New Roman" w:eastAsia="Times New Roman" w:hAnsi="Times New Roman" w:cs="Times New Roman"/>
          <w:noProof/>
          <w:sz w:val="28"/>
          <w:szCs w:val="28"/>
          <w:lang w:eastAsia="ru-RU" w:bidi="ar-SA"/>
        </w:rPr>
        <w:t xml:space="preserve"> will </w:t>
      </w:r>
      <w:r w:rsidR="001B1FF9" w:rsidRPr="00B9078A">
        <w:rPr>
          <w:rFonts w:ascii="Times New Roman" w:eastAsia="Times New Roman" w:hAnsi="Times New Roman" w:cs="Times New Roman"/>
          <w:noProof/>
          <w:sz w:val="28"/>
          <w:szCs w:val="28"/>
          <w:lang w:eastAsia="ru-RU" w:bidi="ar-SA"/>
        </w:rPr>
        <w:t>tail</w:t>
      </w:r>
      <w:r w:rsidR="001F0611" w:rsidRPr="00B9078A">
        <w:rPr>
          <w:rFonts w:ascii="Times New Roman" w:eastAsia="Times New Roman" w:hAnsi="Times New Roman" w:cs="Times New Roman"/>
          <w:noProof/>
          <w:sz w:val="28"/>
          <w:szCs w:val="28"/>
          <w:lang w:eastAsia="ru-RU" w:bidi="ar-SA"/>
        </w:rPr>
        <w:t xml:space="preserve"> priorities at these </w:t>
      </w:r>
      <w:r w:rsidR="001B1FF9" w:rsidRPr="00B9078A">
        <w:rPr>
          <w:rFonts w:ascii="Times New Roman" w:eastAsia="Times New Roman" w:hAnsi="Times New Roman" w:cs="Times New Roman"/>
          <w:noProof/>
          <w:sz w:val="28"/>
          <w:szCs w:val="28"/>
          <w:lang w:eastAsia="ru-RU" w:bidi="ar-SA"/>
        </w:rPr>
        <w:t>stages. There</w:t>
      </w:r>
      <w:r w:rsidR="001F0611" w:rsidRPr="00B9078A">
        <w:rPr>
          <w:rFonts w:ascii="Times New Roman" w:eastAsia="Times New Roman" w:hAnsi="Times New Roman" w:cs="Times New Roman"/>
          <w:noProof/>
          <w:sz w:val="28"/>
          <w:szCs w:val="28"/>
          <w:lang w:eastAsia="ru-RU" w:bidi="ar-SA"/>
        </w:rPr>
        <w:t xml:space="preserve"> are the drivers for renewable energy</w:t>
      </w:r>
      <w:r w:rsidR="001B1FF9" w:rsidRPr="00B9078A">
        <w:rPr>
          <w:rFonts w:ascii="Times New Roman" w:eastAsia="Times New Roman" w:hAnsi="Times New Roman" w:cs="Times New Roman"/>
          <w:noProof/>
          <w:sz w:val="28"/>
          <w:szCs w:val="28"/>
          <w:lang w:eastAsia="ru-RU" w:bidi="ar-SA"/>
        </w:rPr>
        <w:t xml:space="preserve"> summarized in 3</w:t>
      </w:r>
      <w:r w:rsidR="001F0611" w:rsidRPr="00B9078A">
        <w:rPr>
          <w:rFonts w:ascii="Times New Roman" w:eastAsia="Times New Roman" w:hAnsi="Times New Roman" w:cs="Times New Roman"/>
          <w:noProof/>
          <w:sz w:val="28"/>
          <w:szCs w:val="28"/>
          <w:lang w:eastAsia="ru-RU" w:bidi="ar-SA"/>
        </w:rPr>
        <w:t xml:space="preserve"> groups: economic, </w:t>
      </w:r>
      <w:r w:rsidR="001B1FF9" w:rsidRPr="00B9078A">
        <w:rPr>
          <w:rFonts w:ascii="Times New Roman" w:eastAsia="Times New Roman" w:hAnsi="Times New Roman" w:cs="Times New Roman"/>
          <w:noProof/>
          <w:sz w:val="28"/>
          <w:szCs w:val="28"/>
          <w:lang w:eastAsia="ru-RU" w:bidi="ar-SA"/>
        </w:rPr>
        <w:t xml:space="preserve">social </w:t>
      </w:r>
      <w:r w:rsidR="001F0611" w:rsidRPr="00B9078A">
        <w:rPr>
          <w:rFonts w:ascii="Times New Roman" w:eastAsia="Times New Roman" w:hAnsi="Times New Roman" w:cs="Times New Roman"/>
          <w:noProof/>
          <w:sz w:val="28"/>
          <w:szCs w:val="28"/>
          <w:lang w:eastAsia="ru-RU" w:bidi="ar-SA"/>
        </w:rPr>
        <w:t xml:space="preserve">and </w:t>
      </w:r>
      <w:r w:rsidR="001B1FF9" w:rsidRPr="00B9078A">
        <w:rPr>
          <w:rFonts w:ascii="Times New Roman" w:eastAsia="Times New Roman" w:hAnsi="Times New Roman" w:cs="Times New Roman"/>
          <w:noProof/>
          <w:sz w:val="28"/>
          <w:szCs w:val="28"/>
          <w:lang w:eastAsia="ru-RU" w:bidi="ar-SA"/>
        </w:rPr>
        <w:t xml:space="preserve">environmental </w:t>
      </w:r>
      <w:r w:rsidR="001F0611" w:rsidRPr="00B9078A">
        <w:rPr>
          <w:rFonts w:ascii="Times New Roman" w:eastAsia="Times New Roman" w:hAnsi="Times New Roman" w:cs="Times New Roman"/>
          <w:noProof/>
          <w:sz w:val="28"/>
          <w:szCs w:val="28"/>
          <w:lang w:eastAsia="ru-RU" w:bidi="ar-SA"/>
        </w:rPr>
        <w:t>factors</w:t>
      </w:r>
      <w:r w:rsidR="008F40D5" w:rsidRPr="00B9078A">
        <w:rPr>
          <w:rStyle w:val="FootnoteReference"/>
          <w:rFonts w:ascii="Times New Roman" w:eastAsia="Times New Roman" w:hAnsi="Times New Roman" w:cs="Times New Roman"/>
          <w:noProof/>
          <w:sz w:val="28"/>
          <w:szCs w:val="28"/>
          <w:lang w:eastAsia="ru-RU" w:bidi="ar-SA"/>
        </w:rPr>
        <w:footnoteReference w:id="22"/>
      </w:r>
      <w:r w:rsidR="001F0611" w:rsidRPr="00B9078A">
        <w:rPr>
          <w:rFonts w:ascii="Times New Roman" w:eastAsia="Times New Roman" w:hAnsi="Times New Roman" w:cs="Times New Roman"/>
          <w:noProof/>
          <w:sz w:val="28"/>
          <w:szCs w:val="28"/>
          <w:lang w:eastAsia="ru-RU" w:bidi="ar-SA"/>
        </w:rPr>
        <w:t>.</w:t>
      </w:r>
    </w:p>
    <w:p w:rsidR="001F0611" w:rsidRPr="00B9078A" w:rsidRDefault="001F0611"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Economic factors</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Economic optimization: economic optimization of energy supply is the </w:t>
      </w:r>
      <w:r w:rsidR="001B1FF9" w:rsidRPr="00B9078A">
        <w:rPr>
          <w:rFonts w:ascii="Times New Roman" w:hAnsi="Times New Roman" w:cs="Times New Roman"/>
          <w:noProof/>
          <w:sz w:val="28"/>
          <w:szCs w:val="28"/>
        </w:rPr>
        <w:t>core</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reasoning</w:t>
      </w:r>
      <w:r w:rsidRPr="00B9078A">
        <w:rPr>
          <w:rFonts w:ascii="Times New Roman" w:hAnsi="Times New Roman" w:cs="Times New Roman"/>
          <w:noProof/>
          <w:sz w:val="28"/>
          <w:szCs w:val="28"/>
        </w:rPr>
        <w:t xml:space="preserve"> for the </w:t>
      </w:r>
      <w:r w:rsidR="001B1FF9" w:rsidRPr="00B9078A">
        <w:rPr>
          <w:rFonts w:ascii="Times New Roman" w:hAnsi="Times New Roman" w:cs="Times New Roman"/>
          <w:noProof/>
          <w:sz w:val="28"/>
          <w:szCs w:val="28"/>
        </w:rPr>
        <w:t>usage</w:t>
      </w:r>
      <w:r w:rsidRPr="00B9078A">
        <w:rPr>
          <w:rFonts w:ascii="Times New Roman" w:hAnsi="Times New Roman" w:cs="Times New Roman"/>
          <w:noProof/>
          <w:sz w:val="28"/>
          <w:szCs w:val="28"/>
        </w:rPr>
        <w:t xml:space="preserve"> of </w:t>
      </w:r>
      <w:r w:rsidR="001B1FF9" w:rsidRPr="00B9078A">
        <w:rPr>
          <w:rFonts w:ascii="Times New Roman" w:hAnsi="Times New Roman" w:cs="Times New Roman"/>
          <w:noProof/>
          <w:sz w:val="28"/>
          <w:szCs w:val="28"/>
        </w:rPr>
        <w:t>choices</w:t>
      </w:r>
      <w:r w:rsidRPr="00B9078A">
        <w:rPr>
          <w:rFonts w:ascii="Times New Roman" w:hAnsi="Times New Roman" w:cs="Times New Roman"/>
          <w:noProof/>
          <w:sz w:val="28"/>
          <w:szCs w:val="28"/>
        </w:rPr>
        <w:t xml:space="preserve"> for the use of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sources. </w:t>
      </w:r>
      <w:r w:rsidR="001B1FF9" w:rsidRPr="00B9078A">
        <w:rPr>
          <w:rFonts w:ascii="Times New Roman" w:hAnsi="Times New Roman" w:cs="Times New Roman"/>
          <w:noProof/>
          <w:sz w:val="28"/>
          <w:szCs w:val="28"/>
        </w:rPr>
        <w:t>Mainly</w:t>
      </w:r>
      <w:r w:rsidRPr="00B9078A">
        <w:rPr>
          <w:rFonts w:ascii="Times New Roman" w:hAnsi="Times New Roman" w:cs="Times New Roman"/>
          <w:noProof/>
          <w:sz w:val="28"/>
          <w:szCs w:val="28"/>
        </w:rPr>
        <w:t xml:space="preserve"> for power supply in hard-to-reach </w:t>
      </w:r>
      <w:r w:rsidR="001B1FF9" w:rsidRPr="00B9078A">
        <w:rPr>
          <w:rFonts w:ascii="Times New Roman" w:hAnsi="Times New Roman" w:cs="Times New Roman"/>
          <w:noProof/>
          <w:sz w:val="28"/>
          <w:szCs w:val="28"/>
        </w:rPr>
        <w:t>zones</w:t>
      </w:r>
      <w:r w:rsidRPr="00B9078A">
        <w:rPr>
          <w:rFonts w:ascii="Times New Roman" w:hAnsi="Times New Roman" w:cs="Times New Roman"/>
          <w:noProof/>
          <w:sz w:val="28"/>
          <w:szCs w:val="28"/>
        </w:rPr>
        <w:t xml:space="preserve"> or for </w:t>
      </w:r>
      <w:r w:rsidR="001B1FF9" w:rsidRPr="00B9078A">
        <w:rPr>
          <w:rFonts w:ascii="Times New Roman" w:hAnsi="Times New Roman" w:cs="Times New Roman"/>
          <w:noProof/>
          <w:sz w:val="28"/>
          <w:szCs w:val="28"/>
        </w:rPr>
        <w:t>insignificant</w:t>
      </w:r>
      <w:r w:rsidRPr="00B9078A">
        <w:rPr>
          <w:rFonts w:ascii="Times New Roman" w:hAnsi="Times New Roman" w:cs="Times New Roman"/>
          <w:noProof/>
          <w:sz w:val="28"/>
          <w:szCs w:val="28"/>
        </w:rPr>
        <w:t xml:space="preserve"> power supply </w:t>
      </w:r>
      <w:r w:rsidR="001B1FF9" w:rsidRPr="00B9078A">
        <w:rPr>
          <w:rFonts w:ascii="Times New Roman" w:hAnsi="Times New Roman" w:cs="Times New Roman"/>
          <w:noProof/>
          <w:sz w:val="28"/>
          <w:szCs w:val="28"/>
        </w:rPr>
        <w:t>outer</w:t>
      </w:r>
      <w:r w:rsidRPr="00B9078A">
        <w:rPr>
          <w:rFonts w:ascii="Times New Roman" w:hAnsi="Times New Roman" w:cs="Times New Roman"/>
          <w:noProof/>
          <w:sz w:val="28"/>
          <w:szCs w:val="28"/>
        </w:rPr>
        <w:t xml:space="preserve"> the network,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sources are often </w:t>
      </w:r>
      <w:r w:rsidR="001B1FF9" w:rsidRPr="00B9078A">
        <w:rPr>
          <w:rFonts w:ascii="Times New Roman" w:hAnsi="Times New Roman" w:cs="Times New Roman"/>
          <w:noProof/>
          <w:sz w:val="28"/>
          <w:szCs w:val="28"/>
        </w:rPr>
        <w:t>low-costly</w:t>
      </w:r>
      <w:r w:rsidRPr="00B9078A">
        <w:rPr>
          <w:rFonts w:ascii="Times New Roman" w:hAnsi="Times New Roman" w:cs="Times New Roman"/>
          <w:noProof/>
          <w:sz w:val="28"/>
          <w:szCs w:val="28"/>
        </w:rPr>
        <w:t xml:space="preserve"> than </w:t>
      </w:r>
      <w:r w:rsidR="001B1FF9" w:rsidRPr="00B9078A">
        <w:rPr>
          <w:rFonts w:ascii="Times New Roman" w:hAnsi="Times New Roman" w:cs="Times New Roman"/>
          <w:noProof/>
          <w:sz w:val="28"/>
          <w:szCs w:val="28"/>
        </w:rPr>
        <w:t xml:space="preserve">joining </w:t>
      </w:r>
      <w:r w:rsidRPr="00B9078A">
        <w:rPr>
          <w:rFonts w:ascii="Times New Roman" w:hAnsi="Times New Roman" w:cs="Times New Roman"/>
          <w:noProof/>
          <w:sz w:val="28"/>
          <w:szCs w:val="28"/>
        </w:rPr>
        <w:t xml:space="preserve"> the power </w:t>
      </w:r>
      <w:r w:rsidR="001B1FF9" w:rsidRPr="00B9078A">
        <w:rPr>
          <w:rFonts w:ascii="Times New Roman" w:hAnsi="Times New Roman" w:cs="Times New Roman"/>
          <w:noProof/>
          <w:sz w:val="28"/>
          <w:szCs w:val="28"/>
        </w:rPr>
        <w:t>network</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Moreover</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various</w:t>
      </w:r>
      <w:r w:rsidRPr="00B9078A">
        <w:rPr>
          <w:rFonts w:ascii="Times New Roman" w:hAnsi="Times New Roman" w:cs="Times New Roman"/>
          <w:noProof/>
          <w:sz w:val="28"/>
          <w:szCs w:val="28"/>
        </w:rPr>
        <w:t xml:space="preserve"> forms of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can be used for </w:t>
      </w:r>
      <w:r w:rsidR="001B1FF9" w:rsidRPr="00B9078A">
        <w:rPr>
          <w:rFonts w:ascii="Times New Roman" w:hAnsi="Times New Roman" w:cs="Times New Roman"/>
          <w:noProof/>
          <w:sz w:val="28"/>
          <w:szCs w:val="28"/>
        </w:rPr>
        <w:t>distributed</w:t>
      </w:r>
      <w:r w:rsidRPr="00B9078A">
        <w:rPr>
          <w:rFonts w:ascii="Times New Roman" w:hAnsi="Times New Roman" w:cs="Times New Roman"/>
          <w:noProof/>
          <w:sz w:val="28"/>
          <w:szCs w:val="28"/>
        </w:rPr>
        <w:t xml:space="preserve"> energy supply, which can </w:t>
      </w:r>
      <w:r w:rsidR="001B1FF9" w:rsidRPr="00B9078A">
        <w:rPr>
          <w:rFonts w:ascii="Times New Roman" w:hAnsi="Times New Roman" w:cs="Times New Roman"/>
          <w:noProof/>
          <w:sz w:val="28"/>
          <w:szCs w:val="28"/>
        </w:rPr>
        <w:t>decrease</w:t>
      </w:r>
      <w:r w:rsidRPr="00B9078A">
        <w:rPr>
          <w:rFonts w:ascii="Times New Roman" w:hAnsi="Times New Roman" w:cs="Times New Roman"/>
          <w:noProof/>
          <w:sz w:val="28"/>
          <w:szCs w:val="28"/>
        </w:rPr>
        <w:t xml:space="preserve"> the </w:t>
      </w:r>
      <w:r w:rsidR="001B1FF9" w:rsidRPr="00B9078A">
        <w:rPr>
          <w:rFonts w:ascii="Times New Roman" w:hAnsi="Times New Roman" w:cs="Times New Roman"/>
          <w:noProof/>
          <w:sz w:val="28"/>
          <w:szCs w:val="28"/>
        </w:rPr>
        <w:t>necessity</w:t>
      </w:r>
      <w:r w:rsidRPr="00B9078A">
        <w:rPr>
          <w:rFonts w:ascii="Times New Roman" w:hAnsi="Times New Roman" w:cs="Times New Roman"/>
          <w:noProof/>
          <w:sz w:val="28"/>
          <w:szCs w:val="28"/>
        </w:rPr>
        <w:t xml:space="preserve"> for </w:t>
      </w:r>
      <w:r w:rsidR="001B1FF9" w:rsidRPr="00B9078A">
        <w:rPr>
          <w:rFonts w:ascii="Times New Roman" w:hAnsi="Times New Roman" w:cs="Times New Roman"/>
          <w:noProof/>
          <w:sz w:val="28"/>
          <w:szCs w:val="28"/>
        </w:rPr>
        <w:t>intensifying</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system</w:t>
      </w:r>
      <w:r w:rsidRPr="00B9078A">
        <w:rPr>
          <w:rFonts w:ascii="Times New Roman" w:hAnsi="Times New Roman" w:cs="Times New Roman"/>
          <w:noProof/>
          <w:sz w:val="28"/>
          <w:szCs w:val="28"/>
        </w:rPr>
        <w:t xml:space="preserve"> bandwidth and </w:t>
      </w:r>
      <w:r w:rsidR="001B1FF9" w:rsidRPr="00B9078A">
        <w:rPr>
          <w:rFonts w:ascii="Times New Roman" w:hAnsi="Times New Roman" w:cs="Times New Roman"/>
          <w:noProof/>
          <w:sz w:val="28"/>
          <w:szCs w:val="28"/>
        </w:rPr>
        <w:t>therefore</w:t>
      </w:r>
      <w:r w:rsidRPr="00B9078A">
        <w:rPr>
          <w:rFonts w:ascii="Times New Roman" w:hAnsi="Times New Roman" w:cs="Times New Roman"/>
          <w:noProof/>
          <w:sz w:val="28"/>
          <w:szCs w:val="28"/>
        </w:rPr>
        <w:t xml:space="preserve"> save capital.</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Security of supply: </w:t>
      </w:r>
      <w:r w:rsidR="001B1FF9" w:rsidRPr="00B9078A">
        <w:rPr>
          <w:rFonts w:ascii="Times New Roman" w:hAnsi="Times New Roman" w:cs="Times New Roman"/>
          <w:noProof/>
          <w:sz w:val="28"/>
          <w:szCs w:val="28"/>
        </w:rPr>
        <w:t>owed to the large</w:t>
      </w:r>
      <w:r w:rsidRPr="00B9078A">
        <w:rPr>
          <w:rFonts w:ascii="Times New Roman" w:hAnsi="Times New Roman" w:cs="Times New Roman"/>
          <w:noProof/>
          <w:sz w:val="28"/>
          <w:szCs w:val="28"/>
        </w:rPr>
        <w:t xml:space="preserve"> energy consumption of fossil fuel </w:t>
      </w:r>
      <w:r w:rsidR="001B1FF9" w:rsidRPr="00B9078A">
        <w:rPr>
          <w:rFonts w:ascii="Times New Roman" w:hAnsi="Times New Roman" w:cs="Times New Roman"/>
          <w:noProof/>
          <w:sz w:val="28"/>
          <w:szCs w:val="28"/>
        </w:rPr>
        <w:t>possessions</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situated</w:t>
      </w:r>
      <w:r w:rsidRPr="00B9078A">
        <w:rPr>
          <w:rFonts w:ascii="Times New Roman" w:hAnsi="Times New Roman" w:cs="Times New Roman"/>
          <w:noProof/>
          <w:sz w:val="28"/>
          <w:szCs w:val="28"/>
        </w:rPr>
        <w:t xml:space="preserve"> in the European </w:t>
      </w:r>
      <w:r w:rsidR="001B1FF9"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European external </w:t>
      </w:r>
      <w:r w:rsidR="001B1FF9" w:rsidRPr="00B9078A">
        <w:rPr>
          <w:rFonts w:ascii="Times New Roman" w:hAnsi="Times New Roman" w:cs="Times New Roman"/>
          <w:noProof/>
          <w:sz w:val="28"/>
          <w:szCs w:val="28"/>
        </w:rPr>
        <w:t>dependency</w:t>
      </w:r>
      <w:r w:rsidRPr="00B9078A">
        <w:rPr>
          <w:rFonts w:ascii="Times New Roman" w:hAnsi="Times New Roman" w:cs="Times New Roman"/>
          <w:noProof/>
          <w:sz w:val="28"/>
          <w:szCs w:val="28"/>
        </w:rPr>
        <w:t xml:space="preserve"> on imports of fos</w:t>
      </w:r>
      <w:r w:rsidR="001B1FF9" w:rsidRPr="00B9078A">
        <w:rPr>
          <w:rFonts w:ascii="Times New Roman" w:hAnsi="Times New Roman" w:cs="Times New Roman"/>
          <w:noProof/>
          <w:sz w:val="28"/>
          <w:szCs w:val="28"/>
        </w:rPr>
        <w:t>sil fuels is large enough</w:t>
      </w:r>
      <w:r w:rsidRPr="00B9078A">
        <w:rPr>
          <w:rFonts w:ascii="Times New Roman" w:hAnsi="Times New Roman" w:cs="Times New Roman"/>
          <w:noProof/>
          <w:sz w:val="28"/>
          <w:szCs w:val="28"/>
        </w:rPr>
        <w:t xml:space="preserve">. The </w:t>
      </w:r>
      <w:r w:rsidR="001B1FF9" w:rsidRPr="00B9078A">
        <w:rPr>
          <w:rFonts w:ascii="Times New Roman" w:hAnsi="Times New Roman" w:cs="Times New Roman"/>
          <w:noProof/>
          <w:sz w:val="28"/>
          <w:szCs w:val="28"/>
        </w:rPr>
        <w:t>consumption</w:t>
      </w:r>
      <w:r w:rsidRPr="00B9078A">
        <w:rPr>
          <w:rFonts w:ascii="Times New Roman" w:hAnsi="Times New Roman" w:cs="Times New Roman"/>
          <w:noProof/>
          <w:sz w:val="28"/>
          <w:szCs w:val="28"/>
        </w:rPr>
        <w:t xml:space="preserve"> of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sources </w:t>
      </w:r>
      <w:r w:rsidR="001B1FF9" w:rsidRPr="00B9078A">
        <w:rPr>
          <w:rFonts w:ascii="Times New Roman" w:hAnsi="Times New Roman" w:cs="Times New Roman"/>
          <w:noProof/>
          <w:sz w:val="28"/>
          <w:szCs w:val="28"/>
        </w:rPr>
        <w:t>accessible</w:t>
      </w:r>
      <w:r w:rsidRPr="00B9078A">
        <w:rPr>
          <w:rFonts w:ascii="Times New Roman" w:hAnsi="Times New Roman" w:cs="Times New Roman"/>
          <w:noProof/>
          <w:sz w:val="28"/>
          <w:szCs w:val="28"/>
        </w:rPr>
        <w:t xml:space="preserve"> in Europe </w:t>
      </w:r>
      <w:r w:rsidR="001B1FF9" w:rsidRPr="00B9078A">
        <w:rPr>
          <w:rFonts w:ascii="Times New Roman" w:hAnsi="Times New Roman" w:cs="Times New Roman"/>
          <w:noProof/>
          <w:sz w:val="28"/>
          <w:szCs w:val="28"/>
        </w:rPr>
        <w:t>decreases</w:t>
      </w:r>
      <w:r w:rsidRPr="00B9078A">
        <w:rPr>
          <w:rFonts w:ascii="Times New Roman" w:hAnsi="Times New Roman" w:cs="Times New Roman"/>
          <w:noProof/>
          <w:sz w:val="28"/>
          <w:szCs w:val="28"/>
        </w:rPr>
        <w:t xml:space="preserve"> this </w:t>
      </w:r>
      <w:r w:rsidR="001B1FF9" w:rsidRPr="00B9078A">
        <w:rPr>
          <w:rFonts w:ascii="Times New Roman" w:hAnsi="Times New Roman" w:cs="Times New Roman"/>
          <w:noProof/>
          <w:sz w:val="28"/>
          <w:szCs w:val="28"/>
        </w:rPr>
        <w:t>reliance</w:t>
      </w:r>
      <w:r w:rsidRPr="00B9078A">
        <w:rPr>
          <w:rFonts w:ascii="Times New Roman" w:hAnsi="Times New Roman" w:cs="Times New Roman"/>
          <w:noProof/>
          <w:sz w:val="28"/>
          <w:szCs w:val="28"/>
        </w:rPr>
        <w:t xml:space="preserve"> on imports and thus </w:t>
      </w:r>
      <w:r w:rsidR="001B1FF9" w:rsidRPr="00B9078A">
        <w:rPr>
          <w:rFonts w:ascii="Times New Roman" w:hAnsi="Times New Roman" w:cs="Times New Roman"/>
          <w:noProof/>
          <w:sz w:val="28"/>
          <w:szCs w:val="28"/>
        </w:rPr>
        <w:t>upturns</w:t>
      </w:r>
      <w:r w:rsidRPr="00B9078A">
        <w:rPr>
          <w:rFonts w:ascii="Times New Roman" w:hAnsi="Times New Roman" w:cs="Times New Roman"/>
          <w:noProof/>
          <w:sz w:val="28"/>
          <w:szCs w:val="28"/>
        </w:rPr>
        <w:t xml:space="preserve"> the </w:t>
      </w:r>
      <w:r w:rsidR="001B1FF9" w:rsidRPr="00B9078A">
        <w:rPr>
          <w:rFonts w:ascii="Times New Roman" w:hAnsi="Times New Roman" w:cs="Times New Roman"/>
          <w:noProof/>
          <w:sz w:val="28"/>
          <w:szCs w:val="28"/>
        </w:rPr>
        <w:t>safety</w:t>
      </w:r>
      <w:r w:rsidRPr="00B9078A">
        <w:rPr>
          <w:rFonts w:ascii="Times New Roman" w:hAnsi="Times New Roman" w:cs="Times New Roman"/>
          <w:noProof/>
          <w:sz w:val="28"/>
          <w:szCs w:val="28"/>
        </w:rPr>
        <w:t xml:space="preserve"> of energy supply. As a </w:t>
      </w:r>
      <w:r w:rsidR="001B1FF9" w:rsidRPr="00B9078A">
        <w:rPr>
          <w:rFonts w:ascii="Times New Roman" w:hAnsi="Times New Roman" w:cs="Times New Roman"/>
          <w:noProof/>
          <w:sz w:val="28"/>
          <w:szCs w:val="28"/>
        </w:rPr>
        <w:t>consequence</w:t>
      </w:r>
      <w:r w:rsidRPr="00B9078A">
        <w:rPr>
          <w:rFonts w:ascii="Times New Roman" w:hAnsi="Times New Roman" w:cs="Times New Roman"/>
          <w:noProof/>
          <w:sz w:val="28"/>
          <w:szCs w:val="28"/>
        </w:rPr>
        <w:t xml:space="preserve">, the European </w:t>
      </w:r>
      <w:r w:rsidR="001B1FF9" w:rsidRPr="00B9078A">
        <w:rPr>
          <w:rFonts w:ascii="Times New Roman" w:hAnsi="Times New Roman" w:cs="Times New Roman"/>
          <w:noProof/>
          <w:sz w:val="28"/>
          <w:szCs w:val="28"/>
        </w:rPr>
        <w:t>civilization</w:t>
      </w:r>
      <w:r w:rsidRPr="00B9078A">
        <w:rPr>
          <w:rFonts w:ascii="Times New Roman" w:hAnsi="Times New Roman" w:cs="Times New Roman"/>
          <w:noProof/>
          <w:sz w:val="28"/>
          <w:szCs w:val="28"/>
        </w:rPr>
        <w:t xml:space="preserve"> will become less </w:t>
      </w:r>
      <w:r w:rsidR="001B1FF9" w:rsidRPr="00B9078A">
        <w:rPr>
          <w:rFonts w:ascii="Times New Roman" w:hAnsi="Times New Roman" w:cs="Times New Roman"/>
          <w:noProof/>
          <w:sz w:val="28"/>
          <w:szCs w:val="28"/>
        </w:rPr>
        <w:t>susceptible</w:t>
      </w:r>
      <w:r w:rsidRPr="00B9078A">
        <w:rPr>
          <w:rFonts w:ascii="Times New Roman" w:hAnsi="Times New Roman" w:cs="Times New Roman"/>
          <w:noProof/>
          <w:sz w:val="28"/>
          <w:szCs w:val="28"/>
        </w:rPr>
        <w:t xml:space="preserve"> to </w:t>
      </w:r>
      <w:r w:rsidR="001B1FF9" w:rsidRPr="00B9078A">
        <w:rPr>
          <w:rFonts w:ascii="Times New Roman" w:hAnsi="Times New Roman" w:cs="Times New Roman"/>
          <w:noProof/>
          <w:sz w:val="28"/>
          <w:szCs w:val="28"/>
        </w:rPr>
        <w:t>variations</w:t>
      </w:r>
      <w:r w:rsidRPr="00B9078A">
        <w:rPr>
          <w:rFonts w:ascii="Times New Roman" w:hAnsi="Times New Roman" w:cs="Times New Roman"/>
          <w:noProof/>
          <w:sz w:val="28"/>
          <w:szCs w:val="28"/>
        </w:rPr>
        <w:t xml:space="preserve"> in the price of fossil fuels, </w:t>
      </w:r>
      <w:r w:rsidR="001B1FF9" w:rsidRPr="00B9078A">
        <w:rPr>
          <w:rFonts w:ascii="Times New Roman" w:hAnsi="Times New Roman" w:cs="Times New Roman"/>
          <w:noProof/>
          <w:sz w:val="28"/>
          <w:szCs w:val="28"/>
        </w:rPr>
        <w:t>thus</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developing</w:t>
      </w:r>
      <w:r w:rsidRPr="00B9078A">
        <w:rPr>
          <w:rFonts w:ascii="Times New Roman" w:hAnsi="Times New Roman" w:cs="Times New Roman"/>
          <w:noProof/>
          <w:sz w:val="28"/>
          <w:szCs w:val="28"/>
        </w:rPr>
        <w:t xml:space="preserve"> its socio-economic </w:t>
      </w:r>
      <w:r w:rsidR="001B1FF9" w:rsidRPr="00B9078A">
        <w:rPr>
          <w:rFonts w:ascii="Times New Roman" w:hAnsi="Times New Roman" w:cs="Times New Roman"/>
          <w:noProof/>
          <w:sz w:val="28"/>
          <w:szCs w:val="28"/>
        </w:rPr>
        <w:t>steadiness</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I</w:t>
      </w:r>
      <w:r w:rsidRPr="00B9078A">
        <w:rPr>
          <w:rFonts w:ascii="Times New Roman" w:hAnsi="Times New Roman" w:cs="Times New Roman"/>
          <w:noProof/>
          <w:sz w:val="28"/>
          <w:szCs w:val="28"/>
        </w:rPr>
        <w:t xml:space="preserve">n </w:t>
      </w:r>
      <w:r w:rsidR="001B1FF9" w:rsidRPr="00B9078A">
        <w:rPr>
          <w:rFonts w:ascii="Times New Roman" w:hAnsi="Times New Roman" w:cs="Times New Roman"/>
          <w:noProof/>
          <w:sz w:val="28"/>
          <w:szCs w:val="28"/>
        </w:rPr>
        <w:t>latest</w:t>
      </w:r>
      <w:r w:rsidRPr="00B9078A">
        <w:rPr>
          <w:rFonts w:ascii="Times New Roman" w:hAnsi="Times New Roman" w:cs="Times New Roman"/>
          <w:noProof/>
          <w:sz w:val="28"/>
          <w:szCs w:val="28"/>
        </w:rPr>
        <w:t xml:space="preserve"> years, the </w:t>
      </w:r>
      <w:r w:rsidR="001B1FF9" w:rsidRPr="00B9078A">
        <w:rPr>
          <w:rFonts w:ascii="Times New Roman" w:hAnsi="Times New Roman" w:cs="Times New Roman"/>
          <w:noProof/>
          <w:sz w:val="28"/>
          <w:szCs w:val="28"/>
        </w:rPr>
        <w:t>substantial</w:t>
      </w:r>
      <w:r w:rsidRPr="00B9078A">
        <w:rPr>
          <w:rFonts w:ascii="Times New Roman" w:hAnsi="Times New Roman" w:cs="Times New Roman"/>
          <w:noProof/>
          <w:sz w:val="28"/>
          <w:szCs w:val="28"/>
        </w:rPr>
        <w:t xml:space="preserve"> cost of supply </w:t>
      </w:r>
      <w:r w:rsidR="001B1FF9" w:rsidRPr="00B9078A">
        <w:rPr>
          <w:rFonts w:ascii="Times New Roman" w:hAnsi="Times New Roman" w:cs="Times New Roman"/>
          <w:noProof/>
          <w:sz w:val="28"/>
          <w:szCs w:val="28"/>
        </w:rPr>
        <w:t>safety</w:t>
      </w:r>
      <w:r w:rsidRPr="00B9078A">
        <w:rPr>
          <w:rFonts w:ascii="Times New Roman" w:hAnsi="Times New Roman" w:cs="Times New Roman"/>
          <w:noProof/>
          <w:sz w:val="28"/>
          <w:szCs w:val="28"/>
        </w:rPr>
        <w:t xml:space="preserve"> has </w:t>
      </w:r>
      <w:r w:rsidR="001B1FF9" w:rsidRPr="00B9078A">
        <w:rPr>
          <w:rFonts w:ascii="Times New Roman" w:hAnsi="Times New Roman" w:cs="Times New Roman"/>
          <w:noProof/>
          <w:sz w:val="28"/>
          <w:szCs w:val="28"/>
        </w:rPr>
        <w:t>enlarged</w:t>
      </w:r>
      <w:r w:rsidRPr="00B9078A">
        <w:rPr>
          <w:rFonts w:ascii="Times New Roman" w:hAnsi="Times New Roman" w:cs="Times New Roman"/>
          <w:noProof/>
          <w:sz w:val="28"/>
          <w:szCs w:val="28"/>
        </w:rPr>
        <w:t xml:space="preserve">, as sales have increased, that </w:t>
      </w:r>
      <w:r w:rsidR="001B1FF9" w:rsidRPr="00B9078A">
        <w:rPr>
          <w:rFonts w:ascii="Times New Roman" w:hAnsi="Times New Roman" w:cs="Times New Roman"/>
          <w:noProof/>
          <w:sz w:val="28"/>
          <w:szCs w:val="28"/>
        </w:rPr>
        <w:t>reliance</w:t>
      </w:r>
      <w:r w:rsidRPr="00B9078A">
        <w:rPr>
          <w:rFonts w:ascii="Times New Roman" w:hAnsi="Times New Roman" w:cs="Times New Roman"/>
          <w:noProof/>
          <w:sz w:val="28"/>
          <w:szCs w:val="28"/>
        </w:rPr>
        <w:t xml:space="preserve"> on fuel supplies from </w:t>
      </w:r>
      <w:r w:rsidR="001B1FF9" w:rsidRPr="00B9078A">
        <w:rPr>
          <w:rFonts w:ascii="Times New Roman" w:hAnsi="Times New Roman" w:cs="Times New Roman"/>
          <w:noProof/>
          <w:sz w:val="28"/>
          <w:szCs w:val="28"/>
        </w:rPr>
        <w:t>governmentally</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unsteady</w:t>
      </w:r>
      <w:r w:rsidRPr="00B9078A">
        <w:rPr>
          <w:rFonts w:ascii="Times New Roman" w:hAnsi="Times New Roman" w:cs="Times New Roman"/>
          <w:noProof/>
          <w:sz w:val="28"/>
          <w:szCs w:val="28"/>
        </w:rPr>
        <w:t xml:space="preserve"> areas </w:t>
      </w:r>
      <w:r w:rsidR="001B1FF9" w:rsidRPr="00B9078A">
        <w:rPr>
          <w:rFonts w:ascii="Times New Roman" w:hAnsi="Times New Roman" w:cs="Times New Roman"/>
          <w:noProof/>
          <w:sz w:val="28"/>
          <w:szCs w:val="28"/>
        </w:rPr>
        <w:t>detrimental</w:t>
      </w:r>
      <w:r w:rsidRPr="00B9078A">
        <w:rPr>
          <w:rFonts w:ascii="Times New Roman" w:hAnsi="Times New Roman" w:cs="Times New Roman"/>
          <w:noProof/>
          <w:sz w:val="28"/>
          <w:szCs w:val="28"/>
        </w:rPr>
        <w:t>.</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Leading European Industry: </w:t>
      </w:r>
      <w:r w:rsidR="001B1FF9" w:rsidRPr="00B9078A">
        <w:rPr>
          <w:rFonts w:ascii="Times New Roman" w:hAnsi="Times New Roman" w:cs="Times New Roman"/>
          <w:noProof/>
          <w:sz w:val="28"/>
          <w:szCs w:val="28"/>
        </w:rPr>
        <w:t>By way of</w:t>
      </w:r>
      <w:r w:rsidRPr="00B9078A">
        <w:rPr>
          <w:rFonts w:ascii="Times New Roman" w:hAnsi="Times New Roman" w:cs="Times New Roman"/>
          <w:noProof/>
          <w:sz w:val="28"/>
          <w:szCs w:val="28"/>
        </w:rPr>
        <w:t xml:space="preserve"> an </w:t>
      </w:r>
      <w:r w:rsidR="001B1FF9" w:rsidRPr="00B9078A">
        <w:rPr>
          <w:rFonts w:ascii="Times New Roman" w:hAnsi="Times New Roman" w:cs="Times New Roman"/>
          <w:noProof/>
          <w:sz w:val="28"/>
          <w:szCs w:val="28"/>
        </w:rPr>
        <w:t>inspiring</w:t>
      </w:r>
      <w:r w:rsidRPr="00B9078A">
        <w:rPr>
          <w:rFonts w:ascii="Times New Roman" w:hAnsi="Times New Roman" w:cs="Times New Roman"/>
          <w:noProof/>
          <w:sz w:val="28"/>
          <w:szCs w:val="28"/>
        </w:rPr>
        <w:t xml:space="preserve"> policy, European </w:t>
      </w:r>
      <w:r w:rsidR="001B1FF9" w:rsidRPr="00B9078A">
        <w:rPr>
          <w:rFonts w:ascii="Times New Roman" w:hAnsi="Times New Roman" w:cs="Times New Roman"/>
          <w:noProof/>
          <w:sz w:val="28"/>
          <w:szCs w:val="28"/>
        </w:rPr>
        <w:t>enterprises</w:t>
      </w:r>
      <w:r w:rsidRPr="00B9078A">
        <w:rPr>
          <w:rFonts w:ascii="Times New Roman" w:hAnsi="Times New Roman" w:cs="Times New Roman"/>
          <w:noProof/>
          <w:sz w:val="28"/>
          <w:szCs w:val="28"/>
        </w:rPr>
        <w:t xml:space="preserve"> can </w:t>
      </w:r>
      <w:r w:rsidR="001B1FF9" w:rsidRPr="00B9078A">
        <w:rPr>
          <w:rFonts w:ascii="Times New Roman" w:hAnsi="Times New Roman" w:cs="Times New Roman"/>
          <w:noProof/>
          <w:sz w:val="28"/>
          <w:szCs w:val="28"/>
        </w:rPr>
        <w:t>rise</w:t>
      </w:r>
      <w:r w:rsidRPr="00B9078A">
        <w:rPr>
          <w:rFonts w:ascii="Times New Roman" w:hAnsi="Times New Roman" w:cs="Times New Roman"/>
          <w:noProof/>
          <w:sz w:val="28"/>
          <w:szCs w:val="28"/>
        </w:rPr>
        <w:t xml:space="preserve"> their market share and will be able to take a </w:t>
      </w:r>
      <w:r w:rsidR="001B1FF9" w:rsidRPr="00B9078A">
        <w:rPr>
          <w:rFonts w:ascii="Times New Roman" w:hAnsi="Times New Roman" w:cs="Times New Roman"/>
          <w:noProof/>
          <w:sz w:val="28"/>
          <w:szCs w:val="28"/>
        </w:rPr>
        <w:t>considerable</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share</w:t>
      </w:r>
      <w:r w:rsidRPr="00B9078A">
        <w:rPr>
          <w:rFonts w:ascii="Times New Roman" w:hAnsi="Times New Roman" w:cs="Times New Roman"/>
          <w:noProof/>
          <w:sz w:val="28"/>
          <w:szCs w:val="28"/>
        </w:rPr>
        <w:t xml:space="preserve"> of future </w:t>
      </w:r>
      <w:r w:rsidR="001B1FF9" w:rsidRPr="00B9078A">
        <w:rPr>
          <w:rFonts w:ascii="Times New Roman" w:hAnsi="Times New Roman" w:cs="Times New Roman"/>
          <w:noProof/>
          <w:sz w:val="28"/>
          <w:szCs w:val="28"/>
        </w:rPr>
        <w:t>international</w:t>
      </w:r>
      <w:r w:rsidRPr="00B9078A">
        <w:rPr>
          <w:rFonts w:ascii="Times New Roman" w:hAnsi="Times New Roman" w:cs="Times New Roman"/>
          <w:noProof/>
          <w:sz w:val="28"/>
          <w:szCs w:val="28"/>
        </w:rPr>
        <w:t xml:space="preserve"> business </w:t>
      </w:r>
      <w:r w:rsidR="001B1FF9" w:rsidRPr="00B9078A">
        <w:rPr>
          <w:rFonts w:ascii="Times New Roman" w:hAnsi="Times New Roman" w:cs="Times New Roman"/>
          <w:noProof/>
          <w:sz w:val="28"/>
          <w:szCs w:val="28"/>
        </w:rPr>
        <w:t>prospects</w:t>
      </w:r>
      <w:r w:rsidRPr="00B9078A">
        <w:rPr>
          <w:rFonts w:ascii="Times New Roman" w:hAnsi="Times New Roman" w:cs="Times New Roman"/>
          <w:noProof/>
          <w:sz w:val="28"/>
          <w:szCs w:val="28"/>
        </w:rPr>
        <w:t xml:space="preserve"> in the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sector, </w:t>
      </w:r>
      <w:r w:rsidR="001B1FF9" w:rsidRPr="00B9078A">
        <w:rPr>
          <w:rFonts w:ascii="Times New Roman" w:hAnsi="Times New Roman" w:cs="Times New Roman"/>
          <w:noProof/>
          <w:sz w:val="28"/>
          <w:szCs w:val="28"/>
        </w:rPr>
        <w:t>in that way</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encouraging</w:t>
      </w:r>
      <w:r w:rsidRPr="00B9078A">
        <w:rPr>
          <w:rFonts w:ascii="Times New Roman" w:hAnsi="Times New Roman" w:cs="Times New Roman"/>
          <w:noProof/>
          <w:sz w:val="28"/>
          <w:szCs w:val="28"/>
        </w:rPr>
        <w:t xml:space="preserve"> the European economy.</w:t>
      </w:r>
    </w:p>
    <w:p w:rsidR="001F0611" w:rsidRPr="00B9078A" w:rsidRDefault="001F0611"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Environmental drivers</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Emission reduction: in the case of </w:t>
      </w:r>
      <w:r w:rsidR="001B1FF9"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(with the </w:t>
      </w:r>
      <w:r w:rsidR="001B1FF9" w:rsidRPr="00B9078A">
        <w:rPr>
          <w:rFonts w:ascii="Times New Roman" w:hAnsi="Times New Roman" w:cs="Times New Roman"/>
          <w:noProof/>
          <w:sz w:val="28"/>
          <w:szCs w:val="28"/>
        </w:rPr>
        <w:t>exemption</w:t>
      </w:r>
      <w:r w:rsidRPr="00B9078A">
        <w:rPr>
          <w:rFonts w:ascii="Times New Roman" w:hAnsi="Times New Roman" w:cs="Times New Roman"/>
          <w:noProof/>
          <w:sz w:val="28"/>
          <w:szCs w:val="28"/>
        </w:rPr>
        <w:t xml:space="preserve"> of biomass), there are no </w:t>
      </w:r>
      <w:r w:rsidR="001B1FF9" w:rsidRPr="00B9078A">
        <w:rPr>
          <w:rFonts w:ascii="Times New Roman" w:hAnsi="Times New Roman" w:cs="Times New Roman"/>
          <w:noProof/>
          <w:sz w:val="28"/>
          <w:szCs w:val="28"/>
        </w:rPr>
        <w:t>straight</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releases</w:t>
      </w:r>
      <w:r w:rsidRPr="00B9078A">
        <w:rPr>
          <w:rFonts w:ascii="Times New Roman" w:hAnsi="Times New Roman" w:cs="Times New Roman"/>
          <w:noProof/>
          <w:sz w:val="28"/>
          <w:szCs w:val="28"/>
        </w:rPr>
        <w:t xml:space="preserve"> from energy </w:t>
      </w:r>
      <w:r w:rsidR="001B1FF9" w:rsidRPr="00B9078A">
        <w:rPr>
          <w:rFonts w:ascii="Times New Roman" w:hAnsi="Times New Roman" w:cs="Times New Roman"/>
          <w:noProof/>
          <w:sz w:val="28"/>
          <w:szCs w:val="28"/>
        </w:rPr>
        <w:t>transformation</w:t>
      </w:r>
      <w:r w:rsidRPr="00B9078A">
        <w:rPr>
          <w:rFonts w:ascii="Times New Roman" w:hAnsi="Times New Roman" w:cs="Times New Roman"/>
          <w:noProof/>
          <w:sz w:val="28"/>
          <w:szCs w:val="28"/>
        </w:rPr>
        <w:t xml:space="preserve">. As a </w:t>
      </w:r>
      <w:r w:rsidR="001B1FF9" w:rsidRPr="00B9078A">
        <w:rPr>
          <w:rFonts w:ascii="Times New Roman" w:hAnsi="Times New Roman" w:cs="Times New Roman"/>
          <w:noProof/>
          <w:sz w:val="28"/>
          <w:szCs w:val="28"/>
        </w:rPr>
        <w:t>regulation</w:t>
      </w:r>
      <w:r w:rsidRPr="00B9078A">
        <w:rPr>
          <w:rFonts w:ascii="Times New Roman" w:hAnsi="Times New Roman" w:cs="Times New Roman"/>
          <w:noProof/>
          <w:sz w:val="28"/>
          <w:szCs w:val="28"/>
        </w:rPr>
        <w:t xml:space="preserve">, energy is </w:t>
      </w:r>
      <w:r w:rsidR="001B1FF9" w:rsidRPr="00B9078A">
        <w:rPr>
          <w:rFonts w:ascii="Times New Roman" w:hAnsi="Times New Roman" w:cs="Times New Roman"/>
          <w:noProof/>
          <w:sz w:val="28"/>
          <w:szCs w:val="28"/>
        </w:rPr>
        <w:t>produced</w:t>
      </w:r>
      <w:r w:rsidRPr="00B9078A">
        <w:rPr>
          <w:rFonts w:ascii="Times New Roman" w:hAnsi="Times New Roman" w:cs="Times New Roman"/>
          <w:noProof/>
          <w:sz w:val="28"/>
          <w:szCs w:val="28"/>
        </w:rPr>
        <w:t xml:space="preserve"> from a </w:t>
      </w:r>
      <w:r w:rsidR="001B1FF9" w:rsidRPr="00B9078A">
        <w:rPr>
          <w:rFonts w:ascii="Times New Roman" w:hAnsi="Times New Roman" w:cs="Times New Roman"/>
          <w:noProof/>
          <w:sz w:val="28"/>
          <w:szCs w:val="28"/>
        </w:rPr>
        <w:t>solar energy</w:t>
      </w:r>
      <w:r w:rsidRPr="00B9078A">
        <w:rPr>
          <w:rFonts w:ascii="Times New Roman" w:hAnsi="Times New Roman" w:cs="Times New Roman"/>
          <w:noProof/>
          <w:sz w:val="28"/>
          <w:szCs w:val="28"/>
        </w:rPr>
        <w:t xml:space="preserve">, wind or </w:t>
      </w:r>
      <w:r w:rsidR="001B1FF9" w:rsidRPr="00B9078A">
        <w:rPr>
          <w:rFonts w:ascii="Times New Roman" w:hAnsi="Times New Roman" w:cs="Times New Roman"/>
          <w:noProof/>
          <w:sz w:val="28"/>
          <w:szCs w:val="28"/>
        </w:rPr>
        <w:t xml:space="preserve">wave </w:t>
      </w:r>
      <w:r w:rsidRPr="00B9078A">
        <w:rPr>
          <w:rFonts w:ascii="Times New Roman" w:hAnsi="Times New Roman" w:cs="Times New Roman"/>
          <w:noProof/>
          <w:sz w:val="28"/>
          <w:szCs w:val="28"/>
        </w:rPr>
        <w:t xml:space="preserve">and causes no emissions. In the </w:t>
      </w:r>
      <w:r w:rsidR="001B1FF9" w:rsidRPr="00B9078A">
        <w:rPr>
          <w:rFonts w:ascii="Times New Roman" w:hAnsi="Times New Roman" w:cs="Times New Roman"/>
          <w:noProof/>
          <w:sz w:val="28"/>
          <w:szCs w:val="28"/>
        </w:rPr>
        <w:t>example</w:t>
      </w:r>
      <w:r w:rsidRPr="00B9078A">
        <w:rPr>
          <w:rFonts w:ascii="Times New Roman" w:hAnsi="Times New Roman" w:cs="Times New Roman"/>
          <w:noProof/>
          <w:sz w:val="28"/>
          <w:szCs w:val="28"/>
        </w:rPr>
        <w:t xml:space="preserve"> of biomass or waste, emissions </w:t>
      </w:r>
      <w:r w:rsidR="001B1FF9" w:rsidRPr="00B9078A">
        <w:rPr>
          <w:rFonts w:ascii="Times New Roman" w:hAnsi="Times New Roman" w:cs="Times New Roman"/>
          <w:noProof/>
          <w:sz w:val="28"/>
          <w:szCs w:val="28"/>
        </w:rPr>
        <w:t>occur</w:t>
      </w:r>
      <w:r w:rsidRPr="00B9078A">
        <w:rPr>
          <w:rFonts w:ascii="Times New Roman" w:hAnsi="Times New Roman" w:cs="Times New Roman"/>
          <w:noProof/>
          <w:sz w:val="28"/>
          <w:szCs w:val="28"/>
        </w:rPr>
        <w:t xml:space="preserve">, but they are limited by </w:t>
      </w:r>
      <w:r w:rsidR="001B1FF9" w:rsidRPr="00B9078A">
        <w:rPr>
          <w:rFonts w:ascii="Times New Roman" w:hAnsi="Times New Roman" w:cs="Times New Roman"/>
          <w:noProof/>
          <w:sz w:val="28"/>
          <w:szCs w:val="28"/>
        </w:rPr>
        <w:t>regulation</w:t>
      </w:r>
      <w:r w:rsidRPr="00B9078A">
        <w:rPr>
          <w:rFonts w:ascii="Times New Roman" w:hAnsi="Times New Roman" w:cs="Times New Roman"/>
          <w:noProof/>
          <w:sz w:val="28"/>
          <w:szCs w:val="28"/>
        </w:rPr>
        <w:t xml:space="preserve"> </w:t>
      </w:r>
      <w:r w:rsidR="001B1FF9" w:rsidRPr="00B9078A">
        <w:rPr>
          <w:rFonts w:ascii="Times New Roman" w:hAnsi="Times New Roman" w:cs="Times New Roman"/>
          <w:noProof/>
          <w:sz w:val="28"/>
          <w:szCs w:val="28"/>
        </w:rPr>
        <w:t>analogous</w:t>
      </w:r>
      <w:r w:rsidRPr="00B9078A">
        <w:rPr>
          <w:rFonts w:ascii="Times New Roman" w:hAnsi="Times New Roman" w:cs="Times New Roman"/>
          <w:noProof/>
          <w:sz w:val="28"/>
          <w:szCs w:val="28"/>
        </w:rPr>
        <w:t xml:space="preserve"> to fossil fuel burning or waste burning.</w:t>
      </w:r>
    </w:p>
    <w:p w:rsidR="001F0611" w:rsidRPr="00B9078A" w:rsidRDefault="001B1FF9"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Environment</w:t>
      </w:r>
      <w:r w:rsidR="001F0611" w:rsidRPr="00B9078A">
        <w:rPr>
          <w:rFonts w:ascii="Times New Roman" w:hAnsi="Times New Roman" w:cs="Times New Roman"/>
          <w:noProof/>
          <w:sz w:val="28"/>
          <w:szCs w:val="28"/>
        </w:rPr>
        <w:t xml:space="preserve"> change mitigation: </w:t>
      </w:r>
      <w:r w:rsidRPr="00B9078A">
        <w:rPr>
          <w:rFonts w:ascii="Times New Roman" w:hAnsi="Times New Roman" w:cs="Times New Roman"/>
          <w:noProof/>
          <w:sz w:val="28"/>
          <w:szCs w:val="28"/>
        </w:rPr>
        <w:t>releases</w:t>
      </w:r>
      <w:r w:rsidR="001F0611" w:rsidRPr="00B9078A">
        <w:rPr>
          <w:rFonts w:ascii="Times New Roman" w:hAnsi="Times New Roman" w:cs="Times New Roman"/>
          <w:noProof/>
          <w:sz w:val="28"/>
          <w:szCs w:val="28"/>
        </w:rPr>
        <w:t xml:space="preserve"> from biomass and waste are </w:t>
      </w:r>
      <w:r w:rsidRPr="00B9078A">
        <w:rPr>
          <w:rFonts w:ascii="Times New Roman" w:hAnsi="Times New Roman" w:cs="Times New Roman"/>
          <w:noProof/>
          <w:sz w:val="28"/>
          <w:szCs w:val="28"/>
        </w:rPr>
        <w:t>measured</w:t>
      </w:r>
      <w:r w:rsidR="001F0611" w:rsidRPr="00B9078A">
        <w:rPr>
          <w:rFonts w:ascii="Times New Roman" w:hAnsi="Times New Roman" w:cs="Times New Roman"/>
          <w:noProof/>
          <w:sz w:val="28"/>
          <w:szCs w:val="28"/>
        </w:rPr>
        <w:t xml:space="preserve"> to </w:t>
      </w:r>
      <w:r w:rsidRPr="00B9078A">
        <w:rPr>
          <w:rFonts w:ascii="Times New Roman" w:hAnsi="Times New Roman" w:cs="Times New Roman"/>
          <w:noProof/>
          <w:sz w:val="28"/>
          <w:szCs w:val="28"/>
        </w:rPr>
        <w:t>alleviate</w:t>
      </w:r>
      <w:r w:rsidR="001F0611" w:rsidRPr="00B9078A">
        <w:rPr>
          <w:rFonts w:ascii="Times New Roman" w:hAnsi="Times New Roman" w:cs="Times New Roman"/>
          <w:noProof/>
          <w:sz w:val="28"/>
          <w:szCs w:val="28"/>
        </w:rPr>
        <w:t xml:space="preserve"> environmental </w:t>
      </w:r>
      <w:r w:rsidRPr="00B9078A">
        <w:rPr>
          <w:rFonts w:ascii="Times New Roman" w:hAnsi="Times New Roman" w:cs="Times New Roman"/>
          <w:noProof/>
          <w:sz w:val="28"/>
          <w:szCs w:val="28"/>
        </w:rPr>
        <w:t>density</w:t>
      </w:r>
      <w:r w:rsidR="001F0611" w:rsidRPr="00B9078A">
        <w:rPr>
          <w:rFonts w:ascii="Times New Roman" w:hAnsi="Times New Roman" w:cs="Times New Roman"/>
          <w:noProof/>
          <w:sz w:val="28"/>
          <w:szCs w:val="28"/>
        </w:rPr>
        <w:t xml:space="preserve"> due to a closed </w:t>
      </w:r>
      <w:r w:rsidRPr="00B9078A">
        <w:rPr>
          <w:rFonts w:ascii="Times New Roman" w:hAnsi="Times New Roman" w:cs="Times New Roman"/>
          <w:noProof/>
          <w:sz w:val="28"/>
          <w:szCs w:val="28"/>
        </w:rPr>
        <w:t>tiny</w:t>
      </w:r>
      <w:r w:rsidR="001F0611" w:rsidRPr="00B9078A">
        <w:rPr>
          <w:rFonts w:ascii="Times New Roman" w:hAnsi="Times New Roman" w:cs="Times New Roman"/>
          <w:noProof/>
          <w:sz w:val="28"/>
          <w:szCs w:val="28"/>
        </w:rPr>
        <w:t xml:space="preserve"> carbon cycle. Toxic emissions </w:t>
      </w:r>
      <w:r w:rsidRPr="00B9078A">
        <w:rPr>
          <w:rFonts w:ascii="Times New Roman" w:hAnsi="Times New Roman" w:cs="Times New Roman"/>
          <w:noProof/>
          <w:sz w:val="28"/>
          <w:szCs w:val="28"/>
        </w:rPr>
        <w:t>seem</w:t>
      </w:r>
      <w:r w:rsidR="001F0611" w:rsidRPr="00B9078A">
        <w:rPr>
          <w:rFonts w:ascii="Times New Roman" w:hAnsi="Times New Roman" w:cs="Times New Roman"/>
          <w:noProof/>
          <w:sz w:val="28"/>
          <w:szCs w:val="28"/>
        </w:rPr>
        <w:t xml:space="preserve"> in the same </w:t>
      </w:r>
      <w:r w:rsidRPr="00B9078A">
        <w:rPr>
          <w:rFonts w:ascii="Times New Roman" w:hAnsi="Times New Roman" w:cs="Times New Roman"/>
          <w:noProof/>
          <w:sz w:val="28"/>
          <w:szCs w:val="28"/>
        </w:rPr>
        <w:t>quantity</w:t>
      </w:r>
      <w:r w:rsidR="001F0611" w:rsidRPr="00B9078A">
        <w:rPr>
          <w:rFonts w:ascii="Times New Roman" w:hAnsi="Times New Roman" w:cs="Times New Roman"/>
          <w:noProof/>
          <w:sz w:val="28"/>
          <w:szCs w:val="28"/>
        </w:rPr>
        <w:t xml:space="preserve"> or even in large </w:t>
      </w:r>
      <w:r w:rsidRPr="00B9078A">
        <w:rPr>
          <w:rFonts w:ascii="Times New Roman" w:hAnsi="Times New Roman" w:cs="Times New Roman"/>
          <w:noProof/>
          <w:sz w:val="28"/>
          <w:szCs w:val="28"/>
        </w:rPr>
        <w:t>amounts</w:t>
      </w:r>
      <w:r w:rsidR="001F061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matched</w:t>
      </w:r>
      <w:r w:rsidR="001F0611" w:rsidRPr="00B9078A">
        <w:rPr>
          <w:rFonts w:ascii="Times New Roman" w:hAnsi="Times New Roman" w:cs="Times New Roman"/>
          <w:noProof/>
          <w:sz w:val="28"/>
          <w:szCs w:val="28"/>
        </w:rPr>
        <w:t xml:space="preserve"> to fossil fuels, but at </w:t>
      </w:r>
      <w:r w:rsidRPr="00B9078A">
        <w:rPr>
          <w:rFonts w:ascii="Times New Roman" w:hAnsi="Times New Roman" w:cs="Times New Roman"/>
          <w:noProof/>
          <w:sz w:val="28"/>
          <w:szCs w:val="28"/>
        </w:rPr>
        <w:t>minimum</w:t>
      </w:r>
      <w:r w:rsidR="001F0611" w:rsidRPr="00B9078A">
        <w:rPr>
          <w:rFonts w:ascii="Times New Roman" w:hAnsi="Times New Roman" w:cs="Times New Roman"/>
          <w:noProof/>
          <w:sz w:val="28"/>
          <w:szCs w:val="28"/>
        </w:rPr>
        <w:t xml:space="preserve"> no additional CO</w:t>
      </w:r>
      <w:r w:rsidR="001F0611" w:rsidRPr="00B9078A">
        <w:rPr>
          <w:rFonts w:ascii="Times New Roman" w:hAnsi="Times New Roman" w:cs="Times New Roman"/>
          <w:noProof/>
          <w:sz w:val="28"/>
          <w:szCs w:val="28"/>
          <w:vertAlign w:val="subscript"/>
        </w:rPr>
        <w:t>2</w:t>
      </w:r>
      <w:r w:rsidR="00B72C96" w:rsidRPr="00B9078A">
        <w:rPr>
          <w:rFonts w:ascii="Times New Roman" w:hAnsi="Times New Roman" w:cs="Times New Roman"/>
          <w:noProof/>
          <w:sz w:val="28"/>
          <w:szCs w:val="28"/>
        </w:rPr>
        <w:t xml:space="preserve"> is releases</w:t>
      </w:r>
      <w:r w:rsidR="001F0611" w:rsidRPr="00B9078A">
        <w:rPr>
          <w:rFonts w:ascii="Times New Roman" w:hAnsi="Times New Roman" w:cs="Times New Roman"/>
          <w:noProof/>
          <w:sz w:val="28"/>
          <w:szCs w:val="28"/>
        </w:rPr>
        <w:t xml:space="preserve"> to the atmosphere. CO</w:t>
      </w:r>
      <w:r w:rsidR="001F0611" w:rsidRPr="00B9078A">
        <w:rPr>
          <w:rFonts w:ascii="Times New Roman" w:hAnsi="Times New Roman" w:cs="Times New Roman"/>
          <w:noProof/>
          <w:sz w:val="28"/>
          <w:szCs w:val="28"/>
          <w:vertAlign w:val="subscript"/>
        </w:rPr>
        <w:t>2</w:t>
      </w:r>
      <w:r w:rsidR="001F0611" w:rsidRPr="00B9078A">
        <w:rPr>
          <w:rFonts w:ascii="Times New Roman" w:hAnsi="Times New Roman" w:cs="Times New Roman"/>
          <w:noProof/>
          <w:sz w:val="28"/>
          <w:szCs w:val="28"/>
        </w:rPr>
        <w:t xml:space="preserve"> has been </w:t>
      </w:r>
      <w:r w:rsidR="00636533" w:rsidRPr="00B9078A">
        <w:rPr>
          <w:rFonts w:ascii="Times New Roman" w:hAnsi="Times New Roman" w:cs="Times New Roman"/>
          <w:noProof/>
          <w:sz w:val="28"/>
          <w:szCs w:val="28"/>
        </w:rPr>
        <w:t>taken before,</w:t>
      </w:r>
      <w:r w:rsidR="001F0611" w:rsidRPr="00B9078A">
        <w:rPr>
          <w:rFonts w:ascii="Times New Roman" w:hAnsi="Times New Roman" w:cs="Times New Roman"/>
          <w:noProof/>
          <w:sz w:val="28"/>
          <w:szCs w:val="28"/>
        </w:rPr>
        <w:t xml:space="preserve"> will also be released through </w:t>
      </w:r>
      <w:r w:rsidR="00636533" w:rsidRPr="00B9078A">
        <w:rPr>
          <w:rFonts w:ascii="Times New Roman" w:eastAsia="Times New Roman" w:hAnsi="Times New Roman" w:cs="Times New Roman"/>
          <w:noProof/>
          <w:sz w:val="28"/>
          <w:szCs w:val="28"/>
          <w:lang w:eastAsia="ru-RU" w:bidi="ar-SA"/>
        </w:rPr>
        <w:t xml:space="preserve">renewable </w:t>
      </w:r>
      <w:r w:rsidR="001F0611" w:rsidRPr="00B9078A">
        <w:rPr>
          <w:rFonts w:ascii="Times New Roman" w:hAnsi="Times New Roman" w:cs="Times New Roman"/>
          <w:noProof/>
          <w:sz w:val="28"/>
          <w:szCs w:val="28"/>
        </w:rPr>
        <w:t xml:space="preserve">routes, such as </w:t>
      </w:r>
      <w:r w:rsidR="00636533" w:rsidRPr="00B9078A">
        <w:rPr>
          <w:rFonts w:ascii="Times New Roman" w:hAnsi="Times New Roman" w:cs="Times New Roman"/>
          <w:noProof/>
          <w:sz w:val="28"/>
          <w:szCs w:val="28"/>
        </w:rPr>
        <w:t>organic</w:t>
      </w:r>
      <w:r w:rsidR="001F0611" w:rsidRPr="00B9078A">
        <w:rPr>
          <w:rFonts w:ascii="Times New Roman" w:hAnsi="Times New Roman" w:cs="Times New Roman"/>
          <w:noProof/>
          <w:sz w:val="28"/>
          <w:szCs w:val="28"/>
        </w:rPr>
        <w:t xml:space="preserve"> biodegradation or dumping.</w:t>
      </w:r>
    </w:p>
    <w:p w:rsidR="001F0611" w:rsidRPr="00B9078A" w:rsidRDefault="001F0611"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Social drivers</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Employment: both direct and indirect employment will </w:t>
      </w:r>
      <w:r w:rsidR="006D2C41" w:rsidRPr="00B9078A">
        <w:rPr>
          <w:rFonts w:ascii="Times New Roman" w:hAnsi="Times New Roman" w:cs="Times New Roman"/>
          <w:noProof/>
          <w:sz w:val="28"/>
          <w:szCs w:val="28"/>
        </w:rPr>
        <w:t>arise</w:t>
      </w:r>
      <w:r w:rsidRPr="00B9078A">
        <w:rPr>
          <w:rFonts w:ascii="Times New Roman" w:hAnsi="Times New Roman" w:cs="Times New Roman"/>
          <w:noProof/>
          <w:sz w:val="28"/>
          <w:szCs w:val="28"/>
        </w:rPr>
        <w:t xml:space="preserve"> when the </w:t>
      </w:r>
      <w:r w:rsidR="00E75F03" w:rsidRPr="00B9078A">
        <w:rPr>
          <w:rFonts w:ascii="Times New Roman" w:hAnsi="Times New Roman" w:cs="Times New Roman"/>
          <w:noProof/>
          <w:sz w:val="28"/>
          <w:szCs w:val="28"/>
        </w:rPr>
        <w:t>share</w:t>
      </w:r>
      <w:r w:rsidR="006D2C41" w:rsidRPr="00B9078A">
        <w:rPr>
          <w:rFonts w:ascii="Times New Roman" w:hAnsi="Times New Roman" w:cs="Times New Roman"/>
          <w:noProof/>
          <w:sz w:val="28"/>
          <w:szCs w:val="28"/>
        </w:rPr>
        <w:t xml:space="preserve"> of</w:t>
      </w:r>
      <w:r w:rsidR="00E75F03" w:rsidRPr="00B9078A">
        <w:rPr>
          <w:rFonts w:ascii="Times New Roman" w:hAnsi="Times New Roman" w:cs="Times New Roman"/>
          <w:noProof/>
          <w:sz w:val="28"/>
          <w:szCs w:val="28"/>
        </w:rPr>
        <w:t xml:space="preserve"> </w:t>
      </w:r>
      <w:r w:rsidR="006D2C41"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is </w:t>
      </w:r>
      <w:r w:rsidR="006D2C41" w:rsidRPr="00B9078A">
        <w:rPr>
          <w:rFonts w:ascii="Times New Roman" w:hAnsi="Times New Roman" w:cs="Times New Roman"/>
          <w:noProof/>
          <w:sz w:val="28"/>
          <w:szCs w:val="28"/>
        </w:rPr>
        <w:t>growing</w:t>
      </w:r>
      <w:r w:rsidRPr="00B9078A">
        <w:rPr>
          <w:rFonts w:ascii="Times New Roman" w:hAnsi="Times New Roman" w:cs="Times New Roman"/>
          <w:noProof/>
          <w:sz w:val="28"/>
          <w:szCs w:val="28"/>
        </w:rPr>
        <w:t xml:space="preserve">. This </w:t>
      </w:r>
      <w:r w:rsidR="006D2C41" w:rsidRPr="00B9078A">
        <w:rPr>
          <w:rFonts w:ascii="Times New Roman" w:hAnsi="Times New Roman" w:cs="Times New Roman"/>
          <w:noProof/>
          <w:sz w:val="28"/>
          <w:szCs w:val="28"/>
        </w:rPr>
        <w:t>relates not only with</w:t>
      </w:r>
      <w:r w:rsidRPr="00B9078A">
        <w:rPr>
          <w:rFonts w:ascii="Times New Roman" w:hAnsi="Times New Roman" w:cs="Times New Roman"/>
          <w:noProof/>
          <w:sz w:val="28"/>
          <w:szCs w:val="28"/>
        </w:rPr>
        <w:t xml:space="preserve"> the </w:t>
      </w:r>
      <w:r w:rsidR="006D2C41" w:rsidRPr="00B9078A">
        <w:rPr>
          <w:rFonts w:ascii="Times New Roman" w:hAnsi="Times New Roman" w:cs="Times New Roman"/>
          <w:noProof/>
          <w:sz w:val="28"/>
          <w:szCs w:val="28"/>
        </w:rPr>
        <w:t>production</w:t>
      </w:r>
      <w:r w:rsidRPr="00B9078A">
        <w:rPr>
          <w:rFonts w:ascii="Times New Roman" w:hAnsi="Times New Roman" w:cs="Times New Roman"/>
          <w:noProof/>
          <w:sz w:val="28"/>
          <w:szCs w:val="28"/>
        </w:rPr>
        <w:t xml:space="preserve"> of a factory </w:t>
      </w:r>
      <w:r w:rsidR="00E75F03" w:rsidRPr="00B9078A">
        <w:rPr>
          <w:rFonts w:ascii="Times New Roman" w:hAnsi="Times New Roman" w:cs="Times New Roman"/>
          <w:noProof/>
          <w:sz w:val="28"/>
          <w:szCs w:val="28"/>
        </w:rPr>
        <w:t>or installation</w:t>
      </w:r>
      <w:r w:rsidRPr="00B9078A">
        <w:rPr>
          <w:rFonts w:ascii="Times New Roman" w:hAnsi="Times New Roman" w:cs="Times New Roman"/>
          <w:noProof/>
          <w:sz w:val="28"/>
          <w:szCs w:val="28"/>
        </w:rPr>
        <w:t xml:space="preserve">, as well as its </w:t>
      </w:r>
      <w:r w:rsidR="006D2C41" w:rsidRPr="00B9078A">
        <w:rPr>
          <w:rFonts w:ascii="Times New Roman" w:hAnsi="Times New Roman" w:cs="Times New Roman"/>
          <w:noProof/>
          <w:sz w:val="28"/>
          <w:szCs w:val="28"/>
        </w:rPr>
        <w:t>remaining</w:t>
      </w:r>
      <w:r w:rsidRPr="00B9078A">
        <w:rPr>
          <w:rFonts w:ascii="Times New Roman" w:hAnsi="Times New Roman" w:cs="Times New Roman"/>
          <w:noProof/>
          <w:sz w:val="28"/>
          <w:szCs w:val="28"/>
        </w:rPr>
        <w:t xml:space="preserve"> and fuel supply (the </w:t>
      </w:r>
      <w:r w:rsidR="006D2C41" w:rsidRPr="00B9078A">
        <w:rPr>
          <w:rFonts w:ascii="Times New Roman" w:hAnsi="Times New Roman" w:cs="Times New Roman"/>
          <w:noProof/>
          <w:sz w:val="28"/>
          <w:szCs w:val="28"/>
        </w:rPr>
        <w:t>last</w:t>
      </w:r>
      <w:r w:rsidRPr="00B9078A">
        <w:rPr>
          <w:rFonts w:ascii="Times New Roman" w:hAnsi="Times New Roman" w:cs="Times New Roman"/>
          <w:noProof/>
          <w:sz w:val="28"/>
          <w:szCs w:val="28"/>
        </w:rPr>
        <w:t xml:space="preserve"> only in the </w:t>
      </w:r>
      <w:r w:rsidR="006D2C41" w:rsidRPr="00B9078A">
        <w:rPr>
          <w:rFonts w:ascii="Times New Roman" w:hAnsi="Times New Roman" w:cs="Times New Roman"/>
          <w:noProof/>
          <w:sz w:val="28"/>
          <w:szCs w:val="28"/>
        </w:rPr>
        <w:t>situation</w:t>
      </w:r>
      <w:r w:rsidRPr="00B9078A">
        <w:rPr>
          <w:rFonts w:ascii="Times New Roman" w:hAnsi="Times New Roman" w:cs="Times New Roman"/>
          <w:noProof/>
          <w:sz w:val="28"/>
          <w:szCs w:val="28"/>
        </w:rPr>
        <w:t xml:space="preserve"> </w:t>
      </w:r>
      <w:r w:rsidR="00E75F03" w:rsidRPr="00B9078A">
        <w:rPr>
          <w:rFonts w:ascii="Times New Roman" w:hAnsi="Times New Roman" w:cs="Times New Roman"/>
          <w:noProof/>
          <w:sz w:val="28"/>
          <w:szCs w:val="28"/>
        </w:rPr>
        <w:t>of biomass</w:t>
      </w:r>
      <w:r w:rsidRPr="00B9078A">
        <w:rPr>
          <w:rFonts w:ascii="Times New Roman" w:hAnsi="Times New Roman" w:cs="Times New Roman"/>
          <w:noProof/>
          <w:sz w:val="28"/>
          <w:szCs w:val="28"/>
        </w:rPr>
        <w:t xml:space="preserve">). </w:t>
      </w:r>
      <w:r w:rsidR="006D2C41" w:rsidRPr="00B9078A">
        <w:rPr>
          <w:rFonts w:ascii="Times New Roman" w:hAnsi="Times New Roman" w:cs="Times New Roman"/>
          <w:noProof/>
          <w:sz w:val="28"/>
          <w:szCs w:val="28"/>
        </w:rPr>
        <w:t>Possibly</w:t>
      </w:r>
      <w:r w:rsidRPr="00B9078A">
        <w:rPr>
          <w:rFonts w:ascii="Times New Roman" w:hAnsi="Times New Roman" w:cs="Times New Roman"/>
          <w:noProof/>
          <w:sz w:val="28"/>
          <w:szCs w:val="28"/>
        </w:rPr>
        <w:t xml:space="preserve"> </w:t>
      </w:r>
      <w:r w:rsidR="006D2C41" w:rsidRPr="00B9078A">
        <w:rPr>
          <w:rFonts w:ascii="Times New Roman" w:hAnsi="Times New Roman" w:cs="Times New Roman"/>
          <w:noProof/>
          <w:sz w:val="28"/>
          <w:szCs w:val="28"/>
        </w:rPr>
        <w:t>increasing</w:t>
      </w:r>
      <w:r w:rsidRPr="00B9078A">
        <w:rPr>
          <w:rFonts w:ascii="Times New Roman" w:hAnsi="Times New Roman" w:cs="Times New Roman"/>
          <w:noProof/>
          <w:sz w:val="28"/>
          <w:szCs w:val="28"/>
        </w:rPr>
        <w:t xml:space="preserve"> the use of </w:t>
      </w:r>
      <w:r w:rsidR="006D2C41"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will </w:t>
      </w:r>
      <w:r w:rsidR="006D2C41" w:rsidRPr="00B9078A">
        <w:rPr>
          <w:rFonts w:ascii="Times New Roman" w:hAnsi="Times New Roman" w:cs="Times New Roman"/>
          <w:noProof/>
          <w:sz w:val="28"/>
          <w:szCs w:val="28"/>
        </w:rPr>
        <w:t>upturn</w:t>
      </w:r>
      <w:r w:rsidRPr="00B9078A">
        <w:rPr>
          <w:rFonts w:ascii="Times New Roman" w:hAnsi="Times New Roman" w:cs="Times New Roman"/>
          <w:noProof/>
          <w:sz w:val="28"/>
          <w:szCs w:val="28"/>
        </w:rPr>
        <w:t xml:space="preserve"> </w:t>
      </w:r>
      <w:r w:rsidR="006D2C41" w:rsidRPr="00B9078A">
        <w:rPr>
          <w:rFonts w:ascii="Times New Roman" w:hAnsi="Times New Roman" w:cs="Times New Roman"/>
          <w:noProof/>
          <w:sz w:val="28"/>
          <w:szCs w:val="28"/>
        </w:rPr>
        <w:t xml:space="preserve">alternative </w:t>
      </w:r>
      <w:r w:rsidR="00E75F03" w:rsidRPr="00B9078A">
        <w:rPr>
          <w:rFonts w:ascii="Times New Roman" w:hAnsi="Times New Roman" w:cs="Times New Roman"/>
          <w:noProof/>
          <w:sz w:val="28"/>
          <w:szCs w:val="28"/>
        </w:rPr>
        <w:t>energy industry</w:t>
      </w:r>
      <w:r w:rsidRPr="00B9078A">
        <w:rPr>
          <w:rFonts w:ascii="Times New Roman" w:hAnsi="Times New Roman" w:cs="Times New Roman"/>
          <w:noProof/>
          <w:sz w:val="28"/>
          <w:szCs w:val="28"/>
        </w:rPr>
        <w:t xml:space="preserve">. But </w:t>
      </w:r>
      <w:r w:rsidR="006D2C41" w:rsidRPr="00B9078A">
        <w:rPr>
          <w:rFonts w:ascii="Times New Roman" w:hAnsi="Times New Roman" w:cs="Times New Roman"/>
          <w:noProof/>
          <w:sz w:val="28"/>
          <w:szCs w:val="28"/>
        </w:rPr>
        <w:t>simultaneously</w:t>
      </w:r>
      <w:r w:rsidRPr="00B9078A">
        <w:rPr>
          <w:rFonts w:ascii="Times New Roman" w:hAnsi="Times New Roman" w:cs="Times New Roman"/>
          <w:noProof/>
          <w:sz w:val="28"/>
          <w:szCs w:val="28"/>
        </w:rPr>
        <w:t xml:space="preserve">, net </w:t>
      </w:r>
      <w:r w:rsidR="006D2C41" w:rsidRPr="00B9078A">
        <w:rPr>
          <w:rFonts w:ascii="Times New Roman" w:hAnsi="Times New Roman" w:cs="Times New Roman"/>
          <w:noProof/>
          <w:sz w:val="28"/>
          <w:szCs w:val="28"/>
        </w:rPr>
        <w:t>incomes</w:t>
      </w:r>
      <w:r w:rsidRPr="00B9078A">
        <w:rPr>
          <w:rFonts w:ascii="Times New Roman" w:hAnsi="Times New Roman" w:cs="Times New Roman"/>
          <w:noProof/>
          <w:sz w:val="28"/>
          <w:szCs w:val="28"/>
        </w:rPr>
        <w:t xml:space="preserve"> from </w:t>
      </w:r>
      <w:r w:rsidR="006D2C41" w:rsidRPr="00B9078A">
        <w:rPr>
          <w:rFonts w:ascii="Times New Roman" w:hAnsi="Times New Roman" w:cs="Times New Roman"/>
          <w:noProof/>
          <w:sz w:val="28"/>
          <w:szCs w:val="28"/>
        </w:rPr>
        <w:t>employment</w:t>
      </w:r>
      <w:r w:rsidRPr="00B9078A">
        <w:rPr>
          <w:rFonts w:ascii="Times New Roman" w:hAnsi="Times New Roman" w:cs="Times New Roman"/>
          <w:noProof/>
          <w:sz w:val="28"/>
          <w:szCs w:val="28"/>
        </w:rPr>
        <w:t xml:space="preserve"> can be </w:t>
      </w:r>
      <w:r w:rsidR="006D2C41" w:rsidRPr="00B9078A">
        <w:rPr>
          <w:rFonts w:ascii="Times New Roman" w:hAnsi="Times New Roman" w:cs="Times New Roman"/>
          <w:noProof/>
          <w:sz w:val="28"/>
          <w:szCs w:val="28"/>
        </w:rPr>
        <w:t>obliterated</w:t>
      </w:r>
      <w:r w:rsidRPr="00B9078A">
        <w:rPr>
          <w:rFonts w:ascii="Times New Roman" w:hAnsi="Times New Roman" w:cs="Times New Roman"/>
          <w:noProof/>
          <w:sz w:val="28"/>
          <w:szCs w:val="28"/>
        </w:rPr>
        <w:t xml:space="preserve"> by </w:t>
      </w:r>
      <w:r w:rsidR="006D2C41" w:rsidRPr="00B9078A">
        <w:rPr>
          <w:rFonts w:ascii="Times New Roman" w:hAnsi="Times New Roman" w:cs="Times New Roman"/>
          <w:noProof/>
          <w:sz w:val="28"/>
          <w:szCs w:val="28"/>
        </w:rPr>
        <w:t>dropping</w:t>
      </w:r>
      <w:r w:rsidR="00E75F03" w:rsidRPr="00B9078A">
        <w:rPr>
          <w:rFonts w:ascii="Times New Roman" w:hAnsi="Times New Roman" w:cs="Times New Roman"/>
          <w:noProof/>
          <w:sz w:val="28"/>
          <w:szCs w:val="28"/>
        </w:rPr>
        <w:t xml:space="preserve"> traditional</w:t>
      </w:r>
      <w:r w:rsidR="00B22F14" w:rsidRPr="00B9078A">
        <w:rPr>
          <w:rFonts w:ascii="Times New Roman" w:hAnsi="Times New Roman" w:cs="Times New Roman"/>
          <w:noProof/>
          <w:sz w:val="28"/>
          <w:szCs w:val="28"/>
        </w:rPr>
        <w:t xml:space="preserve"> energy. It is much</w:t>
      </w:r>
      <w:r w:rsidRPr="00B9078A">
        <w:rPr>
          <w:rFonts w:ascii="Times New Roman" w:hAnsi="Times New Roman" w:cs="Times New Roman"/>
          <w:noProof/>
          <w:sz w:val="28"/>
          <w:szCs w:val="28"/>
        </w:rPr>
        <w:t xml:space="preserve"> difficult to </w:t>
      </w:r>
      <w:r w:rsidR="00B22F14" w:rsidRPr="00B9078A">
        <w:rPr>
          <w:rFonts w:ascii="Times New Roman" w:hAnsi="Times New Roman" w:cs="Times New Roman"/>
          <w:noProof/>
          <w:sz w:val="28"/>
          <w:szCs w:val="28"/>
        </w:rPr>
        <w:t>evaluate</w:t>
      </w:r>
      <w:r w:rsidRPr="00B9078A">
        <w:rPr>
          <w:rFonts w:ascii="Times New Roman" w:hAnsi="Times New Roman" w:cs="Times New Roman"/>
          <w:noProof/>
          <w:sz w:val="28"/>
          <w:szCs w:val="28"/>
        </w:rPr>
        <w:t xml:space="preserve"> the </w:t>
      </w:r>
      <w:r w:rsidR="00B22F14" w:rsidRPr="00B9078A">
        <w:rPr>
          <w:rFonts w:ascii="Times New Roman" w:hAnsi="Times New Roman" w:cs="Times New Roman"/>
          <w:noProof/>
          <w:sz w:val="28"/>
          <w:szCs w:val="28"/>
        </w:rPr>
        <w:t>effect</w:t>
      </w:r>
      <w:r w:rsidR="00E75F03" w:rsidRPr="00B9078A">
        <w:rPr>
          <w:rFonts w:ascii="Times New Roman" w:hAnsi="Times New Roman" w:cs="Times New Roman"/>
          <w:noProof/>
          <w:sz w:val="28"/>
          <w:szCs w:val="28"/>
        </w:rPr>
        <w:t xml:space="preserve"> of </w:t>
      </w:r>
      <w:r w:rsidR="00B22F14" w:rsidRPr="00B9078A">
        <w:rPr>
          <w:rFonts w:ascii="Times New Roman" w:hAnsi="Times New Roman" w:cs="Times New Roman"/>
          <w:noProof/>
          <w:sz w:val="28"/>
          <w:szCs w:val="28"/>
        </w:rPr>
        <w:t xml:space="preserve">alternative </w:t>
      </w:r>
      <w:r w:rsidR="00E75F03" w:rsidRPr="00B9078A">
        <w:rPr>
          <w:rFonts w:ascii="Times New Roman" w:hAnsi="Times New Roman" w:cs="Times New Roman"/>
          <w:noProof/>
          <w:sz w:val="28"/>
          <w:szCs w:val="28"/>
        </w:rPr>
        <w:t>energy policies</w:t>
      </w:r>
      <w:r w:rsidRPr="00B9078A">
        <w:rPr>
          <w:rFonts w:ascii="Times New Roman" w:hAnsi="Times New Roman" w:cs="Times New Roman"/>
          <w:noProof/>
          <w:sz w:val="28"/>
          <w:szCs w:val="28"/>
        </w:rPr>
        <w:t xml:space="preserve"> and </w:t>
      </w:r>
      <w:r w:rsidR="00B22F14" w:rsidRPr="00B9078A">
        <w:rPr>
          <w:rFonts w:ascii="Times New Roman" w:hAnsi="Times New Roman" w:cs="Times New Roman"/>
          <w:noProof/>
          <w:sz w:val="28"/>
          <w:szCs w:val="28"/>
        </w:rPr>
        <w:t>employment</w:t>
      </w:r>
      <w:r w:rsidRPr="00B9078A">
        <w:rPr>
          <w:rFonts w:ascii="Times New Roman" w:hAnsi="Times New Roman" w:cs="Times New Roman"/>
          <w:noProof/>
          <w:sz w:val="28"/>
          <w:szCs w:val="28"/>
        </w:rPr>
        <w:t xml:space="preserve">, but it is </w:t>
      </w:r>
      <w:r w:rsidR="00B22F14" w:rsidRPr="00B9078A">
        <w:rPr>
          <w:rFonts w:ascii="Times New Roman" w:hAnsi="Times New Roman" w:cs="Times New Roman"/>
          <w:noProof/>
          <w:sz w:val="28"/>
          <w:szCs w:val="28"/>
        </w:rPr>
        <w:t>expected</w:t>
      </w:r>
      <w:r w:rsidRPr="00B9078A">
        <w:rPr>
          <w:rFonts w:ascii="Times New Roman" w:hAnsi="Times New Roman" w:cs="Times New Roman"/>
          <w:noProof/>
          <w:sz w:val="28"/>
          <w:szCs w:val="28"/>
        </w:rPr>
        <w:t xml:space="preserve"> that the </w:t>
      </w:r>
      <w:r w:rsidR="00B22F14" w:rsidRPr="00B9078A">
        <w:rPr>
          <w:rFonts w:ascii="Times New Roman" w:hAnsi="Times New Roman" w:cs="Times New Roman"/>
          <w:noProof/>
          <w:sz w:val="28"/>
          <w:szCs w:val="28"/>
        </w:rPr>
        <w:t>total</w:t>
      </w:r>
      <w:r w:rsidRPr="00B9078A">
        <w:rPr>
          <w:rFonts w:ascii="Times New Roman" w:hAnsi="Times New Roman" w:cs="Times New Roman"/>
          <w:noProof/>
          <w:sz w:val="28"/>
          <w:szCs w:val="28"/>
        </w:rPr>
        <w:t xml:space="preserve"> </w:t>
      </w:r>
      <w:r w:rsidR="00B22F14" w:rsidRPr="00B9078A">
        <w:rPr>
          <w:rFonts w:ascii="Times New Roman" w:hAnsi="Times New Roman" w:cs="Times New Roman"/>
          <w:noProof/>
          <w:sz w:val="28"/>
          <w:szCs w:val="28"/>
        </w:rPr>
        <w:t>influence</w:t>
      </w:r>
      <w:r w:rsidRPr="00B9078A">
        <w:rPr>
          <w:rFonts w:ascii="Times New Roman" w:hAnsi="Times New Roman" w:cs="Times New Roman"/>
          <w:noProof/>
          <w:sz w:val="28"/>
          <w:szCs w:val="28"/>
        </w:rPr>
        <w:t xml:space="preserve"> on the European labor </w:t>
      </w:r>
      <w:r w:rsidR="00B22F14" w:rsidRPr="00B9078A">
        <w:rPr>
          <w:rFonts w:ascii="Times New Roman" w:hAnsi="Times New Roman" w:cs="Times New Roman"/>
          <w:noProof/>
          <w:sz w:val="28"/>
          <w:szCs w:val="28"/>
        </w:rPr>
        <w:t>market place</w:t>
      </w:r>
      <w:r w:rsidRPr="00B9078A">
        <w:rPr>
          <w:rFonts w:ascii="Times New Roman" w:hAnsi="Times New Roman" w:cs="Times New Roman"/>
          <w:noProof/>
          <w:sz w:val="28"/>
          <w:szCs w:val="28"/>
        </w:rPr>
        <w:t xml:space="preserve"> will </w:t>
      </w:r>
      <w:r w:rsidR="00E75F03" w:rsidRPr="00B9078A">
        <w:rPr>
          <w:rFonts w:ascii="Times New Roman" w:hAnsi="Times New Roman" w:cs="Times New Roman"/>
          <w:noProof/>
          <w:sz w:val="28"/>
          <w:szCs w:val="28"/>
        </w:rPr>
        <w:t xml:space="preserve">be </w:t>
      </w:r>
      <w:r w:rsidR="00B22F14" w:rsidRPr="00B9078A">
        <w:rPr>
          <w:rFonts w:ascii="Times New Roman" w:hAnsi="Times New Roman" w:cs="Times New Roman"/>
          <w:noProof/>
          <w:sz w:val="28"/>
          <w:szCs w:val="28"/>
        </w:rPr>
        <w:t>optimistic</w:t>
      </w:r>
      <w:r w:rsidRPr="00B9078A">
        <w:rPr>
          <w:rFonts w:ascii="Times New Roman" w:hAnsi="Times New Roman" w:cs="Times New Roman"/>
          <w:noProof/>
          <w:sz w:val="28"/>
          <w:szCs w:val="28"/>
        </w:rPr>
        <w:t xml:space="preserve"> with </w:t>
      </w:r>
      <w:r w:rsidR="00B22F14" w:rsidRPr="00B9078A">
        <w:rPr>
          <w:rFonts w:ascii="Times New Roman" w:hAnsi="Times New Roman" w:cs="Times New Roman"/>
          <w:noProof/>
          <w:sz w:val="28"/>
          <w:szCs w:val="28"/>
        </w:rPr>
        <w:t>consequent</w:t>
      </w:r>
      <w:r w:rsidRPr="00B9078A">
        <w:rPr>
          <w:rFonts w:ascii="Times New Roman" w:hAnsi="Times New Roman" w:cs="Times New Roman"/>
          <w:noProof/>
          <w:sz w:val="28"/>
          <w:szCs w:val="28"/>
        </w:rPr>
        <w:t xml:space="preserve"> penetration of </w:t>
      </w:r>
      <w:r w:rsidR="00B22F14"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energy sources.</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Public support: the </w:t>
      </w:r>
      <w:r w:rsidR="00B22F14" w:rsidRPr="00B9078A">
        <w:rPr>
          <w:rFonts w:ascii="Times New Roman" w:hAnsi="Times New Roman" w:cs="Times New Roman"/>
          <w:noProof/>
          <w:sz w:val="28"/>
          <w:szCs w:val="28"/>
        </w:rPr>
        <w:t>subject</w:t>
      </w:r>
      <w:r w:rsidRPr="00B9078A">
        <w:rPr>
          <w:rFonts w:ascii="Times New Roman" w:hAnsi="Times New Roman" w:cs="Times New Roman"/>
          <w:noProof/>
          <w:sz w:val="28"/>
          <w:szCs w:val="28"/>
        </w:rPr>
        <w:t xml:space="preserve"> of </w:t>
      </w:r>
      <w:r w:rsidR="00B22F14"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in Europe. </w:t>
      </w:r>
      <w:r w:rsidR="00B22F14" w:rsidRPr="00B9078A">
        <w:rPr>
          <w:rFonts w:ascii="Times New Roman" w:hAnsi="Times New Roman" w:cs="Times New Roman"/>
          <w:noProof/>
          <w:sz w:val="28"/>
          <w:szCs w:val="28"/>
        </w:rPr>
        <w:t>Substantial</w:t>
      </w:r>
      <w:r w:rsidRPr="00B9078A">
        <w:rPr>
          <w:rFonts w:ascii="Times New Roman" w:hAnsi="Times New Roman" w:cs="Times New Roman"/>
          <w:noProof/>
          <w:sz w:val="28"/>
          <w:szCs w:val="28"/>
        </w:rPr>
        <w:t xml:space="preserve"> </w:t>
      </w:r>
      <w:r w:rsidR="00E75F03" w:rsidRPr="00B9078A">
        <w:rPr>
          <w:rFonts w:ascii="Times New Roman" w:hAnsi="Times New Roman" w:cs="Times New Roman"/>
          <w:noProof/>
          <w:sz w:val="28"/>
          <w:szCs w:val="28"/>
        </w:rPr>
        <w:t xml:space="preserve">numbers of </w:t>
      </w:r>
      <w:r w:rsidR="00B22F14" w:rsidRPr="00B9078A">
        <w:rPr>
          <w:rFonts w:ascii="Times New Roman" w:hAnsi="Times New Roman" w:cs="Times New Roman"/>
          <w:noProof/>
          <w:sz w:val="28"/>
          <w:szCs w:val="28"/>
        </w:rPr>
        <w:t>individuals</w:t>
      </w:r>
      <w:r w:rsidR="00E75F03" w:rsidRPr="00B9078A">
        <w:rPr>
          <w:rFonts w:ascii="Times New Roman" w:hAnsi="Times New Roman" w:cs="Times New Roman"/>
          <w:noProof/>
          <w:sz w:val="28"/>
          <w:szCs w:val="28"/>
        </w:rPr>
        <w:t xml:space="preserve"> pay</w:t>
      </w:r>
      <w:r w:rsidRPr="00B9078A">
        <w:rPr>
          <w:rFonts w:ascii="Times New Roman" w:hAnsi="Times New Roman" w:cs="Times New Roman"/>
          <w:noProof/>
          <w:sz w:val="28"/>
          <w:szCs w:val="28"/>
        </w:rPr>
        <w:t xml:space="preserve"> </w:t>
      </w:r>
      <w:r w:rsidR="00B22F14" w:rsidRPr="00B9078A">
        <w:rPr>
          <w:rFonts w:ascii="Times New Roman" w:hAnsi="Times New Roman" w:cs="Times New Roman"/>
          <w:noProof/>
          <w:sz w:val="28"/>
          <w:szCs w:val="28"/>
        </w:rPr>
        <w:t>further</w:t>
      </w:r>
      <w:r w:rsidRPr="00B9078A">
        <w:rPr>
          <w:rFonts w:ascii="Times New Roman" w:hAnsi="Times New Roman" w:cs="Times New Roman"/>
          <w:noProof/>
          <w:sz w:val="28"/>
          <w:szCs w:val="28"/>
        </w:rPr>
        <w:t xml:space="preserve"> attention to the </w:t>
      </w:r>
      <w:r w:rsidR="00B22F14"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of alternative energy sources </w:t>
      </w:r>
      <w:r w:rsidR="00B22F14" w:rsidRPr="00B9078A">
        <w:rPr>
          <w:rFonts w:ascii="Times New Roman" w:hAnsi="Times New Roman" w:cs="Times New Roman"/>
          <w:noProof/>
          <w:sz w:val="28"/>
          <w:szCs w:val="28"/>
        </w:rPr>
        <w:t xml:space="preserve">alike </w:t>
      </w:r>
      <w:r w:rsidRPr="00B9078A">
        <w:rPr>
          <w:rFonts w:ascii="Times New Roman" w:hAnsi="Times New Roman" w:cs="Times New Roman"/>
          <w:noProof/>
          <w:sz w:val="28"/>
          <w:szCs w:val="28"/>
        </w:rPr>
        <w:t xml:space="preserve">part of a </w:t>
      </w:r>
      <w:r w:rsidR="00B22F14" w:rsidRPr="00B9078A">
        <w:rPr>
          <w:rFonts w:ascii="Times New Roman" w:hAnsi="Times New Roman" w:cs="Times New Roman"/>
          <w:noProof/>
          <w:sz w:val="28"/>
          <w:szCs w:val="28"/>
        </w:rPr>
        <w:t>supportable</w:t>
      </w:r>
      <w:r w:rsidRPr="00B9078A">
        <w:rPr>
          <w:rFonts w:ascii="Times New Roman" w:hAnsi="Times New Roman" w:cs="Times New Roman"/>
          <w:noProof/>
          <w:sz w:val="28"/>
          <w:szCs w:val="28"/>
        </w:rPr>
        <w:t xml:space="preserve"> lifestyle.</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Social-economic </w:t>
      </w:r>
      <w:r w:rsidR="00B22F14" w:rsidRPr="00B9078A">
        <w:rPr>
          <w:rFonts w:ascii="Times New Roman" w:hAnsi="Times New Roman" w:cs="Times New Roman"/>
          <w:noProof/>
          <w:sz w:val="28"/>
          <w:szCs w:val="28"/>
        </w:rPr>
        <w:t>consistency</w:t>
      </w:r>
      <w:r w:rsidRPr="00B9078A">
        <w:rPr>
          <w:rFonts w:ascii="Times New Roman" w:hAnsi="Times New Roman" w:cs="Times New Roman"/>
          <w:noProof/>
          <w:sz w:val="28"/>
          <w:szCs w:val="28"/>
        </w:rPr>
        <w:t xml:space="preserve">: the </w:t>
      </w:r>
      <w:r w:rsidR="00B22F14" w:rsidRPr="00B9078A">
        <w:rPr>
          <w:rFonts w:ascii="Times New Roman" w:hAnsi="Times New Roman" w:cs="Times New Roman"/>
          <w:noProof/>
          <w:sz w:val="28"/>
          <w:szCs w:val="28"/>
        </w:rPr>
        <w:t>alternative energy sector can function</w:t>
      </w:r>
      <w:r w:rsidRPr="00B9078A">
        <w:rPr>
          <w:rFonts w:ascii="Times New Roman" w:hAnsi="Times New Roman" w:cs="Times New Roman"/>
          <w:noProof/>
          <w:sz w:val="28"/>
          <w:szCs w:val="28"/>
        </w:rPr>
        <w:t xml:space="preserve"> in </w:t>
      </w:r>
      <w:r w:rsidR="00B22F14" w:rsidRPr="00B9078A">
        <w:rPr>
          <w:rFonts w:ascii="Times New Roman" w:hAnsi="Times New Roman" w:cs="Times New Roman"/>
          <w:noProof/>
          <w:sz w:val="28"/>
          <w:szCs w:val="28"/>
        </w:rPr>
        <w:t>geographical</w:t>
      </w:r>
      <w:r w:rsidRPr="00B9078A">
        <w:rPr>
          <w:rFonts w:ascii="Times New Roman" w:hAnsi="Times New Roman" w:cs="Times New Roman"/>
          <w:noProof/>
          <w:sz w:val="28"/>
          <w:szCs w:val="28"/>
        </w:rPr>
        <w:t xml:space="preserve"> </w:t>
      </w:r>
      <w:r w:rsidR="00B22F14" w:rsidRPr="00B9078A">
        <w:rPr>
          <w:rFonts w:ascii="Times New Roman" w:hAnsi="Times New Roman" w:cs="Times New Roman"/>
          <w:noProof/>
          <w:sz w:val="28"/>
          <w:szCs w:val="28"/>
        </w:rPr>
        <w:t>zones in which other industries</w:t>
      </w:r>
      <w:r w:rsidRPr="00B9078A">
        <w:rPr>
          <w:rFonts w:ascii="Times New Roman" w:hAnsi="Times New Roman" w:cs="Times New Roman"/>
          <w:noProof/>
          <w:sz w:val="28"/>
          <w:szCs w:val="28"/>
        </w:rPr>
        <w:t xml:space="preserve"> cannot. With the </w:t>
      </w:r>
      <w:r w:rsidR="00B22F14"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of economic </w:t>
      </w:r>
      <w:r w:rsidR="00B22F14" w:rsidRPr="00B9078A">
        <w:rPr>
          <w:rFonts w:ascii="Times New Roman" w:hAnsi="Times New Roman" w:cs="Times New Roman"/>
          <w:noProof/>
          <w:sz w:val="28"/>
          <w:szCs w:val="28"/>
        </w:rPr>
        <w:t>action</w:t>
      </w:r>
      <w:r w:rsidRPr="00B9078A">
        <w:rPr>
          <w:rFonts w:ascii="Times New Roman" w:hAnsi="Times New Roman" w:cs="Times New Roman"/>
          <w:noProof/>
          <w:sz w:val="28"/>
          <w:szCs w:val="28"/>
        </w:rPr>
        <w:t xml:space="preserve">, </w:t>
      </w:r>
      <w:r w:rsidR="00B262C2" w:rsidRPr="00B9078A">
        <w:rPr>
          <w:rFonts w:ascii="Times New Roman" w:hAnsi="Times New Roman" w:cs="Times New Roman"/>
          <w:noProof/>
          <w:sz w:val="28"/>
          <w:szCs w:val="28"/>
        </w:rPr>
        <w:t>incited</w:t>
      </w:r>
      <w:r w:rsidRPr="00B9078A">
        <w:rPr>
          <w:rFonts w:ascii="Times New Roman" w:hAnsi="Times New Roman" w:cs="Times New Roman"/>
          <w:noProof/>
          <w:sz w:val="28"/>
          <w:szCs w:val="28"/>
        </w:rPr>
        <w:t xml:space="preserve"> </w:t>
      </w:r>
      <w:r w:rsidR="00B22F14"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w:t>
      </w:r>
      <w:r w:rsidR="007C2746" w:rsidRPr="00B9078A">
        <w:rPr>
          <w:rFonts w:ascii="Times New Roman" w:hAnsi="Times New Roman" w:cs="Times New Roman"/>
          <w:noProof/>
          <w:sz w:val="28"/>
          <w:szCs w:val="28"/>
        </w:rPr>
        <w:t>industries</w:t>
      </w:r>
      <w:r w:rsidRPr="00B9078A">
        <w:rPr>
          <w:rFonts w:ascii="Times New Roman" w:hAnsi="Times New Roman" w:cs="Times New Roman"/>
          <w:noProof/>
          <w:sz w:val="28"/>
          <w:szCs w:val="28"/>
        </w:rPr>
        <w:t xml:space="preserve"> such as growing energy crops in </w:t>
      </w:r>
      <w:r w:rsidR="00B262C2" w:rsidRPr="00B9078A">
        <w:rPr>
          <w:rFonts w:ascii="Times New Roman" w:hAnsi="Times New Roman" w:cs="Times New Roman"/>
          <w:noProof/>
          <w:sz w:val="28"/>
          <w:szCs w:val="28"/>
        </w:rPr>
        <w:t>distant</w:t>
      </w:r>
      <w:r w:rsidRPr="00B9078A">
        <w:rPr>
          <w:rFonts w:ascii="Times New Roman" w:hAnsi="Times New Roman" w:cs="Times New Roman"/>
          <w:noProof/>
          <w:sz w:val="28"/>
          <w:szCs w:val="28"/>
        </w:rPr>
        <w:t xml:space="preserve"> </w:t>
      </w:r>
      <w:r w:rsidR="00B262C2" w:rsidRPr="00B9078A">
        <w:rPr>
          <w:rFonts w:ascii="Times New Roman" w:hAnsi="Times New Roman" w:cs="Times New Roman"/>
          <w:noProof/>
          <w:sz w:val="28"/>
          <w:szCs w:val="28"/>
        </w:rPr>
        <w:t>zones</w:t>
      </w:r>
      <w:r w:rsidRPr="00B9078A">
        <w:rPr>
          <w:rFonts w:ascii="Times New Roman" w:hAnsi="Times New Roman" w:cs="Times New Roman"/>
          <w:noProof/>
          <w:sz w:val="28"/>
          <w:szCs w:val="28"/>
        </w:rPr>
        <w:t xml:space="preserve"> or the capture of solar energy in southern </w:t>
      </w:r>
      <w:r w:rsidR="00B262C2"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w:t>
      </w:r>
      <w:r w:rsidR="00B262C2" w:rsidRPr="00B9078A">
        <w:rPr>
          <w:rFonts w:ascii="Times New Roman" w:hAnsi="Times New Roman" w:cs="Times New Roman"/>
          <w:noProof/>
          <w:sz w:val="28"/>
          <w:szCs w:val="28"/>
        </w:rPr>
        <w:t>growth</w:t>
      </w:r>
      <w:r w:rsidRPr="00B9078A">
        <w:rPr>
          <w:rFonts w:ascii="Times New Roman" w:hAnsi="Times New Roman" w:cs="Times New Roman"/>
          <w:noProof/>
          <w:sz w:val="28"/>
          <w:szCs w:val="28"/>
        </w:rPr>
        <w:t xml:space="preserve"> may </w:t>
      </w:r>
      <w:r w:rsidR="00B262C2" w:rsidRPr="00B9078A">
        <w:rPr>
          <w:rFonts w:ascii="Times New Roman" w:hAnsi="Times New Roman" w:cs="Times New Roman"/>
          <w:noProof/>
          <w:sz w:val="28"/>
          <w:szCs w:val="28"/>
        </w:rPr>
        <w:t>rise</w:t>
      </w:r>
      <w:r w:rsidRPr="00B9078A">
        <w:rPr>
          <w:rFonts w:ascii="Times New Roman" w:hAnsi="Times New Roman" w:cs="Times New Roman"/>
          <w:noProof/>
          <w:sz w:val="28"/>
          <w:szCs w:val="28"/>
        </w:rPr>
        <w:t xml:space="preserve"> in areas that </w:t>
      </w:r>
      <w:r w:rsidR="00B262C2" w:rsidRPr="00B9078A">
        <w:rPr>
          <w:rFonts w:ascii="Times New Roman" w:hAnsi="Times New Roman" w:cs="Times New Roman"/>
          <w:noProof/>
          <w:sz w:val="28"/>
          <w:szCs w:val="28"/>
        </w:rPr>
        <w:t>earlier</w:t>
      </w:r>
      <w:r w:rsidRPr="00B9078A">
        <w:rPr>
          <w:rFonts w:ascii="Times New Roman" w:hAnsi="Times New Roman" w:cs="Times New Roman"/>
          <w:noProof/>
          <w:sz w:val="28"/>
          <w:szCs w:val="28"/>
        </w:rPr>
        <w:t xml:space="preserve"> were economically less attractive. Such economic changes </w:t>
      </w:r>
      <w:r w:rsidR="00B262C2" w:rsidRPr="00B9078A">
        <w:rPr>
          <w:rFonts w:ascii="Times New Roman" w:hAnsi="Times New Roman" w:cs="Times New Roman"/>
          <w:noProof/>
          <w:sz w:val="28"/>
          <w:szCs w:val="28"/>
        </w:rPr>
        <w:t>donate</w:t>
      </w:r>
      <w:r w:rsidRPr="00B9078A">
        <w:rPr>
          <w:rFonts w:ascii="Times New Roman" w:hAnsi="Times New Roman" w:cs="Times New Roman"/>
          <w:noProof/>
          <w:sz w:val="28"/>
          <w:szCs w:val="28"/>
        </w:rPr>
        <w:t xml:space="preserve"> to the </w:t>
      </w:r>
      <w:r w:rsidR="00B262C2" w:rsidRPr="00B9078A">
        <w:rPr>
          <w:rFonts w:ascii="Times New Roman" w:hAnsi="Times New Roman" w:cs="Times New Roman"/>
          <w:noProof/>
          <w:sz w:val="28"/>
          <w:szCs w:val="28"/>
        </w:rPr>
        <w:t>formation</w:t>
      </w:r>
      <w:r w:rsidRPr="00B9078A">
        <w:rPr>
          <w:rFonts w:ascii="Times New Roman" w:hAnsi="Times New Roman" w:cs="Times New Roman"/>
          <w:noProof/>
          <w:sz w:val="28"/>
          <w:szCs w:val="28"/>
        </w:rPr>
        <w:t xml:space="preserve"> of </w:t>
      </w:r>
      <w:r w:rsidR="00B262C2" w:rsidRPr="00B9078A">
        <w:rPr>
          <w:rFonts w:ascii="Times New Roman" w:hAnsi="Times New Roman" w:cs="Times New Roman"/>
          <w:noProof/>
          <w:sz w:val="28"/>
          <w:szCs w:val="28"/>
        </w:rPr>
        <w:t>innovative</w:t>
      </w:r>
      <w:r w:rsidRPr="00B9078A">
        <w:rPr>
          <w:rFonts w:ascii="Times New Roman" w:hAnsi="Times New Roman" w:cs="Times New Roman"/>
          <w:noProof/>
          <w:sz w:val="28"/>
          <w:szCs w:val="28"/>
        </w:rPr>
        <w:t xml:space="preserve"> European unity.</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environmental </w:t>
      </w:r>
      <w:r w:rsidR="00B262C2" w:rsidRPr="00B9078A">
        <w:rPr>
          <w:rFonts w:ascii="Times New Roman" w:hAnsi="Times New Roman" w:cs="Times New Roman"/>
          <w:noProof/>
          <w:sz w:val="28"/>
          <w:szCs w:val="28"/>
        </w:rPr>
        <w:t>welfares</w:t>
      </w:r>
      <w:r w:rsidRPr="00B9078A">
        <w:rPr>
          <w:rFonts w:ascii="Times New Roman" w:hAnsi="Times New Roman" w:cs="Times New Roman"/>
          <w:noProof/>
          <w:sz w:val="28"/>
          <w:szCs w:val="28"/>
        </w:rPr>
        <w:t xml:space="preserve"> of </w:t>
      </w:r>
      <w:r w:rsidR="00B262C2"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are </w:t>
      </w:r>
      <w:r w:rsidR="00B262C2" w:rsidRPr="00B9078A">
        <w:rPr>
          <w:rFonts w:ascii="Times New Roman" w:hAnsi="Times New Roman" w:cs="Times New Roman"/>
          <w:noProof/>
          <w:sz w:val="28"/>
          <w:szCs w:val="28"/>
        </w:rPr>
        <w:t>presently</w:t>
      </w:r>
      <w:r w:rsidRPr="00B9078A">
        <w:rPr>
          <w:rFonts w:ascii="Times New Roman" w:hAnsi="Times New Roman" w:cs="Times New Roman"/>
          <w:noProof/>
          <w:sz w:val="28"/>
          <w:szCs w:val="28"/>
        </w:rPr>
        <w:t xml:space="preserve"> one of the </w:t>
      </w:r>
      <w:r w:rsidR="00B262C2" w:rsidRPr="00B9078A">
        <w:rPr>
          <w:rFonts w:ascii="Times New Roman" w:hAnsi="Times New Roman" w:cs="Times New Roman"/>
          <w:noProof/>
          <w:sz w:val="28"/>
          <w:szCs w:val="28"/>
        </w:rPr>
        <w:t>vital</w:t>
      </w:r>
      <w:r w:rsidRPr="00B9078A">
        <w:rPr>
          <w:rFonts w:ascii="Times New Roman" w:hAnsi="Times New Roman" w:cs="Times New Roman"/>
          <w:noProof/>
          <w:sz w:val="28"/>
          <w:szCs w:val="28"/>
        </w:rPr>
        <w:t xml:space="preserve"> </w:t>
      </w:r>
      <w:r w:rsidR="00B262C2" w:rsidRPr="00B9078A">
        <w:rPr>
          <w:rFonts w:ascii="Times New Roman" w:hAnsi="Times New Roman" w:cs="Times New Roman"/>
          <w:noProof/>
          <w:sz w:val="28"/>
          <w:szCs w:val="28"/>
        </w:rPr>
        <w:t>elements</w:t>
      </w:r>
      <w:r w:rsidRPr="00B9078A">
        <w:rPr>
          <w:rFonts w:ascii="Times New Roman" w:hAnsi="Times New Roman" w:cs="Times New Roman"/>
          <w:noProof/>
          <w:sz w:val="28"/>
          <w:szCs w:val="28"/>
        </w:rPr>
        <w:t xml:space="preserve"> supporting this </w:t>
      </w:r>
      <w:r w:rsidR="00F64B17" w:rsidRPr="00B9078A">
        <w:rPr>
          <w:rFonts w:ascii="Times New Roman" w:hAnsi="Times New Roman" w:cs="Times New Roman"/>
          <w:noProof/>
          <w:sz w:val="28"/>
          <w:szCs w:val="28"/>
        </w:rPr>
        <w:t>industry</w:t>
      </w:r>
      <w:r w:rsidRPr="00B9078A">
        <w:rPr>
          <w:rFonts w:ascii="Times New Roman" w:hAnsi="Times New Roman" w:cs="Times New Roman"/>
          <w:noProof/>
          <w:sz w:val="28"/>
          <w:szCs w:val="28"/>
        </w:rPr>
        <w:t xml:space="preserve">. </w:t>
      </w:r>
      <w:r w:rsidR="00F64B17" w:rsidRPr="00B9078A">
        <w:rPr>
          <w:rFonts w:ascii="Times New Roman" w:hAnsi="Times New Roman" w:cs="Times New Roman"/>
          <w:noProof/>
          <w:sz w:val="28"/>
          <w:szCs w:val="28"/>
        </w:rPr>
        <w:t>Since</w:t>
      </w:r>
      <w:r w:rsidRPr="00B9078A">
        <w:rPr>
          <w:rFonts w:ascii="Times New Roman" w:hAnsi="Times New Roman" w:cs="Times New Roman"/>
          <w:noProof/>
          <w:sz w:val="28"/>
          <w:szCs w:val="28"/>
        </w:rPr>
        <w:t xml:space="preserve"> the “environment” is often </w:t>
      </w:r>
      <w:r w:rsidR="00F64B17" w:rsidRPr="00B9078A">
        <w:rPr>
          <w:rFonts w:ascii="Times New Roman" w:hAnsi="Times New Roman" w:cs="Times New Roman"/>
          <w:noProof/>
          <w:sz w:val="28"/>
          <w:szCs w:val="28"/>
        </w:rPr>
        <w:t>understood</w:t>
      </w:r>
      <w:r w:rsidRPr="00B9078A">
        <w:rPr>
          <w:rFonts w:ascii="Times New Roman" w:hAnsi="Times New Roman" w:cs="Times New Roman"/>
          <w:noProof/>
          <w:sz w:val="28"/>
          <w:szCs w:val="28"/>
        </w:rPr>
        <w:t xml:space="preserve"> as a “climate” from a </w:t>
      </w:r>
      <w:r w:rsidR="00F64B17" w:rsidRPr="00B9078A">
        <w:rPr>
          <w:rFonts w:ascii="Times New Roman" w:hAnsi="Times New Roman" w:cs="Times New Roman"/>
          <w:noProof/>
          <w:sz w:val="28"/>
          <w:szCs w:val="28"/>
        </w:rPr>
        <w:t>strategy</w:t>
      </w:r>
      <w:r w:rsidRPr="00B9078A">
        <w:rPr>
          <w:rFonts w:ascii="Times New Roman" w:hAnsi="Times New Roman" w:cs="Times New Roman"/>
          <w:noProof/>
          <w:sz w:val="28"/>
          <w:szCs w:val="28"/>
        </w:rPr>
        <w:t xml:space="preserve"> point of view, the driver’s </w:t>
      </w:r>
      <w:r w:rsidR="00F64B17" w:rsidRPr="00B9078A">
        <w:rPr>
          <w:rFonts w:ascii="Times New Roman" w:hAnsi="Times New Roman" w:cs="Times New Roman"/>
          <w:noProof/>
          <w:sz w:val="28"/>
          <w:szCs w:val="28"/>
        </w:rPr>
        <w:t>environmental</w:t>
      </w:r>
      <w:r w:rsidRPr="00B9078A">
        <w:rPr>
          <w:rFonts w:ascii="Times New Roman" w:hAnsi="Times New Roman" w:cs="Times New Roman"/>
          <w:noProof/>
          <w:sz w:val="28"/>
          <w:szCs w:val="28"/>
        </w:rPr>
        <w:t xml:space="preserve"> </w:t>
      </w:r>
      <w:r w:rsidR="00F64B17" w:rsidRPr="00B9078A">
        <w:rPr>
          <w:rFonts w:ascii="Times New Roman" w:hAnsi="Times New Roman" w:cs="Times New Roman"/>
          <w:noProof/>
          <w:sz w:val="28"/>
          <w:szCs w:val="28"/>
        </w:rPr>
        <w:t>welfares</w:t>
      </w:r>
      <w:r w:rsidRPr="00B9078A">
        <w:rPr>
          <w:rFonts w:ascii="Times New Roman" w:hAnsi="Times New Roman" w:cs="Times New Roman"/>
          <w:noProof/>
          <w:sz w:val="28"/>
          <w:szCs w:val="28"/>
        </w:rPr>
        <w:t xml:space="preserve"> are no longer </w:t>
      </w:r>
      <w:r w:rsidR="00F64B17" w:rsidRPr="00B9078A">
        <w:rPr>
          <w:rFonts w:ascii="Times New Roman" w:hAnsi="Times New Roman" w:cs="Times New Roman"/>
          <w:noProof/>
          <w:sz w:val="28"/>
          <w:szCs w:val="28"/>
        </w:rPr>
        <w:t>effective</w:t>
      </w:r>
      <w:r w:rsidRPr="00B9078A">
        <w:rPr>
          <w:rFonts w:ascii="Times New Roman" w:hAnsi="Times New Roman" w:cs="Times New Roman"/>
          <w:noProof/>
          <w:sz w:val="28"/>
          <w:szCs w:val="28"/>
        </w:rPr>
        <w:t xml:space="preserve">, because </w:t>
      </w:r>
      <w:r w:rsidR="00F64B17" w:rsidRPr="00B9078A">
        <w:rPr>
          <w:rFonts w:ascii="Times New Roman" w:hAnsi="Times New Roman" w:cs="Times New Roman"/>
          <w:noProof/>
          <w:sz w:val="28"/>
          <w:szCs w:val="28"/>
        </w:rPr>
        <w:t xml:space="preserve">alternative energy technologies </w:t>
      </w:r>
      <w:r w:rsidRPr="00B9078A">
        <w:rPr>
          <w:rFonts w:ascii="Times New Roman" w:hAnsi="Times New Roman" w:cs="Times New Roman"/>
          <w:noProof/>
          <w:sz w:val="28"/>
          <w:szCs w:val="28"/>
        </w:rPr>
        <w:t>s</w:t>
      </w:r>
      <w:r w:rsidR="00F64B17" w:rsidRPr="00B9078A">
        <w:rPr>
          <w:rFonts w:ascii="Times New Roman" w:hAnsi="Times New Roman" w:cs="Times New Roman"/>
          <w:noProof/>
          <w:sz w:val="28"/>
          <w:szCs w:val="28"/>
        </w:rPr>
        <w:t>hould</w:t>
      </w:r>
      <w:r w:rsidRPr="00B9078A">
        <w:rPr>
          <w:rFonts w:ascii="Times New Roman" w:hAnsi="Times New Roman" w:cs="Times New Roman"/>
          <w:noProof/>
          <w:sz w:val="28"/>
          <w:szCs w:val="28"/>
        </w:rPr>
        <w:t xml:space="preserve"> compete with energy </w:t>
      </w:r>
      <w:r w:rsidR="00F64B17" w:rsidRPr="00B9078A">
        <w:rPr>
          <w:rFonts w:ascii="Times New Roman" w:hAnsi="Times New Roman" w:cs="Times New Roman"/>
          <w:noProof/>
          <w:sz w:val="28"/>
          <w:szCs w:val="28"/>
        </w:rPr>
        <w:t>effectiveness</w:t>
      </w:r>
      <w:r w:rsidRPr="00B9078A">
        <w:rPr>
          <w:rFonts w:ascii="Times New Roman" w:hAnsi="Times New Roman" w:cs="Times New Roman"/>
          <w:noProof/>
          <w:sz w:val="28"/>
          <w:szCs w:val="28"/>
        </w:rPr>
        <w:t xml:space="preserve"> measures. In order to </w:t>
      </w:r>
      <w:r w:rsidR="00F64B17" w:rsidRPr="00B9078A">
        <w:rPr>
          <w:rFonts w:ascii="Times New Roman" w:hAnsi="Times New Roman" w:cs="Times New Roman"/>
          <w:noProof/>
          <w:sz w:val="28"/>
          <w:szCs w:val="28"/>
        </w:rPr>
        <w:t>securely</w:t>
      </w:r>
      <w:r w:rsidRPr="00B9078A">
        <w:rPr>
          <w:rFonts w:ascii="Times New Roman" w:hAnsi="Times New Roman" w:cs="Times New Roman"/>
          <w:noProof/>
          <w:sz w:val="28"/>
          <w:szCs w:val="28"/>
        </w:rPr>
        <w:t xml:space="preserve"> continue supporting </w:t>
      </w:r>
      <w:r w:rsidR="00F64B17"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sources, </w:t>
      </w:r>
      <w:r w:rsidR="00F64B17"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w:t>
      </w:r>
      <w:r w:rsidR="00F64B17" w:rsidRPr="00B9078A">
        <w:rPr>
          <w:rFonts w:ascii="Times New Roman" w:hAnsi="Times New Roman" w:cs="Times New Roman"/>
          <w:noProof/>
          <w:sz w:val="28"/>
          <w:szCs w:val="28"/>
        </w:rPr>
        <w:t xml:space="preserve">objectives </w:t>
      </w:r>
      <w:r w:rsidRPr="00B9078A">
        <w:rPr>
          <w:rFonts w:ascii="Times New Roman" w:hAnsi="Times New Roman" w:cs="Times New Roman"/>
          <w:noProof/>
          <w:sz w:val="28"/>
          <w:szCs w:val="28"/>
        </w:rPr>
        <w:t>s</w:t>
      </w:r>
      <w:r w:rsidR="00F64B17" w:rsidRPr="00B9078A">
        <w:rPr>
          <w:rFonts w:ascii="Times New Roman" w:hAnsi="Times New Roman" w:cs="Times New Roman"/>
          <w:noProof/>
          <w:sz w:val="28"/>
          <w:szCs w:val="28"/>
        </w:rPr>
        <w:t>hould</w:t>
      </w:r>
      <w:r w:rsidRPr="00B9078A">
        <w:rPr>
          <w:rFonts w:ascii="Times New Roman" w:hAnsi="Times New Roman" w:cs="Times New Roman"/>
          <w:noProof/>
          <w:sz w:val="28"/>
          <w:szCs w:val="28"/>
        </w:rPr>
        <w:t xml:space="preserve"> be </w:t>
      </w:r>
      <w:r w:rsidR="00F64B17" w:rsidRPr="00B9078A">
        <w:rPr>
          <w:rFonts w:ascii="Times New Roman" w:hAnsi="Times New Roman" w:cs="Times New Roman"/>
          <w:noProof/>
          <w:sz w:val="28"/>
          <w:szCs w:val="28"/>
        </w:rPr>
        <w:t>separated</w:t>
      </w:r>
      <w:r w:rsidRPr="00B9078A">
        <w:rPr>
          <w:rFonts w:ascii="Times New Roman" w:hAnsi="Times New Roman" w:cs="Times New Roman"/>
          <w:noProof/>
          <w:sz w:val="28"/>
          <w:szCs w:val="28"/>
        </w:rPr>
        <w:t xml:space="preserve"> from CO</w:t>
      </w:r>
      <w:r w:rsidRPr="00B9078A">
        <w:rPr>
          <w:rFonts w:ascii="Times New Roman" w:hAnsi="Times New Roman" w:cs="Times New Roman"/>
          <w:noProof/>
          <w:sz w:val="28"/>
          <w:szCs w:val="28"/>
          <w:vertAlign w:val="subscript"/>
        </w:rPr>
        <w:t xml:space="preserve">2 </w:t>
      </w:r>
      <w:r w:rsidRPr="00B9078A">
        <w:rPr>
          <w:rFonts w:ascii="Times New Roman" w:hAnsi="Times New Roman" w:cs="Times New Roman"/>
          <w:noProof/>
          <w:sz w:val="28"/>
          <w:szCs w:val="28"/>
        </w:rPr>
        <w:t xml:space="preserve">reduction </w:t>
      </w:r>
      <w:r w:rsidR="00F64B17" w:rsidRPr="00B9078A">
        <w:rPr>
          <w:rFonts w:ascii="Times New Roman" w:hAnsi="Times New Roman" w:cs="Times New Roman"/>
          <w:noProof/>
          <w:sz w:val="28"/>
          <w:szCs w:val="28"/>
        </w:rPr>
        <w:t>goals</w:t>
      </w:r>
      <w:r w:rsidRPr="00B9078A">
        <w:rPr>
          <w:rFonts w:ascii="Times New Roman" w:hAnsi="Times New Roman" w:cs="Times New Roman"/>
          <w:noProof/>
          <w:sz w:val="28"/>
          <w:szCs w:val="28"/>
        </w:rPr>
        <w:t>.</w:t>
      </w:r>
    </w:p>
    <w:p w:rsidR="001F0611" w:rsidRPr="00B9078A" w:rsidRDefault="001F0611"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From a </w:t>
      </w:r>
      <w:r w:rsidR="00F64B17" w:rsidRPr="00B9078A">
        <w:rPr>
          <w:rFonts w:ascii="Times New Roman" w:hAnsi="Times New Roman" w:cs="Times New Roman"/>
          <w:noProof/>
          <w:sz w:val="28"/>
          <w:szCs w:val="28"/>
        </w:rPr>
        <w:t>domestic</w:t>
      </w:r>
      <w:r w:rsidRPr="00B9078A">
        <w:rPr>
          <w:rFonts w:ascii="Times New Roman" w:hAnsi="Times New Roman" w:cs="Times New Roman"/>
          <w:noProof/>
          <w:sz w:val="28"/>
          <w:szCs w:val="28"/>
        </w:rPr>
        <w:t xml:space="preserve"> perspective, local </w:t>
      </w:r>
      <w:r w:rsidR="00B52E2D"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 xml:space="preserve"> through the </w:t>
      </w:r>
      <w:r w:rsidR="00B52E2D" w:rsidRPr="00B9078A">
        <w:rPr>
          <w:rFonts w:ascii="Times New Roman" w:hAnsi="Times New Roman" w:cs="Times New Roman"/>
          <w:noProof/>
          <w:sz w:val="28"/>
          <w:szCs w:val="28"/>
        </w:rPr>
        <w:t>establishment</w:t>
      </w:r>
      <w:r w:rsidRPr="00B9078A">
        <w:rPr>
          <w:rFonts w:ascii="Times New Roman" w:hAnsi="Times New Roman" w:cs="Times New Roman"/>
          <w:noProof/>
          <w:sz w:val="28"/>
          <w:szCs w:val="28"/>
        </w:rPr>
        <w:t xml:space="preserve"> of </w:t>
      </w:r>
      <w:r w:rsidR="00B52E2D" w:rsidRPr="00B9078A">
        <w:rPr>
          <w:rFonts w:ascii="Times New Roman" w:hAnsi="Times New Roman" w:cs="Times New Roman"/>
          <w:noProof/>
          <w:sz w:val="28"/>
          <w:szCs w:val="28"/>
        </w:rPr>
        <w:t>work places</w:t>
      </w:r>
      <w:r w:rsidRPr="00B9078A">
        <w:rPr>
          <w:rFonts w:ascii="Times New Roman" w:hAnsi="Times New Roman" w:cs="Times New Roman"/>
          <w:noProof/>
          <w:sz w:val="28"/>
          <w:szCs w:val="28"/>
        </w:rPr>
        <w:t xml:space="preserve"> has become a driving </w:t>
      </w:r>
      <w:r w:rsidR="00B52E2D" w:rsidRPr="00B9078A">
        <w:rPr>
          <w:rFonts w:ascii="Times New Roman" w:hAnsi="Times New Roman" w:cs="Times New Roman"/>
          <w:noProof/>
          <w:sz w:val="28"/>
          <w:szCs w:val="28"/>
        </w:rPr>
        <w:t>power</w:t>
      </w:r>
      <w:r w:rsidRPr="00B9078A">
        <w:rPr>
          <w:rFonts w:ascii="Times New Roman" w:hAnsi="Times New Roman" w:cs="Times New Roman"/>
          <w:noProof/>
          <w:sz w:val="28"/>
          <w:szCs w:val="28"/>
        </w:rPr>
        <w:t xml:space="preserve">. This is </w:t>
      </w:r>
      <w:r w:rsidR="00B52E2D" w:rsidRPr="00B9078A">
        <w:rPr>
          <w:rFonts w:ascii="Times New Roman" w:hAnsi="Times New Roman" w:cs="Times New Roman"/>
          <w:noProof/>
          <w:sz w:val="28"/>
          <w:szCs w:val="28"/>
        </w:rPr>
        <w:t>particularly</w:t>
      </w:r>
      <w:r w:rsidRPr="00B9078A">
        <w:rPr>
          <w:rFonts w:ascii="Times New Roman" w:hAnsi="Times New Roman" w:cs="Times New Roman"/>
          <w:noProof/>
          <w:sz w:val="28"/>
          <w:szCs w:val="28"/>
        </w:rPr>
        <w:t xml:space="preserve"> </w:t>
      </w:r>
      <w:r w:rsidR="00B52E2D" w:rsidRPr="00B9078A">
        <w:rPr>
          <w:rFonts w:ascii="Times New Roman" w:hAnsi="Times New Roman" w:cs="Times New Roman"/>
          <w:noProof/>
          <w:sz w:val="28"/>
          <w:szCs w:val="28"/>
        </w:rPr>
        <w:t>obvious</w:t>
      </w:r>
      <w:r w:rsidRPr="00B9078A">
        <w:rPr>
          <w:rFonts w:ascii="Times New Roman" w:hAnsi="Times New Roman" w:cs="Times New Roman"/>
          <w:noProof/>
          <w:sz w:val="28"/>
          <w:szCs w:val="28"/>
        </w:rPr>
        <w:t xml:space="preserve"> in the </w:t>
      </w:r>
      <w:r w:rsidR="00B52E2D" w:rsidRPr="00B9078A">
        <w:rPr>
          <w:rFonts w:ascii="Times New Roman" w:hAnsi="Times New Roman" w:cs="Times New Roman"/>
          <w:noProof/>
          <w:sz w:val="28"/>
          <w:szCs w:val="28"/>
        </w:rPr>
        <w:t>example</w:t>
      </w:r>
      <w:r w:rsidRPr="00B9078A">
        <w:rPr>
          <w:rFonts w:ascii="Times New Roman" w:hAnsi="Times New Roman" w:cs="Times New Roman"/>
          <w:noProof/>
          <w:sz w:val="28"/>
          <w:szCs w:val="28"/>
        </w:rPr>
        <w:t xml:space="preserve"> of Spain, where more than 70% (estimate) of state </w:t>
      </w:r>
      <w:r w:rsidR="00B52E2D" w:rsidRPr="00B9078A">
        <w:rPr>
          <w:rFonts w:ascii="Times New Roman" w:hAnsi="Times New Roman" w:cs="Times New Roman"/>
          <w:noProof/>
          <w:sz w:val="28"/>
          <w:szCs w:val="28"/>
        </w:rPr>
        <w:t>funding</w:t>
      </w:r>
      <w:r w:rsidRPr="00B9078A">
        <w:rPr>
          <w:rFonts w:ascii="Times New Roman" w:hAnsi="Times New Roman" w:cs="Times New Roman"/>
          <w:noProof/>
          <w:sz w:val="28"/>
          <w:szCs w:val="28"/>
        </w:rPr>
        <w:t xml:space="preserve"> for </w:t>
      </w:r>
      <w:r w:rsidR="00B52E2D"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is </w:t>
      </w:r>
      <w:r w:rsidR="00B52E2D" w:rsidRPr="00B9078A">
        <w:rPr>
          <w:rFonts w:ascii="Times New Roman" w:hAnsi="Times New Roman" w:cs="Times New Roman"/>
          <w:noProof/>
          <w:sz w:val="28"/>
          <w:szCs w:val="28"/>
        </w:rPr>
        <w:t>providing</w:t>
      </w:r>
      <w:r w:rsidRPr="00B9078A">
        <w:rPr>
          <w:rFonts w:ascii="Times New Roman" w:hAnsi="Times New Roman" w:cs="Times New Roman"/>
          <w:noProof/>
          <w:sz w:val="28"/>
          <w:szCs w:val="28"/>
        </w:rPr>
        <w:t xml:space="preserve"> by the regional development </w:t>
      </w:r>
      <w:r w:rsidR="00B52E2D" w:rsidRPr="00B9078A">
        <w:rPr>
          <w:rFonts w:ascii="Times New Roman" w:hAnsi="Times New Roman" w:cs="Times New Roman"/>
          <w:noProof/>
          <w:sz w:val="28"/>
          <w:szCs w:val="28"/>
        </w:rPr>
        <w:t>plans</w:t>
      </w:r>
      <w:r w:rsidRPr="00B9078A">
        <w:rPr>
          <w:rFonts w:ascii="Times New Roman" w:hAnsi="Times New Roman" w:cs="Times New Roman"/>
          <w:noProof/>
          <w:sz w:val="28"/>
          <w:szCs w:val="28"/>
        </w:rPr>
        <w:t xml:space="preserve"> of the European Commission. This driver is also </w:t>
      </w:r>
      <w:r w:rsidR="009325F4" w:rsidRPr="00B9078A">
        <w:rPr>
          <w:rFonts w:ascii="Times New Roman" w:hAnsi="Times New Roman" w:cs="Times New Roman"/>
          <w:noProof/>
          <w:sz w:val="28"/>
          <w:szCs w:val="28"/>
        </w:rPr>
        <w:t>probable</w:t>
      </w:r>
      <w:r w:rsidRPr="00B9078A">
        <w:rPr>
          <w:rFonts w:ascii="Times New Roman" w:hAnsi="Times New Roman" w:cs="Times New Roman"/>
          <w:noProof/>
          <w:sz w:val="28"/>
          <w:szCs w:val="28"/>
        </w:rPr>
        <w:t xml:space="preserve"> to </w:t>
      </w:r>
      <w:r w:rsidR="009325F4" w:rsidRPr="00B9078A">
        <w:rPr>
          <w:rFonts w:ascii="Times New Roman" w:hAnsi="Times New Roman" w:cs="Times New Roman"/>
          <w:noProof/>
          <w:sz w:val="28"/>
          <w:szCs w:val="28"/>
        </w:rPr>
        <w:t>decline</w:t>
      </w:r>
      <w:r w:rsidRPr="00B9078A">
        <w:rPr>
          <w:rFonts w:ascii="Times New Roman" w:hAnsi="Times New Roman" w:cs="Times New Roman"/>
          <w:noProof/>
          <w:sz w:val="28"/>
          <w:szCs w:val="28"/>
        </w:rPr>
        <w:t xml:space="preserve">. First, the source of support for </w:t>
      </w:r>
      <w:r w:rsidR="009325F4"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sources is likely to decrease with the </w:t>
      </w:r>
      <w:r w:rsidR="00195547" w:rsidRPr="00B9078A">
        <w:rPr>
          <w:rFonts w:ascii="Times New Roman" w:hAnsi="Times New Roman" w:cs="Times New Roman"/>
          <w:noProof/>
          <w:sz w:val="28"/>
          <w:szCs w:val="28"/>
        </w:rPr>
        <w:t>entrance</w:t>
      </w:r>
      <w:r w:rsidRPr="00B9078A">
        <w:rPr>
          <w:rFonts w:ascii="Times New Roman" w:hAnsi="Times New Roman" w:cs="Times New Roman"/>
          <w:noProof/>
          <w:sz w:val="28"/>
          <w:szCs w:val="28"/>
        </w:rPr>
        <w:t xml:space="preserve"> of new </w:t>
      </w:r>
      <w:r w:rsidR="00195547" w:rsidRPr="00B9078A">
        <w:rPr>
          <w:rFonts w:ascii="Times New Roman" w:hAnsi="Times New Roman" w:cs="Times New Roman"/>
          <w:noProof/>
          <w:sz w:val="28"/>
          <w:szCs w:val="28"/>
        </w:rPr>
        <w:t>states into the EU. Secondly, if a</w:t>
      </w:r>
      <w:r w:rsidRPr="00B9078A">
        <w:rPr>
          <w:rFonts w:ascii="Times New Roman" w:hAnsi="Times New Roman" w:cs="Times New Roman"/>
          <w:noProof/>
          <w:sz w:val="28"/>
          <w:szCs w:val="28"/>
        </w:rPr>
        <w:t xml:space="preserve"> </w:t>
      </w:r>
      <w:r w:rsidR="00195547" w:rsidRPr="00B9078A">
        <w:rPr>
          <w:rFonts w:ascii="Times New Roman" w:hAnsi="Times New Roman" w:cs="Times New Roman"/>
          <w:noProof/>
          <w:sz w:val="28"/>
          <w:szCs w:val="28"/>
        </w:rPr>
        <w:t>global</w:t>
      </w:r>
      <w:r w:rsidRPr="00B9078A">
        <w:rPr>
          <w:rFonts w:ascii="Times New Roman" w:hAnsi="Times New Roman" w:cs="Times New Roman"/>
          <w:noProof/>
          <w:sz w:val="28"/>
          <w:szCs w:val="28"/>
        </w:rPr>
        <w:t xml:space="preserve"> system of tradable green </w:t>
      </w:r>
      <w:r w:rsidR="00195547" w:rsidRPr="00B9078A">
        <w:rPr>
          <w:rFonts w:ascii="Times New Roman" w:hAnsi="Times New Roman" w:cs="Times New Roman"/>
          <w:noProof/>
          <w:sz w:val="28"/>
          <w:szCs w:val="28"/>
        </w:rPr>
        <w:t>documentations is construc</w:t>
      </w:r>
      <w:r w:rsidRPr="00B9078A">
        <w:rPr>
          <w:rFonts w:ascii="Times New Roman" w:hAnsi="Times New Roman" w:cs="Times New Roman"/>
          <w:noProof/>
          <w:sz w:val="28"/>
          <w:szCs w:val="28"/>
        </w:rPr>
        <w:t xml:space="preserve">ted to </w:t>
      </w:r>
      <w:r w:rsidR="00195547" w:rsidRPr="00B9078A">
        <w:rPr>
          <w:rFonts w:ascii="Times New Roman" w:hAnsi="Times New Roman" w:cs="Times New Roman"/>
          <w:noProof/>
          <w:sz w:val="28"/>
          <w:szCs w:val="28"/>
        </w:rPr>
        <w:t>guarantee</w:t>
      </w:r>
      <w:r w:rsidRPr="00B9078A">
        <w:rPr>
          <w:rFonts w:ascii="Times New Roman" w:hAnsi="Times New Roman" w:cs="Times New Roman"/>
          <w:noProof/>
          <w:sz w:val="28"/>
          <w:szCs w:val="28"/>
        </w:rPr>
        <w:t xml:space="preserve"> cost-effective </w:t>
      </w:r>
      <w:r w:rsidR="00195547" w:rsidRPr="00B9078A">
        <w:rPr>
          <w:rFonts w:ascii="Times New Roman" w:hAnsi="Times New Roman" w:cs="Times New Roman"/>
          <w:noProof/>
          <w:sz w:val="28"/>
          <w:szCs w:val="28"/>
        </w:rPr>
        <w:t>spreading</w:t>
      </w:r>
      <w:r w:rsidRPr="00B9078A">
        <w:rPr>
          <w:rFonts w:ascii="Times New Roman" w:hAnsi="Times New Roman" w:cs="Times New Roman"/>
          <w:noProof/>
          <w:sz w:val="28"/>
          <w:szCs w:val="28"/>
        </w:rPr>
        <w:t xml:space="preserve"> of technology, </w:t>
      </w:r>
      <w:r w:rsidR="00195547" w:rsidRPr="00B9078A">
        <w:rPr>
          <w:rFonts w:ascii="Times New Roman" w:hAnsi="Times New Roman" w:cs="Times New Roman"/>
          <w:noProof/>
          <w:sz w:val="28"/>
          <w:szCs w:val="28"/>
        </w:rPr>
        <w:t>domestic</w:t>
      </w:r>
      <w:r w:rsidRPr="00B9078A">
        <w:rPr>
          <w:rFonts w:ascii="Times New Roman" w:hAnsi="Times New Roman" w:cs="Times New Roman"/>
          <w:noProof/>
          <w:sz w:val="28"/>
          <w:szCs w:val="28"/>
        </w:rPr>
        <w:t xml:space="preserve"> benefits can no longer be </w:t>
      </w:r>
      <w:r w:rsidR="00195547" w:rsidRPr="00B9078A">
        <w:rPr>
          <w:rFonts w:ascii="Times New Roman" w:hAnsi="Times New Roman" w:cs="Times New Roman"/>
          <w:noProof/>
          <w:sz w:val="28"/>
          <w:szCs w:val="28"/>
        </w:rPr>
        <w:t>straight</w:t>
      </w:r>
      <w:r w:rsidRPr="00B9078A">
        <w:rPr>
          <w:rFonts w:ascii="Times New Roman" w:hAnsi="Times New Roman" w:cs="Times New Roman"/>
          <w:noProof/>
          <w:sz w:val="28"/>
          <w:szCs w:val="28"/>
        </w:rPr>
        <w:t xml:space="preserve"> </w:t>
      </w:r>
      <w:r w:rsidR="00195547" w:rsidRPr="00B9078A">
        <w:rPr>
          <w:rFonts w:ascii="Times New Roman" w:hAnsi="Times New Roman" w:cs="Times New Roman"/>
          <w:noProof/>
          <w:sz w:val="28"/>
          <w:szCs w:val="28"/>
        </w:rPr>
        <w:t>encouraged</w:t>
      </w:r>
      <w:r w:rsidRPr="00B9078A">
        <w:rPr>
          <w:rFonts w:ascii="Times New Roman" w:hAnsi="Times New Roman" w:cs="Times New Roman"/>
          <w:noProof/>
          <w:sz w:val="28"/>
          <w:szCs w:val="28"/>
        </w:rPr>
        <w:t xml:space="preserve">. Then national governments can </w:t>
      </w:r>
      <w:r w:rsidR="00195547" w:rsidRPr="00B9078A">
        <w:rPr>
          <w:rFonts w:ascii="Times New Roman" w:hAnsi="Times New Roman" w:cs="Times New Roman"/>
          <w:noProof/>
          <w:sz w:val="28"/>
          <w:szCs w:val="28"/>
        </w:rPr>
        <w:t>search for</w:t>
      </w:r>
      <w:r w:rsidRPr="00B9078A">
        <w:rPr>
          <w:rFonts w:ascii="Times New Roman" w:hAnsi="Times New Roman" w:cs="Times New Roman"/>
          <w:noProof/>
          <w:sz w:val="28"/>
          <w:szCs w:val="28"/>
        </w:rPr>
        <w:t xml:space="preserve"> other </w:t>
      </w:r>
      <w:r w:rsidR="00195547" w:rsidRPr="00B9078A">
        <w:rPr>
          <w:rFonts w:ascii="Times New Roman" w:hAnsi="Times New Roman" w:cs="Times New Roman"/>
          <w:noProof/>
          <w:sz w:val="28"/>
          <w:szCs w:val="28"/>
        </w:rPr>
        <w:t xml:space="preserve">industries </w:t>
      </w:r>
      <w:r w:rsidRPr="00B9078A">
        <w:rPr>
          <w:rFonts w:ascii="Times New Roman" w:hAnsi="Times New Roman" w:cs="Times New Roman"/>
          <w:noProof/>
          <w:sz w:val="28"/>
          <w:szCs w:val="28"/>
        </w:rPr>
        <w:t xml:space="preserve">than </w:t>
      </w:r>
      <w:r w:rsidR="00195547"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sources with which to </w:t>
      </w:r>
      <w:r w:rsidR="00195547" w:rsidRPr="00B9078A">
        <w:rPr>
          <w:rFonts w:ascii="Times New Roman" w:hAnsi="Times New Roman" w:cs="Times New Roman"/>
          <w:noProof/>
          <w:sz w:val="28"/>
          <w:szCs w:val="28"/>
        </w:rPr>
        <w:t>attain</w:t>
      </w:r>
      <w:r w:rsidRPr="00B9078A">
        <w:rPr>
          <w:rFonts w:ascii="Times New Roman" w:hAnsi="Times New Roman" w:cs="Times New Roman"/>
          <w:noProof/>
          <w:sz w:val="28"/>
          <w:szCs w:val="28"/>
        </w:rPr>
        <w:t xml:space="preserve"> local </w:t>
      </w:r>
      <w:r w:rsidR="00195547" w:rsidRPr="00B9078A">
        <w:rPr>
          <w:rFonts w:ascii="Times New Roman" w:hAnsi="Times New Roman" w:cs="Times New Roman"/>
          <w:noProof/>
          <w:sz w:val="28"/>
          <w:szCs w:val="28"/>
        </w:rPr>
        <w:t>improvement</w:t>
      </w:r>
      <w:r w:rsidRPr="00B9078A">
        <w:rPr>
          <w:rFonts w:ascii="Times New Roman" w:hAnsi="Times New Roman" w:cs="Times New Roman"/>
          <w:noProof/>
          <w:sz w:val="28"/>
          <w:szCs w:val="28"/>
        </w:rPr>
        <w:t>.</w:t>
      </w:r>
    </w:p>
    <w:p w:rsidR="001F0611" w:rsidRPr="00B9078A" w:rsidRDefault="00195547" w:rsidP="00E270E9">
      <w:pPr>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Alternative </w:t>
      </w:r>
      <w:r w:rsidR="001F0611" w:rsidRPr="00B9078A">
        <w:rPr>
          <w:rFonts w:ascii="Times New Roman" w:hAnsi="Times New Roman" w:cs="Times New Roman"/>
          <w:noProof/>
          <w:sz w:val="28"/>
          <w:szCs w:val="28"/>
        </w:rPr>
        <w:t xml:space="preserve">energy is </w:t>
      </w:r>
      <w:r w:rsidRPr="00B9078A">
        <w:rPr>
          <w:rFonts w:ascii="Times New Roman" w:hAnsi="Times New Roman" w:cs="Times New Roman"/>
          <w:noProof/>
          <w:sz w:val="28"/>
          <w:szCs w:val="28"/>
        </w:rPr>
        <w:t>progressively</w:t>
      </w:r>
      <w:r w:rsidR="001F0611" w:rsidRPr="00B9078A">
        <w:rPr>
          <w:rFonts w:ascii="Times New Roman" w:hAnsi="Times New Roman" w:cs="Times New Roman"/>
          <w:noProof/>
          <w:sz w:val="28"/>
          <w:szCs w:val="28"/>
        </w:rPr>
        <w:t xml:space="preserve"> regarded as a </w:t>
      </w:r>
      <w:r w:rsidRPr="00B9078A">
        <w:rPr>
          <w:rFonts w:ascii="Times New Roman" w:hAnsi="Times New Roman" w:cs="Times New Roman"/>
          <w:noProof/>
          <w:sz w:val="28"/>
          <w:szCs w:val="28"/>
        </w:rPr>
        <w:t>remote</w:t>
      </w:r>
      <w:r w:rsidR="001F0611" w:rsidRPr="00B9078A">
        <w:rPr>
          <w:rFonts w:ascii="Times New Roman" w:hAnsi="Times New Roman" w:cs="Times New Roman"/>
          <w:noProof/>
          <w:sz w:val="28"/>
          <w:szCs w:val="28"/>
        </w:rPr>
        <w:t xml:space="preserve"> policy field. </w:t>
      </w:r>
      <w:r w:rsidRPr="00B9078A">
        <w:rPr>
          <w:rFonts w:ascii="Times New Roman" w:hAnsi="Times New Roman" w:cs="Times New Roman"/>
          <w:noProof/>
          <w:sz w:val="28"/>
          <w:szCs w:val="28"/>
        </w:rPr>
        <w:t>Joining</w:t>
      </w:r>
      <w:r w:rsidR="001F061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 xml:space="preserve">alternative </w:t>
      </w:r>
      <w:r w:rsidR="001F0611" w:rsidRPr="00B9078A">
        <w:rPr>
          <w:rFonts w:ascii="Times New Roman" w:hAnsi="Times New Roman" w:cs="Times New Roman"/>
          <w:noProof/>
          <w:sz w:val="28"/>
          <w:szCs w:val="28"/>
        </w:rPr>
        <w:t xml:space="preserve">energy sources into all </w:t>
      </w:r>
      <w:r w:rsidRPr="00B9078A">
        <w:rPr>
          <w:rFonts w:ascii="Times New Roman" w:hAnsi="Times New Roman" w:cs="Times New Roman"/>
          <w:noProof/>
          <w:sz w:val="28"/>
          <w:szCs w:val="28"/>
        </w:rPr>
        <w:t>connected</w:t>
      </w:r>
      <w:r w:rsidR="001F0611" w:rsidRPr="00B9078A">
        <w:rPr>
          <w:rFonts w:ascii="Times New Roman" w:hAnsi="Times New Roman" w:cs="Times New Roman"/>
          <w:noProof/>
          <w:sz w:val="28"/>
          <w:szCs w:val="28"/>
        </w:rPr>
        <w:t xml:space="preserve"> policy </w:t>
      </w:r>
      <w:r w:rsidRPr="00B9078A">
        <w:rPr>
          <w:rFonts w:ascii="Times New Roman" w:hAnsi="Times New Roman" w:cs="Times New Roman"/>
          <w:noProof/>
          <w:sz w:val="28"/>
          <w:szCs w:val="28"/>
        </w:rPr>
        <w:t>zones</w:t>
      </w:r>
      <w:r w:rsidR="001F0611" w:rsidRPr="00B9078A">
        <w:rPr>
          <w:rFonts w:ascii="Times New Roman" w:hAnsi="Times New Roman" w:cs="Times New Roman"/>
          <w:noProof/>
          <w:sz w:val="28"/>
          <w:szCs w:val="28"/>
        </w:rPr>
        <w:t>, such as the environment</w:t>
      </w:r>
      <w:r w:rsidRPr="00B9078A">
        <w:rPr>
          <w:rFonts w:ascii="Times New Roman" w:hAnsi="Times New Roman" w:cs="Times New Roman"/>
          <w:noProof/>
          <w:sz w:val="28"/>
          <w:szCs w:val="28"/>
        </w:rPr>
        <w:t>al</w:t>
      </w:r>
      <w:r w:rsidR="001F0611"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four-dimensional</w:t>
      </w:r>
      <w:r w:rsidR="001F0611" w:rsidRPr="00B9078A">
        <w:rPr>
          <w:rFonts w:ascii="Times New Roman" w:hAnsi="Times New Roman" w:cs="Times New Roman"/>
          <w:noProof/>
          <w:sz w:val="28"/>
          <w:szCs w:val="28"/>
        </w:rPr>
        <w:t xml:space="preserve"> planning, </w:t>
      </w:r>
      <w:r w:rsidRPr="00B9078A">
        <w:rPr>
          <w:rFonts w:ascii="Times New Roman" w:hAnsi="Times New Roman" w:cs="Times New Roman"/>
          <w:noProof/>
          <w:sz w:val="28"/>
          <w:szCs w:val="28"/>
        </w:rPr>
        <w:t xml:space="preserve">employment, economic issues </w:t>
      </w:r>
      <w:r w:rsidR="001F0611" w:rsidRPr="00B9078A">
        <w:rPr>
          <w:rFonts w:ascii="Times New Roman" w:hAnsi="Times New Roman" w:cs="Times New Roman"/>
          <w:noProof/>
          <w:sz w:val="28"/>
          <w:szCs w:val="28"/>
        </w:rPr>
        <w:t xml:space="preserve">will </w:t>
      </w:r>
      <w:r w:rsidRPr="00B9078A">
        <w:rPr>
          <w:rFonts w:ascii="Times New Roman" w:hAnsi="Times New Roman" w:cs="Times New Roman"/>
          <w:noProof/>
          <w:sz w:val="28"/>
          <w:szCs w:val="28"/>
        </w:rPr>
        <w:t>extend</w:t>
      </w:r>
      <w:r w:rsidR="001F0611"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substance</w:t>
      </w:r>
      <w:r w:rsidR="001F0611" w:rsidRPr="00B9078A">
        <w:rPr>
          <w:rFonts w:ascii="Times New Roman" w:hAnsi="Times New Roman" w:cs="Times New Roman"/>
          <w:noProof/>
          <w:sz w:val="28"/>
          <w:szCs w:val="28"/>
        </w:rPr>
        <w:t xml:space="preserve"> for </w:t>
      </w:r>
      <w:r w:rsidRPr="00B9078A">
        <w:rPr>
          <w:rFonts w:ascii="Times New Roman" w:hAnsi="Times New Roman" w:cs="Times New Roman"/>
          <w:noProof/>
          <w:sz w:val="28"/>
          <w:szCs w:val="28"/>
        </w:rPr>
        <w:t>long-standing</w:t>
      </w:r>
      <w:r w:rsidR="001F0611" w:rsidRPr="00B9078A">
        <w:rPr>
          <w:rFonts w:ascii="Times New Roman" w:hAnsi="Times New Roman" w:cs="Times New Roman"/>
          <w:noProof/>
          <w:sz w:val="28"/>
          <w:szCs w:val="28"/>
        </w:rPr>
        <w:t xml:space="preserve"> sustainability of supporting the </w:t>
      </w:r>
      <w:r w:rsidRPr="00B9078A">
        <w:rPr>
          <w:rFonts w:ascii="Times New Roman" w:hAnsi="Times New Roman" w:cs="Times New Roman"/>
          <w:noProof/>
          <w:sz w:val="28"/>
          <w:szCs w:val="28"/>
        </w:rPr>
        <w:t>consumption</w:t>
      </w:r>
      <w:r w:rsidR="001F0611"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 xml:space="preserve">alternative </w:t>
      </w:r>
      <w:r w:rsidR="001F0611" w:rsidRPr="00B9078A">
        <w:rPr>
          <w:rFonts w:ascii="Times New Roman" w:hAnsi="Times New Roman" w:cs="Times New Roman"/>
          <w:noProof/>
          <w:sz w:val="28"/>
          <w:szCs w:val="28"/>
        </w:rPr>
        <w:t>energy</w:t>
      </w:r>
      <w:r w:rsidR="00C50661" w:rsidRPr="00B9078A">
        <w:rPr>
          <w:rStyle w:val="FootnoteReference"/>
          <w:rFonts w:ascii="Times New Roman" w:hAnsi="Times New Roman" w:cs="Times New Roman"/>
          <w:noProof/>
          <w:sz w:val="28"/>
          <w:szCs w:val="28"/>
        </w:rPr>
        <w:footnoteReference w:id="23"/>
      </w:r>
      <w:r w:rsidR="001F0611" w:rsidRPr="00B9078A">
        <w:rPr>
          <w:rFonts w:ascii="Times New Roman" w:hAnsi="Times New Roman" w:cs="Times New Roman"/>
          <w:noProof/>
          <w:sz w:val="28"/>
          <w:szCs w:val="28"/>
        </w:rPr>
        <w:t>.</w:t>
      </w:r>
    </w:p>
    <w:p w:rsidR="00741BA4" w:rsidRPr="00B9078A" w:rsidRDefault="00504970" w:rsidP="007C12F7">
      <w:pPr>
        <w:pStyle w:val="Heading2"/>
        <w:rPr>
          <w:noProof/>
          <w:sz w:val="28"/>
          <w:szCs w:val="28"/>
          <w:lang w:eastAsia="ru-RU" w:bidi="ar-SA"/>
        </w:rPr>
      </w:pPr>
      <w:bookmarkStart w:id="12" w:name="_Toc7891370"/>
      <w:r w:rsidRPr="00B9078A">
        <w:rPr>
          <w:noProof/>
          <w:sz w:val="28"/>
          <w:szCs w:val="28"/>
          <w:lang w:eastAsia="ru-RU" w:bidi="ar-SA"/>
        </w:rPr>
        <w:t xml:space="preserve">2.2.2 Influence of international </w:t>
      </w:r>
      <w:r w:rsidRPr="00B9078A">
        <w:rPr>
          <w:noProof/>
          <w:sz w:val="28"/>
          <w:szCs w:val="28"/>
          <w:lang w:eastAsia="ru-RU"/>
        </w:rPr>
        <w:t xml:space="preserve">RES </w:t>
      </w:r>
      <w:r w:rsidRPr="00B9078A">
        <w:rPr>
          <w:noProof/>
          <w:sz w:val="28"/>
          <w:szCs w:val="28"/>
          <w:lang w:eastAsia="ru-RU" w:bidi="ar-SA"/>
        </w:rPr>
        <w:t>corporations on global economy</w:t>
      </w:r>
      <w:bookmarkEnd w:id="12"/>
    </w:p>
    <w:p w:rsidR="00B54D91" w:rsidRPr="00B9078A" w:rsidRDefault="00B54D91" w:rsidP="00E270E9">
      <w:pPr>
        <w:shd w:val="clear" w:color="auto" w:fill="FFFFFF"/>
        <w:spacing w:before="0" w:line="360" w:lineRule="auto"/>
        <w:ind w:firstLine="708"/>
        <w:jc w:val="both"/>
        <w:rPr>
          <w:rFonts w:ascii="Times New Roman" w:eastAsia="Times New Roman" w:hAnsi="Times New Roman" w:cs="Times New Roman"/>
          <w:b/>
          <w:noProof/>
          <w:sz w:val="28"/>
          <w:szCs w:val="28"/>
          <w:lang w:eastAsia="ru-RU" w:bidi="ar-SA"/>
        </w:rPr>
      </w:pPr>
      <w:r w:rsidRPr="00B9078A">
        <w:rPr>
          <w:rFonts w:ascii="Times New Roman" w:hAnsi="Times New Roman" w:cs="Times New Roman"/>
          <w:noProof/>
          <w:sz w:val="28"/>
          <w:szCs w:val="28"/>
        </w:rPr>
        <w:t xml:space="preserve">The global economy can be given a </w:t>
      </w:r>
      <w:r w:rsidR="00B72457" w:rsidRPr="00B9078A">
        <w:rPr>
          <w:rFonts w:ascii="Times New Roman" w:hAnsi="Times New Roman" w:cs="Times New Roman"/>
          <w:noProof/>
          <w:sz w:val="28"/>
          <w:szCs w:val="28"/>
        </w:rPr>
        <w:t xml:space="preserve">narrow and </w:t>
      </w:r>
      <w:r w:rsidRPr="00B9078A">
        <w:rPr>
          <w:rFonts w:ascii="Times New Roman" w:hAnsi="Times New Roman" w:cs="Times New Roman"/>
          <w:noProof/>
          <w:sz w:val="28"/>
          <w:szCs w:val="28"/>
        </w:rPr>
        <w:t xml:space="preserve">broad definition. By broad definition, the </w:t>
      </w:r>
      <w:r w:rsidR="00B72457" w:rsidRPr="00B9078A">
        <w:rPr>
          <w:rFonts w:ascii="Times New Roman" w:hAnsi="Times New Roman" w:cs="Times New Roman"/>
          <w:noProof/>
          <w:sz w:val="28"/>
          <w:szCs w:val="28"/>
        </w:rPr>
        <w:t xml:space="preserve">global </w:t>
      </w:r>
      <w:r w:rsidRPr="00B9078A">
        <w:rPr>
          <w:rFonts w:ascii="Times New Roman" w:hAnsi="Times New Roman" w:cs="Times New Roman"/>
          <w:noProof/>
          <w:sz w:val="28"/>
          <w:szCs w:val="28"/>
        </w:rPr>
        <w:t xml:space="preserve">economy is the </w:t>
      </w:r>
      <w:r w:rsidR="0053267D" w:rsidRPr="00B9078A">
        <w:rPr>
          <w:rFonts w:ascii="Times New Roman" w:hAnsi="Times New Roman" w:cs="Times New Roman"/>
          <w:noProof/>
          <w:sz w:val="28"/>
          <w:szCs w:val="28"/>
        </w:rPr>
        <w:t>summation</w:t>
      </w:r>
      <w:r w:rsidRPr="00B9078A">
        <w:rPr>
          <w:rFonts w:ascii="Times New Roman" w:hAnsi="Times New Roman" w:cs="Times New Roman"/>
          <w:noProof/>
          <w:sz w:val="28"/>
          <w:szCs w:val="28"/>
        </w:rPr>
        <w:t xml:space="preserve"> of all national economies of the world. If it is measured by </w:t>
      </w:r>
      <w:r w:rsidR="000B4BAA" w:rsidRPr="00B9078A">
        <w:rPr>
          <w:rFonts w:ascii="Times New Roman" w:hAnsi="Times New Roman" w:cs="Times New Roman"/>
          <w:noProof/>
          <w:sz w:val="28"/>
          <w:szCs w:val="28"/>
        </w:rPr>
        <w:t>yearly</w:t>
      </w:r>
      <w:r w:rsidRPr="00B9078A">
        <w:rPr>
          <w:rFonts w:ascii="Times New Roman" w:hAnsi="Times New Roman" w:cs="Times New Roman"/>
          <w:noProof/>
          <w:sz w:val="28"/>
          <w:szCs w:val="28"/>
        </w:rPr>
        <w:t xml:space="preserve"> volumes of their GDP, </w:t>
      </w:r>
      <w:r w:rsidR="000B4BAA" w:rsidRPr="00B9078A">
        <w:rPr>
          <w:rFonts w:ascii="Times New Roman" w:hAnsi="Times New Roman" w:cs="Times New Roman"/>
          <w:noProof/>
          <w:sz w:val="28"/>
          <w:szCs w:val="28"/>
        </w:rPr>
        <w:t>at that point in 2010 this amount estima</w:t>
      </w:r>
      <w:r w:rsidRPr="00B9078A">
        <w:rPr>
          <w:rFonts w:ascii="Times New Roman" w:hAnsi="Times New Roman" w:cs="Times New Roman"/>
          <w:noProof/>
          <w:sz w:val="28"/>
          <w:szCs w:val="28"/>
        </w:rPr>
        <w:t>ted to 63 trillion US d</w:t>
      </w:r>
      <w:r w:rsidR="003B4567" w:rsidRPr="00B9078A">
        <w:rPr>
          <w:rFonts w:ascii="Times New Roman" w:hAnsi="Times New Roman" w:cs="Times New Roman"/>
          <w:noProof/>
          <w:sz w:val="28"/>
          <w:szCs w:val="28"/>
        </w:rPr>
        <w:t>ollars.</w:t>
      </w:r>
    </w:p>
    <w:p w:rsidR="00B54D91" w:rsidRPr="00B9078A" w:rsidRDefault="00B54D91"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By narrow definition (and in this narrow sense, it is </w:t>
      </w:r>
      <w:r w:rsidR="000B4BAA" w:rsidRPr="00B9078A">
        <w:rPr>
          <w:rFonts w:ascii="Times New Roman" w:hAnsi="Times New Roman" w:cs="Times New Roman"/>
          <w:noProof/>
          <w:sz w:val="28"/>
          <w:szCs w:val="28"/>
        </w:rPr>
        <w:t>so-called</w:t>
      </w:r>
      <w:r w:rsidRPr="00B9078A">
        <w:rPr>
          <w:rFonts w:ascii="Times New Roman" w:hAnsi="Times New Roman" w:cs="Times New Roman"/>
          <w:noProof/>
          <w:sz w:val="28"/>
          <w:szCs w:val="28"/>
        </w:rPr>
        <w:t xml:space="preserve"> the global economy), it is the </w:t>
      </w:r>
      <w:r w:rsidR="000B4BAA" w:rsidRPr="00B9078A">
        <w:rPr>
          <w:rFonts w:ascii="Times New Roman" w:hAnsi="Times New Roman" w:cs="Times New Roman"/>
          <w:noProof/>
          <w:sz w:val="28"/>
          <w:szCs w:val="28"/>
        </w:rPr>
        <w:t>entirety</w:t>
      </w:r>
      <w:r w:rsidRPr="00B9078A">
        <w:rPr>
          <w:rFonts w:ascii="Times New Roman" w:hAnsi="Times New Roman" w:cs="Times New Roman"/>
          <w:noProof/>
          <w:sz w:val="28"/>
          <w:szCs w:val="28"/>
        </w:rPr>
        <w:t xml:space="preserve"> of only those </w:t>
      </w:r>
      <w:r w:rsidR="000B4BAA" w:rsidRPr="00B9078A">
        <w:rPr>
          <w:rFonts w:ascii="Times New Roman" w:hAnsi="Times New Roman" w:cs="Times New Roman"/>
          <w:noProof/>
          <w:sz w:val="28"/>
          <w:szCs w:val="28"/>
        </w:rPr>
        <w:t>portions</w:t>
      </w:r>
      <w:r w:rsidRPr="00B9078A">
        <w:rPr>
          <w:rFonts w:ascii="Times New Roman" w:hAnsi="Times New Roman" w:cs="Times New Roman"/>
          <w:noProof/>
          <w:sz w:val="28"/>
          <w:szCs w:val="28"/>
        </w:rPr>
        <w:t xml:space="preserve"> of </w:t>
      </w:r>
      <w:r w:rsidR="00A14B90" w:rsidRPr="00B9078A">
        <w:rPr>
          <w:rFonts w:ascii="Times New Roman" w:hAnsi="Times New Roman" w:cs="Times New Roman"/>
          <w:noProof/>
          <w:sz w:val="28"/>
          <w:szCs w:val="28"/>
        </w:rPr>
        <w:t>domestic</w:t>
      </w:r>
      <w:r w:rsidRPr="00B9078A">
        <w:rPr>
          <w:rFonts w:ascii="Times New Roman" w:hAnsi="Times New Roman" w:cs="Times New Roman"/>
          <w:noProof/>
          <w:sz w:val="28"/>
          <w:szCs w:val="28"/>
        </w:rPr>
        <w:t xml:space="preserve"> economies that supply the outside world and </w:t>
      </w:r>
      <w:r w:rsidR="00A14B90" w:rsidRPr="00B9078A">
        <w:rPr>
          <w:rFonts w:ascii="Times New Roman" w:hAnsi="Times New Roman" w:cs="Times New Roman"/>
          <w:noProof/>
          <w:sz w:val="28"/>
          <w:szCs w:val="28"/>
        </w:rPr>
        <w:t>accept</w:t>
      </w:r>
      <w:r w:rsidRPr="00B9078A">
        <w:rPr>
          <w:rFonts w:ascii="Times New Roman" w:hAnsi="Times New Roman" w:cs="Times New Roman"/>
          <w:noProof/>
          <w:sz w:val="28"/>
          <w:szCs w:val="28"/>
        </w:rPr>
        <w:t xml:space="preserve"> </w:t>
      </w:r>
      <w:r w:rsidR="00A14B90" w:rsidRPr="00B9078A">
        <w:rPr>
          <w:rFonts w:ascii="Times New Roman" w:hAnsi="Times New Roman" w:cs="Times New Roman"/>
          <w:noProof/>
          <w:sz w:val="28"/>
          <w:szCs w:val="28"/>
        </w:rPr>
        <w:t>welfares</w:t>
      </w:r>
      <w:r w:rsidRPr="00B9078A">
        <w:rPr>
          <w:rFonts w:ascii="Times New Roman" w:hAnsi="Times New Roman" w:cs="Times New Roman"/>
          <w:noProof/>
          <w:sz w:val="28"/>
          <w:szCs w:val="28"/>
        </w:rPr>
        <w:t xml:space="preserve"> and resources from it. This external world for </w:t>
      </w:r>
      <w:r w:rsidR="0053267D" w:rsidRPr="00B9078A">
        <w:rPr>
          <w:rFonts w:ascii="Times New Roman" w:hAnsi="Times New Roman" w:cs="Times New Roman"/>
          <w:noProof/>
          <w:sz w:val="28"/>
          <w:szCs w:val="28"/>
        </w:rPr>
        <w:t>domestic</w:t>
      </w:r>
      <w:r w:rsidRPr="00B9078A">
        <w:rPr>
          <w:rFonts w:ascii="Times New Roman" w:hAnsi="Times New Roman" w:cs="Times New Roman"/>
          <w:noProof/>
          <w:sz w:val="28"/>
          <w:szCs w:val="28"/>
        </w:rPr>
        <w:t xml:space="preserve"> economies is </w:t>
      </w:r>
      <w:r w:rsidR="0053267D" w:rsidRPr="00B9078A">
        <w:rPr>
          <w:rFonts w:ascii="Times New Roman" w:hAnsi="Times New Roman" w:cs="Times New Roman"/>
          <w:noProof/>
          <w:sz w:val="28"/>
          <w:szCs w:val="28"/>
        </w:rPr>
        <w:t>named</w:t>
      </w:r>
      <w:r w:rsidRPr="00B9078A">
        <w:rPr>
          <w:rFonts w:ascii="Times New Roman" w:hAnsi="Times New Roman" w:cs="Times New Roman"/>
          <w:noProof/>
          <w:sz w:val="28"/>
          <w:szCs w:val="28"/>
        </w:rPr>
        <w:t xml:space="preserve"> the world </w:t>
      </w:r>
      <w:r w:rsidR="0053267D" w:rsidRPr="00B9078A">
        <w:rPr>
          <w:rFonts w:ascii="Times New Roman" w:hAnsi="Times New Roman" w:cs="Times New Roman"/>
          <w:noProof/>
          <w:sz w:val="28"/>
          <w:szCs w:val="28"/>
        </w:rPr>
        <w:t>market place</w:t>
      </w:r>
      <w:r w:rsidRPr="00B9078A">
        <w:rPr>
          <w:rFonts w:ascii="Times New Roman" w:hAnsi="Times New Roman" w:cs="Times New Roman"/>
          <w:noProof/>
          <w:sz w:val="28"/>
          <w:szCs w:val="28"/>
        </w:rPr>
        <w:t xml:space="preserve"> of economic goods and resources, and it, in turn, </w:t>
      </w:r>
      <w:r w:rsidR="0053267D" w:rsidRPr="00B9078A">
        <w:rPr>
          <w:rFonts w:ascii="Times New Roman" w:hAnsi="Times New Roman" w:cs="Times New Roman"/>
          <w:noProof/>
          <w:sz w:val="28"/>
          <w:szCs w:val="28"/>
        </w:rPr>
        <w:t>contains</w:t>
      </w:r>
      <w:r w:rsidRPr="00B9078A">
        <w:rPr>
          <w:rFonts w:ascii="Times New Roman" w:hAnsi="Times New Roman" w:cs="Times New Roman"/>
          <w:noProof/>
          <w:sz w:val="28"/>
          <w:szCs w:val="28"/>
        </w:rPr>
        <w:t xml:space="preserve"> individual world </w:t>
      </w:r>
      <w:r w:rsidR="0053267D" w:rsidRPr="00B9078A">
        <w:rPr>
          <w:rFonts w:ascii="Times New Roman" w:hAnsi="Times New Roman" w:cs="Times New Roman"/>
          <w:noProof/>
          <w:sz w:val="28"/>
          <w:szCs w:val="28"/>
        </w:rPr>
        <w:t>marketplaces</w:t>
      </w:r>
      <w:r w:rsidRPr="00B9078A">
        <w:rPr>
          <w:rFonts w:ascii="Times New Roman" w:hAnsi="Times New Roman" w:cs="Times New Roman"/>
          <w:noProof/>
          <w:sz w:val="28"/>
          <w:szCs w:val="28"/>
        </w:rPr>
        <w:t xml:space="preserve"> for goods, services and resources.</w:t>
      </w:r>
    </w:p>
    <w:p w:rsidR="003B4567" w:rsidRPr="00B9078A" w:rsidRDefault="0053267D"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Therefore</w:t>
      </w:r>
      <w:r w:rsidR="00B54D91" w:rsidRPr="00B9078A">
        <w:rPr>
          <w:rFonts w:ascii="Times New Roman" w:hAnsi="Times New Roman" w:cs="Times New Roman"/>
          <w:noProof/>
          <w:sz w:val="28"/>
          <w:szCs w:val="28"/>
        </w:rPr>
        <w:t xml:space="preserve">, the </w:t>
      </w:r>
      <w:r w:rsidR="00482809" w:rsidRPr="00B9078A">
        <w:rPr>
          <w:rFonts w:ascii="Times New Roman" w:hAnsi="Times New Roman" w:cs="Times New Roman"/>
          <w:noProof/>
          <w:sz w:val="28"/>
          <w:szCs w:val="28"/>
        </w:rPr>
        <w:t>scope</w:t>
      </w:r>
      <w:r w:rsidR="00B54D91" w:rsidRPr="00B9078A">
        <w:rPr>
          <w:rFonts w:ascii="Times New Roman" w:hAnsi="Times New Roman" w:cs="Times New Roman"/>
          <w:noProof/>
          <w:sz w:val="28"/>
          <w:szCs w:val="28"/>
        </w:rPr>
        <w:t xml:space="preserve"> of the </w:t>
      </w:r>
      <w:r w:rsidR="00482809" w:rsidRPr="00B9078A">
        <w:rPr>
          <w:rFonts w:ascii="Times New Roman" w:hAnsi="Times New Roman" w:cs="Times New Roman"/>
          <w:noProof/>
          <w:sz w:val="28"/>
          <w:szCs w:val="28"/>
        </w:rPr>
        <w:t>world</w:t>
      </w:r>
      <w:r w:rsidR="00B54D91" w:rsidRPr="00B9078A">
        <w:rPr>
          <w:rFonts w:ascii="Times New Roman" w:hAnsi="Times New Roman" w:cs="Times New Roman"/>
          <w:noProof/>
          <w:sz w:val="28"/>
          <w:szCs w:val="28"/>
        </w:rPr>
        <w:t xml:space="preserve"> economy is </w:t>
      </w:r>
      <w:r w:rsidR="00644530" w:rsidRPr="00B9078A">
        <w:rPr>
          <w:rFonts w:ascii="Times New Roman" w:hAnsi="Times New Roman" w:cs="Times New Roman"/>
          <w:noProof/>
          <w:sz w:val="28"/>
          <w:szCs w:val="28"/>
        </w:rPr>
        <w:t>uncertain</w:t>
      </w:r>
      <w:r w:rsidR="00B54D91" w:rsidRPr="00B9078A">
        <w:rPr>
          <w:rFonts w:ascii="Times New Roman" w:hAnsi="Times New Roman" w:cs="Times New Roman"/>
          <w:noProof/>
          <w:sz w:val="28"/>
          <w:szCs w:val="28"/>
        </w:rPr>
        <w:t xml:space="preserve">, because it </w:t>
      </w:r>
      <w:r w:rsidR="00644530" w:rsidRPr="00B9078A">
        <w:rPr>
          <w:rFonts w:ascii="Times New Roman" w:hAnsi="Times New Roman" w:cs="Times New Roman"/>
          <w:noProof/>
          <w:sz w:val="28"/>
          <w:szCs w:val="28"/>
        </w:rPr>
        <w:t>covers</w:t>
      </w:r>
      <w:r w:rsidR="00B54D91" w:rsidRPr="00B9078A">
        <w:rPr>
          <w:rFonts w:ascii="Times New Roman" w:hAnsi="Times New Roman" w:cs="Times New Roman"/>
          <w:noProof/>
          <w:sz w:val="28"/>
          <w:szCs w:val="28"/>
        </w:rPr>
        <w:t xml:space="preserve"> not only realistically, but also </w:t>
      </w:r>
      <w:r w:rsidR="0019157C" w:rsidRPr="00B9078A">
        <w:rPr>
          <w:rFonts w:ascii="Times New Roman" w:hAnsi="Times New Roman" w:cs="Times New Roman"/>
          <w:noProof/>
          <w:sz w:val="28"/>
          <w:szCs w:val="28"/>
        </w:rPr>
        <w:t>theoretically</w:t>
      </w:r>
      <w:r w:rsidR="00B54D91" w:rsidRPr="00B9078A">
        <w:rPr>
          <w:rFonts w:ascii="Times New Roman" w:hAnsi="Times New Roman" w:cs="Times New Roman"/>
          <w:noProof/>
          <w:sz w:val="28"/>
          <w:szCs w:val="28"/>
        </w:rPr>
        <w:t xml:space="preserve"> tradable and internationally </w:t>
      </w:r>
      <w:r w:rsidR="0019157C" w:rsidRPr="00B9078A">
        <w:rPr>
          <w:rFonts w:ascii="Times New Roman" w:hAnsi="Times New Roman" w:cs="Times New Roman"/>
          <w:noProof/>
          <w:sz w:val="28"/>
          <w:szCs w:val="28"/>
        </w:rPr>
        <w:t>transportable</w:t>
      </w:r>
      <w:r w:rsidR="00B54D91" w:rsidRPr="00B9078A">
        <w:rPr>
          <w:rFonts w:ascii="Times New Roman" w:hAnsi="Times New Roman" w:cs="Times New Roman"/>
          <w:noProof/>
          <w:sz w:val="28"/>
          <w:szCs w:val="28"/>
        </w:rPr>
        <w:t xml:space="preserve"> goods and </w:t>
      </w:r>
      <w:r w:rsidR="0019157C" w:rsidRPr="00B9078A">
        <w:rPr>
          <w:rFonts w:ascii="Times New Roman" w:hAnsi="Times New Roman" w:cs="Times New Roman"/>
          <w:noProof/>
          <w:sz w:val="28"/>
          <w:szCs w:val="28"/>
        </w:rPr>
        <w:t>properties</w:t>
      </w:r>
      <w:r w:rsidR="00B54D91" w:rsidRPr="00B9078A">
        <w:rPr>
          <w:rFonts w:ascii="Times New Roman" w:hAnsi="Times New Roman" w:cs="Times New Roman"/>
          <w:noProof/>
          <w:sz w:val="28"/>
          <w:szCs w:val="28"/>
        </w:rPr>
        <w:t xml:space="preserve">. But if you </w:t>
      </w:r>
      <w:r w:rsidR="0019157C" w:rsidRPr="00B9078A">
        <w:rPr>
          <w:rFonts w:ascii="Times New Roman" w:hAnsi="Times New Roman" w:cs="Times New Roman"/>
          <w:noProof/>
          <w:sz w:val="28"/>
          <w:szCs w:val="28"/>
        </w:rPr>
        <w:t>attempt</w:t>
      </w:r>
      <w:r w:rsidR="00B54D91" w:rsidRPr="00B9078A">
        <w:rPr>
          <w:rFonts w:ascii="Times New Roman" w:hAnsi="Times New Roman" w:cs="Times New Roman"/>
          <w:noProof/>
          <w:sz w:val="28"/>
          <w:szCs w:val="28"/>
        </w:rPr>
        <w:t xml:space="preserve"> to </w:t>
      </w:r>
      <w:r w:rsidR="0019157C" w:rsidRPr="00B9078A">
        <w:rPr>
          <w:rFonts w:ascii="Times New Roman" w:hAnsi="Times New Roman" w:cs="Times New Roman"/>
          <w:noProof/>
          <w:sz w:val="28"/>
          <w:szCs w:val="28"/>
        </w:rPr>
        <w:t>measure</w:t>
      </w:r>
      <w:r w:rsidR="00501B6A" w:rsidRPr="00B9078A">
        <w:rPr>
          <w:rFonts w:ascii="Times New Roman" w:hAnsi="Times New Roman" w:cs="Times New Roman"/>
          <w:noProof/>
          <w:sz w:val="28"/>
          <w:szCs w:val="28"/>
        </w:rPr>
        <w:t xml:space="preserve"> the world </w:t>
      </w:r>
      <w:r w:rsidR="00B54D91" w:rsidRPr="00B9078A">
        <w:rPr>
          <w:rFonts w:ascii="Times New Roman" w:hAnsi="Times New Roman" w:cs="Times New Roman"/>
          <w:noProof/>
          <w:sz w:val="28"/>
          <w:szCs w:val="28"/>
        </w:rPr>
        <w:t xml:space="preserve">economy (the </w:t>
      </w:r>
      <w:r w:rsidR="00501B6A" w:rsidRPr="00B9078A">
        <w:rPr>
          <w:rFonts w:ascii="Times New Roman" w:hAnsi="Times New Roman" w:cs="Times New Roman"/>
          <w:noProof/>
          <w:sz w:val="28"/>
          <w:szCs w:val="28"/>
        </w:rPr>
        <w:t xml:space="preserve">global </w:t>
      </w:r>
      <w:r w:rsidR="00B54D91" w:rsidRPr="00B9078A">
        <w:rPr>
          <w:rFonts w:ascii="Times New Roman" w:hAnsi="Times New Roman" w:cs="Times New Roman"/>
          <w:noProof/>
          <w:sz w:val="28"/>
          <w:szCs w:val="28"/>
        </w:rPr>
        <w:t xml:space="preserve">economy by narrow definition), at </w:t>
      </w:r>
      <w:r w:rsidR="00501B6A" w:rsidRPr="00B9078A">
        <w:rPr>
          <w:rFonts w:ascii="Times New Roman" w:hAnsi="Times New Roman" w:cs="Times New Roman"/>
          <w:noProof/>
          <w:sz w:val="28"/>
          <w:szCs w:val="28"/>
        </w:rPr>
        <w:t>minimum</w:t>
      </w:r>
      <w:r w:rsidR="00B54D91" w:rsidRPr="00B9078A">
        <w:rPr>
          <w:rFonts w:ascii="Times New Roman" w:hAnsi="Times New Roman" w:cs="Times New Roman"/>
          <w:noProof/>
          <w:sz w:val="28"/>
          <w:szCs w:val="28"/>
        </w:rPr>
        <w:t xml:space="preserve"> in </w:t>
      </w:r>
      <w:r w:rsidR="00501B6A" w:rsidRPr="00B9078A">
        <w:rPr>
          <w:rFonts w:ascii="Times New Roman" w:hAnsi="Times New Roman" w:cs="Times New Roman"/>
          <w:noProof/>
          <w:sz w:val="28"/>
          <w:szCs w:val="28"/>
        </w:rPr>
        <w:t>core</w:t>
      </w:r>
      <w:r w:rsidR="00B54D91" w:rsidRPr="00B9078A">
        <w:rPr>
          <w:rFonts w:ascii="Times New Roman" w:hAnsi="Times New Roman" w:cs="Times New Roman"/>
          <w:noProof/>
          <w:sz w:val="28"/>
          <w:szCs w:val="28"/>
        </w:rPr>
        <w:t xml:space="preserve">, the </w:t>
      </w:r>
      <w:r w:rsidR="00501B6A" w:rsidRPr="00B9078A">
        <w:rPr>
          <w:rFonts w:ascii="Times New Roman" w:hAnsi="Times New Roman" w:cs="Times New Roman"/>
          <w:noProof/>
          <w:sz w:val="28"/>
          <w:szCs w:val="28"/>
        </w:rPr>
        <w:t>welfares</w:t>
      </w:r>
      <w:r w:rsidR="00B54D91" w:rsidRPr="00B9078A">
        <w:rPr>
          <w:rFonts w:ascii="Times New Roman" w:hAnsi="Times New Roman" w:cs="Times New Roman"/>
          <w:noProof/>
          <w:sz w:val="28"/>
          <w:szCs w:val="28"/>
        </w:rPr>
        <w:t xml:space="preserve"> and resources </w:t>
      </w:r>
      <w:r w:rsidR="00501B6A" w:rsidRPr="00B9078A">
        <w:rPr>
          <w:rFonts w:ascii="Times New Roman" w:hAnsi="Times New Roman" w:cs="Times New Roman"/>
          <w:noProof/>
          <w:sz w:val="28"/>
          <w:szCs w:val="28"/>
        </w:rPr>
        <w:t>taking part</w:t>
      </w:r>
      <w:r w:rsidR="00B54D91" w:rsidRPr="00B9078A">
        <w:rPr>
          <w:rFonts w:ascii="Times New Roman" w:hAnsi="Times New Roman" w:cs="Times New Roman"/>
          <w:noProof/>
          <w:sz w:val="28"/>
          <w:szCs w:val="28"/>
        </w:rPr>
        <w:t xml:space="preserve"> in the </w:t>
      </w:r>
      <w:r w:rsidR="00501B6A" w:rsidRPr="00B9078A">
        <w:rPr>
          <w:rFonts w:ascii="Times New Roman" w:hAnsi="Times New Roman" w:cs="Times New Roman"/>
          <w:noProof/>
          <w:sz w:val="28"/>
          <w:szCs w:val="28"/>
        </w:rPr>
        <w:t xml:space="preserve">global </w:t>
      </w:r>
      <w:r w:rsidR="00B54D91" w:rsidRPr="00B9078A">
        <w:rPr>
          <w:rFonts w:ascii="Times New Roman" w:hAnsi="Times New Roman" w:cs="Times New Roman"/>
          <w:noProof/>
          <w:sz w:val="28"/>
          <w:szCs w:val="28"/>
        </w:rPr>
        <w:t xml:space="preserve">market, then its </w:t>
      </w:r>
      <w:r w:rsidR="00290EF9" w:rsidRPr="00B9078A">
        <w:rPr>
          <w:rFonts w:ascii="Times New Roman" w:hAnsi="Times New Roman" w:cs="Times New Roman"/>
          <w:noProof/>
          <w:sz w:val="28"/>
          <w:szCs w:val="28"/>
        </w:rPr>
        <w:t>scope</w:t>
      </w:r>
      <w:r w:rsidR="00B54D91" w:rsidRPr="00B9078A">
        <w:rPr>
          <w:rFonts w:ascii="Times New Roman" w:hAnsi="Times New Roman" w:cs="Times New Roman"/>
          <w:noProof/>
          <w:sz w:val="28"/>
          <w:szCs w:val="28"/>
        </w:rPr>
        <w:t xml:space="preserve"> will be several times smaller than the </w:t>
      </w:r>
      <w:r w:rsidR="00504EBF" w:rsidRPr="00B9078A">
        <w:rPr>
          <w:rFonts w:ascii="Times New Roman" w:hAnsi="Times New Roman" w:cs="Times New Roman"/>
          <w:noProof/>
          <w:sz w:val="28"/>
          <w:szCs w:val="28"/>
        </w:rPr>
        <w:t xml:space="preserve">global </w:t>
      </w:r>
      <w:r w:rsidR="00B54D91" w:rsidRPr="00B9078A">
        <w:rPr>
          <w:rFonts w:ascii="Times New Roman" w:hAnsi="Times New Roman" w:cs="Times New Roman"/>
          <w:noProof/>
          <w:sz w:val="28"/>
          <w:szCs w:val="28"/>
        </w:rPr>
        <w:t xml:space="preserve">economy by a broad definition. This is because the </w:t>
      </w:r>
      <w:r w:rsidR="00504EBF" w:rsidRPr="00B9078A">
        <w:rPr>
          <w:rFonts w:ascii="Times New Roman" w:hAnsi="Times New Roman" w:cs="Times New Roman"/>
          <w:noProof/>
          <w:sz w:val="28"/>
          <w:szCs w:val="28"/>
        </w:rPr>
        <w:t>primary</w:t>
      </w:r>
      <w:r w:rsidR="00B54D91" w:rsidRPr="00B9078A">
        <w:rPr>
          <w:rFonts w:ascii="Times New Roman" w:hAnsi="Times New Roman" w:cs="Times New Roman"/>
          <w:noProof/>
          <w:sz w:val="28"/>
          <w:szCs w:val="28"/>
        </w:rPr>
        <w:t xml:space="preserve"> economies of the </w:t>
      </w:r>
      <w:r w:rsidR="00504EBF" w:rsidRPr="00B9078A">
        <w:rPr>
          <w:rFonts w:ascii="Times New Roman" w:hAnsi="Times New Roman" w:cs="Times New Roman"/>
          <w:noProof/>
          <w:sz w:val="28"/>
          <w:szCs w:val="28"/>
        </w:rPr>
        <w:t xml:space="preserve">global </w:t>
      </w:r>
      <w:r w:rsidR="00B54D91" w:rsidRPr="00B9078A">
        <w:rPr>
          <w:rFonts w:ascii="Times New Roman" w:hAnsi="Times New Roman" w:cs="Times New Roman"/>
          <w:noProof/>
          <w:sz w:val="28"/>
          <w:szCs w:val="28"/>
        </w:rPr>
        <w:t xml:space="preserve">(for </w:t>
      </w:r>
      <w:r w:rsidR="00120D4A" w:rsidRPr="00B9078A">
        <w:rPr>
          <w:rFonts w:ascii="Times New Roman" w:hAnsi="Times New Roman" w:cs="Times New Roman"/>
          <w:noProof/>
          <w:sz w:val="28"/>
          <w:szCs w:val="28"/>
        </w:rPr>
        <w:t>instance</w:t>
      </w:r>
      <w:r w:rsidR="00B54D91" w:rsidRPr="00B9078A">
        <w:rPr>
          <w:rFonts w:ascii="Times New Roman" w:hAnsi="Times New Roman" w:cs="Times New Roman"/>
          <w:noProof/>
          <w:sz w:val="28"/>
          <w:szCs w:val="28"/>
        </w:rPr>
        <w:t xml:space="preserve">, the 20 largest </w:t>
      </w:r>
      <w:r w:rsidR="00120D4A" w:rsidRPr="00B9078A">
        <w:rPr>
          <w:rFonts w:ascii="Times New Roman" w:hAnsi="Times New Roman" w:cs="Times New Roman"/>
          <w:noProof/>
          <w:sz w:val="28"/>
          <w:szCs w:val="28"/>
        </w:rPr>
        <w:t>states</w:t>
      </w:r>
      <w:r w:rsidR="00B54D91" w:rsidRPr="00B9078A">
        <w:rPr>
          <w:rFonts w:ascii="Times New Roman" w:hAnsi="Times New Roman" w:cs="Times New Roman"/>
          <w:noProof/>
          <w:sz w:val="28"/>
          <w:szCs w:val="28"/>
        </w:rPr>
        <w:t xml:space="preserve"> in terms of GDP, whic</w:t>
      </w:r>
      <w:r w:rsidR="00120D4A" w:rsidRPr="00B9078A">
        <w:rPr>
          <w:rFonts w:ascii="Times New Roman" w:hAnsi="Times New Roman" w:cs="Times New Roman"/>
          <w:noProof/>
          <w:sz w:val="28"/>
          <w:szCs w:val="28"/>
        </w:rPr>
        <w:t>h produce about 90 percent</w:t>
      </w:r>
      <w:r w:rsidR="00B54D91" w:rsidRPr="00B9078A">
        <w:rPr>
          <w:rFonts w:ascii="Times New Roman" w:hAnsi="Times New Roman" w:cs="Times New Roman"/>
          <w:noProof/>
          <w:sz w:val="28"/>
          <w:szCs w:val="28"/>
        </w:rPr>
        <w:t xml:space="preserve"> of </w:t>
      </w:r>
      <w:r w:rsidR="00120D4A" w:rsidRPr="00B9078A">
        <w:rPr>
          <w:rFonts w:ascii="Times New Roman" w:hAnsi="Times New Roman" w:cs="Times New Roman"/>
          <w:noProof/>
          <w:sz w:val="28"/>
          <w:szCs w:val="28"/>
        </w:rPr>
        <w:t xml:space="preserve">global </w:t>
      </w:r>
      <w:r w:rsidR="00B54D91" w:rsidRPr="00B9078A">
        <w:rPr>
          <w:rFonts w:ascii="Times New Roman" w:hAnsi="Times New Roman" w:cs="Times New Roman"/>
          <w:noProof/>
          <w:sz w:val="28"/>
          <w:szCs w:val="28"/>
        </w:rPr>
        <w:t xml:space="preserve">GDP), </w:t>
      </w:r>
      <w:r w:rsidR="00120D4A" w:rsidRPr="00B9078A">
        <w:rPr>
          <w:rFonts w:ascii="Times New Roman" w:hAnsi="Times New Roman" w:cs="Times New Roman"/>
          <w:noProof/>
          <w:sz w:val="28"/>
          <w:szCs w:val="28"/>
        </w:rPr>
        <w:t>remain</w:t>
      </w:r>
      <w:r w:rsidR="00B54D91" w:rsidRPr="00B9078A">
        <w:rPr>
          <w:rFonts w:ascii="Times New Roman" w:hAnsi="Times New Roman" w:cs="Times New Roman"/>
          <w:noProof/>
          <w:sz w:val="28"/>
          <w:szCs w:val="28"/>
        </w:rPr>
        <w:t xml:space="preserve"> to </w:t>
      </w:r>
      <w:r w:rsidR="00120D4A" w:rsidRPr="00B9078A">
        <w:rPr>
          <w:rFonts w:ascii="Times New Roman" w:hAnsi="Times New Roman" w:cs="Times New Roman"/>
          <w:noProof/>
          <w:sz w:val="28"/>
          <w:szCs w:val="28"/>
        </w:rPr>
        <w:t>emphasis</w:t>
      </w:r>
      <w:r w:rsidR="00B54D91" w:rsidRPr="00B9078A">
        <w:rPr>
          <w:rFonts w:ascii="Times New Roman" w:hAnsi="Times New Roman" w:cs="Times New Roman"/>
          <w:noProof/>
          <w:sz w:val="28"/>
          <w:szCs w:val="28"/>
        </w:rPr>
        <w:t xml:space="preserve"> o</w:t>
      </w:r>
      <w:r w:rsidR="00D62801" w:rsidRPr="00B9078A">
        <w:rPr>
          <w:rFonts w:ascii="Times New Roman" w:hAnsi="Times New Roman" w:cs="Times New Roman"/>
          <w:noProof/>
          <w:sz w:val="28"/>
          <w:szCs w:val="28"/>
        </w:rPr>
        <w:t>n the demand and supply of products</w:t>
      </w:r>
      <w:r w:rsidR="00B54D91" w:rsidRPr="00B9078A">
        <w:rPr>
          <w:rFonts w:ascii="Times New Roman" w:hAnsi="Times New Roman" w:cs="Times New Roman"/>
          <w:noProof/>
          <w:sz w:val="28"/>
          <w:szCs w:val="28"/>
        </w:rPr>
        <w:t xml:space="preserve"> and resources, </w:t>
      </w:r>
      <w:r w:rsidR="00D62801" w:rsidRPr="00B9078A">
        <w:rPr>
          <w:rFonts w:ascii="Times New Roman" w:hAnsi="Times New Roman" w:cs="Times New Roman"/>
          <w:noProof/>
          <w:sz w:val="28"/>
          <w:szCs w:val="28"/>
        </w:rPr>
        <w:t>primarily</w:t>
      </w:r>
      <w:r w:rsidR="003B4567" w:rsidRPr="00B9078A">
        <w:rPr>
          <w:rFonts w:ascii="Times New Roman" w:hAnsi="Times New Roman" w:cs="Times New Roman"/>
          <w:noProof/>
          <w:sz w:val="28"/>
          <w:szCs w:val="28"/>
        </w:rPr>
        <w:t xml:space="preserve"> at the </w:t>
      </w:r>
      <w:r w:rsidR="00D62801" w:rsidRPr="00B9078A">
        <w:rPr>
          <w:rFonts w:ascii="Times New Roman" w:hAnsi="Times New Roman" w:cs="Times New Roman"/>
          <w:noProof/>
          <w:sz w:val="28"/>
          <w:szCs w:val="28"/>
        </w:rPr>
        <w:t>expenditure</w:t>
      </w:r>
      <w:r w:rsidR="003B4567" w:rsidRPr="00B9078A">
        <w:rPr>
          <w:rFonts w:ascii="Times New Roman" w:hAnsi="Times New Roman" w:cs="Times New Roman"/>
          <w:noProof/>
          <w:sz w:val="28"/>
          <w:szCs w:val="28"/>
        </w:rPr>
        <w:t xml:space="preserve"> of </w:t>
      </w:r>
      <w:r w:rsidR="00D62801" w:rsidRPr="00B9078A">
        <w:rPr>
          <w:rFonts w:ascii="Times New Roman" w:hAnsi="Times New Roman" w:cs="Times New Roman"/>
          <w:noProof/>
          <w:sz w:val="28"/>
          <w:szCs w:val="28"/>
        </w:rPr>
        <w:t>national</w:t>
      </w:r>
      <w:r w:rsidR="003B4567" w:rsidRPr="00B9078A">
        <w:rPr>
          <w:rFonts w:ascii="Times New Roman" w:hAnsi="Times New Roman" w:cs="Times New Roman"/>
          <w:noProof/>
          <w:sz w:val="28"/>
          <w:szCs w:val="28"/>
        </w:rPr>
        <w:t xml:space="preserve"> </w:t>
      </w:r>
      <w:r w:rsidR="00DA7EE7" w:rsidRPr="00B9078A">
        <w:rPr>
          <w:rFonts w:ascii="Times New Roman" w:hAnsi="Times New Roman" w:cs="Times New Roman"/>
          <w:noProof/>
          <w:sz w:val="28"/>
          <w:szCs w:val="28"/>
        </w:rPr>
        <w:t>and not</w:t>
      </w:r>
      <w:r w:rsidR="003B4567" w:rsidRPr="00B9078A">
        <w:rPr>
          <w:rFonts w:ascii="Times New Roman" w:hAnsi="Times New Roman" w:cs="Times New Roman"/>
          <w:noProof/>
          <w:sz w:val="28"/>
          <w:szCs w:val="28"/>
        </w:rPr>
        <w:t xml:space="preserve"> a common global market</w:t>
      </w:r>
      <w:r w:rsidR="00C50661" w:rsidRPr="00B9078A">
        <w:rPr>
          <w:rStyle w:val="FootnoteReference"/>
          <w:rFonts w:ascii="Times New Roman" w:hAnsi="Times New Roman" w:cs="Times New Roman"/>
          <w:noProof/>
          <w:sz w:val="28"/>
          <w:szCs w:val="28"/>
        </w:rPr>
        <w:footnoteReference w:id="24"/>
      </w:r>
      <w:r w:rsidR="003B4567" w:rsidRPr="00B9078A">
        <w:rPr>
          <w:rFonts w:ascii="Times New Roman" w:hAnsi="Times New Roman" w:cs="Times New Roman"/>
          <w:noProof/>
          <w:sz w:val="28"/>
          <w:szCs w:val="28"/>
        </w:rPr>
        <w:t>.</w:t>
      </w:r>
    </w:p>
    <w:p w:rsidR="003B4567" w:rsidRPr="00B9078A" w:rsidRDefault="008C7272"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The ten produc</w:t>
      </w:r>
      <w:r w:rsidR="003B4567" w:rsidRPr="00B9078A">
        <w:rPr>
          <w:rFonts w:ascii="Times New Roman" w:hAnsi="Times New Roman" w:cs="Times New Roman"/>
          <w:noProof/>
          <w:sz w:val="28"/>
          <w:szCs w:val="28"/>
        </w:rPr>
        <w:t xml:space="preserve">ers in wind power </w:t>
      </w:r>
      <w:r w:rsidR="009867A9" w:rsidRPr="00B9078A">
        <w:rPr>
          <w:rFonts w:ascii="Times New Roman" w:hAnsi="Times New Roman" w:cs="Times New Roman"/>
          <w:noProof/>
          <w:sz w:val="28"/>
          <w:szCs w:val="28"/>
        </w:rPr>
        <w:t>production</w:t>
      </w:r>
      <w:r w:rsidR="003B4567" w:rsidRPr="00B9078A">
        <w:rPr>
          <w:rFonts w:ascii="Times New Roman" w:hAnsi="Times New Roman" w:cs="Times New Roman"/>
          <w:noProof/>
          <w:sz w:val="28"/>
          <w:szCs w:val="28"/>
        </w:rPr>
        <w:t xml:space="preserve"> mentioned </w:t>
      </w:r>
      <w:r w:rsidRPr="00B9078A">
        <w:rPr>
          <w:rFonts w:ascii="Times New Roman" w:hAnsi="Times New Roman" w:cs="Times New Roman"/>
          <w:noProof/>
          <w:sz w:val="28"/>
          <w:szCs w:val="28"/>
        </w:rPr>
        <w:t>beneath</w:t>
      </w:r>
      <w:r w:rsidR="003B4567" w:rsidRPr="00B9078A">
        <w:rPr>
          <w:rFonts w:ascii="Times New Roman" w:hAnsi="Times New Roman" w:cs="Times New Roman"/>
          <w:noProof/>
          <w:sz w:val="28"/>
          <w:szCs w:val="28"/>
        </w:rPr>
        <w:t xml:space="preserve"> were </w:t>
      </w:r>
      <w:r w:rsidRPr="00B9078A">
        <w:rPr>
          <w:rFonts w:ascii="Times New Roman" w:hAnsi="Times New Roman" w:cs="Times New Roman"/>
          <w:noProof/>
          <w:sz w:val="28"/>
          <w:szCs w:val="28"/>
        </w:rPr>
        <w:t>accountable</w:t>
      </w:r>
      <w:r w:rsidR="003B4567" w:rsidRPr="00B9078A">
        <w:rPr>
          <w:rFonts w:ascii="Times New Roman" w:hAnsi="Times New Roman" w:cs="Times New Roman"/>
          <w:noProof/>
          <w:sz w:val="28"/>
          <w:szCs w:val="28"/>
        </w:rPr>
        <w:t xml:space="preserve"> for over 43GW of new wind </w:t>
      </w:r>
      <w:r w:rsidRPr="00B9078A">
        <w:rPr>
          <w:rFonts w:ascii="Times New Roman" w:hAnsi="Times New Roman" w:cs="Times New Roman"/>
          <w:noProof/>
          <w:sz w:val="28"/>
          <w:szCs w:val="28"/>
        </w:rPr>
        <w:t>volume</w:t>
      </w:r>
      <w:r w:rsidR="003B4567" w:rsidRPr="00B9078A">
        <w:rPr>
          <w:rFonts w:ascii="Times New Roman" w:hAnsi="Times New Roman" w:cs="Times New Roman"/>
          <w:noProof/>
          <w:sz w:val="28"/>
          <w:szCs w:val="28"/>
        </w:rPr>
        <w:t xml:space="preserve"> in 2016, representing 76</w:t>
      </w:r>
      <w:r w:rsidRPr="00B9078A">
        <w:rPr>
          <w:rFonts w:ascii="Times New Roman" w:hAnsi="Times New Roman" w:cs="Times New Roman"/>
          <w:noProof/>
          <w:sz w:val="28"/>
          <w:szCs w:val="28"/>
        </w:rPr>
        <w:t xml:space="preserve"> percent of the world</w:t>
      </w:r>
      <w:r w:rsidR="003B4567" w:rsidRPr="00B9078A">
        <w:rPr>
          <w:rFonts w:ascii="Times New Roman" w:hAnsi="Times New Roman" w:cs="Times New Roman"/>
          <w:noProof/>
          <w:sz w:val="28"/>
          <w:szCs w:val="28"/>
        </w:rPr>
        <w:t xml:space="preserve"> market, and amounting to </w:t>
      </w:r>
      <w:r w:rsidRPr="00B9078A">
        <w:rPr>
          <w:rFonts w:ascii="Times New Roman" w:hAnsi="Times New Roman" w:cs="Times New Roman"/>
          <w:noProof/>
          <w:sz w:val="28"/>
          <w:szCs w:val="28"/>
        </w:rPr>
        <w:t>approximately</w:t>
      </w:r>
      <w:r w:rsidR="003B4567" w:rsidRPr="00B9078A">
        <w:rPr>
          <w:rFonts w:ascii="Times New Roman" w:hAnsi="Times New Roman" w:cs="Times New Roman"/>
          <w:noProof/>
          <w:sz w:val="28"/>
          <w:szCs w:val="28"/>
        </w:rPr>
        <w:t xml:space="preserve"> 20,000 turbines.</w:t>
      </w:r>
      <w:r w:rsidR="009867A9"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Between</w:t>
      </w:r>
      <w:r w:rsidR="009867A9" w:rsidRPr="00B9078A">
        <w:rPr>
          <w:rFonts w:ascii="Times New Roman" w:hAnsi="Times New Roman" w:cs="Times New Roman"/>
          <w:noProof/>
          <w:sz w:val="28"/>
          <w:szCs w:val="28"/>
        </w:rPr>
        <w:t xml:space="preserve"> </w:t>
      </w:r>
      <w:r w:rsidR="003564AF" w:rsidRPr="00B9078A">
        <w:rPr>
          <w:rFonts w:ascii="Times New Roman" w:hAnsi="Times New Roman" w:cs="Times New Roman"/>
          <w:noProof/>
          <w:sz w:val="28"/>
          <w:szCs w:val="28"/>
        </w:rPr>
        <w:t>them Vestas</w:t>
      </w:r>
      <w:r w:rsidR="009867A9" w:rsidRPr="00B9078A">
        <w:rPr>
          <w:rFonts w:ascii="Times New Roman" w:hAnsi="Times New Roman" w:cs="Times New Roman"/>
          <w:noProof/>
          <w:sz w:val="28"/>
          <w:szCs w:val="28"/>
        </w:rPr>
        <w:t xml:space="preserve"> is the world's </w:t>
      </w:r>
      <w:r w:rsidRPr="00B9078A">
        <w:rPr>
          <w:rFonts w:ascii="Times New Roman" w:hAnsi="Times New Roman" w:cs="Times New Roman"/>
          <w:noProof/>
          <w:sz w:val="28"/>
          <w:szCs w:val="28"/>
        </w:rPr>
        <w:t>top</w:t>
      </w:r>
      <w:r w:rsidR="009867A9" w:rsidRPr="00B9078A">
        <w:rPr>
          <w:rFonts w:ascii="Times New Roman" w:hAnsi="Times New Roman" w:cs="Times New Roman"/>
          <w:noProof/>
          <w:sz w:val="28"/>
          <w:szCs w:val="28"/>
        </w:rPr>
        <w:t xml:space="preserve"> wind-turbine supplier</w:t>
      </w:r>
      <w:r w:rsidR="003564AF" w:rsidRPr="00B9078A">
        <w:rPr>
          <w:rFonts w:ascii="Times New Roman" w:hAnsi="Times New Roman" w:cs="Times New Roman"/>
          <w:noProof/>
          <w:sz w:val="28"/>
          <w:szCs w:val="28"/>
        </w:rPr>
        <w:t xml:space="preserve"> (Chart 2)</w:t>
      </w:r>
      <w:r w:rsidR="009867A9" w:rsidRPr="00B9078A">
        <w:rPr>
          <w:rFonts w:ascii="Times New Roman" w:hAnsi="Times New Roman" w:cs="Times New Roman"/>
          <w:noProof/>
          <w:sz w:val="28"/>
          <w:szCs w:val="28"/>
        </w:rPr>
        <w:t>.</w:t>
      </w:r>
    </w:p>
    <w:p w:rsidR="00C50661" w:rsidRPr="00B9078A" w:rsidRDefault="00C50661" w:rsidP="00E270E9">
      <w:pPr>
        <w:shd w:val="clear" w:color="auto" w:fill="FFFFFF"/>
        <w:spacing w:before="0" w:line="360" w:lineRule="auto"/>
        <w:ind w:firstLine="709"/>
        <w:jc w:val="both"/>
        <w:rPr>
          <w:rFonts w:ascii="Times New Roman" w:hAnsi="Times New Roman" w:cs="Times New Roman"/>
          <w:noProof/>
          <w:sz w:val="28"/>
          <w:szCs w:val="28"/>
        </w:rPr>
      </w:pPr>
    </w:p>
    <w:p w:rsidR="001B4EEA" w:rsidRPr="00B9078A" w:rsidRDefault="001B4EEA" w:rsidP="00E270E9">
      <w:pPr>
        <w:shd w:val="clear" w:color="auto" w:fill="FFFFFF"/>
        <w:spacing w:before="0" w:line="360" w:lineRule="auto"/>
        <w:ind w:firstLine="709"/>
        <w:jc w:val="both"/>
        <w:rPr>
          <w:rFonts w:ascii="Times New Roman" w:hAnsi="Times New Roman" w:cs="Times New Roman"/>
          <w:noProof/>
          <w:sz w:val="28"/>
          <w:szCs w:val="28"/>
        </w:rPr>
      </w:pPr>
    </w:p>
    <w:p w:rsidR="001B4EEA" w:rsidRPr="00B9078A" w:rsidRDefault="001B4EEA" w:rsidP="00E270E9">
      <w:pPr>
        <w:shd w:val="clear" w:color="auto" w:fill="FFFFFF"/>
        <w:spacing w:before="0" w:line="360" w:lineRule="auto"/>
        <w:ind w:firstLine="709"/>
        <w:jc w:val="both"/>
        <w:rPr>
          <w:rFonts w:ascii="Times New Roman" w:hAnsi="Times New Roman" w:cs="Times New Roman"/>
          <w:noProof/>
          <w:sz w:val="28"/>
          <w:szCs w:val="28"/>
        </w:rPr>
      </w:pPr>
    </w:p>
    <w:p w:rsidR="00741BA4" w:rsidRPr="00B9078A" w:rsidRDefault="003564AF" w:rsidP="00E270E9">
      <w:pPr>
        <w:shd w:val="clear" w:color="auto" w:fill="FFFFFF"/>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Chart 2: </w:t>
      </w:r>
      <w:r w:rsidR="008C7272" w:rsidRPr="00B9078A">
        <w:rPr>
          <w:rFonts w:ascii="Times New Roman" w:hAnsi="Times New Roman" w:cs="Times New Roman"/>
          <w:noProof/>
          <w:sz w:val="28"/>
          <w:szCs w:val="28"/>
        </w:rPr>
        <w:t>Top</w:t>
      </w:r>
      <w:r w:rsidRPr="00B9078A">
        <w:rPr>
          <w:rFonts w:ascii="Times New Roman" w:hAnsi="Times New Roman" w:cs="Times New Roman"/>
          <w:noProof/>
          <w:sz w:val="28"/>
          <w:szCs w:val="28"/>
        </w:rPr>
        <w:t xml:space="preserve"> manufacturers in wind power production</w:t>
      </w:r>
      <w:r w:rsidR="00741BA4" w:rsidRPr="00B9078A">
        <w:rPr>
          <w:rFonts w:ascii="Times New Roman" w:hAnsi="Times New Roman" w:cs="Times New Roman"/>
          <w:noProof/>
          <w:sz w:val="28"/>
          <w:szCs w:val="28"/>
        </w:rPr>
        <w:t xml:space="preserve">.  </w:t>
      </w:r>
    </w:p>
    <w:p w:rsidR="009867A9" w:rsidRPr="00B9078A" w:rsidRDefault="00741BA4" w:rsidP="00E270E9">
      <w:pPr>
        <w:shd w:val="clear" w:color="auto" w:fill="FFFFFF"/>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          </w:t>
      </w:r>
      <w:r w:rsidR="009867A9" w:rsidRPr="00B9078A">
        <w:rPr>
          <w:rFonts w:ascii="Times New Roman" w:hAnsi="Times New Roman" w:cs="Times New Roman"/>
          <w:noProof/>
          <w:sz w:val="28"/>
          <w:szCs w:val="28"/>
          <w:lang w:bidi="ar-SA"/>
        </w:rPr>
        <w:drawing>
          <wp:inline distT="0" distB="0" distL="0" distR="0" wp14:anchorId="6D8F0B24" wp14:editId="23AB49C2">
            <wp:extent cx="596265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1180"/>
                    <a:stretch/>
                  </pic:blipFill>
                  <pic:spPr bwMode="auto">
                    <a:xfrm>
                      <a:off x="0" y="0"/>
                      <a:ext cx="5962650" cy="2724150"/>
                    </a:xfrm>
                    <a:prstGeom prst="rect">
                      <a:avLst/>
                    </a:prstGeom>
                    <a:ln>
                      <a:noFill/>
                    </a:ln>
                    <a:extLst>
                      <a:ext uri="{53640926-AAD7-44D8-BBD7-CCE9431645EC}">
                        <a14:shadowObscured xmlns:a14="http://schemas.microsoft.com/office/drawing/2010/main"/>
                      </a:ext>
                    </a:extLst>
                  </pic:spPr>
                </pic:pic>
              </a:graphicData>
            </a:graphic>
          </wp:inline>
        </w:drawing>
      </w:r>
    </w:p>
    <w:p w:rsidR="003564AF" w:rsidRPr="00B9078A" w:rsidRDefault="003564AF"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International Energy Agency outlook, 2017 </w:t>
      </w:r>
    </w:p>
    <w:p w:rsidR="009867A9" w:rsidRPr="00B9078A" w:rsidRDefault="009867A9" w:rsidP="00E270E9">
      <w:pPr>
        <w:shd w:val="clear" w:color="auto" w:fill="FFFFFF"/>
        <w:spacing w:before="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The US is </w:t>
      </w:r>
      <w:r w:rsidR="00254753" w:rsidRPr="00B9078A">
        <w:rPr>
          <w:rFonts w:ascii="Times New Roman" w:hAnsi="Times New Roman" w:cs="Times New Roman"/>
          <w:noProof/>
          <w:sz w:val="28"/>
          <w:szCs w:val="28"/>
        </w:rPr>
        <w:t>basically</w:t>
      </w:r>
      <w:r w:rsidRPr="00B9078A">
        <w:rPr>
          <w:rFonts w:ascii="Times New Roman" w:hAnsi="Times New Roman" w:cs="Times New Roman"/>
          <w:noProof/>
          <w:sz w:val="28"/>
          <w:szCs w:val="28"/>
        </w:rPr>
        <w:t xml:space="preserve"> </w:t>
      </w:r>
      <w:r w:rsidR="00254753" w:rsidRPr="00B9078A">
        <w:rPr>
          <w:rFonts w:ascii="Times New Roman" w:hAnsi="Times New Roman" w:cs="Times New Roman"/>
          <w:noProof/>
          <w:sz w:val="28"/>
          <w:szCs w:val="28"/>
        </w:rPr>
        <w:t>accountable</w:t>
      </w:r>
      <w:r w:rsidRPr="00B9078A">
        <w:rPr>
          <w:rFonts w:ascii="Times New Roman" w:hAnsi="Times New Roman" w:cs="Times New Roman"/>
          <w:noProof/>
          <w:sz w:val="28"/>
          <w:szCs w:val="28"/>
        </w:rPr>
        <w:t xml:space="preserve"> for the lion's </w:t>
      </w:r>
      <w:r w:rsidR="00254753" w:rsidRPr="00B9078A">
        <w:rPr>
          <w:rFonts w:ascii="Times New Roman" w:hAnsi="Times New Roman" w:cs="Times New Roman"/>
          <w:noProof/>
          <w:sz w:val="28"/>
          <w:szCs w:val="28"/>
        </w:rPr>
        <w:t>portion</w:t>
      </w:r>
      <w:r w:rsidRPr="00B9078A">
        <w:rPr>
          <w:rFonts w:ascii="Times New Roman" w:hAnsi="Times New Roman" w:cs="Times New Roman"/>
          <w:noProof/>
          <w:sz w:val="28"/>
          <w:szCs w:val="28"/>
        </w:rPr>
        <w:t xml:space="preserve"> of the order </w:t>
      </w:r>
      <w:r w:rsidR="00254753" w:rsidRPr="00B9078A">
        <w:rPr>
          <w:rFonts w:ascii="Times New Roman" w:hAnsi="Times New Roman" w:cs="Times New Roman"/>
          <w:noProof/>
          <w:sz w:val="28"/>
          <w:szCs w:val="28"/>
        </w:rPr>
        <w:t>volume</w:t>
      </w:r>
      <w:r w:rsidRPr="00B9078A">
        <w:rPr>
          <w:rFonts w:ascii="Times New Roman" w:hAnsi="Times New Roman" w:cs="Times New Roman"/>
          <w:noProof/>
          <w:sz w:val="28"/>
          <w:szCs w:val="28"/>
        </w:rPr>
        <w:t xml:space="preserve">, </w:t>
      </w:r>
      <w:r w:rsidR="00254753" w:rsidRPr="00B9078A">
        <w:rPr>
          <w:rFonts w:ascii="Times New Roman" w:hAnsi="Times New Roman" w:cs="Times New Roman"/>
          <w:noProof/>
          <w:sz w:val="28"/>
          <w:szCs w:val="28"/>
        </w:rPr>
        <w:t>although</w:t>
      </w:r>
      <w:r w:rsidRPr="00B9078A">
        <w:rPr>
          <w:rFonts w:ascii="Times New Roman" w:hAnsi="Times New Roman" w:cs="Times New Roman"/>
          <w:noProof/>
          <w:sz w:val="28"/>
          <w:szCs w:val="28"/>
        </w:rPr>
        <w:t xml:space="preserve"> the high and medium wind V100 and V110 2.0MW models. The Europe-based 3MW </w:t>
      </w:r>
      <w:r w:rsidR="00254753" w:rsidRPr="00B9078A">
        <w:rPr>
          <w:rFonts w:ascii="Times New Roman" w:hAnsi="Times New Roman" w:cs="Times New Roman"/>
          <w:noProof/>
          <w:sz w:val="28"/>
          <w:szCs w:val="28"/>
        </w:rPr>
        <w:t>stage</w:t>
      </w:r>
      <w:r w:rsidRPr="00B9078A">
        <w:rPr>
          <w:rFonts w:ascii="Times New Roman" w:hAnsi="Times New Roman" w:cs="Times New Roman"/>
          <w:noProof/>
          <w:sz w:val="28"/>
          <w:szCs w:val="28"/>
        </w:rPr>
        <w:t xml:space="preserve"> was </w:t>
      </w:r>
      <w:r w:rsidR="00254753" w:rsidRPr="00B9078A">
        <w:rPr>
          <w:rFonts w:ascii="Times New Roman" w:hAnsi="Times New Roman" w:cs="Times New Roman"/>
          <w:noProof/>
          <w:sz w:val="28"/>
          <w:szCs w:val="28"/>
        </w:rPr>
        <w:t>advanced</w:t>
      </w:r>
      <w:r w:rsidRPr="00B9078A">
        <w:rPr>
          <w:rFonts w:ascii="Times New Roman" w:hAnsi="Times New Roman" w:cs="Times New Roman"/>
          <w:noProof/>
          <w:sz w:val="28"/>
          <w:szCs w:val="28"/>
        </w:rPr>
        <w:t xml:space="preserve"> to a </w:t>
      </w:r>
      <w:r w:rsidR="00254753" w:rsidRPr="00B9078A">
        <w:rPr>
          <w:rFonts w:ascii="Times New Roman" w:hAnsi="Times New Roman" w:cs="Times New Roman"/>
          <w:noProof/>
          <w:sz w:val="28"/>
          <w:szCs w:val="28"/>
        </w:rPr>
        <w:t>label</w:t>
      </w:r>
      <w:r w:rsidRPr="00B9078A">
        <w:rPr>
          <w:rFonts w:ascii="Times New Roman" w:hAnsi="Times New Roman" w:cs="Times New Roman"/>
          <w:noProof/>
          <w:sz w:val="28"/>
          <w:szCs w:val="28"/>
        </w:rPr>
        <w:t xml:space="preserve"> plate of 4.2MW with a </w:t>
      </w:r>
      <w:r w:rsidR="00254753" w:rsidRPr="00B9078A">
        <w:rPr>
          <w:rFonts w:ascii="Times New Roman" w:hAnsi="Times New Roman" w:cs="Times New Roman"/>
          <w:noProof/>
          <w:sz w:val="28"/>
          <w:szCs w:val="28"/>
        </w:rPr>
        <w:t>propeller</w:t>
      </w:r>
      <w:r w:rsidRPr="00B9078A">
        <w:rPr>
          <w:rFonts w:ascii="Times New Roman" w:hAnsi="Times New Roman" w:cs="Times New Roman"/>
          <w:noProof/>
          <w:sz w:val="28"/>
          <w:szCs w:val="28"/>
        </w:rPr>
        <w:t xml:space="preserve"> diameter of </w:t>
      </w:r>
      <w:r w:rsidR="00254753" w:rsidRPr="00B9078A">
        <w:rPr>
          <w:rFonts w:ascii="Times New Roman" w:hAnsi="Times New Roman" w:cs="Times New Roman"/>
          <w:noProof/>
          <w:sz w:val="28"/>
          <w:szCs w:val="28"/>
        </w:rPr>
        <w:t xml:space="preserve">136, 150 and </w:t>
      </w:r>
      <w:r w:rsidRPr="00B9078A">
        <w:rPr>
          <w:rFonts w:ascii="Times New Roman" w:hAnsi="Times New Roman" w:cs="Times New Roman"/>
          <w:noProof/>
          <w:sz w:val="28"/>
          <w:szCs w:val="28"/>
        </w:rPr>
        <w:t>1</w:t>
      </w:r>
      <w:r w:rsidR="00254753" w:rsidRPr="00B9078A">
        <w:rPr>
          <w:rFonts w:ascii="Times New Roman" w:hAnsi="Times New Roman" w:cs="Times New Roman"/>
          <w:noProof/>
          <w:sz w:val="28"/>
          <w:szCs w:val="28"/>
        </w:rPr>
        <w:t>17</w:t>
      </w:r>
      <w:r w:rsidRPr="00B9078A">
        <w:rPr>
          <w:rFonts w:ascii="Times New Roman" w:hAnsi="Times New Roman" w:cs="Times New Roman"/>
          <w:noProof/>
          <w:sz w:val="28"/>
          <w:szCs w:val="28"/>
        </w:rPr>
        <w:t xml:space="preserve"> meters.</w:t>
      </w:r>
      <w:r w:rsidR="00254753"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 xml:space="preserve">MHI Vestas offshore </w:t>
      </w:r>
      <w:r w:rsidR="00254753" w:rsidRPr="00B9078A">
        <w:rPr>
          <w:rFonts w:ascii="Times New Roman" w:hAnsi="Times New Roman" w:cs="Times New Roman"/>
          <w:noProof/>
          <w:sz w:val="28"/>
          <w:szCs w:val="28"/>
        </w:rPr>
        <w:t>mutual</w:t>
      </w:r>
      <w:r w:rsidRPr="00B9078A">
        <w:rPr>
          <w:rFonts w:ascii="Times New Roman" w:hAnsi="Times New Roman" w:cs="Times New Roman"/>
          <w:noProof/>
          <w:sz w:val="28"/>
          <w:szCs w:val="28"/>
        </w:rPr>
        <w:t xml:space="preserve"> venture was born in Dong Energy in 2017 with the </w:t>
      </w:r>
      <w:r w:rsidR="00254753" w:rsidRPr="00B9078A">
        <w:rPr>
          <w:rFonts w:ascii="Times New Roman" w:hAnsi="Times New Roman" w:cs="Times New Roman"/>
          <w:noProof/>
          <w:sz w:val="28"/>
          <w:szCs w:val="28"/>
        </w:rPr>
        <w:t>extension</w:t>
      </w:r>
      <w:r w:rsidRPr="00B9078A">
        <w:rPr>
          <w:rFonts w:ascii="Times New Roman" w:hAnsi="Times New Roman" w:cs="Times New Roman"/>
          <w:noProof/>
          <w:sz w:val="28"/>
          <w:szCs w:val="28"/>
        </w:rPr>
        <w:t xml:space="preserve"> of 258MW Burbo Bank from the north-west </w:t>
      </w:r>
      <w:r w:rsidR="00254753" w:rsidRPr="00B9078A">
        <w:rPr>
          <w:rFonts w:ascii="Times New Roman" w:hAnsi="Times New Roman" w:cs="Times New Roman"/>
          <w:noProof/>
          <w:sz w:val="28"/>
          <w:szCs w:val="28"/>
        </w:rPr>
        <w:t>shore</w:t>
      </w:r>
      <w:r w:rsidRPr="00B9078A">
        <w:rPr>
          <w:rFonts w:ascii="Times New Roman" w:hAnsi="Times New Roman" w:cs="Times New Roman"/>
          <w:noProof/>
          <w:sz w:val="28"/>
          <w:szCs w:val="28"/>
        </w:rPr>
        <w:t xml:space="preserve"> of England.</w:t>
      </w:r>
    </w:p>
    <w:p w:rsidR="007C3F21" w:rsidRPr="00B9078A" w:rsidRDefault="00254753" w:rsidP="003303A9">
      <w:pPr>
        <w:pStyle w:val="NormalWeb"/>
        <w:spacing w:line="360" w:lineRule="auto"/>
        <w:ind w:firstLine="709"/>
        <w:jc w:val="both"/>
        <w:textAlignment w:val="baseline"/>
        <w:rPr>
          <w:noProof/>
          <w:sz w:val="28"/>
          <w:szCs w:val="28"/>
          <w:lang w:val="en-US" w:bidi="en-US"/>
        </w:rPr>
      </w:pPr>
      <w:r w:rsidRPr="00B9078A">
        <w:rPr>
          <w:noProof/>
          <w:sz w:val="28"/>
          <w:szCs w:val="28"/>
          <w:lang w:val="en-US"/>
        </w:rPr>
        <w:t>International</w:t>
      </w:r>
      <w:r w:rsidR="007C3F21" w:rsidRPr="00B9078A">
        <w:rPr>
          <w:noProof/>
          <w:sz w:val="28"/>
          <w:szCs w:val="28"/>
          <w:lang w:val="en-US"/>
        </w:rPr>
        <w:t xml:space="preserve"> </w:t>
      </w:r>
      <w:r w:rsidRPr="00B9078A">
        <w:rPr>
          <w:noProof/>
          <w:sz w:val="28"/>
          <w:szCs w:val="28"/>
          <w:lang w:val="en-US"/>
        </w:rPr>
        <w:t>companies</w:t>
      </w:r>
      <w:r w:rsidR="007C3F21" w:rsidRPr="00B9078A">
        <w:rPr>
          <w:noProof/>
          <w:sz w:val="28"/>
          <w:szCs w:val="28"/>
          <w:lang w:val="en-US"/>
        </w:rPr>
        <w:t xml:space="preserve"> are driving the </w:t>
      </w:r>
      <w:r w:rsidRPr="00B9078A">
        <w:rPr>
          <w:noProof/>
          <w:sz w:val="28"/>
          <w:szCs w:val="28"/>
          <w:lang w:val="en-US"/>
        </w:rPr>
        <w:t>occurrence</w:t>
      </w:r>
      <w:r w:rsidR="007C3F21" w:rsidRPr="00B9078A">
        <w:rPr>
          <w:noProof/>
          <w:sz w:val="28"/>
          <w:szCs w:val="28"/>
          <w:lang w:val="en-US"/>
        </w:rPr>
        <w:t xml:space="preserve"> of new </w:t>
      </w:r>
      <w:r w:rsidRPr="00B9078A">
        <w:rPr>
          <w:noProof/>
          <w:sz w:val="28"/>
          <w:szCs w:val="28"/>
          <w:lang w:val="en-US"/>
        </w:rPr>
        <w:t>marketplaces</w:t>
      </w:r>
      <w:r w:rsidR="007C3F21" w:rsidRPr="00B9078A">
        <w:rPr>
          <w:noProof/>
          <w:sz w:val="28"/>
          <w:szCs w:val="28"/>
          <w:lang w:val="en-US"/>
        </w:rPr>
        <w:t xml:space="preserve">, </w:t>
      </w:r>
      <w:r w:rsidRPr="00B9078A">
        <w:rPr>
          <w:noProof/>
          <w:sz w:val="28"/>
          <w:szCs w:val="28"/>
          <w:lang w:val="en-US"/>
        </w:rPr>
        <w:t xml:space="preserve">technologies, </w:t>
      </w:r>
      <w:r w:rsidR="007C3F21" w:rsidRPr="00B9078A">
        <w:rPr>
          <w:noProof/>
          <w:sz w:val="28"/>
          <w:szCs w:val="28"/>
          <w:lang w:val="en-US"/>
        </w:rPr>
        <w:t>indu</w:t>
      </w:r>
      <w:r w:rsidRPr="00B9078A">
        <w:rPr>
          <w:noProof/>
          <w:sz w:val="28"/>
          <w:szCs w:val="28"/>
          <w:lang w:val="en-US"/>
        </w:rPr>
        <w:t>stries</w:t>
      </w:r>
      <w:r w:rsidR="007C3F21" w:rsidRPr="00B9078A">
        <w:rPr>
          <w:noProof/>
          <w:sz w:val="28"/>
          <w:szCs w:val="28"/>
          <w:lang w:val="en-US"/>
        </w:rPr>
        <w:t xml:space="preserve"> and business models as well as </w:t>
      </w:r>
      <w:r w:rsidRPr="00B9078A">
        <w:rPr>
          <w:noProof/>
          <w:sz w:val="28"/>
          <w:szCs w:val="28"/>
          <w:lang w:val="en-US"/>
        </w:rPr>
        <w:t>exceptional</w:t>
      </w:r>
      <w:r w:rsidR="007C3F21" w:rsidRPr="00B9078A">
        <w:rPr>
          <w:noProof/>
          <w:sz w:val="28"/>
          <w:szCs w:val="28"/>
          <w:lang w:val="en-US"/>
        </w:rPr>
        <w:t xml:space="preserve"> cross-border </w:t>
      </w:r>
      <w:r w:rsidRPr="00B9078A">
        <w:rPr>
          <w:noProof/>
          <w:sz w:val="28"/>
          <w:szCs w:val="28"/>
          <w:lang w:val="en-US"/>
        </w:rPr>
        <w:t>business</w:t>
      </w:r>
      <w:r w:rsidR="007C3F21" w:rsidRPr="00B9078A">
        <w:rPr>
          <w:noProof/>
          <w:sz w:val="28"/>
          <w:szCs w:val="28"/>
          <w:lang w:val="en-US"/>
        </w:rPr>
        <w:t xml:space="preserve"> </w:t>
      </w:r>
      <w:r w:rsidR="003E5CB0" w:rsidRPr="00B9078A">
        <w:rPr>
          <w:noProof/>
          <w:sz w:val="28"/>
          <w:szCs w:val="28"/>
          <w:lang w:val="en-US"/>
        </w:rPr>
        <w:t>streams</w:t>
      </w:r>
      <w:r w:rsidR="007C3F21" w:rsidRPr="00B9078A">
        <w:rPr>
          <w:noProof/>
          <w:sz w:val="28"/>
          <w:szCs w:val="28"/>
          <w:lang w:val="en-US"/>
        </w:rPr>
        <w:t xml:space="preserve"> and </w:t>
      </w:r>
      <w:r w:rsidR="003E5CB0" w:rsidRPr="00B9078A">
        <w:rPr>
          <w:noProof/>
          <w:sz w:val="28"/>
          <w:szCs w:val="28"/>
          <w:lang w:val="en-US"/>
        </w:rPr>
        <w:t>extended</w:t>
      </w:r>
      <w:r w:rsidR="007C3F21" w:rsidRPr="00B9078A">
        <w:rPr>
          <w:noProof/>
          <w:sz w:val="28"/>
          <w:szCs w:val="28"/>
          <w:lang w:val="en-US"/>
        </w:rPr>
        <w:t xml:space="preserve"> </w:t>
      </w:r>
      <w:r w:rsidR="003E5CB0" w:rsidRPr="00B9078A">
        <w:rPr>
          <w:noProof/>
          <w:sz w:val="28"/>
          <w:szCs w:val="28"/>
          <w:lang w:val="en-US"/>
        </w:rPr>
        <w:t>international</w:t>
      </w:r>
      <w:r w:rsidR="007C3F21" w:rsidRPr="00B9078A">
        <w:rPr>
          <w:noProof/>
          <w:sz w:val="28"/>
          <w:szCs w:val="28"/>
          <w:lang w:val="en-US"/>
        </w:rPr>
        <w:t xml:space="preserve"> value chains. Some are also </w:t>
      </w:r>
      <w:r w:rsidR="003E5CB0" w:rsidRPr="00B9078A">
        <w:rPr>
          <w:noProof/>
          <w:sz w:val="28"/>
          <w:szCs w:val="28"/>
          <w:lang w:val="en-US"/>
        </w:rPr>
        <w:t>assisting</w:t>
      </w:r>
      <w:r w:rsidR="007C3F21" w:rsidRPr="00B9078A">
        <w:rPr>
          <w:noProof/>
          <w:sz w:val="28"/>
          <w:szCs w:val="28"/>
          <w:lang w:val="en-US"/>
        </w:rPr>
        <w:t xml:space="preserve"> </w:t>
      </w:r>
      <w:r w:rsidR="003E5CB0" w:rsidRPr="00B9078A">
        <w:rPr>
          <w:noProof/>
          <w:sz w:val="28"/>
          <w:szCs w:val="28"/>
          <w:lang w:val="en-US"/>
        </w:rPr>
        <w:t>advanced</w:t>
      </w:r>
      <w:r w:rsidR="007C3F21" w:rsidRPr="00B9078A">
        <w:rPr>
          <w:noProof/>
          <w:sz w:val="28"/>
          <w:szCs w:val="28"/>
          <w:lang w:val="en-US"/>
        </w:rPr>
        <w:t xml:space="preserve"> market-driven </w:t>
      </w:r>
      <w:r w:rsidR="003E5CB0" w:rsidRPr="00B9078A">
        <w:rPr>
          <w:noProof/>
          <w:sz w:val="28"/>
          <w:szCs w:val="28"/>
          <w:lang w:val="en-US"/>
        </w:rPr>
        <w:t>methodologies</w:t>
      </w:r>
      <w:r w:rsidR="007C3F21" w:rsidRPr="00B9078A">
        <w:rPr>
          <w:noProof/>
          <w:sz w:val="28"/>
          <w:szCs w:val="28"/>
          <w:lang w:val="en-US"/>
        </w:rPr>
        <w:t xml:space="preserve"> and public-private </w:t>
      </w:r>
      <w:r w:rsidR="003E5CB0" w:rsidRPr="00B9078A">
        <w:rPr>
          <w:noProof/>
          <w:sz w:val="28"/>
          <w:szCs w:val="28"/>
          <w:lang w:val="en-US"/>
        </w:rPr>
        <w:t>conglomerates</w:t>
      </w:r>
      <w:r w:rsidR="007C3F21" w:rsidRPr="00B9078A">
        <w:rPr>
          <w:noProof/>
          <w:sz w:val="28"/>
          <w:szCs w:val="28"/>
          <w:lang w:val="en-US"/>
        </w:rPr>
        <w:t xml:space="preserve"> with the </w:t>
      </w:r>
      <w:r w:rsidR="003E5CB0" w:rsidRPr="00B9078A">
        <w:rPr>
          <w:noProof/>
          <w:sz w:val="28"/>
          <w:szCs w:val="28"/>
          <w:lang w:val="en-US"/>
        </w:rPr>
        <w:t>probable to address probl</w:t>
      </w:r>
      <w:r w:rsidR="007C3F21" w:rsidRPr="00B9078A">
        <w:rPr>
          <w:noProof/>
          <w:sz w:val="28"/>
          <w:szCs w:val="28"/>
          <w:lang w:val="en-US"/>
        </w:rPr>
        <w:t>e</w:t>
      </w:r>
      <w:r w:rsidR="003E5CB0" w:rsidRPr="00B9078A">
        <w:rPr>
          <w:noProof/>
          <w:sz w:val="28"/>
          <w:szCs w:val="28"/>
          <w:lang w:val="en-US"/>
        </w:rPr>
        <w:t>m</w:t>
      </w:r>
      <w:r w:rsidR="007C3F21" w:rsidRPr="00B9078A">
        <w:rPr>
          <w:noProof/>
          <w:sz w:val="28"/>
          <w:szCs w:val="28"/>
          <w:lang w:val="en-US"/>
        </w:rPr>
        <w:t xml:space="preserve">s that have traditionally been the purview of the public sector—most </w:t>
      </w:r>
      <w:r w:rsidR="003E5CB0" w:rsidRPr="00B9078A">
        <w:rPr>
          <w:noProof/>
          <w:sz w:val="28"/>
          <w:szCs w:val="28"/>
          <w:lang w:val="en-US"/>
        </w:rPr>
        <w:t>particularly</w:t>
      </w:r>
      <w:r w:rsidR="007C3F21" w:rsidRPr="00B9078A">
        <w:rPr>
          <w:noProof/>
          <w:sz w:val="28"/>
          <w:szCs w:val="28"/>
          <w:lang w:val="en-US"/>
        </w:rPr>
        <w:t xml:space="preserve"> in the </w:t>
      </w:r>
      <w:r w:rsidR="003E5CB0" w:rsidRPr="00B9078A">
        <w:rPr>
          <w:noProof/>
          <w:sz w:val="28"/>
          <w:szCs w:val="28"/>
          <w:lang w:val="en-US"/>
        </w:rPr>
        <w:t>zones</w:t>
      </w:r>
      <w:r w:rsidR="007C3F21" w:rsidRPr="00B9078A">
        <w:rPr>
          <w:noProof/>
          <w:sz w:val="28"/>
          <w:szCs w:val="28"/>
          <w:lang w:val="en-US"/>
        </w:rPr>
        <w:t xml:space="preserve"> of </w:t>
      </w:r>
      <w:r w:rsidR="003E5CB0" w:rsidRPr="00B9078A">
        <w:rPr>
          <w:noProof/>
          <w:sz w:val="28"/>
          <w:szCs w:val="28"/>
          <w:lang w:val="en-US"/>
        </w:rPr>
        <w:t xml:space="preserve">economic exclusion, </w:t>
      </w:r>
      <w:r w:rsidR="007C3F21" w:rsidRPr="00B9078A">
        <w:rPr>
          <w:noProof/>
          <w:sz w:val="28"/>
          <w:szCs w:val="28"/>
          <w:lang w:val="en-US"/>
        </w:rPr>
        <w:t xml:space="preserve">poverty reduction, </w:t>
      </w:r>
      <w:r w:rsidR="003E5CB0" w:rsidRPr="00B9078A">
        <w:rPr>
          <w:noProof/>
          <w:sz w:val="28"/>
          <w:szCs w:val="28"/>
          <w:lang w:val="en-US"/>
        </w:rPr>
        <w:t xml:space="preserve">humanitarian relief, </w:t>
      </w:r>
      <w:r w:rsidR="007C3F21" w:rsidRPr="00B9078A">
        <w:rPr>
          <w:noProof/>
          <w:sz w:val="28"/>
          <w:szCs w:val="28"/>
          <w:lang w:val="en-US"/>
        </w:rPr>
        <w:t xml:space="preserve">environmental sustainability, health and human rights. </w:t>
      </w:r>
      <w:r w:rsidR="003E5CB0" w:rsidRPr="00B9078A">
        <w:rPr>
          <w:noProof/>
          <w:sz w:val="28"/>
          <w:szCs w:val="28"/>
          <w:lang w:val="en-US"/>
        </w:rPr>
        <w:t>Simultaneously</w:t>
      </w:r>
      <w:r w:rsidR="007C3F21" w:rsidRPr="00B9078A">
        <w:rPr>
          <w:noProof/>
          <w:sz w:val="28"/>
          <w:szCs w:val="28"/>
          <w:lang w:val="en-US"/>
        </w:rPr>
        <w:t xml:space="preserve">, </w:t>
      </w:r>
      <w:r w:rsidR="003E5CB0" w:rsidRPr="00B9078A">
        <w:rPr>
          <w:noProof/>
          <w:sz w:val="28"/>
          <w:szCs w:val="28"/>
          <w:lang w:val="en-US"/>
        </w:rPr>
        <w:t>transnational</w:t>
      </w:r>
      <w:r w:rsidR="007C3F21" w:rsidRPr="00B9078A">
        <w:rPr>
          <w:noProof/>
          <w:sz w:val="28"/>
          <w:szCs w:val="28"/>
          <w:lang w:val="en-US"/>
        </w:rPr>
        <w:t xml:space="preserve"> </w:t>
      </w:r>
      <w:r w:rsidR="003E5CB0" w:rsidRPr="00B9078A">
        <w:rPr>
          <w:noProof/>
          <w:sz w:val="28"/>
          <w:szCs w:val="28"/>
          <w:lang w:val="en-US"/>
        </w:rPr>
        <w:t>organizations</w:t>
      </w:r>
      <w:r w:rsidR="007C3F21" w:rsidRPr="00B9078A">
        <w:rPr>
          <w:noProof/>
          <w:sz w:val="28"/>
          <w:szCs w:val="28"/>
          <w:lang w:val="en-US"/>
        </w:rPr>
        <w:t xml:space="preserve"> and their leaders are facing </w:t>
      </w:r>
      <w:r w:rsidR="003E5CB0" w:rsidRPr="00B9078A">
        <w:rPr>
          <w:noProof/>
          <w:sz w:val="28"/>
          <w:szCs w:val="28"/>
          <w:lang w:val="en-US"/>
        </w:rPr>
        <w:t>discriminating</w:t>
      </w:r>
      <w:r w:rsidR="007C3F21" w:rsidRPr="00B9078A">
        <w:rPr>
          <w:noProof/>
          <w:sz w:val="28"/>
          <w:szCs w:val="28"/>
          <w:lang w:val="en-US"/>
        </w:rPr>
        <w:t xml:space="preserve"> </w:t>
      </w:r>
      <w:r w:rsidR="003E5CB0" w:rsidRPr="00B9078A">
        <w:rPr>
          <w:noProof/>
          <w:sz w:val="28"/>
          <w:szCs w:val="28"/>
          <w:lang w:val="en-US"/>
        </w:rPr>
        <w:t>community</w:t>
      </w:r>
      <w:r w:rsidR="007C3F21" w:rsidRPr="00B9078A">
        <w:rPr>
          <w:noProof/>
          <w:sz w:val="28"/>
          <w:szCs w:val="28"/>
          <w:lang w:val="en-US"/>
        </w:rPr>
        <w:t xml:space="preserve"> expectations and </w:t>
      </w:r>
      <w:r w:rsidR="003E5CB0" w:rsidRPr="00B9078A">
        <w:rPr>
          <w:noProof/>
          <w:sz w:val="28"/>
          <w:szCs w:val="28"/>
          <w:lang w:val="en-US"/>
        </w:rPr>
        <w:t>criticism</w:t>
      </w:r>
      <w:r w:rsidR="007C3F21" w:rsidRPr="00B9078A">
        <w:rPr>
          <w:noProof/>
          <w:sz w:val="28"/>
          <w:szCs w:val="28"/>
          <w:lang w:val="en-US"/>
        </w:rPr>
        <w:t xml:space="preserve"> in terms of their </w:t>
      </w:r>
      <w:r w:rsidR="003E5CB0" w:rsidRPr="00B9078A">
        <w:rPr>
          <w:noProof/>
          <w:sz w:val="28"/>
          <w:szCs w:val="28"/>
          <w:lang w:val="en-US"/>
        </w:rPr>
        <w:t>destructive</w:t>
      </w:r>
      <w:r w:rsidR="007C3F21" w:rsidRPr="00B9078A">
        <w:rPr>
          <w:noProof/>
          <w:sz w:val="28"/>
          <w:szCs w:val="28"/>
          <w:lang w:val="en-US"/>
        </w:rPr>
        <w:t xml:space="preserve"> impact in these </w:t>
      </w:r>
      <w:r w:rsidR="003E5CB0" w:rsidRPr="00B9078A">
        <w:rPr>
          <w:noProof/>
          <w:sz w:val="28"/>
          <w:szCs w:val="28"/>
          <w:lang w:val="en-US"/>
        </w:rPr>
        <w:t>spaces</w:t>
      </w:r>
      <w:r w:rsidR="007C3F21" w:rsidRPr="00B9078A">
        <w:rPr>
          <w:noProof/>
          <w:sz w:val="28"/>
          <w:szCs w:val="28"/>
          <w:lang w:val="en-US"/>
        </w:rPr>
        <w:t xml:space="preserve">, </w:t>
      </w:r>
      <w:r w:rsidR="003E5CB0" w:rsidRPr="00B9078A">
        <w:rPr>
          <w:noProof/>
          <w:sz w:val="28"/>
          <w:szCs w:val="28"/>
          <w:lang w:val="en-US"/>
        </w:rPr>
        <w:t xml:space="preserve">accountability for non-financial performance and </w:t>
      </w:r>
      <w:r w:rsidR="007C3F21" w:rsidRPr="00B9078A">
        <w:rPr>
          <w:noProof/>
          <w:sz w:val="28"/>
          <w:szCs w:val="28"/>
          <w:lang w:val="en-US"/>
        </w:rPr>
        <w:t>co</w:t>
      </w:r>
      <w:r w:rsidR="003E5CB0" w:rsidRPr="00B9078A">
        <w:rPr>
          <w:noProof/>
          <w:sz w:val="28"/>
          <w:szCs w:val="28"/>
          <w:lang w:val="en-US"/>
        </w:rPr>
        <w:t>rporate governance scandals</w:t>
      </w:r>
      <w:r w:rsidR="007C3F21" w:rsidRPr="00B9078A">
        <w:rPr>
          <w:noProof/>
          <w:sz w:val="28"/>
          <w:szCs w:val="28"/>
          <w:lang w:val="en-US"/>
        </w:rPr>
        <w:t xml:space="preserve">—all in the </w:t>
      </w:r>
      <w:r w:rsidR="003E5CB0" w:rsidRPr="00B9078A">
        <w:rPr>
          <w:noProof/>
          <w:sz w:val="28"/>
          <w:szCs w:val="28"/>
          <w:lang w:val="en-US"/>
        </w:rPr>
        <w:t>look</w:t>
      </w:r>
      <w:r w:rsidR="007C3F21" w:rsidRPr="00B9078A">
        <w:rPr>
          <w:noProof/>
          <w:sz w:val="28"/>
          <w:szCs w:val="28"/>
          <w:lang w:val="en-US"/>
        </w:rPr>
        <w:t xml:space="preserve"> of </w:t>
      </w:r>
      <w:r w:rsidR="003E5CB0" w:rsidRPr="00B9078A">
        <w:rPr>
          <w:noProof/>
          <w:sz w:val="28"/>
          <w:szCs w:val="28"/>
          <w:lang w:val="en-US"/>
        </w:rPr>
        <w:t>unrelenting</w:t>
      </w:r>
      <w:r w:rsidR="007C3F21" w:rsidRPr="00B9078A">
        <w:rPr>
          <w:noProof/>
          <w:sz w:val="28"/>
          <w:szCs w:val="28"/>
          <w:lang w:val="en-US"/>
        </w:rPr>
        <w:t xml:space="preserve"> competitive </w:t>
      </w:r>
      <w:r w:rsidR="003E5CB0" w:rsidRPr="00B9078A">
        <w:rPr>
          <w:noProof/>
          <w:sz w:val="28"/>
          <w:szCs w:val="28"/>
          <w:lang w:val="en-US"/>
        </w:rPr>
        <w:t>burdens and investor requirement</w:t>
      </w:r>
      <w:r w:rsidR="007C3F21" w:rsidRPr="00B9078A">
        <w:rPr>
          <w:noProof/>
          <w:sz w:val="28"/>
          <w:szCs w:val="28"/>
          <w:lang w:val="en-US"/>
        </w:rPr>
        <w:t xml:space="preserve">s. </w:t>
      </w:r>
      <w:r w:rsidR="003E5CB0" w:rsidRPr="00B9078A">
        <w:rPr>
          <w:noProof/>
          <w:sz w:val="28"/>
          <w:szCs w:val="28"/>
          <w:lang w:val="en-US"/>
        </w:rPr>
        <w:t>However</w:t>
      </w:r>
      <w:r w:rsidR="007C3F21" w:rsidRPr="00B9078A">
        <w:rPr>
          <w:noProof/>
          <w:sz w:val="28"/>
          <w:szCs w:val="28"/>
          <w:lang w:val="en-US"/>
        </w:rPr>
        <w:t xml:space="preserve"> </w:t>
      </w:r>
      <w:r w:rsidR="003E5CB0" w:rsidRPr="00B9078A">
        <w:rPr>
          <w:noProof/>
          <w:sz w:val="28"/>
          <w:szCs w:val="28"/>
          <w:lang w:val="en-US"/>
        </w:rPr>
        <w:t>innovative</w:t>
      </w:r>
      <w:r w:rsidR="007C3F21" w:rsidRPr="00B9078A">
        <w:rPr>
          <w:noProof/>
          <w:sz w:val="28"/>
          <w:szCs w:val="28"/>
          <w:lang w:val="en-US"/>
        </w:rPr>
        <w:t xml:space="preserve"> market-driven </w:t>
      </w:r>
      <w:r w:rsidR="003E5CB0" w:rsidRPr="00B9078A">
        <w:rPr>
          <w:noProof/>
          <w:sz w:val="28"/>
          <w:szCs w:val="28"/>
          <w:lang w:val="en-US"/>
        </w:rPr>
        <w:t>methods</w:t>
      </w:r>
      <w:r w:rsidR="007C3F21" w:rsidRPr="00B9078A">
        <w:rPr>
          <w:noProof/>
          <w:sz w:val="28"/>
          <w:szCs w:val="28"/>
          <w:lang w:val="en-US"/>
        </w:rPr>
        <w:t xml:space="preserve"> and public-private </w:t>
      </w:r>
      <w:r w:rsidR="003E5CB0" w:rsidRPr="00B9078A">
        <w:rPr>
          <w:noProof/>
          <w:sz w:val="28"/>
          <w:szCs w:val="28"/>
          <w:lang w:val="en-US"/>
        </w:rPr>
        <w:t>organizations</w:t>
      </w:r>
      <w:r w:rsidR="007C3F21" w:rsidRPr="00B9078A">
        <w:rPr>
          <w:noProof/>
          <w:sz w:val="28"/>
          <w:szCs w:val="28"/>
          <w:lang w:val="en-US"/>
        </w:rPr>
        <w:t xml:space="preserve"> offer </w:t>
      </w:r>
      <w:r w:rsidR="003E5CB0" w:rsidRPr="00B9078A">
        <w:rPr>
          <w:noProof/>
          <w:sz w:val="28"/>
          <w:szCs w:val="28"/>
          <w:lang w:val="en-US"/>
        </w:rPr>
        <w:t>prospective</w:t>
      </w:r>
      <w:r w:rsidR="007C3F21" w:rsidRPr="00B9078A">
        <w:rPr>
          <w:noProof/>
          <w:sz w:val="28"/>
          <w:szCs w:val="28"/>
          <w:lang w:val="en-US"/>
        </w:rPr>
        <w:t xml:space="preserve"> to mobilize </w:t>
      </w:r>
      <w:r w:rsidR="003E5CB0" w:rsidRPr="00B9078A">
        <w:rPr>
          <w:noProof/>
          <w:sz w:val="28"/>
          <w:szCs w:val="28"/>
          <w:lang w:val="en-US"/>
        </w:rPr>
        <w:t>unexploited</w:t>
      </w:r>
      <w:r w:rsidR="007C3F21" w:rsidRPr="00B9078A">
        <w:rPr>
          <w:noProof/>
          <w:sz w:val="28"/>
          <w:szCs w:val="28"/>
          <w:lang w:val="en-US"/>
        </w:rPr>
        <w:t xml:space="preserve"> private sector resources, </w:t>
      </w:r>
      <w:r w:rsidR="00CC6BE3" w:rsidRPr="00B9078A">
        <w:rPr>
          <w:noProof/>
          <w:sz w:val="28"/>
          <w:szCs w:val="28"/>
          <w:lang w:val="en-US"/>
        </w:rPr>
        <w:t xml:space="preserve">problem-solving skills and </w:t>
      </w:r>
      <w:r w:rsidR="007C3F21" w:rsidRPr="00B9078A">
        <w:rPr>
          <w:noProof/>
          <w:sz w:val="28"/>
          <w:szCs w:val="28"/>
          <w:lang w:val="en-US"/>
        </w:rPr>
        <w:t xml:space="preserve">networks, they also </w:t>
      </w:r>
      <w:r w:rsidR="00CC6BE3" w:rsidRPr="00B9078A">
        <w:rPr>
          <w:noProof/>
          <w:sz w:val="28"/>
          <w:szCs w:val="28"/>
          <w:lang w:val="en-US"/>
        </w:rPr>
        <w:t>generate</w:t>
      </w:r>
      <w:r w:rsidR="007C3F21" w:rsidRPr="00B9078A">
        <w:rPr>
          <w:noProof/>
          <w:sz w:val="28"/>
          <w:szCs w:val="28"/>
          <w:lang w:val="en-US"/>
        </w:rPr>
        <w:t xml:space="preserve"> new risks as well as govern</w:t>
      </w:r>
      <w:r w:rsidR="00CC6BE3" w:rsidRPr="00B9078A">
        <w:rPr>
          <w:noProof/>
          <w:sz w:val="28"/>
          <w:szCs w:val="28"/>
          <w:lang w:val="en-US"/>
        </w:rPr>
        <w:t>ance and accountability issu</w:t>
      </w:r>
      <w:r w:rsidR="007C3F21" w:rsidRPr="00B9078A">
        <w:rPr>
          <w:noProof/>
          <w:sz w:val="28"/>
          <w:szCs w:val="28"/>
          <w:lang w:val="en-US"/>
        </w:rPr>
        <w:t xml:space="preserve">es for both </w:t>
      </w:r>
      <w:r w:rsidR="00CC6BE3" w:rsidRPr="00B9078A">
        <w:rPr>
          <w:noProof/>
          <w:sz w:val="28"/>
          <w:szCs w:val="28"/>
          <w:lang w:val="en-US"/>
        </w:rPr>
        <w:t>corporate</w:t>
      </w:r>
      <w:r w:rsidR="007C3F21" w:rsidRPr="00B9078A">
        <w:rPr>
          <w:noProof/>
          <w:sz w:val="28"/>
          <w:szCs w:val="28"/>
          <w:lang w:val="en-US"/>
        </w:rPr>
        <w:t xml:space="preserve"> and government leaders. This is </w:t>
      </w:r>
      <w:r w:rsidR="00CC6BE3" w:rsidRPr="00B9078A">
        <w:rPr>
          <w:noProof/>
          <w:sz w:val="28"/>
          <w:szCs w:val="28"/>
          <w:lang w:val="en-US"/>
        </w:rPr>
        <w:t>specifically</w:t>
      </w:r>
      <w:r w:rsidR="007C3F21" w:rsidRPr="00B9078A">
        <w:rPr>
          <w:noProof/>
          <w:sz w:val="28"/>
          <w:szCs w:val="28"/>
          <w:lang w:val="en-US"/>
        </w:rPr>
        <w:t xml:space="preserve"> the </w:t>
      </w:r>
      <w:r w:rsidR="00CC6BE3" w:rsidRPr="00B9078A">
        <w:rPr>
          <w:noProof/>
          <w:sz w:val="28"/>
          <w:szCs w:val="28"/>
          <w:lang w:val="en-US"/>
        </w:rPr>
        <w:t>situation</w:t>
      </w:r>
      <w:r w:rsidR="007C3F21" w:rsidRPr="00B9078A">
        <w:rPr>
          <w:noProof/>
          <w:sz w:val="28"/>
          <w:szCs w:val="28"/>
          <w:lang w:val="en-US"/>
        </w:rPr>
        <w:t xml:space="preserve"> when </w:t>
      </w:r>
      <w:r w:rsidR="00CC6BE3" w:rsidRPr="00B9078A">
        <w:rPr>
          <w:noProof/>
          <w:sz w:val="28"/>
          <w:szCs w:val="28"/>
          <w:lang w:val="en-US"/>
        </w:rPr>
        <w:t>organizations</w:t>
      </w:r>
      <w:r w:rsidR="007C3F21" w:rsidRPr="00B9078A">
        <w:rPr>
          <w:noProof/>
          <w:sz w:val="28"/>
          <w:szCs w:val="28"/>
          <w:lang w:val="en-US"/>
        </w:rPr>
        <w:t xml:space="preserve"> are </w:t>
      </w:r>
      <w:r w:rsidR="00CC6BE3" w:rsidRPr="00B9078A">
        <w:rPr>
          <w:noProof/>
          <w:sz w:val="28"/>
          <w:szCs w:val="28"/>
          <w:lang w:val="en-US"/>
        </w:rPr>
        <w:t>functioning</w:t>
      </w:r>
      <w:r w:rsidR="007C3F21" w:rsidRPr="00B9078A">
        <w:rPr>
          <w:noProof/>
          <w:sz w:val="28"/>
          <w:szCs w:val="28"/>
          <w:lang w:val="en-US"/>
        </w:rPr>
        <w:t xml:space="preserve"> under </w:t>
      </w:r>
      <w:r w:rsidR="00CC6BE3" w:rsidRPr="00B9078A">
        <w:rPr>
          <w:noProof/>
          <w:sz w:val="28"/>
          <w:szCs w:val="28"/>
          <w:lang w:val="en-US"/>
        </w:rPr>
        <w:t>circumstances</w:t>
      </w:r>
      <w:r w:rsidR="007C3F21" w:rsidRPr="00B9078A">
        <w:rPr>
          <w:noProof/>
          <w:sz w:val="28"/>
          <w:szCs w:val="28"/>
          <w:lang w:val="en-US"/>
        </w:rPr>
        <w:t xml:space="preserve"> of bad governance, </w:t>
      </w:r>
      <w:r w:rsidR="00CC6BE3" w:rsidRPr="00B9078A">
        <w:rPr>
          <w:noProof/>
          <w:sz w:val="28"/>
          <w:szCs w:val="28"/>
          <w:lang w:val="en-US"/>
        </w:rPr>
        <w:t>weak public administration, conflict</w:t>
      </w:r>
      <w:r w:rsidR="007C3F21" w:rsidRPr="00B9078A">
        <w:rPr>
          <w:noProof/>
          <w:sz w:val="28"/>
          <w:szCs w:val="28"/>
          <w:lang w:val="en-US"/>
        </w:rPr>
        <w:t xml:space="preserve">, </w:t>
      </w:r>
      <w:r w:rsidR="00CC6BE3" w:rsidRPr="00B9078A">
        <w:rPr>
          <w:noProof/>
          <w:sz w:val="28"/>
          <w:szCs w:val="28"/>
          <w:lang w:val="en-US"/>
        </w:rPr>
        <w:t>insufficient</w:t>
      </w:r>
      <w:r w:rsidR="007C3F21" w:rsidRPr="00B9078A">
        <w:rPr>
          <w:noProof/>
          <w:sz w:val="28"/>
          <w:szCs w:val="28"/>
          <w:lang w:val="en-US"/>
        </w:rPr>
        <w:t xml:space="preserve"> </w:t>
      </w:r>
      <w:r w:rsidR="00CC6BE3" w:rsidRPr="00B9078A">
        <w:rPr>
          <w:noProof/>
          <w:sz w:val="28"/>
          <w:szCs w:val="28"/>
          <w:lang w:val="en-US"/>
        </w:rPr>
        <w:t>structure</w:t>
      </w:r>
      <w:r w:rsidR="007C3F21" w:rsidRPr="00B9078A">
        <w:rPr>
          <w:noProof/>
          <w:sz w:val="28"/>
          <w:szCs w:val="28"/>
          <w:lang w:val="en-US"/>
        </w:rPr>
        <w:t xml:space="preserve"> or other governance </w:t>
      </w:r>
      <w:r w:rsidR="00CC6BE3" w:rsidRPr="00B9078A">
        <w:rPr>
          <w:noProof/>
          <w:sz w:val="28"/>
          <w:szCs w:val="28"/>
          <w:lang w:val="en-US"/>
        </w:rPr>
        <w:t>holes</w:t>
      </w:r>
      <w:r w:rsidR="007C3F21" w:rsidRPr="00B9078A">
        <w:rPr>
          <w:noProof/>
          <w:sz w:val="28"/>
          <w:szCs w:val="28"/>
          <w:lang w:val="en-US"/>
        </w:rPr>
        <w:t xml:space="preserve"> and market failures. The </w:t>
      </w:r>
      <w:r w:rsidR="00CC6BE3" w:rsidRPr="00B9078A">
        <w:rPr>
          <w:noProof/>
          <w:sz w:val="28"/>
          <w:szCs w:val="28"/>
          <w:lang w:val="en-US"/>
        </w:rPr>
        <w:t xml:space="preserve">problems </w:t>
      </w:r>
      <w:r w:rsidR="007C3F21" w:rsidRPr="00B9078A">
        <w:rPr>
          <w:noProof/>
          <w:sz w:val="28"/>
          <w:szCs w:val="28"/>
          <w:lang w:val="en-US"/>
        </w:rPr>
        <w:t xml:space="preserve">of corporate </w:t>
      </w:r>
      <w:r w:rsidR="00CC6BE3" w:rsidRPr="00B9078A">
        <w:rPr>
          <w:noProof/>
          <w:sz w:val="28"/>
          <w:szCs w:val="28"/>
          <w:lang w:val="en-US"/>
        </w:rPr>
        <w:t>accountability</w:t>
      </w:r>
      <w:r w:rsidR="007C3F21" w:rsidRPr="00B9078A">
        <w:rPr>
          <w:noProof/>
          <w:sz w:val="28"/>
          <w:szCs w:val="28"/>
          <w:lang w:val="en-US"/>
        </w:rPr>
        <w:t xml:space="preserve"> and </w:t>
      </w:r>
      <w:r w:rsidR="00CC6BE3" w:rsidRPr="00B9078A">
        <w:rPr>
          <w:noProof/>
          <w:sz w:val="28"/>
          <w:szCs w:val="28"/>
          <w:lang w:val="en-US"/>
        </w:rPr>
        <w:t>moral</w:t>
      </w:r>
      <w:r w:rsidR="007C3F21" w:rsidRPr="00B9078A">
        <w:rPr>
          <w:noProof/>
          <w:sz w:val="28"/>
          <w:szCs w:val="28"/>
          <w:lang w:val="en-US"/>
        </w:rPr>
        <w:t xml:space="preserve"> public governance are </w:t>
      </w:r>
      <w:r w:rsidR="005114ED" w:rsidRPr="00B9078A">
        <w:rPr>
          <w:noProof/>
          <w:sz w:val="28"/>
          <w:szCs w:val="28"/>
          <w:lang w:val="en-US"/>
        </w:rPr>
        <w:t>practically</w:t>
      </w:r>
      <w:r w:rsidR="007C3F21" w:rsidRPr="00B9078A">
        <w:rPr>
          <w:noProof/>
          <w:sz w:val="28"/>
          <w:szCs w:val="28"/>
          <w:lang w:val="en-US"/>
        </w:rPr>
        <w:t xml:space="preserve"> always </w:t>
      </w:r>
      <w:r w:rsidR="005114ED" w:rsidRPr="00B9078A">
        <w:rPr>
          <w:noProof/>
          <w:sz w:val="28"/>
          <w:szCs w:val="28"/>
          <w:lang w:val="en-US"/>
        </w:rPr>
        <w:t>entwined</w:t>
      </w:r>
      <w:r w:rsidR="007C3F21" w:rsidRPr="00B9078A">
        <w:rPr>
          <w:noProof/>
          <w:sz w:val="28"/>
          <w:szCs w:val="28"/>
          <w:lang w:val="en-US"/>
        </w:rPr>
        <w:t xml:space="preserve">, but they are </w:t>
      </w:r>
      <w:r w:rsidR="005114ED" w:rsidRPr="00B9078A">
        <w:rPr>
          <w:noProof/>
          <w:sz w:val="28"/>
          <w:szCs w:val="28"/>
          <w:lang w:val="en-US"/>
        </w:rPr>
        <w:t>principally</w:t>
      </w:r>
      <w:r w:rsidR="007C3F21" w:rsidRPr="00B9078A">
        <w:rPr>
          <w:noProof/>
          <w:sz w:val="28"/>
          <w:szCs w:val="28"/>
          <w:lang w:val="en-US"/>
        </w:rPr>
        <w:t xml:space="preserve"> </w:t>
      </w:r>
      <w:r w:rsidR="005114ED" w:rsidRPr="00B9078A">
        <w:rPr>
          <w:noProof/>
          <w:sz w:val="28"/>
          <w:szCs w:val="28"/>
          <w:lang w:val="en-US"/>
        </w:rPr>
        <w:t>interrelated</w:t>
      </w:r>
      <w:r w:rsidR="007C3F21" w:rsidRPr="00B9078A">
        <w:rPr>
          <w:noProof/>
          <w:sz w:val="28"/>
          <w:szCs w:val="28"/>
          <w:lang w:val="en-US"/>
        </w:rPr>
        <w:t xml:space="preserve"> under such </w:t>
      </w:r>
      <w:r w:rsidR="005114ED" w:rsidRPr="00B9078A">
        <w:rPr>
          <w:noProof/>
          <w:sz w:val="28"/>
          <w:szCs w:val="28"/>
          <w:lang w:val="en-US"/>
        </w:rPr>
        <w:t>conditions</w:t>
      </w:r>
      <w:r w:rsidR="007C3F21" w:rsidRPr="00B9078A">
        <w:rPr>
          <w:noProof/>
          <w:sz w:val="28"/>
          <w:szCs w:val="28"/>
          <w:lang w:val="en-US"/>
        </w:rPr>
        <w:t>.</w:t>
      </w:r>
    </w:p>
    <w:p w:rsidR="007C3F21" w:rsidRPr="00B9078A" w:rsidRDefault="005114ED" w:rsidP="00E270E9">
      <w:pPr>
        <w:pStyle w:val="NormalWeb"/>
        <w:spacing w:after="240" w:line="360" w:lineRule="auto"/>
        <w:ind w:firstLine="709"/>
        <w:jc w:val="both"/>
        <w:textAlignment w:val="baseline"/>
        <w:rPr>
          <w:noProof/>
          <w:sz w:val="28"/>
          <w:szCs w:val="28"/>
          <w:lang w:val="en-US"/>
        </w:rPr>
      </w:pPr>
      <w:r w:rsidRPr="00B9078A">
        <w:rPr>
          <w:noProof/>
          <w:sz w:val="28"/>
          <w:szCs w:val="28"/>
          <w:lang w:val="en-US"/>
        </w:rPr>
        <w:t>Innovative</w:t>
      </w:r>
      <w:r w:rsidR="007C3F21" w:rsidRPr="00B9078A">
        <w:rPr>
          <w:noProof/>
          <w:sz w:val="28"/>
          <w:szCs w:val="28"/>
          <w:lang w:val="en-US"/>
        </w:rPr>
        <w:t xml:space="preserve"> business models, </w:t>
      </w:r>
      <w:r w:rsidRPr="00B9078A">
        <w:rPr>
          <w:noProof/>
          <w:sz w:val="28"/>
          <w:szCs w:val="28"/>
          <w:lang w:val="en-US"/>
        </w:rPr>
        <w:t>marketplace</w:t>
      </w:r>
      <w:r w:rsidR="007C3F21" w:rsidRPr="00B9078A">
        <w:rPr>
          <w:noProof/>
          <w:sz w:val="28"/>
          <w:szCs w:val="28"/>
          <w:lang w:val="en-US"/>
        </w:rPr>
        <w:t xml:space="preserve"> </w:t>
      </w:r>
      <w:r w:rsidRPr="00B9078A">
        <w:rPr>
          <w:noProof/>
          <w:sz w:val="28"/>
          <w:szCs w:val="28"/>
          <w:lang w:val="en-US"/>
        </w:rPr>
        <w:t>instruments</w:t>
      </w:r>
      <w:r w:rsidR="007C3F21" w:rsidRPr="00B9078A">
        <w:rPr>
          <w:noProof/>
          <w:sz w:val="28"/>
          <w:szCs w:val="28"/>
          <w:lang w:val="en-US"/>
        </w:rPr>
        <w:t xml:space="preserve">, and governance frameworks are </w:t>
      </w:r>
      <w:r w:rsidR="003D26F2" w:rsidRPr="00B9078A">
        <w:rPr>
          <w:noProof/>
          <w:sz w:val="28"/>
          <w:szCs w:val="28"/>
          <w:lang w:val="en-US"/>
        </w:rPr>
        <w:t>required</w:t>
      </w:r>
      <w:r w:rsidR="007C3F21" w:rsidRPr="00B9078A">
        <w:rPr>
          <w:noProof/>
          <w:sz w:val="28"/>
          <w:szCs w:val="28"/>
          <w:lang w:val="en-US"/>
        </w:rPr>
        <w:t xml:space="preserve"> to more </w:t>
      </w:r>
      <w:r w:rsidR="003D26F2" w:rsidRPr="00B9078A">
        <w:rPr>
          <w:noProof/>
          <w:sz w:val="28"/>
          <w:szCs w:val="28"/>
          <w:lang w:val="en-US"/>
        </w:rPr>
        <w:t>efficiently</w:t>
      </w:r>
      <w:r w:rsidR="007C3F21" w:rsidRPr="00B9078A">
        <w:rPr>
          <w:noProof/>
          <w:sz w:val="28"/>
          <w:szCs w:val="28"/>
          <w:lang w:val="en-US"/>
        </w:rPr>
        <w:t xml:space="preserve"> harness the </w:t>
      </w:r>
      <w:r w:rsidR="003D26F2" w:rsidRPr="00B9078A">
        <w:rPr>
          <w:noProof/>
          <w:sz w:val="28"/>
          <w:szCs w:val="28"/>
          <w:lang w:val="en-US"/>
        </w:rPr>
        <w:t>prospects</w:t>
      </w:r>
      <w:r w:rsidR="007C3F21" w:rsidRPr="00B9078A">
        <w:rPr>
          <w:noProof/>
          <w:sz w:val="28"/>
          <w:szCs w:val="28"/>
          <w:lang w:val="en-US"/>
        </w:rPr>
        <w:t xml:space="preserve"> and address the </w:t>
      </w:r>
      <w:r w:rsidR="003D26F2" w:rsidRPr="00B9078A">
        <w:rPr>
          <w:noProof/>
          <w:sz w:val="28"/>
          <w:szCs w:val="28"/>
          <w:lang w:val="en-US"/>
        </w:rPr>
        <w:t>dangers</w:t>
      </w:r>
      <w:r w:rsidR="007C3F21" w:rsidRPr="00B9078A">
        <w:rPr>
          <w:noProof/>
          <w:sz w:val="28"/>
          <w:szCs w:val="28"/>
          <w:lang w:val="en-US"/>
        </w:rPr>
        <w:t xml:space="preserve"> of </w:t>
      </w:r>
      <w:r w:rsidR="003D26F2" w:rsidRPr="00B9078A">
        <w:rPr>
          <w:noProof/>
          <w:sz w:val="28"/>
          <w:szCs w:val="28"/>
          <w:lang w:val="en-US"/>
        </w:rPr>
        <w:t>increasing</w:t>
      </w:r>
      <w:r w:rsidR="007C3F21" w:rsidRPr="00B9078A">
        <w:rPr>
          <w:noProof/>
          <w:sz w:val="28"/>
          <w:szCs w:val="28"/>
          <w:lang w:val="en-US"/>
        </w:rPr>
        <w:t xml:space="preserve"> </w:t>
      </w:r>
      <w:r w:rsidR="003D26F2" w:rsidRPr="00B9078A">
        <w:rPr>
          <w:noProof/>
          <w:sz w:val="28"/>
          <w:szCs w:val="28"/>
          <w:lang w:val="en-US"/>
        </w:rPr>
        <w:t>company</w:t>
      </w:r>
      <w:r w:rsidR="007C3F21" w:rsidRPr="00B9078A">
        <w:rPr>
          <w:noProof/>
          <w:sz w:val="28"/>
          <w:szCs w:val="28"/>
          <w:lang w:val="en-US"/>
        </w:rPr>
        <w:t xml:space="preserve"> investment in developing </w:t>
      </w:r>
      <w:r w:rsidR="003D26F2" w:rsidRPr="00B9078A">
        <w:rPr>
          <w:noProof/>
          <w:sz w:val="28"/>
          <w:szCs w:val="28"/>
          <w:lang w:val="en-US"/>
        </w:rPr>
        <w:t>states and engagement in global challenge</w:t>
      </w:r>
      <w:r w:rsidR="007C3F21" w:rsidRPr="00B9078A">
        <w:rPr>
          <w:noProof/>
          <w:sz w:val="28"/>
          <w:szCs w:val="28"/>
          <w:lang w:val="en-US"/>
        </w:rPr>
        <w:t xml:space="preserve">s. </w:t>
      </w:r>
      <w:r w:rsidR="003D26F2" w:rsidRPr="00B9078A">
        <w:rPr>
          <w:noProof/>
          <w:sz w:val="28"/>
          <w:szCs w:val="28"/>
          <w:lang w:val="en-US"/>
        </w:rPr>
        <w:t>Innovative</w:t>
      </w:r>
      <w:r w:rsidR="007C3F21" w:rsidRPr="00B9078A">
        <w:rPr>
          <w:noProof/>
          <w:sz w:val="28"/>
          <w:szCs w:val="28"/>
          <w:lang w:val="en-US"/>
        </w:rPr>
        <w:t xml:space="preserve"> approaches, </w:t>
      </w:r>
      <w:r w:rsidR="003D26F2" w:rsidRPr="00B9078A">
        <w:rPr>
          <w:noProof/>
          <w:sz w:val="28"/>
          <w:szCs w:val="28"/>
          <w:lang w:val="en-US"/>
        </w:rPr>
        <w:t>run</w:t>
      </w:r>
      <w:r w:rsidR="007C3F21" w:rsidRPr="00B9078A">
        <w:rPr>
          <w:noProof/>
          <w:sz w:val="28"/>
          <w:szCs w:val="28"/>
          <w:lang w:val="en-US"/>
        </w:rPr>
        <w:t xml:space="preserve"> by business or where </w:t>
      </w:r>
      <w:r w:rsidR="003D26F2" w:rsidRPr="00B9078A">
        <w:rPr>
          <w:noProof/>
          <w:sz w:val="28"/>
          <w:szCs w:val="28"/>
          <w:lang w:val="en-US"/>
        </w:rPr>
        <w:t>enterprises</w:t>
      </w:r>
      <w:r w:rsidR="007C3F21" w:rsidRPr="00B9078A">
        <w:rPr>
          <w:noProof/>
          <w:sz w:val="28"/>
          <w:szCs w:val="28"/>
          <w:lang w:val="en-US"/>
        </w:rPr>
        <w:t xml:space="preserve"> partner with others, can play a </w:t>
      </w:r>
      <w:r w:rsidR="003D26F2" w:rsidRPr="00B9078A">
        <w:rPr>
          <w:noProof/>
          <w:sz w:val="28"/>
          <w:szCs w:val="28"/>
          <w:lang w:val="en-US"/>
        </w:rPr>
        <w:t>central</w:t>
      </w:r>
      <w:r w:rsidR="007C3F21" w:rsidRPr="00B9078A">
        <w:rPr>
          <w:noProof/>
          <w:sz w:val="28"/>
          <w:szCs w:val="28"/>
          <w:lang w:val="en-US"/>
        </w:rPr>
        <w:t xml:space="preserve"> role in three </w:t>
      </w:r>
      <w:r w:rsidR="003D26F2" w:rsidRPr="00B9078A">
        <w:rPr>
          <w:noProof/>
          <w:sz w:val="28"/>
          <w:szCs w:val="28"/>
          <w:lang w:val="en-US"/>
        </w:rPr>
        <w:t>ranges</w:t>
      </w:r>
      <w:r w:rsidR="00C50661" w:rsidRPr="00B9078A">
        <w:rPr>
          <w:rStyle w:val="FootnoteReference"/>
          <w:noProof/>
          <w:sz w:val="28"/>
          <w:szCs w:val="28"/>
          <w:lang w:val="en-US"/>
        </w:rPr>
        <w:footnoteReference w:id="25"/>
      </w:r>
      <w:r w:rsidR="007C3F21" w:rsidRPr="00B9078A">
        <w:rPr>
          <w:noProof/>
          <w:sz w:val="28"/>
          <w:szCs w:val="28"/>
          <w:lang w:val="en-US"/>
        </w:rPr>
        <w:t xml:space="preserve">: </w:t>
      </w:r>
    </w:p>
    <w:p w:rsidR="007C3F21" w:rsidRPr="00B9078A" w:rsidRDefault="007C3F21" w:rsidP="00E270E9">
      <w:pPr>
        <w:pStyle w:val="NormalWeb"/>
        <w:spacing w:after="240" w:line="360" w:lineRule="auto"/>
        <w:jc w:val="both"/>
        <w:textAlignment w:val="baseline"/>
        <w:rPr>
          <w:noProof/>
          <w:sz w:val="28"/>
          <w:szCs w:val="28"/>
          <w:lang w:val="en-US"/>
        </w:rPr>
      </w:pPr>
      <w:r w:rsidRPr="00B9078A">
        <w:rPr>
          <w:noProof/>
          <w:sz w:val="28"/>
          <w:szCs w:val="28"/>
          <w:lang w:val="en-US"/>
        </w:rPr>
        <w:t xml:space="preserve">To mobilize, </w:t>
      </w:r>
      <w:r w:rsidR="00460E53" w:rsidRPr="00B9078A">
        <w:rPr>
          <w:noProof/>
          <w:sz w:val="28"/>
          <w:szCs w:val="28"/>
          <w:lang w:val="en-US"/>
        </w:rPr>
        <w:t>remunerate</w:t>
      </w:r>
      <w:r w:rsidRPr="00B9078A">
        <w:rPr>
          <w:noProof/>
          <w:sz w:val="28"/>
          <w:szCs w:val="28"/>
          <w:lang w:val="en-US"/>
        </w:rPr>
        <w:t xml:space="preserve"> and scale up the </w:t>
      </w:r>
      <w:r w:rsidR="00460E53" w:rsidRPr="00B9078A">
        <w:rPr>
          <w:noProof/>
          <w:sz w:val="28"/>
          <w:szCs w:val="28"/>
          <w:lang w:val="en-US"/>
        </w:rPr>
        <w:t>optimistic</w:t>
      </w:r>
      <w:r w:rsidRPr="00B9078A">
        <w:rPr>
          <w:noProof/>
          <w:sz w:val="28"/>
          <w:szCs w:val="28"/>
          <w:lang w:val="en-US"/>
        </w:rPr>
        <w:t xml:space="preserve"> contributions that </w:t>
      </w:r>
      <w:r w:rsidR="00460E53" w:rsidRPr="00B9078A">
        <w:rPr>
          <w:noProof/>
          <w:sz w:val="28"/>
          <w:szCs w:val="28"/>
          <w:lang w:val="en-US"/>
        </w:rPr>
        <w:t>companies</w:t>
      </w:r>
      <w:r w:rsidRPr="00B9078A">
        <w:rPr>
          <w:noProof/>
          <w:sz w:val="28"/>
          <w:szCs w:val="28"/>
          <w:lang w:val="en-US"/>
        </w:rPr>
        <w:t xml:space="preserve"> can make, </w:t>
      </w:r>
      <w:r w:rsidR="00460E53" w:rsidRPr="00B9078A">
        <w:rPr>
          <w:noProof/>
          <w:sz w:val="28"/>
          <w:szCs w:val="28"/>
          <w:lang w:val="en-US"/>
        </w:rPr>
        <w:t>specifically</w:t>
      </w:r>
      <w:r w:rsidRPr="00B9078A">
        <w:rPr>
          <w:noProof/>
          <w:sz w:val="28"/>
          <w:szCs w:val="28"/>
          <w:lang w:val="en-US"/>
        </w:rPr>
        <w:t xml:space="preserve"> </w:t>
      </w:r>
      <w:r w:rsidR="00460E53" w:rsidRPr="00B9078A">
        <w:rPr>
          <w:noProof/>
          <w:sz w:val="28"/>
          <w:szCs w:val="28"/>
          <w:lang w:val="en-US"/>
        </w:rPr>
        <w:t>via modernizations</w:t>
      </w:r>
      <w:r w:rsidRPr="00B9078A">
        <w:rPr>
          <w:noProof/>
          <w:sz w:val="28"/>
          <w:szCs w:val="28"/>
          <w:lang w:val="en-US"/>
        </w:rPr>
        <w:t xml:space="preserve"> in their </w:t>
      </w:r>
      <w:r w:rsidR="00460E53" w:rsidRPr="00B9078A">
        <w:rPr>
          <w:noProof/>
          <w:sz w:val="28"/>
          <w:szCs w:val="28"/>
          <w:lang w:val="en-US"/>
        </w:rPr>
        <w:t>main</w:t>
      </w:r>
      <w:r w:rsidRPr="00B9078A">
        <w:rPr>
          <w:noProof/>
          <w:sz w:val="28"/>
          <w:szCs w:val="28"/>
          <w:lang w:val="en-US"/>
        </w:rPr>
        <w:t xml:space="preserve"> business </w:t>
      </w:r>
      <w:r w:rsidR="00460E53" w:rsidRPr="00B9078A">
        <w:rPr>
          <w:noProof/>
          <w:sz w:val="28"/>
          <w:szCs w:val="28"/>
          <w:lang w:val="en-US"/>
        </w:rPr>
        <w:t>processes</w:t>
      </w:r>
      <w:r w:rsidRPr="00B9078A">
        <w:rPr>
          <w:noProof/>
          <w:sz w:val="28"/>
          <w:szCs w:val="28"/>
          <w:lang w:val="en-US"/>
        </w:rPr>
        <w:t xml:space="preserve"> and investments, and through </w:t>
      </w:r>
      <w:r w:rsidR="00460E53" w:rsidRPr="00B9078A">
        <w:rPr>
          <w:noProof/>
          <w:sz w:val="28"/>
          <w:szCs w:val="28"/>
          <w:lang w:val="en-US"/>
        </w:rPr>
        <w:t>activating</w:t>
      </w:r>
      <w:r w:rsidRPr="00B9078A">
        <w:rPr>
          <w:noProof/>
          <w:sz w:val="28"/>
          <w:szCs w:val="28"/>
          <w:lang w:val="en-US"/>
        </w:rPr>
        <w:t xml:space="preserve"> corporate </w:t>
      </w:r>
      <w:r w:rsidR="00460E53" w:rsidRPr="00B9078A">
        <w:rPr>
          <w:noProof/>
          <w:sz w:val="28"/>
          <w:szCs w:val="28"/>
          <w:lang w:val="en-US"/>
        </w:rPr>
        <w:t>capabilities</w:t>
      </w:r>
      <w:r w:rsidRPr="00B9078A">
        <w:rPr>
          <w:noProof/>
          <w:sz w:val="28"/>
          <w:szCs w:val="28"/>
          <w:lang w:val="en-US"/>
        </w:rPr>
        <w:t xml:space="preserve">, such as the </w:t>
      </w:r>
      <w:r w:rsidR="00460E53" w:rsidRPr="00B9078A">
        <w:rPr>
          <w:noProof/>
          <w:sz w:val="28"/>
          <w:szCs w:val="28"/>
          <w:lang w:val="en-US"/>
        </w:rPr>
        <w:t>abilities</w:t>
      </w:r>
      <w:r w:rsidRPr="00B9078A">
        <w:rPr>
          <w:noProof/>
          <w:sz w:val="28"/>
          <w:szCs w:val="28"/>
          <w:lang w:val="en-US"/>
        </w:rPr>
        <w:t xml:space="preserve"> of </w:t>
      </w:r>
      <w:r w:rsidR="00460E53" w:rsidRPr="00B9078A">
        <w:rPr>
          <w:noProof/>
          <w:sz w:val="28"/>
          <w:szCs w:val="28"/>
          <w:lang w:val="en-US"/>
        </w:rPr>
        <w:t>workforces</w:t>
      </w:r>
      <w:r w:rsidRPr="00B9078A">
        <w:rPr>
          <w:noProof/>
          <w:sz w:val="28"/>
          <w:szCs w:val="28"/>
          <w:lang w:val="en-US"/>
        </w:rPr>
        <w:t xml:space="preserve"> as part of volunteering </w:t>
      </w:r>
      <w:r w:rsidR="00460E53" w:rsidRPr="00B9078A">
        <w:rPr>
          <w:noProof/>
          <w:sz w:val="28"/>
          <w:szCs w:val="28"/>
          <w:lang w:val="en-US"/>
        </w:rPr>
        <w:t>inventiveness</w:t>
      </w:r>
      <w:r w:rsidRPr="00B9078A">
        <w:rPr>
          <w:noProof/>
          <w:sz w:val="28"/>
          <w:szCs w:val="28"/>
          <w:lang w:val="en-US"/>
        </w:rPr>
        <w:t xml:space="preserve"> and </w:t>
      </w:r>
      <w:r w:rsidR="00460E53" w:rsidRPr="00B9078A">
        <w:rPr>
          <w:noProof/>
          <w:sz w:val="28"/>
          <w:szCs w:val="28"/>
          <w:lang w:val="en-US"/>
        </w:rPr>
        <w:t>public</w:t>
      </w:r>
      <w:r w:rsidRPr="00B9078A">
        <w:rPr>
          <w:noProof/>
          <w:sz w:val="28"/>
          <w:szCs w:val="28"/>
          <w:lang w:val="en-US"/>
        </w:rPr>
        <w:t xml:space="preserve"> investment. </w:t>
      </w:r>
    </w:p>
    <w:p w:rsidR="007C3F21" w:rsidRPr="00B9078A" w:rsidRDefault="007C3F21" w:rsidP="00E270E9">
      <w:pPr>
        <w:pStyle w:val="NormalWeb"/>
        <w:spacing w:after="240" w:line="360" w:lineRule="auto"/>
        <w:jc w:val="both"/>
        <w:textAlignment w:val="baseline"/>
        <w:rPr>
          <w:noProof/>
          <w:sz w:val="28"/>
          <w:szCs w:val="28"/>
          <w:lang w:val="en-US"/>
        </w:rPr>
      </w:pPr>
      <w:r w:rsidRPr="00B9078A">
        <w:rPr>
          <w:noProof/>
          <w:sz w:val="28"/>
          <w:szCs w:val="28"/>
          <w:lang w:val="en-US"/>
        </w:rPr>
        <w:t xml:space="preserve">To identify, </w:t>
      </w:r>
      <w:r w:rsidR="00D27535" w:rsidRPr="00B9078A">
        <w:rPr>
          <w:noProof/>
          <w:sz w:val="28"/>
          <w:szCs w:val="28"/>
          <w:lang w:val="en-US"/>
        </w:rPr>
        <w:t>moderate</w:t>
      </w:r>
      <w:r w:rsidRPr="00B9078A">
        <w:rPr>
          <w:noProof/>
          <w:sz w:val="28"/>
          <w:szCs w:val="28"/>
          <w:lang w:val="en-US"/>
        </w:rPr>
        <w:t xml:space="preserve"> and monitor any </w:t>
      </w:r>
      <w:r w:rsidR="00D27535" w:rsidRPr="00B9078A">
        <w:rPr>
          <w:noProof/>
          <w:sz w:val="28"/>
          <w:szCs w:val="28"/>
          <w:lang w:val="en-US"/>
        </w:rPr>
        <w:t>destructive</w:t>
      </w:r>
      <w:r w:rsidRPr="00B9078A">
        <w:rPr>
          <w:noProof/>
          <w:sz w:val="28"/>
          <w:szCs w:val="28"/>
          <w:lang w:val="en-US"/>
        </w:rPr>
        <w:t xml:space="preserve"> </w:t>
      </w:r>
      <w:r w:rsidR="00D27535" w:rsidRPr="00B9078A">
        <w:rPr>
          <w:noProof/>
          <w:sz w:val="28"/>
          <w:szCs w:val="28"/>
          <w:lang w:val="en-US"/>
        </w:rPr>
        <w:t>influence</w:t>
      </w:r>
      <w:r w:rsidRPr="00B9078A">
        <w:rPr>
          <w:noProof/>
          <w:sz w:val="28"/>
          <w:szCs w:val="28"/>
          <w:lang w:val="en-US"/>
        </w:rPr>
        <w:t xml:space="preserve"> and externalities </w:t>
      </w:r>
      <w:r w:rsidR="00D27535" w:rsidRPr="00B9078A">
        <w:rPr>
          <w:noProof/>
          <w:sz w:val="28"/>
          <w:szCs w:val="28"/>
          <w:lang w:val="en-US"/>
        </w:rPr>
        <w:t>ascending</w:t>
      </w:r>
      <w:r w:rsidRPr="00B9078A">
        <w:rPr>
          <w:noProof/>
          <w:sz w:val="28"/>
          <w:szCs w:val="28"/>
          <w:lang w:val="en-US"/>
        </w:rPr>
        <w:t xml:space="preserve"> from </w:t>
      </w:r>
      <w:r w:rsidR="00D27535" w:rsidRPr="00B9078A">
        <w:rPr>
          <w:noProof/>
          <w:sz w:val="28"/>
          <w:szCs w:val="28"/>
          <w:lang w:val="en-US"/>
        </w:rPr>
        <w:t>business</w:t>
      </w:r>
      <w:r w:rsidRPr="00B9078A">
        <w:rPr>
          <w:noProof/>
          <w:sz w:val="28"/>
          <w:szCs w:val="28"/>
          <w:lang w:val="en-US"/>
        </w:rPr>
        <w:t xml:space="preserve"> </w:t>
      </w:r>
      <w:r w:rsidR="00D27535" w:rsidRPr="00B9078A">
        <w:rPr>
          <w:noProof/>
          <w:sz w:val="28"/>
          <w:szCs w:val="28"/>
          <w:lang w:val="en-US"/>
        </w:rPr>
        <w:t>actions, through initiatives like</w:t>
      </w:r>
      <w:r w:rsidRPr="00B9078A">
        <w:rPr>
          <w:noProof/>
          <w:sz w:val="28"/>
          <w:szCs w:val="28"/>
          <w:lang w:val="en-US"/>
        </w:rPr>
        <w:t xml:space="preserve"> industry-wide standards and </w:t>
      </w:r>
      <w:r w:rsidR="00D27535" w:rsidRPr="00B9078A">
        <w:rPr>
          <w:noProof/>
          <w:sz w:val="28"/>
          <w:szCs w:val="28"/>
          <w:lang w:val="en-US"/>
        </w:rPr>
        <w:t>rules</w:t>
      </w:r>
      <w:r w:rsidRPr="00B9078A">
        <w:rPr>
          <w:noProof/>
          <w:sz w:val="28"/>
          <w:szCs w:val="28"/>
          <w:lang w:val="en-US"/>
        </w:rPr>
        <w:t xml:space="preserve">, </w:t>
      </w:r>
      <w:r w:rsidR="00D27535" w:rsidRPr="00B9078A">
        <w:rPr>
          <w:noProof/>
          <w:sz w:val="28"/>
          <w:szCs w:val="28"/>
          <w:lang w:val="en-US"/>
        </w:rPr>
        <w:t>honesty</w:t>
      </w:r>
      <w:r w:rsidRPr="00B9078A">
        <w:rPr>
          <w:noProof/>
          <w:sz w:val="28"/>
          <w:szCs w:val="28"/>
          <w:lang w:val="en-US"/>
        </w:rPr>
        <w:t xml:space="preserve"> </w:t>
      </w:r>
      <w:r w:rsidR="00D27535" w:rsidRPr="00B9078A">
        <w:rPr>
          <w:noProof/>
          <w:sz w:val="28"/>
          <w:szCs w:val="28"/>
          <w:lang w:val="en-US"/>
        </w:rPr>
        <w:t>agreements</w:t>
      </w:r>
      <w:r w:rsidRPr="00B9078A">
        <w:rPr>
          <w:noProof/>
          <w:sz w:val="28"/>
          <w:szCs w:val="28"/>
          <w:lang w:val="en-US"/>
        </w:rPr>
        <w:t xml:space="preserve"> and multi</w:t>
      </w:r>
      <w:r w:rsidR="00E75F03" w:rsidRPr="00B9078A">
        <w:rPr>
          <w:noProof/>
          <w:sz w:val="28"/>
          <w:szCs w:val="28"/>
          <w:lang w:val="en-US"/>
        </w:rPr>
        <w:t>-</w:t>
      </w:r>
      <w:r w:rsidRPr="00B9078A">
        <w:rPr>
          <w:noProof/>
          <w:sz w:val="28"/>
          <w:szCs w:val="28"/>
          <w:lang w:val="en-US"/>
        </w:rPr>
        <w:t xml:space="preserve">stakeholder </w:t>
      </w:r>
      <w:r w:rsidR="00D27535" w:rsidRPr="00B9078A">
        <w:rPr>
          <w:noProof/>
          <w:sz w:val="28"/>
          <w:szCs w:val="28"/>
          <w:lang w:val="en-US"/>
        </w:rPr>
        <w:t>observing</w:t>
      </w:r>
      <w:r w:rsidRPr="00B9078A">
        <w:rPr>
          <w:noProof/>
          <w:sz w:val="28"/>
          <w:szCs w:val="28"/>
          <w:lang w:val="en-US"/>
        </w:rPr>
        <w:t xml:space="preserve"> and </w:t>
      </w:r>
      <w:r w:rsidR="00D27535" w:rsidRPr="00B9078A">
        <w:rPr>
          <w:noProof/>
          <w:sz w:val="28"/>
          <w:szCs w:val="28"/>
          <w:lang w:val="en-US"/>
        </w:rPr>
        <w:t>disagreement</w:t>
      </w:r>
      <w:r w:rsidRPr="00B9078A">
        <w:rPr>
          <w:noProof/>
          <w:sz w:val="28"/>
          <w:szCs w:val="28"/>
          <w:lang w:val="en-US"/>
        </w:rPr>
        <w:t xml:space="preserve"> resolution mechanisms. </w:t>
      </w:r>
    </w:p>
    <w:p w:rsidR="007C3F21" w:rsidRPr="00B9078A" w:rsidRDefault="007C3F21" w:rsidP="00E270E9">
      <w:pPr>
        <w:pStyle w:val="NormalWeb"/>
        <w:spacing w:after="240" w:line="360" w:lineRule="auto"/>
        <w:jc w:val="both"/>
        <w:textAlignment w:val="baseline"/>
        <w:rPr>
          <w:noProof/>
          <w:sz w:val="28"/>
          <w:szCs w:val="28"/>
          <w:lang w:val="en-US"/>
        </w:rPr>
      </w:pPr>
      <w:r w:rsidRPr="00B9078A">
        <w:rPr>
          <w:noProof/>
          <w:sz w:val="28"/>
          <w:szCs w:val="28"/>
          <w:lang w:val="en-US"/>
        </w:rPr>
        <w:t xml:space="preserve">To </w:t>
      </w:r>
      <w:r w:rsidR="00F07752" w:rsidRPr="00B9078A">
        <w:rPr>
          <w:noProof/>
          <w:sz w:val="28"/>
          <w:szCs w:val="28"/>
          <w:lang w:val="en-US"/>
        </w:rPr>
        <w:t>allow</w:t>
      </w:r>
      <w:r w:rsidRPr="00B9078A">
        <w:rPr>
          <w:noProof/>
          <w:sz w:val="28"/>
          <w:szCs w:val="28"/>
          <w:lang w:val="en-US"/>
        </w:rPr>
        <w:t xml:space="preserve"> the private sector to </w:t>
      </w:r>
      <w:r w:rsidR="00F07752" w:rsidRPr="00B9078A">
        <w:rPr>
          <w:noProof/>
          <w:sz w:val="28"/>
          <w:szCs w:val="28"/>
          <w:lang w:val="en-US"/>
        </w:rPr>
        <w:t>perform</w:t>
      </w:r>
      <w:r w:rsidRPr="00B9078A">
        <w:rPr>
          <w:noProof/>
          <w:sz w:val="28"/>
          <w:szCs w:val="28"/>
          <w:lang w:val="en-US"/>
        </w:rPr>
        <w:t xml:space="preserve"> a </w:t>
      </w:r>
      <w:r w:rsidR="00F07752" w:rsidRPr="00B9078A">
        <w:rPr>
          <w:noProof/>
          <w:sz w:val="28"/>
          <w:szCs w:val="28"/>
          <w:lang w:val="en-US"/>
        </w:rPr>
        <w:t>reasonable</w:t>
      </w:r>
      <w:r w:rsidRPr="00B9078A">
        <w:rPr>
          <w:noProof/>
          <w:sz w:val="28"/>
          <w:szCs w:val="28"/>
          <w:lang w:val="en-US"/>
        </w:rPr>
        <w:t xml:space="preserve"> role in improving the </w:t>
      </w:r>
      <w:r w:rsidR="00F07752" w:rsidRPr="00B9078A">
        <w:rPr>
          <w:noProof/>
          <w:sz w:val="28"/>
          <w:szCs w:val="28"/>
          <w:lang w:val="en-US"/>
        </w:rPr>
        <w:t>wider</w:t>
      </w:r>
      <w:r w:rsidRPr="00B9078A">
        <w:rPr>
          <w:noProof/>
          <w:sz w:val="28"/>
          <w:szCs w:val="28"/>
          <w:lang w:val="en-US"/>
        </w:rPr>
        <w:t xml:space="preserve"> </w:t>
      </w:r>
      <w:r w:rsidR="00F07752" w:rsidRPr="00B9078A">
        <w:rPr>
          <w:noProof/>
          <w:sz w:val="28"/>
          <w:szCs w:val="28"/>
          <w:lang w:val="en-US"/>
        </w:rPr>
        <w:t>permitting</w:t>
      </w:r>
      <w:r w:rsidRPr="00B9078A">
        <w:rPr>
          <w:noProof/>
          <w:sz w:val="28"/>
          <w:szCs w:val="28"/>
          <w:lang w:val="en-US"/>
        </w:rPr>
        <w:t xml:space="preserve"> environment at a </w:t>
      </w:r>
      <w:r w:rsidR="00F07752" w:rsidRPr="00B9078A">
        <w:rPr>
          <w:noProof/>
          <w:sz w:val="28"/>
          <w:szCs w:val="28"/>
          <w:lang w:val="en-US"/>
        </w:rPr>
        <w:t>state</w:t>
      </w:r>
      <w:r w:rsidRPr="00B9078A">
        <w:rPr>
          <w:noProof/>
          <w:sz w:val="28"/>
          <w:szCs w:val="28"/>
          <w:lang w:val="en-US"/>
        </w:rPr>
        <w:t xml:space="preserve"> or regional level, in </w:t>
      </w:r>
      <w:r w:rsidR="00F07752" w:rsidRPr="00B9078A">
        <w:rPr>
          <w:noProof/>
          <w:sz w:val="28"/>
          <w:szCs w:val="28"/>
          <w:lang w:val="en-US"/>
        </w:rPr>
        <w:t>specific</w:t>
      </w:r>
      <w:r w:rsidRPr="00B9078A">
        <w:rPr>
          <w:noProof/>
          <w:sz w:val="28"/>
          <w:szCs w:val="28"/>
          <w:lang w:val="en-US"/>
        </w:rPr>
        <w:t xml:space="preserve"> through </w:t>
      </w:r>
      <w:r w:rsidR="00F07752" w:rsidRPr="00B9078A">
        <w:rPr>
          <w:noProof/>
          <w:sz w:val="28"/>
          <w:szCs w:val="28"/>
          <w:lang w:val="en-US"/>
        </w:rPr>
        <w:t>struggles</w:t>
      </w:r>
      <w:r w:rsidRPr="00B9078A">
        <w:rPr>
          <w:noProof/>
          <w:sz w:val="28"/>
          <w:szCs w:val="28"/>
          <w:lang w:val="en-US"/>
        </w:rPr>
        <w:t xml:space="preserve"> to </w:t>
      </w:r>
      <w:r w:rsidR="00F07752" w:rsidRPr="00B9078A">
        <w:rPr>
          <w:noProof/>
          <w:sz w:val="28"/>
          <w:szCs w:val="28"/>
          <w:lang w:val="en-US"/>
        </w:rPr>
        <w:t>support</w:t>
      </w:r>
      <w:r w:rsidRPr="00B9078A">
        <w:rPr>
          <w:noProof/>
          <w:sz w:val="28"/>
          <w:szCs w:val="28"/>
          <w:lang w:val="en-US"/>
        </w:rPr>
        <w:t xml:space="preserve"> </w:t>
      </w:r>
      <w:r w:rsidR="00F07752" w:rsidRPr="00B9078A">
        <w:rPr>
          <w:noProof/>
          <w:sz w:val="28"/>
          <w:szCs w:val="28"/>
          <w:lang w:val="en-US"/>
        </w:rPr>
        <w:t>municipal</w:t>
      </w:r>
      <w:r w:rsidRPr="00B9078A">
        <w:rPr>
          <w:noProof/>
          <w:sz w:val="28"/>
          <w:szCs w:val="28"/>
          <w:lang w:val="en-US"/>
        </w:rPr>
        <w:t xml:space="preserve"> governance and public </w:t>
      </w:r>
      <w:r w:rsidR="00F07752" w:rsidRPr="00B9078A">
        <w:rPr>
          <w:noProof/>
          <w:sz w:val="28"/>
          <w:szCs w:val="28"/>
          <w:lang w:val="en-US"/>
        </w:rPr>
        <w:t>institutes</w:t>
      </w:r>
      <w:r w:rsidRPr="00B9078A">
        <w:rPr>
          <w:noProof/>
          <w:sz w:val="28"/>
          <w:szCs w:val="28"/>
          <w:lang w:val="en-US"/>
        </w:rPr>
        <w:t xml:space="preserve">, not only in the </w:t>
      </w:r>
      <w:r w:rsidR="00F07752" w:rsidRPr="00B9078A">
        <w:rPr>
          <w:noProof/>
          <w:sz w:val="28"/>
          <w:szCs w:val="28"/>
          <w:lang w:val="en-US"/>
        </w:rPr>
        <w:t>monetary</w:t>
      </w:r>
      <w:r w:rsidRPr="00B9078A">
        <w:rPr>
          <w:noProof/>
          <w:sz w:val="28"/>
          <w:szCs w:val="28"/>
          <w:lang w:val="en-US"/>
        </w:rPr>
        <w:t xml:space="preserve"> sphere but also in </w:t>
      </w:r>
      <w:r w:rsidR="00F07752" w:rsidRPr="00B9078A">
        <w:rPr>
          <w:noProof/>
          <w:sz w:val="28"/>
          <w:szCs w:val="28"/>
          <w:lang w:val="en-US"/>
        </w:rPr>
        <w:t>zones</w:t>
      </w:r>
      <w:r w:rsidRPr="00B9078A">
        <w:rPr>
          <w:noProof/>
          <w:sz w:val="28"/>
          <w:szCs w:val="28"/>
          <w:lang w:val="en-US"/>
        </w:rPr>
        <w:t xml:space="preserve"> such as anticorruption and strengthening </w:t>
      </w:r>
      <w:r w:rsidR="00F07752" w:rsidRPr="00B9078A">
        <w:rPr>
          <w:noProof/>
          <w:sz w:val="28"/>
          <w:szCs w:val="28"/>
          <w:lang w:val="en-US"/>
        </w:rPr>
        <w:t>civic</w:t>
      </w:r>
      <w:r w:rsidRPr="00B9078A">
        <w:rPr>
          <w:noProof/>
          <w:sz w:val="28"/>
          <w:szCs w:val="28"/>
          <w:lang w:val="en-US"/>
        </w:rPr>
        <w:t xml:space="preserve"> health systems. </w:t>
      </w:r>
    </w:p>
    <w:p w:rsidR="007C3F21" w:rsidRPr="00B9078A" w:rsidRDefault="00F07752"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Planning</w:t>
      </w:r>
      <w:r w:rsidR="007C3F21" w:rsidRPr="00B9078A">
        <w:rPr>
          <w:noProof/>
          <w:sz w:val="28"/>
          <w:szCs w:val="28"/>
          <w:lang w:val="en-US"/>
        </w:rPr>
        <w:t xml:space="preserve"> and </w:t>
      </w:r>
      <w:r w:rsidRPr="00B9078A">
        <w:rPr>
          <w:noProof/>
          <w:sz w:val="28"/>
          <w:szCs w:val="28"/>
          <w:lang w:val="en-US"/>
        </w:rPr>
        <w:t>realizing</w:t>
      </w:r>
      <w:r w:rsidR="007C3F21" w:rsidRPr="00B9078A">
        <w:rPr>
          <w:noProof/>
          <w:sz w:val="28"/>
          <w:szCs w:val="28"/>
          <w:lang w:val="en-US"/>
        </w:rPr>
        <w:t xml:space="preserve"> these </w:t>
      </w:r>
      <w:r w:rsidRPr="00B9078A">
        <w:rPr>
          <w:noProof/>
          <w:sz w:val="28"/>
          <w:szCs w:val="28"/>
          <w:lang w:val="en-US"/>
        </w:rPr>
        <w:t>innovative</w:t>
      </w:r>
      <w:r w:rsidR="007C3F21" w:rsidRPr="00B9078A">
        <w:rPr>
          <w:noProof/>
          <w:sz w:val="28"/>
          <w:szCs w:val="28"/>
          <w:lang w:val="en-US"/>
        </w:rPr>
        <w:t xml:space="preserve"> approaches to </w:t>
      </w:r>
      <w:r w:rsidRPr="00B9078A">
        <w:rPr>
          <w:noProof/>
          <w:sz w:val="28"/>
          <w:szCs w:val="28"/>
          <w:lang w:val="en-US"/>
        </w:rPr>
        <w:t>involve</w:t>
      </w:r>
      <w:r w:rsidR="007C3F21" w:rsidRPr="00B9078A">
        <w:rPr>
          <w:noProof/>
          <w:sz w:val="28"/>
          <w:szCs w:val="28"/>
          <w:lang w:val="en-US"/>
        </w:rPr>
        <w:t xml:space="preserve"> </w:t>
      </w:r>
      <w:r w:rsidRPr="00B9078A">
        <w:rPr>
          <w:noProof/>
          <w:sz w:val="28"/>
          <w:szCs w:val="28"/>
          <w:lang w:val="en-US"/>
        </w:rPr>
        <w:t>companies</w:t>
      </w:r>
      <w:r w:rsidR="007C3F21" w:rsidRPr="00B9078A">
        <w:rPr>
          <w:noProof/>
          <w:sz w:val="28"/>
          <w:szCs w:val="28"/>
          <w:lang w:val="en-US"/>
        </w:rPr>
        <w:t xml:space="preserve"> in an </w:t>
      </w:r>
      <w:r w:rsidRPr="00B9078A">
        <w:rPr>
          <w:noProof/>
          <w:sz w:val="28"/>
          <w:szCs w:val="28"/>
          <w:lang w:val="en-US"/>
        </w:rPr>
        <w:t>operative</w:t>
      </w:r>
      <w:r w:rsidR="007C3F21" w:rsidRPr="00B9078A">
        <w:rPr>
          <w:noProof/>
          <w:sz w:val="28"/>
          <w:szCs w:val="28"/>
          <w:lang w:val="en-US"/>
        </w:rPr>
        <w:t xml:space="preserve"> and </w:t>
      </w:r>
      <w:r w:rsidRPr="00B9078A">
        <w:rPr>
          <w:noProof/>
          <w:sz w:val="28"/>
          <w:szCs w:val="28"/>
          <w:lang w:val="en-US"/>
        </w:rPr>
        <w:t>responsible</w:t>
      </w:r>
      <w:r w:rsidR="007C3F21" w:rsidRPr="00B9078A">
        <w:rPr>
          <w:noProof/>
          <w:sz w:val="28"/>
          <w:szCs w:val="28"/>
          <w:lang w:val="en-US"/>
        </w:rPr>
        <w:t xml:space="preserve"> manner is a </w:t>
      </w:r>
      <w:r w:rsidRPr="00B9078A">
        <w:rPr>
          <w:noProof/>
          <w:sz w:val="28"/>
          <w:szCs w:val="28"/>
          <w:lang w:val="en-US"/>
        </w:rPr>
        <w:t>task</w:t>
      </w:r>
      <w:r w:rsidR="007C3F21" w:rsidRPr="00B9078A">
        <w:rPr>
          <w:noProof/>
          <w:sz w:val="28"/>
          <w:szCs w:val="28"/>
          <w:lang w:val="en-US"/>
        </w:rPr>
        <w:t xml:space="preserve"> for </w:t>
      </w:r>
      <w:r w:rsidRPr="00B9078A">
        <w:rPr>
          <w:noProof/>
          <w:sz w:val="28"/>
          <w:szCs w:val="28"/>
          <w:lang w:val="en-US"/>
        </w:rPr>
        <w:t>corporate</w:t>
      </w:r>
      <w:r w:rsidR="007C3F21" w:rsidRPr="00B9078A">
        <w:rPr>
          <w:noProof/>
          <w:sz w:val="28"/>
          <w:szCs w:val="28"/>
          <w:lang w:val="en-US"/>
        </w:rPr>
        <w:t xml:space="preserve"> and government leaders </w:t>
      </w:r>
      <w:r w:rsidRPr="00B9078A">
        <w:rPr>
          <w:noProof/>
          <w:sz w:val="28"/>
          <w:szCs w:val="28"/>
          <w:lang w:val="en-US"/>
        </w:rPr>
        <w:t>similar</w:t>
      </w:r>
      <w:r w:rsidR="007C3F21" w:rsidRPr="00B9078A">
        <w:rPr>
          <w:noProof/>
          <w:sz w:val="28"/>
          <w:szCs w:val="28"/>
          <w:lang w:val="en-US"/>
        </w:rPr>
        <w:t xml:space="preserve">, as well as </w:t>
      </w:r>
      <w:r w:rsidRPr="00B9078A">
        <w:rPr>
          <w:noProof/>
          <w:sz w:val="28"/>
          <w:szCs w:val="28"/>
          <w:lang w:val="en-US"/>
        </w:rPr>
        <w:t>bests</w:t>
      </w:r>
      <w:r w:rsidR="007C3F21" w:rsidRPr="00B9078A">
        <w:rPr>
          <w:noProof/>
          <w:sz w:val="28"/>
          <w:szCs w:val="28"/>
          <w:lang w:val="en-US"/>
        </w:rPr>
        <w:t xml:space="preserve"> of labor and civil society. This is a leadership </w:t>
      </w:r>
      <w:r w:rsidR="00285CB9" w:rsidRPr="00B9078A">
        <w:rPr>
          <w:noProof/>
          <w:sz w:val="28"/>
          <w:szCs w:val="28"/>
          <w:lang w:val="en-US"/>
        </w:rPr>
        <w:t>task</w:t>
      </w:r>
      <w:r w:rsidR="007C3F21" w:rsidRPr="00B9078A">
        <w:rPr>
          <w:noProof/>
          <w:sz w:val="28"/>
          <w:szCs w:val="28"/>
          <w:lang w:val="en-US"/>
        </w:rPr>
        <w:t xml:space="preserve"> that goes far </w:t>
      </w:r>
      <w:r w:rsidR="0056529D" w:rsidRPr="00B9078A">
        <w:rPr>
          <w:noProof/>
          <w:sz w:val="28"/>
          <w:szCs w:val="28"/>
          <w:lang w:val="en-US"/>
        </w:rPr>
        <w:t>outside</w:t>
      </w:r>
      <w:r w:rsidR="007C3F21" w:rsidRPr="00B9078A">
        <w:rPr>
          <w:noProof/>
          <w:sz w:val="28"/>
          <w:szCs w:val="28"/>
          <w:lang w:val="en-US"/>
        </w:rPr>
        <w:t xml:space="preserve"> </w:t>
      </w:r>
      <w:r w:rsidR="0056529D" w:rsidRPr="00B9078A">
        <w:rPr>
          <w:noProof/>
          <w:sz w:val="28"/>
          <w:szCs w:val="28"/>
          <w:lang w:val="en-US"/>
        </w:rPr>
        <w:t>business</w:t>
      </w:r>
      <w:r w:rsidR="007C3F21" w:rsidRPr="00B9078A">
        <w:rPr>
          <w:noProof/>
          <w:sz w:val="28"/>
          <w:szCs w:val="28"/>
          <w:lang w:val="en-US"/>
        </w:rPr>
        <w:t xml:space="preserve"> compliance and </w:t>
      </w:r>
      <w:r w:rsidR="0056529D" w:rsidRPr="00B9078A">
        <w:rPr>
          <w:noProof/>
          <w:sz w:val="28"/>
          <w:szCs w:val="28"/>
          <w:lang w:val="en-US"/>
        </w:rPr>
        <w:t>compassion</w:t>
      </w:r>
      <w:r w:rsidR="007C3F21" w:rsidRPr="00B9078A">
        <w:rPr>
          <w:noProof/>
          <w:sz w:val="28"/>
          <w:szCs w:val="28"/>
          <w:lang w:val="en-US"/>
        </w:rPr>
        <w:t xml:space="preserve">, </w:t>
      </w:r>
      <w:r w:rsidR="0056529D" w:rsidRPr="00B9078A">
        <w:rPr>
          <w:noProof/>
          <w:sz w:val="28"/>
          <w:szCs w:val="28"/>
          <w:lang w:val="en-US"/>
        </w:rPr>
        <w:t>even though both have a</w:t>
      </w:r>
      <w:r w:rsidR="007C3F21" w:rsidRPr="00B9078A">
        <w:rPr>
          <w:noProof/>
          <w:sz w:val="28"/>
          <w:szCs w:val="28"/>
          <w:lang w:val="en-US"/>
        </w:rPr>
        <w:t xml:space="preserve"> </w:t>
      </w:r>
      <w:r w:rsidR="0056529D" w:rsidRPr="00B9078A">
        <w:rPr>
          <w:noProof/>
          <w:sz w:val="28"/>
          <w:szCs w:val="28"/>
          <w:lang w:val="en-US"/>
        </w:rPr>
        <w:t>significant</w:t>
      </w:r>
      <w:r w:rsidR="007C3F21" w:rsidRPr="00B9078A">
        <w:rPr>
          <w:noProof/>
          <w:sz w:val="28"/>
          <w:szCs w:val="28"/>
          <w:lang w:val="en-US"/>
        </w:rPr>
        <w:t xml:space="preserve"> role. It </w:t>
      </w:r>
      <w:r w:rsidR="0056529D" w:rsidRPr="00B9078A">
        <w:rPr>
          <w:noProof/>
          <w:sz w:val="28"/>
          <w:szCs w:val="28"/>
          <w:lang w:val="en-US"/>
        </w:rPr>
        <w:t>necessitates</w:t>
      </w:r>
      <w:r w:rsidR="007C3F21" w:rsidRPr="00B9078A">
        <w:rPr>
          <w:noProof/>
          <w:sz w:val="28"/>
          <w:szCs w:val="28"/>
          <w:lang w:val="en-US"/>
        </w:rPr>
        <w:t xml:space="preserve"> the </w:t>
      </w:r>
      <w:r w:rsidR="0056529D" w:rsidRPr="00B9078A">
        <w:rPr>
          <w:noProof/>
          <w:sz w:val="28"/>
          <w:szCs w:val="28"/>
          <w:lang w:val="en-US"/>
        </w:rPr>
        <w:t>arrangement</w:t>
      </w:r>
      <w:r w:rsidR="007C3F21" w:rsidRPr="00B9078A">
        <w:rPr>
          <w:noProof/>
          <w:sz w:val="28"/>
          <w:szCs w:val="28"/>
          <w:lang w:val="en-US"/>
        </w:rPr>
        <w:t xml:space="preserve"> of </w:t>
      </w:r>
      <w:r w:rsidR="0056529D" w:rsidRPr="00B9078A">
        <w:rPr>
          <w:noProof/>
          <w:sz w:val="28"/>
          <w:szCs w:val="28"/>
          <w:lang w:val="en-US"/>
        </w:rPr>
        <w:t>corporations</w:t>
      </w:r>
      <w:r w:rsidR="007C3F21" w:rsidRPr="00B9078A">
        <w:rPr>
          <w:noProof/>
          <w:sz w:val="28"/>
          <w:szCs w:val="28"/>
          <w:lang w:val="en-US"/>
        </w:rPr>
        <w:t xml:space="preserve"> and their leaders at the </w:t>
      </w:r>
      <w:r w:rsidR="0056529D" w:rsidRPr="00B9078A">
        <w:rPr>
          <w:noProof/>
          <w:sz w:val="28"/>
          <w:szCs w:val="28"/>
          <w:lang w:val="en-US"/>
        </w:rPr>
        <w:t>maximum</w:t>
      </w:r>
      <w:r w:rsidR="007C3F21" w:rsidRPr="00B9078A">
        <w:rPr>
          <w:noProof/>
          <w:sz w:val="28"/>
          <w:szCs w:val="28"/>
          <w:lang w:val="en-US"/>
        </w:rPr>
        <w:t xml:space="preserve"> strategic level to </w:t>
      </w:r>
      <w:r w:rsidR="0056529D" w:rsidRPr="00B9078A">
        <w:rPr>
          <w:noProof/>
          <w:sz w:val="28"/>
          <w:szCs w:val="28"/>
          <w:lang w:val="en-US"/>
        </w:rPr>
        <w:t>connect</w:t>
      </w:r>
      <w:r w:rsidR="007C3F21" w:rsidRPr="00B9078A">
        <w:rPr>
          <w:noProof/>
          <w:sz w:val="28"/>
          <w:szCs w:val="28"/>
          <w:lang w:val="en-US"/>
        </w:rPr>
        <w:t xml:space="preserve"> their </w:t>
      </w:r>
      <w:r w:rsidR="0056529D" w:rsidRPr="00B9078A">
        <w:rPr>
          <w:noProof/>
          <w:sz w:val="28"/>
          <w:szCs w:val="28"/>
          <w:lang w:val="en-US"/>
        </w:rPr>
        <w:t>essential</w:t>
      </w:r>
      <w:r w:rsidR="007C3F21" w:rsidRPr="00B9078A">
        <w:rPr>
          <w:noProof/>
          <w:sz w:val="28"/>
          <w:szCs w:val="28"/>
          <w:lang w:val="en-US"/>
        </w:rPr>
        <w:t xml:space="preserve"> </w:t>
      </w:r>
      <w:r w:rsidR="0056529D" w:rsidRPr="00B9078A">
        <w:rPr>
          <w:noProof/>
          <w:sz w:val="28"/>
          <w:szCs w:val="28"/>
          <w:lang w:val="en-US"/>
        </w:rPr>
        <w:t>capabilities</w:t>
      </w:r>
      <w:r w:rsidR="007C3F21" w:rsidRPr="00B9078A">
        <w:rPr>
          <w:noProof/>
          <w:sz w:val="28"/>
          <w:szCs w:val="28"/>
          <w:lang w:val="en-US"/>
        </w:rPr>
        <w:t xml:space="preserve"> and resources </w:t>
      </w:r>
      <w:r w:rsidR="0056529D" w:rsidRPr="00B9078A">
        <w:rPr>
          <w:noProof/>
          <w:sz w:val="28"/>
          <w:szCs w:val="28"/>
          <w:lang w:val="en-US"/>
        </w:rPr>
        <w:t>alongside</w:t>
      </w:r>
      <w:r w:rsidR="007C3F21" w:rsidRPr="00B9078A">
        <w:rPr>
          <w:noProof/>
          <w:sz w:val="28"/>
          <w:szCs w:val="28"/>
          <w:lang w:val="en-US"/>
        </w:rPr>
        <w:t xml:space="preserve"> the </w:t>
      </w:r>
      <w:r w:rsidR="0056529D" w:rsidRPr="00B9078A">
        <w:rPr>
          <w:noProof/>
          <w:sz w:val="28"/>
          <w:szCs w:val="28"/>
          <w:lang w:val="en-US"/>
        </w:rPr>
        <w:t>company</w:t>
      </w:r>
      <w:r w:rsidR="007C3F21" w:rsidRPr="00B9078A">
        <w:rPr>
          <w:noProof/>
          <w:sz w:val="28"/>
          <w:szCs w:val="28"/>
          <w:lang w:val="en-US"/>
        </w:rPr>
        <w:t xml:space="preserve"> value chain, and to </w:t>
      </w:r>
      <w:r w:rsidR="0056529D" w:rsidRPr="00B9078A">
        <w:rPr>
          <w:noProof/>
          <w:sz w:val="28"/>
          <w:szCs w:val="28"/>
          <w:lang w:val="en-US"/>
        </w:rPr>
        <w:t>assemble</w:t>
      </w:r>
      <w:r w:rsidR="007C3F21" w:rsidRPr="00B9078A">
        <w:rPr>
          <w:noProof/>
          <w:sz w:val="28"/>
          <w:szCs w:val="28"/>
          <w:lang w:val="en-US"/>
        </w:rPr>
        <w:t xml:space="preserve"> business leadership at both the </w:t>
      </w:r>
      <w:r w:rsidR="0056529D" w:rsidRPr="00B9078A">
        <w:rPr>
          <w:noProof/>
          <w:sz w:val="28"/>
          <w:szCs w:val="28"/>
          <w:lang w:val="en-US"/>
        </w:rPr>
        <w:t>operative</w:t>
      </w:r>
      <w:r w:rsidR="007C3F21" w:rsidRPr="00B9078A">
        <w:rPr>
          <w:noProof/>
          <w:sz w:val="28"/>
          <w:szCs w:val="28"/>
          <w:lang w:val="en-US"/>
        </w:rPr>
        <w:t xml:space="preserve"> and policy levels. It </w:t>
      </w:r>
      <w:r w:rsidR="0056529D" w:rsidRPr="00B9078A">
        <w:rPr>
          <w:noProof/>
          <w:sz w:val="28"/>
          <w:szCs w:val="28"/>
          <w:lang w:val="en-US"/>
        </w:rPr>
        <w:t>necessitates</w:t>
      </w:r>
      <w:r w:rsidR="007C3F21" w:rsidRPr="00B9078A">
        <w:rPr>
          <w:noProof/>
          <w:sz w:val="28"/>
          <w:szCs w:val="28"/>
          <w:lang w:val="en-US"/>
        </w:rPr>
        <w:t xml:space="preserve"> </w:t>
      </w:r>
      <w:r w:rsidR="0056529D" w:rsidRPr="00B9078A">
        <w:rPr>
          <w:noProof/>
          <w:sz w:val="28"/>
          <w:szCs w:val="28"/>
          <w:lang w:val="en-US"/>
        </w:rPr>
        <w:t>systematic</w:t>
      </w:r>
      <w:r w:rsidR="007C3F21" w:rsidRPr="00B9078A">
        <w:rPr>
          <w:noProof/>
          <w:sz w:val="28"/>
          <w:szCs w:val="28"/>
          <w:lang w:val="en-US"/>
        </w:rPr>
        <w:t xml:space="preserve"> communication and </w:t>
      </w:r>
      <w:r w:rsidR="0056529D" w:rsidRPr="00B9078A">
        <w:rPr>
          <w:noProof/>
          <w:sz w:val="28"/>
          <w:szCs w:val="28"/>
          <w:lang w:val="en-US"/>
        </w:rPr>
        <w:t>discussion</w:t>
      </w:r>
      <w:r w:rsidR="007C3F21" w:rsidRPr="00B9078A">
        <w:rPr>
          <w:noProof/>
          <w:sz w:val="28"/>
          <w:szCs w:val="28"/>
          <w:lang w:val="en-US"/>
        </w:rPr>
        <w:t xml:space="preserve"> with </w:t>
      </w:r>
      <w:r w:rsidR="0056529D" w:rsidRPr="00B9078A">
        <w:rPr>
          <w:noProof/>
          <w:sz w:val="28"/>
          <w:szCs w:val="28"/>
          <w:lang w:val="en-US"/>
        </w:rPr>
        <w:t>crucial</w:t>
      </w:r>
      <w:r w:rsidR="007C3F21" w:rsidRPr="00B9078A">
        <w:rPr>
          <w:noProof/>
          <w:sz w:val="28"/>
          <w:szCs w:val="28"/>
          <w:lang w:val="en-US"/>
        </w:rPr>
        <w:t xml:space="preserve"> </w:t>
      </w:r>
      <w:r w:rsidR="0056529D" w:rsidRPr="00B9078A">
        <w:rPr>
          <w:noProof/>
          <w:sz w:val="28"/>
          <w:szCs w:val="28"/>
          <w:lang w:val="en-US"/>
        </w:rPr>
        <w:t>business</w:t>
      </w:r>
      <w:r w:rsidR="007C3F21" w:rsidRPr="00B9078A">
        <w:rPr>
          <w:noProof/>
          <w:sz w:val="28"/>
          <w:szCs w:val="28"/>
          <w:lang w:val="en-US"/>
        </w:rPr>
        <w:t xml:space="preserve"> </w:t>
      </w:r>
      <w:r w:rsidR="0056529D" w:rsidRPr="00B9078A">
        <w:rPr>
          <w:noProof/>
          <w:sz w:val="28"/>
          <w:szCs w:val="28"/>
          <w:lang w:val="en-US"/>
        </w:rPr>
        <w:t>shareholders</w:t>
      </w:r>
      <w:r w:rsidR="007C3F21" w:rsidRPr="00B9078A">
        <w:rPr>
          <w:noProof/>
          <w:sz w:val="28"/>
          <w:szCs w:val="28"/>
          <w:lang w:val="en-US"/>
        </w:rPr>
        <w:t xml:space="preserve">, </w:t>
      </w:r>
      <w:r w:rsidR="0056529D" w:rsidRPr="00B9078A">
        <w:rPr>
          <w:noProof/>
          <w:sz w:val="28"/>
          <w:szCs w:val="28"/>
          <w:lang w:val="en-US"/>
        </w:rPr>
        <w:t>extending</w:t>
      </w:r>
      <w:r w:rsidR="007C3F21" w:rsidRPr="00B9078A">
        <w:rPr>
          <w:noProof/>
          <w:sz w:val="28"/>
          <w:szCs w:val="28"/>
          <w:lang w:val="en-US"/>
        </w:rPr>
        <w:t xml:space="preserve"> from </w:t>
      </w:r>
      <w:r w:rsidR="0056529D" w:rsidRPr="00B9078A">
        <w:rPr>
          <w:noProof/>
          <w:sz w:val="28"/>
          <w:szCs w:val="28"/>
          <w:lang w:val="en-US"/>
        </w:rPr>
        <w:t>personnel</w:t>
      </w:r>
      <w:r w:rsidR="007C3F21" w:rsidRPr="00B9078A">
        <w:rPr>
          <w:noProof/>
          <w:sz w:val="28"/>
          <w:szCs w:val="28"/>
          <w:lang w:val="en-US"/>
        </w:rPr>
        <w:t xml:space="preserve">, </w:t>
      </w:r>
      <w:r w:rsidR="0056529D" w:rsidRPr="00B9078A">
        <w:rPr>
          <w:noProof/>
          <w:sz w:val="28"/>
          <w:szCs w:val="28"/>
          <w:lang w:val="en-US"/>
        </w:rPr>
        <w:t>customers</w:t>
      </w:r>
      <w:r w:rsidR="007C3F21" w:rsidRPr="00B9078A">
        <w:rPr>
          <w:noProof/>
          <w:sz w:val="28"/>
          <w:szCs w:val="28"/>
          <w:lang w:val="en-US"/>
        </w:rPr>
        <w:t xml:space="preserve">, </w:t>
      </w:r>
      <w:r w:rsidR="0056529D" w:rsidRPr="00B9078A">
        <w:rPr>
          <w:noProof/>
          <w:sz w:val="28"/>
          <w:szCs w:val="28"/>
          <w:lang w:val="en-US"/>
        </w:rPr>
        <w:t>shareholders</w:t>
      </w:r>
      <w:r w:rsidR="007C3F21" w:rsidRPr="00B9078A">
        <w:rPr>
          <w:noProof/>
          <w:sz w:val="28"/>
          <w:szCs w:val="28"/>
          <w:lang w:val="en-US"/>
        </w:rPr>
        <w:t xml:space="preserve"> and business partners to </w:t>
      </w:r>
      <w:r w:rsidR="0056529D" w:rsidRPr="00B9078A">
        <w:rPr>
          <w:noProof/>
          <w:sz w:val="28"/>
          <w:szCs w:val="28"/>
          <w:lang w:val="en-US"/>
        </w:rPr>
        <w:t>controllers</w:t>
      </w:r>
      <w:r w:rsidR="007C3F21" w:rsidRPr="00B9078A">
        <w:rPr>
          <w:noProof/>
          <w:sz w:val="28"/>
          <w:szCs w:val="28"/>
          <w:lang w:val="en-US"/>
        </w:rPr>
        <w:t xml:space="preserve">, NGOs, </w:t>
      </w:r>
      <w:r w:rsidR="0056529D" w:rsidRPr="00B9078A">
        <w:rPr>
          <w:noProof/>
          <w:sz w:val="28"/>
          <w:szCs w:val="28"/>
          <w:lang w:val="en-US"/>
        </w:rPr>
        <w:t>practicalities</w:t>
      </w:r>
      <w:r w:rsidR="007C3F21" w:rsidRPr="00B9078A">
        <w:rPr>
          <w:noProof/>
          <w:sz w:val="28"/>
          <w:szCs w:val="28"/>
          <w:lang w:val="en-US"/>
        </w:rPr>
        <w:t xml:space="preserve"> and </w:t>
      </w:r>
      <w:r w:rsidR="0056529D" w:rsidRPr="00B9078A">
        <w:rPr>
          <w:noProof/>
          <w:sz w:val="28"/>
          <w:szCs w:val="28"/>
          <w:lang w:val="en-US"/>
        </w:rPr>
        <w:t>resident</w:t>
      </w:r>
      <w:r w:rsidR="007C3F21" w:rsidRPr="00B9078A">
        <w:rPr>
          <w:noProof/>
          <w:sz w:val="28"/>
          <w:szCs w:val="28"/>
          <w:lang w:val="en-US"/>
        </w:rPr>
        <w:t xml:space="preserve"> </w:t>
      </w:r>
      <w:r w:rsidR="0056529D" w:rsidRPr="00B9078A">
        <w:rPr>
          <w:noProof/>
          <w:sz w:val="28"/>
          <w:szCs w:val="28"/>
          <w:lang w:val="en-US"/>
        </w:rPr>
        <w:t>public</w:t>
      </w:r>
      <w:r w:rsidR="007C3F21" w:rsidRPr="00B9078A">
        <w:rPr>
          <w:noProof/>
          <w:sz w:val="28"/>
          <w:szCs w:val="28"/>
          <w:lang w:val="en-US"/>
        </w:rPr>
        <w:t xml:space="preserve"> leaders. It </w:t>
      </w:r>
      <w:r w:rsidR="0056529D" w:rsidRPr="00B9078A">
        <w:rPr>
          <w:noProof/>
          <w:sz w:val="28"/>
          <w:szCs w:val="28"/>
          <w:lang w:val="en-US"/>
        </w:rPr>
        <w:t>involves</w:t>
      </w:r>
      <w:r w:rsidR="007C3F21" w:rsidRPr="00B9078A">
        <w:rPr>
          <w:noProof/>
          <w:sz w:val="28"/>
          <w:szCs w:val="28"/>
          <w:lang w:val="en-US"/>
        </w:rPr>
        <w:t xml:space="preserve"> individual </w:t>
      </w:r>
      <w:r w:rsidR="0056529D" w:rsidRPr="00B9078A">
        <w:rPr>
          <w:noProof/>
          <w:sz w:val="28"/>
          <w:szCs w:val="28"/>
          <w:lang w:val="en-US"/>
        </w:rPr>
        <w:t>organizations</w:t>
      </w:r>
      <w:r w:rsidR="007C3F21" w:rsidRPr="00B9078A">
        <w:rPr>
          <w:noProof/>
          <w:sz w:val="28"/>
          <w:szCs w:val="28"/>
          <w:lang w:val="en-US"/>
        </w:rPr>
        <w:t xml:space="preserve"> to </w:t>
      </w:r>
      <w:r w:rsidR="0056529D" w:rsidRPr="00B9078A">
        <w:rPr>
          <w:noProof/>
          <w:sz w:val="28"/>
          <w:szCs w:val="28"/>
          <w:lang w:val="en-US"/>
        </w:rPr>
        <w:t>ascertain</w:t>
      </w:r>
      <w:r w:rsidR="007C3F21" w:rsidRPr="00B9078A">
        <w:rPr>
          <w:noProof/>
          <w:sz w:val="28"/>
          <w:szCs w:val="28"/>
          <w:lang w:val="en-US"/>
        </w:rPr>
        <w:t xml:space="preserve"> and manage the </w:t>
      </w:r>
      <w:r w:rsidR="0056529D" w:rsidRPr="00B9078A">
        <w:rPr>
          <w:noProof/>
          <w:sz w:val="28"/>
          <w:szCs w:val="28"/>
          <w:lang w:val="en-US"/>
        </w:rPr>
        <w:t>main</w:t>
      </w:r>
      <w:r w:rsidR="007C3F21" w:rsidRPr="00B9078A">
        <w:rPr>
          <w:noProof/>
          <w:sz w:val="28"/>
          <w:szCs w:val="28"/>
          <w:lang w:val="en-US"/>
        </w:rPr>
        <w:t xml:space="preserve"> development </w:t>
      </w:r>
      <w:r w:rsidR="0056529D" w:rsidRPr="00B9078A">
        <w:rPr>
          <w:noProof/>
          <w:sz w:val="28"/>
          <w:szCs w:val="28"/>
          <w:lang w:val="en-US"/>
        </w:rPr>
        <w:t>assistances</w:t>
      </w:r>
      <w:r w:rsidR="007C3F21" w:rsidRPr="00B9078A">
        <w:rPr>
          <w:noProof/>
          <w:sz w:val="28"/>
          <w:szCs w:val="28"/>
          <w:lang w:val="en-US"/>
        </w:rPr>
        <w:t xml:space="preserve"> and </w:t>
      </w:r>
      <w:r w:rsidR="0056529D" w:rsidRPr="00B9078A">
        <w:rPr>
          <w:noProof/>
          <w:sz w:val="28"/>
          <w:szCs w:val="28"/>
          <w:lang w:val="en-US"/>
        </w:rPr>
        <w:t>dangers</w:t>
      </w:r>
      <w:r w:rsidR="007C3F21" w:rsidRPr="00B9078A">
        <w:rPr>
          <w:noProof/>
          <w:sz w:val="28"/>
          <w:szCs w:val="28"/>
          <w:lang w:val="en-US"/>
        </w:rPr>
        <w:t xml:space="preserve"> </w:t>
      </w:r>
      <w:r w:rsidR="0056529D" w:rsidRPr="00B9078A">
        <w:rPr>
          <w:noProof/>
          <w:sz w:val="28"/>
          <w:szCs w:val="28"/>
          <w:lang w:val="en-US"/>
        </w:rPr>
        <w:t>ascending</w:t>
      </w:r>
      <w:r w:rsidR="007C3F21" w:rsidRPr="00B9078A">
        <w:rPr>
          <w:noProof/>
          <w:sz w:val="28"/>
          <w:szCs w:val="28"/>
          <w:lang w:val="en-US"/>
        </w:rPr>
        <w:t xml:space="preserve"> from their own </w:t>
      </w:r>
      <w:r w:rsidR="0056529D" w:rsidRPr="00B9078A">
        <w:rPr>
          <w:noProof/>
          <w:sz w:val="28"/>
          <w:szCs w:val="28"/>
          <w:lang w:val="en-US"/>
        </w:rPr>
        <w:t>procedures</w:t>
      </w:r>
      <w:r w:rsidR="007C3F21" w:rsidRPr="00B9078A">
        <w:rPr>
          <w:noProof/>
          <w:sz w:val="28"/>
          <w:szCs w:val="28"/>
          <w:lang w:val="en-US"/>
        </w:rPr>
        <w:t xml:space="preserve">, while at the same time </w:t>
      </w:r>
      <w:r w:rsidR="0056529D" w:rsidRPr="00B9078A">
        <w:rPr>
          <w:noProof/>
          <w:sz w:val="28"/>
          <w:szCs w:val="28"/>
          <w:lang w:val="en-US"/>
        </w:rPr>
        <w:t>functioning</w:t>
      </w:r>
      <w:r w:rsidR="007C3F21" w:rsidRPr="00B9078A">
        <w:rPr>
          <w:noProof/>
          <w:sz w:val="28"/>
          <w:szCs w:val="28"/>
          <w:lang w:val="en-US"/>
        </w:rPr>
        <w:t xml:space="preserve"> with their industry peers and </w:t>
      </w:r>
      <w:r w:rsidR="0056529D" w:rsidRPr="00B9078A">
        <w:rPr>
          <w:noProof/>
          <w:sz w:val="28"/>
          <w:szCs w:val="28"/>
          <w:lang w:val="en-US"/>
        </w:rPr>
        <w:t>bests</w:t>
      </w:r>
      <w:r w:rsidR="007C3F21" w:rsidRPr="00B9078A">
        <w:rPr>
          <w:noProof/>
          <w:sz w:val="28"/>
          <w:szCs w:val="28"/>
          <w:lang w:val="en-US"/>
        </w:rPr>
        <w:t xml:space="preserve"> in other </w:t>
      </w:r>
      <w:r w:rsidR="0056529D" w:rsidRPr="00B9078A">
        <w:rPr>
          <w:noProof/>
          <w:sz w:val="28"/>
          <w:szCs w:val="28"/>
          <w:lang w:val="en-US"/>
        </w:rPr>
        <w:t>segments</w:t>
      </w:r>
      <w:r w:rsidR="007C3F21" w:rsidRPr="00B9078A">
        <w:rPr>
          <w:noProof/>
          <w:sz w:val="28"/>
          <w:szCs w:val="28"/>
          <w:lang w:val="en-US"/>
        </w:rPr>
        <w:t xml:space="preserve"> to </w:t>
      </w:r>
      <w:r w:rsidR="0056529D" w:rsidRPr="00B9078A">
        <w:rPr>
          <w:noProof/>
          <w:sz w:val="28"/>
          <w:szCs w:val="28"/>
          <w:lang w:val="en-US"/>
        </w:rPr>
        <w:t>challenge</w:t>
      </w:r>
      <w:r w:rsidR="007C3F21" w:rsidRPr="00B9078A">
        <w:rPr>
          <w:noProof/>
          <w:sz w:val="28"/>
          <w:szCs w:val="28"/>
          <w:lang w:val="en-US"/>
        </w:rPr>
        <w:t xml:space="preserve"> more </w:t>
      </w:r>
      <w:r w:rsidR="0056529D" w:rsidRPr="00B9078A">
        <w:rPr>
          <w:noProof/>
          <w:sz w:val="28"/>
          <w:szCs w:val="28"/>
          <w:lang w:val="en-US"/>
        </w:rPr>
        <w:t>obstinate</w:t>
      </w:r>
      <w:r w:rsidR="007C3F21" w:rsidRPr="00B9078A">
        <w:rPr>
          <w:noProof/>
          <w:sz w:val="28"/>
          <w:szCs w:val="28"/>
          <w:lang w:val="en-US"/>
        </w:rPr>
        <w:t xml:space="preserve"> </w:t>
      </w:r>
      <w:r w:rsidR="0056529D" w:rsidRPr="00B9078A">
        <w:rPr>
          <w:noProof/>
          <w:sz w:val="28"/>
          <w:szCs w:val="28"/>
          <w:lang w:val="en-US"/>
        </w:rPr>
        <w:t>improvement</w:t>
      </w:r>
      <w:r w:rsidR="007C3F21" w:rsidRPr="00B9078A">
        <w:rPr>
          <w:noProof/>
          <w:sz w:val="28"/>
          <w:szCs w:val="28"/>
          <w:lang w:val="en-US"/>
        </w:rPr>
        <w:t xml:space="preserve"> </w:t>
      </w:r>
      <w:r w:rsidR="0056529D" w:rsidRPr="00B9078A">
        <w:rPr>
          <w:noProof/>
          <w:sz w:val="28"/>
          <w:szCs w:val="28"/>
          <w:lang w:val="en-US"/>
        </w:rPr>
        <w:t>experiments</w:t>
      </w:r>
      <w:r w:rsidR="007C3F21" w:rsidRPr="00B9078A">
        <w:rPr>
          <w:noProof/>
          <w:sz w:val="28"/>
          <w:szCs w:val="28"/>
          <w:lang w:val="en-US"/>
        </w:rPr>
        <w:t xml:space="preserve"> that </w:t>
      </w:r>
      <w:r w:rsidR="0056529D" w:rsidRPr="00B9078A">
        <w:rPr>
          <w:noProof/>
          <w:sz w:val="28"/>
          <w:szCs w:val="28"/>
          <w:lang w:val="en-US"/>
        </w:rPr>
        <w:t>need</w:t>
      </w:r>
      <w:r w:rsidR="007C3F21" w:rsidRPr="00B9078A">
        <w:rPr>
          <w:noProof/>
          <w:sz w:val="28"/>
          <w:szCs w:val="28"/>
          <w:lang w:val="en-US"/>
        </w:rPr>
        <w:t xml:space="preserve"> </w:t>
      </w:r>
      <w:r w:rsidR="0056529D" w:rsidRPr="00B9078A">
        <w:rPr>
          <w:noProof/>
          <w:sz w:val="28"/>
          <w:szCs w:val="28"/>
          <w:lang w:val="en-US"/>
        </w:rPr>
        <w:t>concentrated</w:t>
      </w:r>
      <w:r w:rsidR="007C3F21" w:rsidRPr="00B9078A">
        <w:rPr>
          <w:noProof/>
          <w:sz w:val="28"/>
          <w:szCs w:val="28"/>
          <w:lang w:val="en-US"/>
        </w:rPr>
        <w:t xml:space="preserve"> </w:t>
      </w:r>
      <w:r w:rsidR="0056529D" w:rsidRPr="00B9078A">
        <w:rPr>
          <w:noProof/>
          <w:sz w:val="28"/>
          <w:szCs w:val="28"/>
          <w:lang w:val="en-US"/>
        </w:rPr>
        <w:t>cooperative</w:t>
      </w:r>
      <w:r w:rsidR="007C3F21" w:rsidRPr="00B9078A">
        <w:rPr>
          <w:noProof/>
          <w:sz w:val="28"/>
          <w:szCs w:val="28"/>
          <w:lang w:val="en-US"/>
        </w:rPr>
        <w:t xml:space="preserve"> action</w:t>
      </w:r>
      <w:r w:rsidR="00DB5307" w:rsidRPr="00B9078A">
        <w:rPr>
          <w:rStyle w:val="FootnoteReference"/>
          <w:noProof/>
          <w:sz w:val="28"/>
          <w:szCs w:val="28"/>
          <w:lang w:val="en-US"/>
        </w:rPr>
        <w:footnoteReference w:id="26"/>
      </w:r>
      <w:r w:rsidR="007C3F21" w:rsidRPr="00B9078A">
        <w:rPr>
          <w:noProof/>
          <w:sz w:val="28"/>
          <w:szCs w:val="28"/>
          <w:lang w:val="en-US"/>
        </w:rPr>
        <w:t>.</w:t>
      </w:r>
    </w:p>
    <w:p w:rsidR="007C3F21" w:rsidRPr="00B9078A" w:rsidRDefault="007C3F2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Encouraging </w:t>
      </w:r>
      <w:r w:rsidR="00952CC2" w:rsidRPr="00B9078A">
        <w:rPr>
          <w:noProof/>
          <w:sz w:val="28"/>
          <w:szCs w:val="28"/>
          <w:lang w:val="en-US"/>
        </w:rPr>
        <w:t>samples</w:t>
      </w:r>
      <w:r w:rsidRPr="00B9078A">
        <w:rPr>
          <w:noProof/>
          <w:sz w:val="28"/>
          <w:szCs w:val="28"/>
          <w:lang w:val="en-US"/>
        </w:rPr>
        <w:t xml:space="preserve"> in these </w:t>
      </w:r>
      <w:r w:rsidR="00952CC2" w:rsidRPr="00B9078A">
        <w:rPr>
          <w:noProof/>
          <w:sz w:val="28"/>
          <w:szCs w:val="28"/>
          <w:lang w:val="en-US"/>
        </w:rPr>
        <w:t>spaces</w:t>
      </w:r>
      <w:r w:rsidRPr="00B9078A">
        <w:rPr>
          <w:noProof/>
          <w:sz w:val="28"/>
          <w:szCs w:val="28"/>
          <w:lang w:val="en-US"/>
        </w:rPr>
        <w:t xml:space="preserve"> already exist and </w:t>
      </w:r>
      <w:r w:rsidR="00952CC2" w:rsidRPr="00B9078A">
        <w:rPr>
          <w:noProof/>
          <w:sz w:val="28"/>
          <w:szCs w:val="28"/>
          <w:lang w:val="en-US"/>
        </w:rPr>
        <w:t>numerous</w:t>
      </w:r>
      <w:r w:rsidRPr="00B9078A">
        <w:rPr>
          <w:noProof/>
          <w:sz w:val="28"/>
          <w:szCs w:val="28"/>
          <w:lang w:val="en-US"/>
        </w:rPr>
        <w:t xml:space="preserve"> </w:t>
      </w:r>
      <w:r w:rsidR="00952CC2" w:rsidRPr="00B9078A">
        <w:rPr>
          <w:noProof/>
          <w:sz w:val="28"/>
          <w:szCs w:val="28"/>
          <w:lang w:val="en-US"/>
        </w:rPr>
        <w:t>extra</w:t>
      </w:r>
      <w:r w:rsidRPr="00B9078A">
        <w:rPr>
          <w:noProof/>
          <w:sz w:val="28"/>
          <w:szCs w:val="28"/>
          <w:lang w:val="en-US"/>
        </w:rPr>
        <w:t xml:space="preserve"> are </w:t>
      </w:r>
      <w:r w:rsidR="00952CC2" w:rsidRPr="00B9078A">
        <w:rPr>
          <w:noProof/>
          <w:sz w:val="28"/>
          <w:szCs w:val="28"/>
          <w:lang w:val="en-US"/>
        </w:rPr>
        <w:t>developing</w:t>
      </w:r>
      <w:r w:rsidRPr="00B9078A">
        <w:rPr>
          <w:noProof/>
          <w:sz w:val="28"/>
          <w:szCs w:val="28"/>
          <w:lang w:val="en-US"/>
        </w:rPr>
        <w:t xml:space="preserve">. There are more and more </w:t>
      </w:r>
      <w:r w:rsidR="00952CC2" w:rsidRPr="00B9078A">
        <w:rPr>
          <w:noProof/>
          <w:sz w:val="28"/>
          <w:szCs w:val="28"/>
          <w:lang w:val="en-US"/>
        </w:rPr>
        <w:t>innovative</w:t>
      </w:r>
      <w:r w:rsidRPr="00B9078A">
        <w:rPr>
          <w:noProof/>
          <w:sz w:val="28"/>
          <w:szCs w:val="28"/>
          <w:lang w:val="en-US"/>
        </w:rPr>
        <w:t xml:space="preserve"> </w:t>
      </w:r>
      <w:r w:rsidR="00952CC2" w:rsidRPr="00B9078A">
        <w:rPr>
          <w:noProof/>
          <w:sz w:val="28"/>
          <w:szCs w:val="28"/>
          <w:lang w:val="en-US"/>
        </w:rPr>
        <w:t>separable</w:t>
      </w:r>
      <w:r w:rsidRPr="00B9078A">
        <w:rPr>
          <w:noProof/>
          <w:sz w:val="28"/>
          <w:szCs w:val="28"/>
          <w:lang w:val="en-US"/>
        </w:rPr>
        <w:t xml:space="preserve"> business models and </w:t>
      </w:r>
      <w:r w:rsidR="00952CC2" w:rsidRPr="00B9078A">
        <w:rPr>
          <w:noProof/>
          <w:sz w:val="28"/>
          <w:szCs w:val="28"/>
          <w:lang w:val="en-US"/>
        </w:rPr>
        <w:t>goods</w:t>
      </w:r>
      <w:r w:rsidRPr="00B9078A">
        <w:rPr>
          <w:noProof/>
          <w:sz w:val="28"/>
          <w:szCs w:val="28"/>
          <w:lang w:val="en-US"/>
        </w:rPr>
        <w:t xml:space="preserve">, industry-wide efforts, and </w:t>
      </w:r>
      <w:r w:rsidR="00952CC2" w:rsidRPr="00B9078A">
        <w:rPr>
          <w:noProof/>
          <w:sz w:val="28"/>
          <w:szCs w:val="28"/>
          <w:lang w:val="en-US"/>
        </w:rPr>
        <w:t>worldwide</w:t>
      </w:r>
      <w:r w:rsidRPr="00B9078A">
        <w:rPr>
          <w:noProof/>
          <w:sz w:val="28"/>
          <w:szCs w:val="28"/>
          <w:lang w:val="en-US"/>
        </w:rPr>
        <w:t xml:space="preserve"> multisector </w:t>
      </w:r>
      <w:r w:rsidR="00952CC2" w:rsidRPr="00B9078A">
        <w:rPr>
          <w:noProof/>
          <w:sz w:val="28"/>
          <w:szCs w:val="28"/>
          <w:lang w:val="en-US"/>
        </w:rPr>
        <w:t>associations</w:t>
      </w:r>
      <w:r w:rsidRPr="00B9078A">
        <w:rPr>
          <w:noProof/>
          <w:sz w:val="28"/>
          <w:szCs w:val="28"/>
          <w:lang w:val="en-US"/>
        </w:rPr>
        <w:t xml:space="preserve"> and financing </w:t>
      </w:r>
      <w:r w:rsidR="00952CC2" w:rsidRPr="00B9078A">
        <w:rPr>
          <w:noProof/>
          <w:sz w:val="28"/>
          <w:szCs w:val="28"/>
          <w:lang w:val="en-US"/>
        </w:rPr>
        <w:t>instruments</w:t>
      </w:r>
      <w:r w:rsidRPr="00B9078A">
        <w:rPr>
          <w:noProof/>
          <w:sz w:val="28"/>
          <w:szCs w:val="28"/>
          <w:lang w:val="en-US"/>
        </w:rPr>
        <w:t xml:space="preserve">—to </w:t>
      </w:r>
      <w:r w:rsidR="00952CC2" w:rsidRPr="00B9078A">
        <w:rPr>
          <w:noProof/>
          <w:sz w:val="28"/>
          <w:szCs w:val="28"/>
          <w:lang w:val="en-US"/>
        </w:rPr>
        <w:t>generate</w:t>
      </w:r>
      <w:r w:rsidRPr="00B9078A">
        <w:rPr>
          <w:noProof/>
          <w:sz w:val="28"/>
          <w:szCs w:val="28"/>
          <w:lang w:val="en-US"/>
        </w:rPr>
        <w:t xml:space="preserve"> greater economic </w:t>
      </w:r>
      <w:r w:rsidR="00952CC2" w:rsidRPr="00B9078A">
        <w:rPr>
          <w:noProof/>
          <w:sz w:val="28"/>
          <w:szCs w:val="28"/>
          <w:lang w:val="en-US"/>
        </w:rPr>
        <w:t>chance</w:t>
      </w:r>
      <w:r w:rsidRPr="00B9078A">
        <w:rPr>
          <w:noProof/>
          <w:sz w:val="28"/>
          <w:szCs w:val="28"/>
          <w:lang w:val="en-US"/>
        </w:rPr>
        <w:t xml:space="preserve">, </w:t>
      </w:r>
      <w:r w:rsidR="00952CC2" w:rsidRPr="00B9078A">
        <w:rPr>
          <w:noProof/>
          <w:sz w:val="28"/>
          <w:szCs w:val="28"/>
          <w:lang w:val="en-US"/>
        </w:rPr>
        <w:t>distribute</w:t>
      </w:r>
      <w:r w:rsidRPr="00B9078A">
        <w:rPr>
          <w:noProof/>
          <w:sz w:val="28"/>
          <w:szCs w:val="28"/>
          <w:lang w:val="en-US"/>
        </w:rPr>
        <w:t xml:space="preserve"> services to </w:t>
      </w:r>
      <w:r w:rsidR="00E75F03" w:rsidRPr="00B9078A">
        <w:rPr>
          <w:noProof/>
          <w:sz w:val="28"/>
          <w:szCs w:val="28"/>
          <w:lang w:val="en-US"/>
        </w:rPr>
        <w:t>low-income</w:t>
      </w:r>
      <w:r w:rsidRPr="00B9078A">
        <w:rPr>
          <w:noProof/>
          <w:sz w:val="28"/>
          <w:szCs w:val="28"/>
          <w:lang w:val="en-US"/>
        </w:rPr>
        <w:t xml:space="preserve"> </w:t>
      </w:r>
      <w:r w:rsidR="00952CC2" w:rsidRPr="00B9078A">
        <w:rPr>
          <w:noProof/>
          <w:sz w:val="28"/>
          <w:szCs w:val="28"/>
          <w:lang w:val="en-US"/>
        </w:rPr>
        <w:t>societies</w:t>
      </w:r>
      <w:r w:rsidRPr="00B9078A">
        <w:rPr>
          <w:noProof/>
          <w:sz w:val="28"/>
          <w:szCs w:val="28"/>
          <w:lang w:val="en-US"/>
        </w:rPr>
        <w:t xml:space="preserve">, </w:t>
      </w:r>
      <w:r w:rsidR="00952CC2" w:rsidRPr="00B9078A">
        <w:rPr>
          <w:noProof/>
          <w:sz w:val="28"/>
          <w:szCs w:val="28"/>
          <w:lang w:val="en-US"/>
        </w:rPr>
        <w:t>reaction</w:t>
      </w:r>
      <w:r w:rsidRPr="00B9078A">
        <w:rPr>
          <w:noProof/>
          <w:sz w:val="28"/>
          <w:szCs w:val="28"/>
          <w:lang w:val="en-US"/>
        </w:rPr>
        <w:t xml:space="preserve"> to </w:t>
      </w:r>
      <w:r w:rsidR="00952CC2" w:rsidRPr="00B9078A">
        <w:rPr>
          <w:noProof/>
          <w:sz w:val="28"/>
          <w:szCs w:val="28"/>
          <w:lang w:val="en-US"/>
        </w:rPr>
        <w:t>multifaceted</w:t>
      </w:r>
      <w:r w:rsidRPr="00B9078A">
        <w:rPr>
          <w:noProof/>
          <w:sz w:val="28"/>
          <w:szCs w:val="28"/>
          <w:lang w:val="en-US"/>
        </w:rPr>
        <w:t xml:space="preserve"> emergencies, </w:t>
      </w:r>
      <w:r w:rsidR="00952CC2" w:rsidRPr="00B9078A">
        <w:rPr>
          <w:noProof/>
          <w:sz w:val="28"/>
          <w:szCs w:val="28"/>
          <w:lang w:val="en-US"/>
        </w:rPr>
        <w:t>support</w:t>
      </w:r>
      <w:r w:rsidRPr="00B9078A">
        <w:rPr>
          <w:noProof/>
          <w:sz w:val="28"/>
          <w:szCs w:val="28"/>
          <w:lang w:val="en-US"/>
        </w:rPr>
        <w:t xml:space="preserve"> human rights, </w:t>
      </w:r>
      <w:r w:rsidR="00952CC2" w:rsidRPr="00B9078A">
        <w:rPr>
          <w:noProof/>
          <w:sz w:val="28"/>
          <w:szCs w:val="28"/>
          <w:lang w:val="en-US"/>
        </w:rPr>
        <w:t>throw</w:t>
      </w:r>
      <w:r w:rsidRPr="00B9078A">
        <w:rPr>
          <w:noProof/>
          <w:sz w:val="28"/>
          <w:szCs w:val="28"/>
          <w:lang w:val="en-US"/>
        </w:rPr>
        <w:t xml:space="preserve"> </w:t>
      </w:r>
      <w:r w:rsidR="00952CC2" w:rsidRPr="00B9078A">
        <w:rPr>
          <w:noProof/>
          <w:sz w:val="28"/>
          <w:szCs w:val="28"/>
          <w:lang w:val="en-US"/>
        </w:rPr>
        <w:t>international</w:t>
      </w:r>
      <w:r w:rsidRPr="00B9078A">
        <w:rPr>
          <w:noProof/>
          <w:sz w:val="28"/>
          <w:szCs w:val="28"/>
          <w:lang w:val="en-US"/>
        </w:rPr>
        <w:t xml:space="preserve"> health </w:t>
      </w:r>
      <w:r w:rsidR="00952CC2" w:rsidRPr="00B9078A">
        <w:rPr>
          <w:noProof/>
          <w:sz w:val="28"/>
          <w:szCs w:val="28"/>
          <w:lang w:val="en-US"/>
        </w:rPr>
        <w:t>tasks</w:t>
      </w:r>
      <w:r w:rsidRPr="00B9078A">
        <w:rPr>
          <w:noProof/>
          <w:sz w:val="28"/>
          <w:szCs w:val="28"/>
          <w:lang w:val="en-US"/>
        </w:rPr>
        <w:t xml:space="preserve">, </w:t>
      </w:r>
      <w:r w:rsidR="00952CC2" w:rsidRPr="00B9078A">
        <w:rPr>
          <w:noProof/>
          <w:sz w:val="28"/>
          <w:szCs w:val="28"/>
          <w:lang w:val="en-US"/>
        </w:rPr>
        <w:t>accomplish</w:t>
      </w:r>
      <w:r w:rsidRPr="00B9078A">
        <w:rPr>
          <w:noProof/>
          <w:sz w:val="28"/>
          <w:szCs w:val="28"/>
          <w:lang w:val="en-US"/>
        </w:rPr>
        <w:t xml:space="preserve"> the risk of </w:t>
      </w:r>
      <w:r w:rsidR="00952CC2" w:rsidRPr="00B9078A">
        <w:rPr>
          <w:noProof/>
          <w:sz w:val="28"/>
          <w:szCs w:val="28"/>
          <w:lang w:val="en-US"/>
        </w:rPr>
        <w:t>contagions</w:t>
      </w:r>
      <w:r w:rsidRPr="00B9078A">
        <w:rPr>
          <w:noProof/>
          <w:sz w:val="28"/>
          <w:szCs w:val="28"/>
          <w:lang w:val="en-US"/>
        </w:rPr>
        <w:t xml:space="preserve">, address </w:t>
      </w:r>
      <w:r w:rsidR="00952CC2" w:rsidRPr="00B9078A">
        <w:rPr>
          <w:noProof/>
          <w:sz w:val="28"/>
          <w:szCs w:val="28"/>
          <w:lang w:val="en-US"/>
        </w:rPr>
        <w:t>environmental</w:t>
      </w:r>
      <w:r w:rsidRPr="00B9078A">
        <w:rPr>
          <w:noProof/>
          <w:sz w:val="28"/>
          <w:szCs w:val="28"/>
          <w:lang w:val="en-US"/>
        </w:rPr>
        <w:t xml:space="preserve"> change</w:t>
      </w:r>
      <w:r w:rsidR="00952CC2" w:rsidRPr="00B9078A">
        <w:rPr>
          <w:noProof/>
          <w:sz w:val="28"/>
          <w:szCs w:val="28"/>
          <w:lang w:val="en-US"/>
        </w:rPr>
        <w:t>s</w:t>
      </w:r>
      <w:r w:rsidRPr="00B9078A">
        <w:rPr>
          <w:noProof/>
          <w:sz w:val="28"/>
          <w:szCs w:val="28"/>
          <w:lang w:val="en-US"/>
        </w:rPr>
        <w:t xml:space="preserve"> and water </w:t>
      </w:r>
      <w:r w:rsidR="00952CC2" w:rsidRPr="00B9078A">
        <w:rPr>
          <w:noProof/>
          <w:sz w:val="28"/>
          <w:szCs w:val="28"/>
          <w:lang w:val="en-US"/>
        </w:rPr>
        <w:t>shortage</w:t>
      </w:r>
      <w:r w:rsidRPr="00B9078A">
        <w:rPr>
          <w:noProof/>
          <w:sz w:val="28"/>
          <w:szCs w:val="28"/>
          <w:lang w:val="en-US"/>
        </w:rPr>
        <w:t xml:space="preserve">, </w:t>
      </w:r>
      <w:r w:rsidR="00952CC2" w:rsidRPr="00B9078A">
        <w:rPr>
          <w:noProof/>
          <w:sz w:val="28"/>
          <w:szCs w:val="28"/>
          <w:lang w:val="en-US"/>
        </w:rPr>
        <w:t>maintenance</w:t>
      </w:r>
      <w:r w:rsidRPr="00B9078A">
        <w:rPr>
          <w:noProof/>
          <w:sz w:val="28"/>
          <w:szCs w:val="28"/>
          <w:lang w:val="en-US"/>
        </w:rPr>
        <w:t xml:space="preserve"> education </w:t>
      </w:r>
      <w:r w:rsidR="00952CC2" w:rsidRPr="00B9078A">
        <w:rPr>
          <w:noProof/>
          <w:sz w:val="28"/>
          <w:szCs w:val="28"/>
          <w:lang w:val="en-US"/>
        </w:rPr>
        <w:t>reorganization</w:t>
      </w:r>
      <w:r w:rsidRPr="00B9078A">
        <w:rPr>
          <w:noProof/>
          <w:sz w:val="28"/>
          <w:szCs w:val="28"/>
          <w:lang w:val="en-US"/>
        </w:rPr>
        <w:t xml:space="preserve"> and overcome </w:t>
      </w:r>
      <w:r w:rsidR="00952CC2" w:rsidRPr="00B9078A">
        <w:rPr>
          <w:noProof/>
          <w:sz w:val="28"/>
          <w:szCs w:val="28"/>
          <w:lang w:val="en-US"/>
        </w:rPr>
        <w:t>fraudulence</w:t>
      </w:r>
      <w:r w:rsidRPr="00B9078A">
        <w:rPr>
          <w:noProof/>
          <w:sz w:val="28"/>
          <w:szCs w:val="28"/>
          <w:lang w:val="en-US"/>
        </w:rPr>
        <w:t xml:space="preserve">. These </w:t>
      </w:r>
      <w:r w:rsidR="00952CC2" w:rsidRPr="00B9078A">
        <w:rPr>
          <w:noProof/>
          <w:sz w:val="28"/>
          <w:szCs w:val="28"/>
          <w:lang w:val="en-US"/>
        </w:rPr>
        <w:t>samples</w:t>
      </w:r>
      <w:r w:rsidRPr="00B9078A">
        <w:rPr>
          <w:noProof/>
          <w:sz w:val="28"/>
          <w:szCs w:val="28"/>
          <w:lang w:val="en-US"/>
        </w:rPr>
        <w:t xml:space="preserve"> are in the </w:t>
      </w:r>
      <w:r w:rsidR="00952CC2" w:rsidRPr="00B9078A">
        <w:rPr>
          <w:noProof/>
          <w:sz w:val="28"/>
          <w:szCs w:val="28"/>
          <w:lang w:val="en-US"/>
        </w:rPr>
        <w:t>initial</w:t>
      </w:r>
      <w:r w:rsidRPr="00B9078A">
        <w:rPr>
          <w:noProof/>
          <w:sz w:val="28"/>
          <w:szCs w:val="28"/>
          <w:lang w:val="en-US"/>
        </w:rPr>
        <w:t xml:space="preserve"> days, and </w:t>
      </w:r>
      <w:r w:rsidR="00952CC2" w:rsidRPr="00B9078A">
        <w:rPr>
          <w:noProof/>
          <w:sz w:val="28"/>
          <w:szCs w:val="28"/>
          <w:lang w:val="en-US"/>
        </w:rPr>
        <w:t>considerably</w:t>
      </w:r>
      <w:r w:rsidRPr="00B9078A">
        <w:rPr>
          <w:noProof/>
          <w:sz w:val="28"/>
          <w:szCs w:val="28"/>
          <w:lang w:val="en-US"/>
        </w:rPr>
        <w:t xml:space="preserve"> </w:t>
      </w:r>
      <w:r w:rsidR="00952CC2" w:rsidRPr="00B9078A">
        <w:rPr>
          <w:noProof/>
          <w:sz w:val="28"/>
          <w:szCs w:val="28"/>
          <w:lang w:val="en-US"/>
        </w:rPr>
        <w:t>desires</w:t>
      </w:r>
      <w:r w:rsidRPr="00B9078A">
        <w:rPr>
          <w:noProof/>
          <w:sz w:val="28"/>
          <w:szCs w:val="28"/>
          <w:lang w:val="en-US"/>
        </w:rPr>
        <w:t xml:space="preserve"> to be learned about these </w:t>
      </w:r>
      <w:r w:rsidR="00952CC2" w:rsidRPr="00B9078A">
        <w:rPr>
          <w:noProof/>
          <w:sz w:val="28"/>
          <w:szCs w:val="28"/>
          <w:lang w:val="en-US"/>
        </w:rPr>
        <w:t>inventions</w:t>
      </w:r>
      <w:r w:rsidRPr="00B9078A">
        <w:rPr>
          <w:noProof/>
          <w:sz w:val="28"/>
          <w:szCs w:val="28"/>
          <w:lang w:val="en-US"/>
        </w:rPr>
        <w:t xml:space="preserve"> in terms of their </w:t>
      </w:r>
      <w:r w:rsidR="00952CC2" w:rsidRPr="00B9078A">
        <w:rPr>
          <w:noProof/>
          <w:sz w:val="28"/>
          <w:szCs w:val="28"/>
          <w:lang w:val="en-US"/>
        </w:rPr>
        <w:t>motorists</w:t>
      </w:r>
      <w:r w:rsidRPr="00B9078A">
        <w:rPr>
          <w:noProof/>
          <w:sz w:val="28"/>
          <w:szCs w:val="28"/>
          <w:lang w:val="en-US"/>
        </w:rPr>
        <w:t xml:space="preserve">, their scalability and their </w:t>
      </w:r>
      <w:r w:rsidR="00FE56CF" w:rsidRPr="00B9078A">
        <w:rPr>
          <w:noProof/>
          <w:sz w:val="28"/>
          <w:szCs w:val="28"/>
          <w:lang w:val="en-US"/>
        </w:rPr>
        <w:t>influence</w:t>
      </w:r>
      <w:r w:rsidRPr="00B9078A">
        <w:rPr>
          <w:noProof/>
          <w:sz w:val="28"/>
          <w:szCs w:val="28"/>
          <w:lang w:val="en-US"/>
        </w:rPr>
        <w:t xml:space="preserve">, both on the </w:t>
      </w:r>
      <w:r w:rsidR="00FE56CF" w:rsidRPr="00B9078A">
        <w:rPr>
          <w:noProof/>
          <w:sz w:val="28"/>
          <w:szCs w:val="28"/>
          <w:lang w:val="en-US"/>
        </w:rPr>
        <w:t>corporations</w:t>
      </w:r>
      <w:r w:rsidRPr="00B9078A">
        <w:rPr>
          <w:noProof/>
          <w:sz w:val="28"/>
          <w:szCs w:val="28"/>
          <w:lang w:val="en-US"/>
        </w:rPr>
        <w:t xml:space="preserve"> themselves and on the </w:t>
      </w:r>
      <w:r w:rsidR="00FE56CF" w:rsidRPr="00B9078A">
        <w:rPr>
          <w:noProof/>
          <w:sz w:val="28"/>
          <w:szCs w:val="28"/>
          <w:lang w:val="en-US"/>
        </w:rPr>
        <w:t>growth</w:t>
      </w:r>
      <w:r w:rsidRPr="00B9078A">
        <w:rPr>
          <w:noProof/>
          <w:sz w:val="28"/>
          <w:szCs w:val="28"/>
          <w:lang w:val="en-US"/>
        </w:rPr>
        <w:t xml:space="preserve"> challenges they </w:t>
      </w:r>
      <w:r w:rsidR="00FE56CF" w:rsidRPr="00B9078A">
        <w:rPr>
          <w:noProof/>
          <w:sz w:val="28"/>
          <w:szCs w:val="28"/>
          <w:lang w:val="en-US"/>
        </w:rPr>
        <w:t>purpose</w:t>
      </w:r>
      <w:r w:rsidRPr="00B9078A">
        <w:rPr>
          <w:noProof/>
          <w:sz w:val="28"/>
          <w:szCs w:val="28"/>
          <w:lang w:val="en-US"/>
        </w:rPr>
        <w:t xml:space="preserve"> to address. Yet they offer </w:t>
      </w:r>
      <w:r w:rsidR="0031691E" w:rsidRPr="00B9078A">
        <w:rPr>
          <w:noProof/>
          <w:sz w:val="28"/>
          <w:szCs w:val="28"/>
          <w:lang w:val="en-US"/>
        </w:rPr>
        <w:t>prospective</w:t>
      </w:r>
      <w:r w:rsidRPr="00B9078A">
        <w:rPr>
          <w:noProof/>
          <w:sz w:val="28"/>
          <w:szCs w:val="28"/>
          <w:lang w:val="en-US"/>
        </w:rPr>
        <w:t xml:space="preserve"> for </w:t>
      </w:r>
      <w:r w:rsidR="0031691E" w:rsidRPr="00B9078A">
        <w:rPr>
          <w:noProof/>
          <w:sz w:val="28"/>
          <w:szCs w:val="28"/>
          <w:lang w:val="en-US"/>
        </w:rPr>
        <w:t>assisting</w:t>
      </w:r>
      <w:r w:rsidRPr="00B9078A">
        <w:rPr>
          <w:noProof/>
          <w:sz w:val="28"/>
          <w:szCs w:val="28"/>
          <w:lang w:val="en-US"/>
        </w:rPr>
        <w:t xml:space="preserve"> to transform the </w:t>
      </w:r>
      <w:r w:rsidR="0031691E" w:rsidRPr="00B9078A">
        <w:rPr>
          <w:noProof/>
          <w:sz w:val="28"/>
          <w:szCs w:val="28"/>
          <w:lang w:val="en-US"/>
        </w:rPr>
        <w:t>progress</w:t>
      </w:r>
      <w:r w:rsidRPr="00B9078A">
        <w:rPr>
          <w:noProof/>
          <w:sz w:val="28"/>
          <w:szCs w:val="28"/>
          <w:lang w:val="en-US"/>
        </w:rPr>
        <w:t xml:space="preserve"> landscape, </w:t>
      </w:r>
      <w:r w:rsidR="0031691E" w:rsidRPr="00B9078A">
        <w:rPr>
          <w:noProof/>
          <w:sz w:val="28"/>
          <w:szCs w:val="28"/>
          <w:lang w:val="en-US"/>
        </w:rPr>
        <w:t>specifically</w:t>
      </w:r>
      <w:r w:rsidRPr="00B9078A">
        <w:rPr>
          <w:noProof/>
          <w:sz w:val="28"/>
          <w:szCs w:val="28"/>
          <w:lang w:val="en-US"/>
        </w:rPr>
        <w:t xml:space="preserve"> if they can </w:t>
      </w:r>
      <w:r w:rsidR="0031691E" w:rsidRPr="00B9078A">
        <w:rPr>
          <w:noProof/>
          <w:sz w:val="28"/>
          <w:szCs w:val="28"/>
          <w:lang w:val="en-US"/>
        </w:rPr>
        <w:t>accomplish</w:t>
      </w:r>
      <w:r w:rsidRPr="00B9078A">
        <w:rPr>
          <w:noProof/>
          <w:sz w:val="28"/>
          <w:szCs w:val="28"/>
          <w:lang w:val="en-US"/>
        </w:rPr>
        <w:t xml:space="preserve"> </w:t>
      </w:r>
      <w:r w:rsidR="0031691E" w:rsidRPr="00B9078A">
        <w:rPr>
          <w:noProof/>
          <w:sz w:val="28"/>
          <w:szCs w:val="28"/>
          <w:lang w:val="en-US"/>
        </w:rPr>
        <w:t>better</w:t>
      </w:r>
      <w:r w:rsidRPr="00B9078A">
        <w:rPr>
          <w:noProof/>
          <w:sz w:val="28"/>
          <w:szCs w:val="28"/>
          <w:lang w:val="en-US"/>
        </w:rPr>
        <w:t xml:space="preserve"> scale and </w:t>
      </w:r>
      <w:r w:rsidR="0031691E" w:rsidRPr="00B9078A">
        <w:rPr>
          <w:noProof/>
          <w:sz w:val="28"/>
          <w:szCs w:val="28"/>
          <w:lang w:val="en-US"/>
        </w:rPr>
        <w:t>integrate</w:t>
      </w:r>
      <w:r w:rsidRPr="00B9078A">
        <w:rPr>
          <w:noProof/>
          <w:sz w:val="28"/>
          <w:szCs w:val="28"/>
          <w:lang w:val="en-US"/>
        </w:rPr>
        <w:t xml:space="preserve"> more of the world’s </w:t>
      </w:r>
      <w:r w:rsidR="0031691E" w:rsidRPr="00B9078A">
        <w:rPr>
          <w:noProof/>
          <w:sz w:val="28"/>
          <w:szCs w:val="28"/>
          <w:lang w:val="en-US"/>
        </w:rPr>
        <w:t>most important</w:t>
      </w:r>
      <w:r w:rsidRPr="00B9078A">
        <w:rPr>
          <w:noProof/>
          <w:sz w:val="28"/>
          <w:szCs w:val="28"/>
          <w:lang w:val="en-US"/>
        </w:rPr>
        <w:t xml:space="preserve"> </w:t>
      </w:r>
      <w:r w:rsidR="0031691E" w:rsidRPr="00B9078A">
        <w:rPr>
          <w:noProof/>
          <w:sz w:val="28"/>
          <w:szCs w:val="28"/>
          <w:lang w:val="en-US"/>
        </w:rPr>
        <w:t>organizations</w:t>
      </w:r>
      <w:r w:rsidRPr="00B9078A">
        <w:rPr>
          <w:noProof/>
          <w:sz w:val="28"/>
          <w:szCs w:val="28"/>
          <w:lang w:val="en-US"/>
        </w:rPr>
        <w:t xml:space="preserve">. Three recommendations for moving in this </w:t>
      </w:r>
      <w:r w:rsidR="0031691E" w:rsidRPr="00B9078A">
        <w:rPr>
          <w:noProof/>
          <w:sz w:val="28"/>
          <w:szCs w:val="28"/>
          <w:lang w:val="en-US"/>
        </w:rPr>
        <w:t>way</w:t>
      </w:r>
      <w:r w:rsidRPr="00B9078A">
        <w:rPr>
          <w:noProof/>
          <w:sz w:val="28"/>
          <w:szCs w:val="28"/>
          <w:lang w:val="en-US"/>
        </w:rPr>
        <w:t xml:space="preserve"> are as follows: </w:t>
      </w:r>
    </w:p>
    <w:p w:rsidR="00CD6DB7" w:rsidRPr="00B9078A" w:rsidRDefault="0031691E" w:rsidP="00E270E9">
      <w:pPr>
        <w:pStyle w:val="NormalWeb"/>
        <w:spacing w:after="240" w:line="360" w:lineRule="auto"/>
        <w:jc w:val="both"/>
        <w:textAlignment w:val="baseline"/>
        <w:rPr>
          <w:noProof/>
          <w:sz w:val="28"/>
          <w:szCs w:val="28"/>
          <w:u w:val="single"/>
          <w:lang w:val="en-US"/>
        </w:rPr>
      </w:pPr>
      <w:r w:rsidRPr="00B9078A">
        <w:rPr>
          <w:noProof/>
          <w:sz w:val="28"/>
          <w:szCs w:val="28"/>
          <w:u w:val="single"/>
          <w:lang w:val="en-US"/>
        </w:rPr>
        <w:t>Upturn</w:t>
      </w:r>
      <w:r w:rsidR="007C3F21" w:rsidRPr="00B9078A">
        <w:rPr>
          <w:noProof/>
          <w:sz w:val="28"/>
          <w:szCs w:val="28"/>
          <w:u w:val="single"/>
          <w:lang w:val="en-US"/>
        </w:rPr>
        <w:t xml:space="preserve"> collective efforts. </w:t>
      </w:r>
    </w:p>
    <w:p w:rsidR="007C3F21" w:rsidRPr="00B9078A" w:rsidRDefault="007C3F2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Though it is </w:t>
      </w:r>
      <w:r w:rsidR="0031691E" w:rsidRPr="00B9078A">
        <w:rPr>
          <w:noProof/>
          <w:sz w:val="28"/>
          <w:szCs w:val="28"/>
          <w:lang w:val="en-US"/>
        </w:rPr>
        <w:t>important</w:t>
      </w:r>
      <w:r w:rsidRPr="00B9078A">
        <w:rPr>
          <w:noProof/>
          <w:sz w:val="28"/>
          <w:szCs w:val="28"/>
          <w:lang w:val="en-US"/>
        </w:rPr>
        <w:t xml:space="preserve"> that </w:t>
      </w:r>
      <w:r w:rsidR="0031691E" w:rsidRPr="00B9078A">
        <w:rPr>
          <w:noProof/>
          <w:sz w:val="28"/>
          <w:szCs w:val="28"/>
          <w:lang w:val="en-US"/>
        </w:rPr>
        <w:t>main</w:t>
      </w:r>
      <w:r w:rsidRPr="00B9078A">
        <w:rPr>
          <w:noProof/>
          <w:sz w:val="28"/>
          <w:szCs w:val="28"/>
          <w:lang w:val="en-US"/>
        </w:rPr>
        <w:t xml:space="preserve"> </w:t>
      </w:r>
      <w:r w:rsidR="00162E60" w:rsidRPr="00B9078A">
        <w:rPr>
          <w:noProof/>
          <w:sz w:val="28"/>
          <w:szCs w:val="28"/>
          <w:lang w:val="en-US"/>
        </w:rPr>
        <w:t>organizations</w:t>
      </w:r>
      <w:r w:rsidRPr="00B9078A">
        <w:rPr>
          <w:noProof/>
          <w:sz w:val="28"/>
          <w:szCs w:val="28"/>
          <w:lang w:val="en-US"/>
        </w:rPr>
        <w:t xml:space="preserve"> get their individual </w:t>
      </w:r>
      <w:r w:rsidR="00162E60" w:rsidRPr="00B9078A">
        <w:rPr>
          <w:noProof/>
          <w:sz w:val="28"/>
          <w:szCs w:val="28"/>
          <w:lang w:val="en-US"/>
        </w:rPr>
        <w:t>processes</w:t>
      </w:r>
      <w:r w:rsidRPr="00B9078A">
        <w:rPr>
          <w:noProof/>
          <w:sz w:val="28"/>
          <w:szCs w:val="28"/>
          <w:lang w:val="en-US"/>
        </w:rPr>
        <w:t xml:space="preserve"> in order and </w:t>
      </w:r>
      <w:r w:rsidR="00162E60" w:rsidRPr="00B9078A">
        <w:rPr>
          <w:noProof/>
          <w:sz w:val="28"/>
          <w:szCs w:val="28"/>
          <w:lang w:val="en-US"/>
        </w:rPr>
        <w:t>emphasis</w:t>
      </w:r>
      <w:r w:rsidRPr="00B9078A">
        <w:rPr>
          <w:noProof/>
          <w:sz w:val="28"/>
          <w:szCs w:val="28"/>
          <w:lang w:val="en-US"/>
        </w:rPr>
        <w:t xml:space="preserve"> on what they are best </w:t>
      </w:r>
      <w:r w:rsidR="00162E60" w:rsidRPr="00B9078A">
        <w:rPr>
          <w:noProof/>
          <w:sz w:val="28"/>
          <w:szCs w:val="28"/>
          <w:lang w:val="en-US"/>
        </w:rPr>
        <w:t>prepared</w:t>
      </w:r>
      <w:r w:rsidRPr="00B9078A">
        <w:rPr>
          <w:noProof/>
          <w:sz w:val="28"/>
          <w:szCs w:val="28"/>
          <w:lang w:val="en-US"/>
        </w:rPr>
        <w:t xml:space="preserve"> to </w:t>
      </w:r>
      <w:r w:rsidR="00162E60" w:rsidRPr="00B9078A">
        <w:rPr>
          <w:noProof/>
          <w:sz w:val="28"/>
          <w:szCs w:val="28"/>
          <w:lang w:val="en-US"/>
        </w:rPr>
        <w:t>distribute</w:t>
      </w:r>
      <w:r w:rsidRPr="00B9078A">
        <w:rPr>
          <w:noProof/>
          <w:sz w:val="28"/>
          <w:szCs w:val="28"/>
          <w:lang w:val="en-US"/>
        </w:rPr>
        <w:t xml:space="preserve">, there is </w:t>
      </w:r>
      <w:r w:rsidR="00162E60" w:rsidRPr="00B9078A">
        <w:rPr>
          <w:noProof/>
          <w:sz w:val="28"/>
          <w:szCs w:val="28"/>
          <w:lang w:val="en-US"/>
        </w:rPr>
        <w:t>prospective</w:t>
      </w:r>
      <w:r w:rsidRPr="00B9078A">
        <w:rPr>
          <w:noProof/>
          <w:sz w:val="28"/>
          <w:szCs w:val="28"/>
          <w:lang w:val="en-US"/>
        </w:rPr>
        <w:t xml:space="preserve"> to </w:t>
      </w:r>
      <w:r w:rsidR="00162E60" w:rsidRPr="00B9078A">
        <w:rPr>
          <w:noProof/>
          <w:sz w:val="28"/>
          <w:szCs w:val="28"/>
          <w:lang w:val="en-US"/>
        </w:rPr>
        <w:t>increase</w:t>
      </w:r>
      <w:r w:rsidRPr="00B9078A">
        <w:rPr>
          <w:noProof/>
          <w:sz w:val="28"/>
          <w:szCs w:val="28"/>
          <w:lang w:val="en-US"/>
        </w:rPr>
        <w:t xml:space="preserve"> </w:t>
      </w:r>
      <w:r w:rsidR="00162E60" w:rsidRPr="00B9078A">
        <w:rPr>
          <w:noProof/>
          <w:sz w:val="28"/>
          <w:szCs w:val="28"/>
          <w:lang w:val="en-US"/>
        </w:rPr>
        <w:t>influence</w:t>
      </w:r>
      <w:r w:rsidRPr="00B9078A">
        <w:rPr>
          <w:noProof/>
          <w:sz w:val="28"/>
          <w:szCs w:val="28"/>
          <w:lang w:val="en-US"/>
        </w:rPr>
        <w:t xml:space="preserve"> and address more </w:t>
      </w:r>
      <w:r w:rsidR="00162E60" w:rsidRPr="00B9078A">
        <w:rPr>
          <w:noProof/>
          <w:sz w:val="28"/>
          <w:szCs w:val="28"/>
          <w:lang w:val="en-US"/>
        </w:rPr>
        <w:t>complete</w:t>
      </w:r>
      <w:r w:rsidRPr="00B9078A">
        <w:rPr>
          <w:noProof/>
          <w:sz w:val="28"/>
          <w:szCs w:val="28"/>
          <w:lang w:val="en-US"/>
        </w:rPr>
        <w:t xml:space="preserve"> challenges through </w:t>
      </w:r>
      <w:r w:rsidR="00162E60" w:rsidRPr="00B9078A">
        <w:rPr>
          <w:noProof/>
          <w:sz w:val="28"/>
          <w:szCs w:val="28"/>
          <w:lang w:val="en-US"/>
        </w:rPr>
        <w:t>mutual</w:t>
      </w:r>
      <w:r w:rsidRPr="00B9078A">
        <w:rPr>
          <w:noProof/>
          <w:sz w:val="28"/>
          <w:szCs w:val="28"/>
          <w:lang w:val="en-US"/>
        </w:rPr>
        <w:t xml:space="preserve"> initiatives with other </w:t>
      </w:r>
      <w:r w:rsidR="00162E60" w:rsidRPr="00B9078A">
        <w:rPr>
          <w:noProof/>
          <w:sz w:val="28"/>
          <w:szCs w:val="28"/>
          <w:lang w:val="en-US"/>
        </w:rPr>
        <w:t>corporations</w:t>
      </w:r>
      <w:r w:rsidRPr="00B9078A">
        <w:rPr>
          <w:noProof/>
          <w:sz w:val="28"/>
          <w:szCs w:val="28"/>
          <w:lang w:val="en-US"/>
        </w:rPr>
        <w:t xml:space="preserve">, governments and </w:t>
      </w:r>
      <w:r w:rsidR="00162E60" w:rsidRPr="00B9078A">
        <w:rPr>
          <w:noProof/>
          <w:sz w:val="28"/>
          <w:szCs w:val="28"/>
          <w:lang w:val="en-US"/>
        </w:rPr>
        <w:t>improvement</w:t>
      </w:r>
      <w:r w:rsidRPr="00B9078A">
        <w:rPr>
          <w:noProof/>
          <w:sz w:val="28"/>
          <w:szCs w:val="28"/>
          <w:lang w:val="en-US"/>
        </w:rPr>
        <w:t xml:space="preserve"> partners. These </w:t>
      </w:r>
      <w:r w:rsidR="00162E60" w:rsidRPr="00B9078A">
        <w:rPr>
          <w:noProof/>
          <w:sz w:val="28"/>
          <w:szCs w:val="28"/>
          <w:lang w:val="en-US"/>
        </w:rPr>
        <w:t>inventiveness</w:t>
      </w:r>
      <w:r w:rsidRPr="00B9078A">
        <w:rPr>
          <w:noProof/>
          <w:sz w:val="28"/>
          <w:szCs w:val="28"/>
          <w:lang w:val="en-US"/>
        </w:rPr>
        <w:t xml:space="preserve"> can be </w:t>
      </w:r>
      <w:r w:rsidR="00162E60" w:rsidRPr="00B9078A">
        <w:rPr>
          <w:noProof/>
          <w:sz w:val="28"/>
          <w:szCs w:val="28"/>
          <w:lang w:val="en-US"/>
        </w:rPr>
        <w:t>dedicated</w:t>
      </w:r>
      <w:r w:rsidRPr="00B9078A">
        <w:rPr>
          <w:noProof/>
          <w:sz w:val="28"/>
          <w:szCs w:val="28"/>
          <w:lang w:val="en-US"/>
        </w:rPr>
        <w:t xml:space="preserve"> on a </w:t>
      </w:r>
      <w:r w:rsidR="00162E60" w:rsidRPr="00B9078A">
        <w:rPr>
          <w:noProof/>
          <w:sz w:val="28"/>
          <w:szCs w:val="28"/>
          <w:lang w:val="en-US"/>
        </w:rPr>
        <w:t>certain</w:t>
      </w:r>
      <w:r w:rsidRPr="00B9078A">
        <w:rPr>
          <w:noProof/>
          <w:sz w:val="28"/>
          <w:szCs w:val="28"/>
          <w:lang w:val="en-US"/>
        </w:rPr>
        <w:t xml:space="preserve"> </w:t>
      </w:r>
      <w:r w:rsidR="00162E60" w:rsidRPr="00B9078A">
        <w:rPr>
          <w:noProof/>
          <w:sz w:val="28"/>
          <w:szCs w:val="28"/>
          <w:lang w:val="en-US"/>
        </w:rPr>
        <w:t>state</w:t>
      </w:r>
      <w:r w:rsidRPr="00B9078A">
        <w:rPr>
          <w:noProof/>
          <w:sz w:val="28"/>
          <w:szCs w:val="28"/>
          <w:lang w:val="en-US"/>
        </w:rPr>
        <w:t xml:space="preserve"> or region, a </w:t>
      </w:r>
      <w:r w:rsidR="00162E60" w:rsidRPr="00B9078A">
        <w:rPr>
          <w:noProof/>
          <w:sz w:val="28"/>
          <w:szCs w:val="28"/>
          <w:lang w:val="en-US"/>
        </w:rPr>
        <w:t>particular</w:t>
      </w:r>
      <w:r w:rsidRPr="00B9078A">
        <w:rPr>
          <w:noProof/>
          <w:sz w:val="28"/>
          <w:szCs w:val="28"/>
          <w:lang w:val="en-US"/>
        </w:rPr>
        <w:t xml:space="preserve"> development </w:t>
      </w:r>
      <w:r w:rsidR="00162E60" w:rsidRPr="00B9078A">
        <w:rPr>
          <w:noProof/>
          <w:sz w:val="28"/>
          <w:szCs w:val="28"/>
          <w:lang w:val="en-US"/>
        </w:rPr>
        <w:t>experiment</w:t>
      </w:r>
      <w:r w:rsidRPr="00B9078A">
        <w:rPr>
          <w:noProof/>
          <w:sz w:val="28"/>
          <w:szCs w:val="28"/>
          <w:lang w:val="en-US"/>
        </w:rPr>
        <w:t xml:space="preserve"> or policy, or a </w:t>
      </w:r>
      <w:r w:rsidR="00162E60" w:rsidRPr="00B9078A">
        <w:rPr>
          <w:noProof/>
          <w:sz w:val="28"/>
          <w:szCs w:val="28"/>
          <w:lang w:val="en-US"/>
        </w:rPr>
        <w:t>specific</w:t>
      </w:r>
      <w:r w:rsidRPr="00B9078A">
        <w:rPr>
          <w:noProof/>
          <w:sz w:val="28"/>
          <w:szCs w:val="28"/>
          <w:lang w:val="en-US"/>
        </w:rPr>
        <w:t xml:space="preserve"> industry sector. </w:t>
      </w:r>
      <w:r w:rsidR="00162E60" w:rsidRPr="00B9078A">
        <w:rPr>
          <w:noProof/>
          <w:sz w:val="28"/>
          <w:szCs w:val="28"/>
          <w:lang w:val="en-US"/>
        </w:rPr>
        <w:t>Samples</w:t>
      </w:r>
      <w:r w:rsidRPr="00B9078A">
        <w:rPr>
          <w:noProof/>
          <w:sz w:val="28"/>
          <w:szCs w:val="28"/>
          <w:lang w:val="en-US"/>
        </w:rPr>
        <w:t xml:space="preserve"> include: </w:t>
      </w:r>
      <w:r w:rsidR="00162E60" w:rsidRPr="00B9078A">
        <w:rPr>
          <w:noProof/>
          <w:sz w:val="28"/>
          <w:szCs w:val="28"/>
          <w:lang w:val="en-US"/>
        </w:rPr>
        <w:t xml:space="preserve">Philippines Business for Social Progress </w:t>
      </w:r>
      <w:r w:rsidRPr="00B9078A">
        <w:rPr>
          <w:noProof/>
          <w:sz w:val="28"/>
          <w:szCs w:val="28"/>
          <w:lang w:val="en-US"/>
        </w:rPr>
        <w:t>South Africa’s National Business Initiative;</w:t>
      </w:r>
      <w:r w:rsidR="00162E60" w:rsidRPr="00B9078A">
        <w:rPr>
          <w:noProof/>
          <w:sz w:val="28"/>
          <w:szCs w:val="28"/>
          <w:lang w:val="en-US"/>
        </w:rPr>
        <w:t xml:space="preserve"> the Global Business Coalition Against HIV/AIDs; Business Action for Africa</w:t>
      </w:r>
      <w:r w:rsidRPr="00B9078A">
        <w:rPr>
          <w:noProof/>
          <w:sz w:val="28"/>
          <w:szCs w:val="28"/>
          <w:lang w:val="en-US"/>
        </w:rPr>
        <w:t xml:space="preserve">, </w:t>
      </w:r>
      <w:r w:rsidR="00162E60" w:rsidRPr="00B9078A">
        <w:rPr>
          <w:noProof/>
          <w:sz w:val="28"/>
          <w:szCs w:val="28"/>
          <w:lang w:val="en-US"/>
        </w:rPr>
        <w:t xml:space="preserve">the Global Alliance for Improved Nutrition </w:t>
      </w:r>
      <w:r w:rsidRPr="00B9078A">
        <w:rPr>
          <w:noProof/>
          <w:sz w:val="28"/>
          <w:szCs w:val="28"/>
          <w:lang w:val="en-US"/>
        </w:rPr>
        <w:t xml:space="preserve">TB and Malaria; </w:t>
      </w:r>
      <w:r w:rsidR="00162E60" w:rsidRPr="00B9078A">
        <w:rPr>
          <w:noProof/>
          <w:sz w:val="28"/>
          <w:szCs w:val="28"/>
          <w:lang w:val="en-US"/>
        </w:rPr>
        <w:t xml:space="preserve">the Marine and Forest Stewardship Councils </w:t>
      </w:r>
      <w:r w:rsidRPr="00B9078A">
        <w:rPr>
          <w:noProof/>
          <w:sz w:val="28"/>
          <w:szCs w:val="28"/>
          <w:lang w:val="en-US"/>
        </w:rPr>
        <w:t>the Extractive Industries Transparency Initiative;</w:t>
      </w:r>
      <w:r w:rsidR="00162E60" w:rsidRPr="00B9078A">
        <w:rPr>
          <w:noProof/>
          <w:sz w:val="28"/>
          <w:szCs w:val="28"/>
          <w:lang w:val="en-US"/>
        </w:rPr>
        <w:t xml:space="preserve"> the Brookings Initiative on International Volunteering and Service; the Equator Principles.</w:t>
      </w:r>
    </w:p>
    <w:p w:rsidR="00CD6DB7" w:rsidRPr="00B9078A" w:rsidRDefault="007D1901" w:rsidP="00E270E9">
      <w:pPr>
        <w:pStyle w:val="NormalWeb"/>
        <w:spacing w:after="240" w:line="360" w:lineRule="auto"/>
        <w:jc w:val="both"/>
        <w:textAlignment w:val="baseline"/>
        <w:rPr>
          <w:noProof/>
          <w:sz w:val="28"/>
          <w:szCs w:val="28"/>
          <w:lang w:val="en-US"/>
        </w:rPr>
      </w:pPr>
      <w:r w:rsidRPr="00B9078A">
        <w:rPr>
          <w:noProof/>
          <w:sz w:val="28"/>
          <w:szCs w:val="28"/>
          <w:u w:val="single"/>
          <w:lang w:val="en-US"/>
        </w:rPr>
        <w:t>Study</w:t>
      </w:r>
      <w:r w:rsidR="007C3F21" w:rsidRPr="00B9078A">
        <w:rPr>
          <w:noProof/>
          <w:sz w:val="28"/>
          <w:szCs w:val="28"/>
          <w:u w:val="single"/>
          <w:lang w:val="en-US"/>
        </w:rPr>
        <w:t xml:space="preserve"> initiatives that have </w:t>
      </w:r>
      <w:r w:rsidRPr="00B9078A">
        <w:rPr>
          <w:noProof/>
          <w:sz w:val="28"/>
          <w:szCs w:val="28"/>
          <w:u w:val="single"/>
          <w:lang w:val="en-US"/>
        </w:rPr>
        <w:t>reached</w:t>
      </w:r>
      <w:r w:rsidR="007C3F21" w:rsidRPr="00B9078A">
        <w:rPr>
          <w:noProof/>
          <w:sz w:val="28"/>
          <w:szCs w:val="28"/>
          <w:u w:val="single"/>
          <w:lang w:val="en-US"/>
        </w:rPr>
        <w:t xml:space="preserve"> scale</w:t>
      </w:r>
      <w:r w:rsidR="007C3F21" w:rsidRPr="00B9078A">
        <w:rPr>
          <w:noProof/>
          <w:sz w:val="28"/>
          <w:szCs w:val="28"/>
          <w:lang w:val="en-US"/>
        </w:rPr>
        <w:t xml:space="preserve">. </w:t>
      </w:r>
    </w:p>
    <w:p w:rsidR="007C3F21" w:rsidRPr="00B9078A" w:rsidRDefault="007C3F2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A </w:t>
      </w:r>
      <w:r w:rsidR="007D1901" w:rsidRPr="00B9078A">
        <w:rPr>
          <w:noProof/>
          <w:sz w:val="28"/>
          <w:szCs w:val="28"/>
          <w:lang w:val="en-US"/>
        </w:rPr>
        <w:t>certain amount</w:t>
      </w:r>
      <w:r w:rsidRPr="00B9078A">
        <w:rPr>
          <w:noProof/>
          <w:sz w:val="28"/>
          <w:szCs w:val="28"/>
          <w:lang w:val="en-US"/>
        </w:rPr>
        <w:t xml:space="preserve"> of individual </w:t>
      </w:r>
      <w:r w:rsidR="007D1901" w:rsidRPr="00B9078A">
        <w:rPr>
          <w:noProof/>
          <w:sz w:val="28"/>
          <w:szCs w:val="28"/>
          <w:lang w:val="en-US"/>
        </w:rPr>
        <w:t>organizations</w:t>
      </w:r>
      <w:r w:rsidRPr="00B9078A">
        <w:rPr>
          <w:noProof/>
          <w:sz w:val="28"/>
          <w:szCs w:val="28"/>
          <w:lang w:val="en-US"/>
        </w:rPr>
        <w:t xml:space="preserve"> and </w:t>
      </w:r>
      <w:r w:rsidR="007D1901" w:rsidRPr="00B9078A">
        <w:rPr>
          <w:noProof/>
          <w:sz w:val="28"/>
          <w:szCs w:val="28"/>
          <w:lang w:val="en-US"/>
        </w:rPr>
        <w:t>mutual</w:t>
      </w:r>
      <w:r w:rsidRPr="00B9078A">
        <w:rPr>
          <w:noProof/>
          <w:sz w:val="28"/>
          <w:szCs w:val="28"/>
          <w:lang w:val="en-US"/>
        </w:rPr>
        <w:t xml:space="preserve"> initiatives can claim to have </w:t>
      </w:r>
      <w:r w:rsidR="007D1901" w:rsidRPr="00B9078A">
        <w:rPr>
          <w:noProof/>
          <w:sz w:val="28"/>
          <w:szCs w:val="28"/>
          <w:lang w:val="en-US"/>
        </w:rPr>
        <w:t>completed</w:t>
      </w:r>
      <w:r w:rsidRPr="00B9078A">
        <w:rPr>
          <w:noProof/>
          <w:sz w:val="28"/>
          <w:szCs w:val="28"/>
          <w:lang w:val="en-US"/>
        </w:rPr>
        <w:t xml:space="preserve"> scale in </w:t>
      </w:r>
      <w:r w:rsidR="007D1901" w:rsidRPr="00B9078A">
        <w:rPr>
          <w:noProof/>
          <w:sz w:val="28"/>
          <w:szCs w:val="28"/>
          <w:lang w:val="en-US"/>
        </w:rPr>
        <w:t>attempting</w:t>
      </w:r>
      <w:r w:rsidRPr="00B9078A">
        <w:rPr>
          <w:noProof/>
          <w:sz w:val="28"/>
          <w:szCs w:val="28"/>
          <w:lang w:val="en-US"/>
        </w:rPr>
        <w:t xml:space="preserve"> a </w:t>
      </w:r>
      <w:r w:rsidR="007D1901" w:rsidRPr="00B9078A">
        <w:rPr>
          <w:noProof/>
          <w:sz w:val="28"/>
          <w:szCs w:val="28"/>
          <w:lang w:val="en-US"/>
        </w:rPr>
        <w:t>definite</w:t>
      </w:r>
      <w:r w:rsidRPr="00B9078A">
        <w:rPr>
          <w:noProof/>
          <w:sz w:val="28"/>
          <w:szCs w:val="28"/>
          <w:lang w:val="en-US"/>
        </w:rPr>
        <w:t xml:space="preserve"> </w:t>
      </w:r>
      <w:r w:rsidR="007D1901" w:rsidRPr="00B9078A">
        <w:rPr>
          <w:noProof/>
          <w:sz w:val="28"/>
          <w:szCs w:val="28"/>
          <w:lang w:val="en-US"/>
        </w:rPr>
        <w:t>improvement</w:t>
      </w:r>
      <w:r w:rsidRPr="00B9078A">
        <w:rPr>
          <w:noProof/>
          <w:sz w:val="28"/>
          <w:szCs w:val="28"/>
          <w:lang w:val="en-US"/>
        </w:rPr>
        <w:t xml:space="preserve"> challenge or set of </w:t>
      </w:r>
      <w:r w:rsidR="007D1901" w:rsidRPr="00B9078A">
        <w:rPr>
          <w:noProof/>
          <w:sz w:val="28"/>
          <w:szCs w:val="28"/>
          <w:lang w:val="en-US"/>
        </w:rPr>
        <w:t>tasks at either a national or international</w:t>
      </w:r>
      <w:r w:rsidRPr="00B9078A">
        <w:rPr>
          <w:noProof/>
          <w:sz w:val="28"/>
          <w:szCs w:val="28"/>
          <w:lang w:val="en-US"/>
        </w:rPr>
        <w:t xml:space="preserve"> level, in some </w:t>
      </w:r>
      <w:r w:rsidR="007D1901" w:rsidRPr="00B9078A">
        <w:rPr>
          <w:noProof/>
          <w:sz w:val="28"/>
          <w:szCs w:val="28"/>
          <w:lang w:val="en-US"/>
        </w:rPr>
        <w:t>conditions</w:t>
      </w:r>
      <w:r w:rsidRPr="00B9078A">
        <w:rPr>
          <w:noProof/>
          <w:sz w:val="28"/>
          <w:szCs w:val="28"/>
          <w:lang w:val="en-US"/>
        </w:rPr>
        <w:t xml:space="preserve"> </w:t>
      </w:r>
      <w:r w:rsidR="007D1901" w:rsidRPr="00B9078A">
        <w:rPr>
          <w:noProof/>
          <w:sz w:val="28"/>
          <w:szCs w:val="28"/>
          <w:lang w:val="en-US"/>
        </w:rPr>
        <w:t>accomplishment</w:t>
      </w:r>
      <w:r w:rsidRPr="00B9078A">
        <w:rPr>
          <w:noProof/>
          <w:sz w:val="28"/>
          <w:szCs w:val="28"/>
          <w:lang w:val="en-US"/>
        </w:rPr>
        <w:t xml:space="preserve"> millions of </w:t>
      </w:r>
      <w:r w:rsidR="007D1901" w:rsidRPr="00B9078A">
        <w:rPr>
          <w:noProof/>
          <w:sz w:val="28"/>
          <w:szCs w:val="28"/>
          <w:lang w:val="en-US"/>
        </w:rPr>
        <w:t>individuals</w:t>
      </w:r>
      <w:r w:rsidRPr="00B9078A">
        <w:rPr>
          <w:noProof/>
          <w:sz w:val="28"/>
          <w:szCs w:val="28"/>
          <w:lang w:val="en-US"/>
        </w:rPr>
        <w:t xml:space="preserve">. These </w:t>
      </w:r>
      <w:r w:rsidR="007D1901" w:rsidRPr="00B9078A">
        <w:rPr>
          <w:noProof/>
          <w:sz w:val="28"/>
          <w:szCs w:val="28"/>
          <w:lang w:val="en-US"/>
        </w:rPr>
        <w:t>necessitate</w:t>
      </w:r>
      <w:r w:rsidRPr="00B9078A">
        <w:rPr>
          <w:noProof/>
          <w:sz w:val="28"/>
          <w:szCs w:val="28"/>
          <w:lang w:val="en-US"/>
        </w:rPr>
        <w:t xml:space="preserve"> </w:t>
      </w:r>
      <w:r w:rsidR="007D1901" w:rsidRPr="00B9078A">
        <w:rPr>
          <w:noProof/>
          <w:sz w:val="28"/>
          <w:szCs w:val="28"/>
          <w:lang w:val="en-US"/>
        </w:rPr>
        <w:t>bigger</w:t>
      </w:r>
      <w:r w:rsidRPr="00B9078A">
        <w:rPr>
          <w:noProof/>
          <w:sz w:val="28"/>
          <w:szCs w:val="28"/>
          <w:lang w:val="en-US"/>
        </w:rPr>
        <w:t xml:space="preserve"> </w:t>
      </w:r>
      <w:r w:rsidR="007D1901" w:rsidRPr="00B9078A">
        <w:rPr>
          <w:noProof/>
          <w:sz w:val="28"/>
          <w:szCs w:val="28"/>
          <w:lang w:val="en-US"/>
        </w:rPr>
        <w:t>investigation</w:t>
      </w:r>
      <w:r w:rsidRPr="00B9078A">
        <w:rPr>
          <w:noProof/>
          <w:sz w:val="28"/>
          <w:szCs w:val="28"/>
          <w:lang w:val="en-US"/>
        </w:rPr>
        <w:t xml:space="preserve"> in terms of what has </w:t>
      </w:r>
      <w:r w:rsidR="007D1901" w:rsidRPr="00B9078A">
        <w:rPr>
          <w:noProof/>
          <w:sz w:val="28"/>
          <w:szCs w:val="28"/>
          <w:lang w:val="en-US"/>
        </w:rPr>
        <w:t>functioned</w:t>
      </w:r>
      <w:r w:rsidRPr="00B9078A">
        <w:rPr>
          <w:noProof/>
          <w:sz w:val="28"/>
          <w:szCs w:val="28"/>
          <w:lang w:val="en-US"/>
        </w:rPr>
        <w:t xml:space="preserve"> and what has not, and whether they can either be </w:t>
      </w:r>
      <w:r w:rsidR="007D1901" w:rsidRPr="00B9078A">
        <w:rPr>
          <w:noProof/>
          <w:sz w:val="28"/>
          <w:szCs w:val="28"/>
          <w:lang w:val="en-US"/>
        </w:rPr>
        <w:t>imitated</w:t>
      </w:r>
      <w:r w:rsidRPr="00B9078A">
        <w:rPr>
          <w:noProof/>
          <w:sz w:val="28"/>
          <w:szCs w:val="28"/>
          <w:lang w:val="en-US"/>
        </w:rPr>
        <w:t xml:space="preserve"> elsewhere or scaled-up </w:t>
      </w:r>
      <w:r w:rsidR="007D1901" w:rsidRPr="00B9078A">
        <w:rPr>
          <w:noProof/>
          <w:sz w:val="28"/>
          <w:szCs w:val="28"/>
          <w:lang w:val="en-US"/>
        </w:rPr>
        <w:t>more</w:t>
      </w:r>
      <w:r w:rsidRPr="00B9078A">
        <w:rPr>
          <w:noProof/>
          <w:sz w:val="28"/>
          <w:szCs w:val="28"/>
          <w:lang w:val="en-US"/>
        </w:rPr>
        <w:t xml:space="preserve">. </w:t>
      </w:r>
    </w:p>
    <w:p w:rsidR="00CD6DB7" w:rsidRPr="00B9078A" w:rsidRDefault="007D1901" w:rsidP="00E270E9">
      <w:pPr>
        <w:pStyle w:val="NormalWeb"/>
        <w:spacing w:after="240" w:line="360" w:lineRule="auto"/>
        <w:jc w:val="both"/>
        <w:textAlignment w:val="baseline"/>
        <w:rPr>
          <w:noProof/>
          <w:sz w:val="28"/>
          <w:szCs w:val="28"/>
          <w:lang w:val="en-US"/>
        </w:rPr>
      </w:pPr>
      <w:r w:rsidRPr="00B9078A">
        <w:rPr>
          <w:noProof/>
          <w:sz w:val="28"/>
          <w:szCs w:val="28"/>
          <w:u w:val="single"/>
          <w:lang w:val="en-US"/>
        </w:rPr>
        <w:t>Dynamically</w:t>
      </w:r>
      <w:r w:rsidR="007C3F21" w:rsidRPr="00B9078A">
        <w:rPr>
          <w:noProof/>
          <w:sz w:val="28"/>
          <w:szCs w:val="28"/>
          <w:u w:val="single"/>
          <w:lang w:val="en-US"/>
        </w:rPr>
        <w:t xml:space="preserve"> engage </w:t>
      </w:r>
      <w:r w:rsidRPr="00B9078A">
        <w:rPr>
          <w:noProof/>
          <w:sz w:val="28"/>
          <w:szCs w:val="28"/>
          <w:u w:val="single"/>
          <w:lang w:val="en-US"/>
        </w:rPr>
        <w:t>emergent</w:t>
      </w:r>
      <w:r w:rsidR="007C3F21" w:rsidRPr="00B9078A">
        <w:rPr>
          <w:noProof/>
          <w:sz w:val="28"/>
          <w:szCs w:val="28"/>
          <w:u w:val="single"/>
          <w:lang w:val="en-US"/>
        </w:rPr>
        <w:t xml:space="preserve"> market multinationals</w:t>
      </w:r>
      <w:r w:rsidR="007C3F21" w:rsidRPr="00B9078A">
        <w:rPr>
          <w:noProof/>
          <w:sz w:val="28"/>
          <w:szCs w:val="28"/>
          <w:lang w:val="en-US"/>
        </w:rPr>
        <w:t xml:space="preserve">. </w:t>
      </w:r>
    </w:p>
    <w:p w:rsidR="007C3F21" w:rsidRPr="00B9078A" w:rsidRDefault="007C3F2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The</w:t>
      </w:r>
      <w:r w:rsidR="00EB056B" w:rsidRPr="00B9078A">
        <w:rPr>
          <w:noProof/>
          <w:sz w:val="28"/>
          <w:szCs w:val="28"/>
          <w:lang w:val="en-US"/>
        </w:rPr>
        <w:t>re is a</w:t>
      </w:r>
      <w:r w:rsidRPr="00B9078A">
        <w:rPr>
          <w:noProof/>
          <w:sz w:val="28"/>
          <w:szCs w:val="28"/>
          <w:lang w:val="en-US"/>
        </w:rPr>
        <w:t xml:space="preserve"> </w:t>
      </w:r>
      <w:r w:rsidR="007D1901" w:rsidRPr="00B9078A">
        <w:rPr>
          <w:noProof/>
          <w:sz w:val="28"/>
          <w:szCs w:val="28"/>
          <w:lang w:val="en-US"/>
        </w:rPr>
        <w:t>critical</w:t>
      </w:r>
      <w:r w:rsidRPr="00B9078A">
        <w:rPr>
          <w:noProof/>
          <w:sz w:val="28"/>
          <w:szCs w:val="28"/>
          <w:lang w:val="en-US"/>
        </w:rPr>
        <w:t xml:space="preserve"> </w:t>
      </w:r>
      <w:r w:rsidR="00EB056B" w:rsidRPr="00B9078A">
        <w:rPr>
          <w:noProof/>
          <w:sz w:val="28"/>
          <w:szCs w:val="28"/>
          <w:lang w:val="en-US"/>
        </w:rPr>
        <w:t>necessity</w:t>
      </w:r>
      <w:r w:rsidRPr="00B9078A">
        <w:rPr>
          <w:noProof/>
          <w:sz w:val="28"/>
          <w:szCs w:val="28"/>
          <w:lang w:val="en-US"/>
        </w:rPr>
        <w:t xml:space="preserve"> to better </w:t>
      </w:r>
      <w:r w:rsidR="00EB056B" w:rsidRPr="00B9078A">
        <w:rPr>
          <w:noProof/>
          <w:sz w:val="28"/>
          <w:szCs w:val="28"/>
          <w:lang w:val="en-US"/>
        </w:rPr>
        <w:t>recognize</w:t>
      </w:r>
      <w:r w:rsidRPr="00B9078A">
        <w:rPr>
          <w:noProof/>
          <w:sz w:val="28"/>
          <w:szCs w:val="28"/>
          <w:lang w:val="en-US"/>
        </w:rPr>
        <w:t xml:space="preserve"> and partner with the </w:t>
      </w:r>
      <w:r w:rsidR="00EB056B" w:rsidRPr="00B9078A">
        <w:rPr>
          <w:noProof/>
          <w:sz w:val="28"/>
          <w:szCs w:val="28"/>
          <w:lang w:val="en-US"/>
        </w:rPr>
        <w:t>developing</w:t>
      </w:r>
      <w:r w:rsidRPr="00B9078A">
        <w:rPr>
          <w:noProof/>
          <w:sz w:val="28"/>
          <w:szCs w:val="28"/>
          <w:lang w:val="en-US"/>
        </w:rPr>
        <w:t xml:space="preserve"> </w:t>
      </w:r>
      <w:r w:rsidR="00EB056B" w:rsidRPr="00B9078A">
        <w:rPr>
          <w:noProof/>
          <w:sz w:val="28"/>
          <w:szCs w:val="28"/>
          <w:lang w:val="en-US"/>
        </w:rPr>
        <w:t>international</w:t>
      </w:r>
      <w:r w:rsidRPr="00B9078A">
        <w:rPr>
          <w:noProof/>
          <w:sz w:val="28"/>
          <w:szCs w:val="28"/>
          <w:lang w:val="en-US"/>
        </w:rPr>
        <w:t xml:space="preserve"> </w:t>
      </w:r>
      <w:r w:rsidR="00EB056B" w:rsidRPr="00B9078A">
        <w:rPr>
          <w:noProof/>
          <w:sz w:val="28"/>
          <w:szCs w:val="28"/>
          <w:lang w:val="en-US"/>
        </w:rPr>
        <w:t xml:space="preserve">organizations and state-owned organization </w:t>
      </w:r>
      <w:r w:rsidRPr="00B9078A">
        <w:rPr>
          <w:noProof/>
          <w:sz w:val="28"/>
          <w:szCs w:val="28"/>
          <w:lang w:val="en-US"/>
        </w:rPr>
        <w:t xml:space="preserve">from </w:t>
      </w:r>
      <w:r w:rsidR="00EB056B" w:rsidRPr="00B9078A">
        <w:rPr>
          <w:noProof/>
          <w:sz w:val="28"/>
          <w:szCs w:val="28"/>
          <w:lang w:val="en-US"/>
        </w:rPr>
        <w:t xml:space="preserve">China,India, </w:t>
      </w:r>
      <w:r w:rsidRPr="00B9078A">
        <w:rPr>
          <w:noProof/>
          <w:sz w:val="28"/>
          <w:szCs w:val="28"/>
          <w:lang w:val="en-US"/>
        </w:rPr>
        <w:t xml:space="preserve">elsewhere in Asia, </w:t>
      </w:r>
      <w:r w:rsidR="00EB056B" w:rsidRPr="00B9078A">
        <w:rPr>
          <w:noProof/>
          <w:sz w:val="28"/>
          <w:szCs w:val="28"/>
          <w:lang w:val="en-US"/>
        </w:rPr>
        <w:t xml:space="preserve">Mexico, </w:t>
      </w:r>
      <w:r w:rsidRPr="00B9078A">
        <w:rPr>
          <w:noProof/>
          <w:sz w:val="28"/>
          <w:szCs w:val="28"/>
          <w:lang w:val="en-US"/>
        </w:rPr>
        <w:t xml:space="preserve">Brazil, the Middle East and Africa, </w:t>
      </w:r>
      <w:r w:rsidR="00EB056B" w:rsidRPr="00B9078A">
        <w:rPr>
          <w:noProof/>
          <w:sz w:val="28"/>
          <w:szCs w:val="28"/>
          <w:lang w:val="en-US"/>
        </w:rPr>
        <w:t>particularly</w:t>
      </w:r>
      <w:r w:rsidRPr="00B9078A">
        <w:rPr>
          <w:noProof/>
          <w:sz w:val="28"/>
          <w:szCs w:val="28"/>
          <w:lang w:val="en-US"/>
        </w:rPr>
        <w:t xml:space="preserve"> those that are </w:t>
      </w:r>
      <w:r w:rsidR="00EB056B" w:rsidRPr="00B9078A">
        <w:rPr>
          <w:noProof/>
          <w:sz w:val="28"/>
          <w:szCs w:val="28"/>
          <w:lang w:val="en-US"/>
        </w:rPr>
        <w:t>capitalizing</w:t>
      </w:r>
      <w:r w:rsidRPr="00B9078A">
        <w:rPr>
          <w:noProof/>
          <w:sz w:val="28"/>
          <w:szCs w:val="28"/>
          <w:lang w:val="en-US"/>
        </w:rPr>
        <w:t xml:space="preserve"> </w:t>
      </w:r>
      <w:r w:rsidR="00EB056B" w:rsidRPr="00B9078A">
        <w:rPr>
          <w:noProof/>
          <w:sz w:val="28"/>
          <w:szCs w:val="28"/>
          <w:lang w:val="en-US"/>
        </w:rPr>
        <w:t>seriously</w:t>
      </w:r>
      <w:r w:rsidRPr="00B9078A">
        <w:rPr>
          <w:noProof/>
          <w:sz w:val="28"/>
          <w:szCs w:val="28"/>
          <w:lang w:val="en-US"/>
        </w:rPr>
        <w:t xml:space="preserve"> in other developing </w:t>
      </w:r>
      <w:r w:rsidR="00EB056B" w:rsidRPr="00B9078A">
        <w:rPr>
          <w:noProof/>
          <w:sz w:val="28"/>
          <w:szCs w:val="28"/>
          <w:lang w:val="en-US"/>
        </w:rPr>
        <w:t>states</w:t>
      </w:r>
      <w:r w:rsidRPr="00B9078A">
        <w:rPr>
          <w:noProof/>
          <w:sz w:val="28"/>
          <w:szCs w:val="28"/>
          <w:lang w:val="en-US"/>
        </w:rPr>
        <w:t xml:space="preserve">. The </w:t>
      </w:r>
      <w:r w:rsidR="00EB056B" w:rsidRPr="00B9078A">
        <w:rPr>
          <w:noProof/>
          <w:sz w:val="28"/>
          <w:szCs w:val="28"/>
          <w:lang w:val="en-US"/>
        </w:rPr>
        <w:t>increasing</w:t>
      </w:r>
      <w:r w:rsidRPr="00B9078A">
        <w:rPr>
          <w:noProof/>
          <w:sz w:val="28"/>
          <w:szCs w:val="28"/>
          <w:lang w:val="en-US"/>
        </w:rPr>
        <w:t xml:space="preserve"> reach, </w:t>
      </w:r>
      <w:r w:rsidR="00EB056B" w:rsidRPr="00B9078A">
        <w:rPr>
          <w:noProof/>
          <w:sz w:val="28"/>
          <w:szCs w:val="28"/>
          <w:lang w:val="en-US"/>
        </w:rPr>
        <w:t>impression</w:t>
      </w:r>
      <w:r w:rsidRPr="00B9078A">
        <w:rPr>
          <w:noProof/>
          <w:sz w:val="28"/>
          <w:szCs w:val="28"/>
          <w:lang w:val="en-US"/>
        </w:rPr>
        <w:t xml:space="preserve"> and influence of </w:t>
      </w:r>
      <w:r w:rsidR="00EB056B" w:rsidRPr="00B9078A">
        <w:rPr>
          <w:noProof/>
          <w:sz w:val="28"/>
          <w:szCs w:val="28"/>
          <w:lang w:val="en-US"/>
        </w:rPr>
        <w:t>international</w:t>
      </w:r>
      <w:r w:rsidRPr="00B9078A">
        <w:rPr>
          <w:noProof/>
          <w:sz w:val="28"/>
          <w:szCs w:val="28"/>
          <w:lang w:val="en-US"/>
        </w:rPr>
        <w:t xml:space="preserve"> </w:t>
      </w:r>
      <w:r w:rsidR="00EB056B" w:rsidRPr="00B9078A">
        <w:rPr>
          <w:noProof/>
          <w:sz w:val="28"/>
          <w:szCs w:val="28"/>
          <w:lang w:val="en-US"/>
        </w:rPr>
        <w:t>organizations</w:t>
      </w:r>
      <w:r w:rsidRPr="00B9078A">
        <w:rPr>
          <w:noProof/>
          <w:sz w:val="28"/>
          <w:szCs w:val="28"/>
          <w:lang w:val="en-US"/>
        </w:rPr>
        <w:t xml:space="preserve">, both individually and </w:t>
      </w:r>
      <w:r w:rsidR="00EB056B" w:rsidRPr="00B9078A">
        <w:rPr>
          <w:noProof/>
          <w:sz w:val="28"/>
          <w:szCs w:val="28"/>
          <w:lang w:val="en-US"/>
        </w:rPr>
        <w:t>cooperatively</w:t>
      </w:r>
      <w:r w:rsidRPr="00B9078A">
        <w:rPr>
          <w:noProof/>
          <w:sz w:val="28"/>
          <w:szCs w:val="28"/>
          <w:lang w:val="en-US"/>
        </w:rPr>
        <w:t xml:space="preserve">, are </w:t>
      </w:r>
      <w:r w:rsidR="00EB056B" w:rsidRPr="00B9078A">
        <w:rPr>
          <w:noProof/>
          <w:sz w:val="28"/>
          <w:szCs w:val="28"/>
          <w:lang w:val="en-US"/>
        </w:rPr>
        <w:t>doubtful</w:t>
      </w:r>
      <w:r w:rsidRPr="00B9078A">
        <w:rPr>
          <w:noProof/>
          <w:sz w:val="28"/>
          <w:szCs w:val="28"/>
          <w:lang w:val="en-US"/>
        </w:rPr>
        <w:t xml:space="preserve"> to diminish. The leadership </w:t>
      </w:r>
      <w:r w:rsidR="00EB056B" w:rsidRPr="00B9078A">
        <w:rPr>
          <w:noProof/>
          <w:sz w:val="28"/>
          <w:szCs w:val="28"/>
          <w:lang w:val="en-US"/>
        </w:rPr>
        <w:t>task</w:t>
      </w:r>
      <w:r w:rsidRPr="00B9078A">
        <w:rPr>
          <w:noProof/>
          <w:sz w:val="28"/>
          <w:szCs w:val="28"/>
          <w:lang w:val="en-US"/>
        </w:rPr>
        <w:t xml:space="preserve"> is to </w:t>
      </w:r>
      <w:r w:rsidR="00EB056B" w:rsidRPr="00B9078A">
        <w:rPr>
          <w:noProof/>
          <w:sz w:val="28"/>
          <w:szCs w:val="28"/>
          <w:lang w:val="en-US"/>
        </w:rPr>
        <w:t>grow</w:t>
      </w:r>
      <w:r w:rsidRPr="00B9078A">
        <w:rPr>
          <w:noProof/>
          <w:sz w:val="28"/>
          <w:szCs w:val="28"/>
          <w:lang w:val="en-US"/>
        </w:rPr>
        <w:t xml:space="preserve"> </w:t>
      </w:r>
      <w:r w:rsidR="00EB056B" w:rsidRPr="00B9078A">
        <w:rPr>
          <w:noProof/>
          <w:sz w:val="28"/>
          <w:szCs w:val="28"/>
          <w:lang w:val="en-US"/>
        </w:rPr>
        <w:t>innovative</w:t>
      </w:r>
      <w:r w:rsidRPr="00B9078A">
        <w:rPr>
          <w:noProof/>
          <w:sz w:val="28"/>
          <w:szCs w:val="28"/>
          <w:lang w:val="en-US"/>
        </w:rPr>
        <w:t xml:space="preserve"> business models, market </w:t>
      </w:r>
      <w:r w:rsidR="00EB056B" w:rsidRPr="00B9078A">
        <w:rPr>
          <w:noProof/>
          <w:sz w:val="28"/>
          <w:szCs w:val="28"/>
          <w:lang w:val="en-US"/>
        </w:rPr>
        <w:t>instruments</w:t>
      </w:r>
      <w:r w:rsidRPr="00B9078A">
        <w:rPr>
          <w:noProof/>
          <w:sz w:val="28"/>
          <w:szCs w:val="28"/>
          <w:lang w:val="en-US"/>
        </w:rPr>
        <w:t xml:space="preserve"> and governance frameworks that </w:t>
      </w:r>
      <w:r w:rsidR="00EB056B" w:rsidRPr="00B9078A">
        <w:rPr>
          <w:noProof/>
          <w:sz w:val="28"/>
          <w:szCs w:val="28"/>
          <w:lang w:val="en-US"/>
        </w:rPr>
        <w:t>assist in</w:t>
      </w:r>
      <w:r w:rsidRPr="00B9078A">
        <w:rPr>
          <w:noProof/>
          <w:sz w:val="28"/>
          <w:szCs w:val="28"/>
          <w:lang w:val="en-US"/>
        </w:rPr>
        <w:t xml:space="preserve"> the </w:t>
      </w:r>
      <w:r w:rsidR="00EB056B" w:rsidRPr="00B9078A">
        <w:rPr>
          <w:noProof/>
          <w:sz w:val="28"/>
          <w:szCs w:val="28"/>
          <w:lang w:val="en-US"/>
        </w:rPr>
        <w:t>community</w:t>
      </w:r>
      <w:r w:rsidRPr="00B9078A">
        <w:rPr>
          <w:noProof/>
          <w:sz w:val="28"/>
          <w:szCs w:val="28"/>
          <w:lang w:val="en-US"/>
        </w:rPr>
        <w:t xml:space="preserve"> interest while </w:t>
      </w:r>
      <w:r w:rsidR="00EB056B" w:rsidRPr="00B9078A">
        <w:rPr>
          <w:noProof/>
          <w:sz w:val="28"/>
          <w:szCs w:val="28"/>
          <w:lang w:val="en-US"/>
        </w:rPr>
        <w:t>creating</w:t>
      </w:r>
      <w:r w:rsidRPr="00B9078A">
        <w:rPr>
          <w:noProof/>
          <w:sz w:val="28"/>
          <w:szCs w:val="28"/>
          <w:lang w:val="en-US"/>
        </w:rPr>
        <w:t xml:space="preserve"> sound business sense and that </w:t>
      </w:r>
      <w:r w:rsidR="00EB056B" w:rsidRPr="00B9078A">
        <w:rPr>
          <w:noProof/>
          <w:sz w:val="28"/>
          <w:szCs w:val="28"/>
          <w:lang w:val="en-US"/>
        </w:rPr>
        <w:t>organize</w:t>
      </w:r>
      <w:r w:rsidRPr="00B9078A">
        <w:rPr>
          <w:noProof/>
          <w:sz w:val="28"/>
          <w:szCs w:val="28"/>
          <w:lang w:val="en-US"/>
        </w:rPr>
        <w:t xml:space="preserve"> </w:t>
      </w:r>
      <w:r w:rsidR="00EB056B" w:rsidRPr="00B9078A">
        <w:rPr>
          <w:noProof/>
          <w:sz w:val="28"/>
          <w:szCs w:val="28"/>
          <w:lang w:val="en-US"/>
        </w:rPr>
        <w:t>conglomerates</w:t>
      </w:r>
      <w:r w:rsidRPr="00B9078A">
        <w:rPr>
          <w:noProof/>
          <w:sz w:val="28"/>
          <w:szCs w:val="28"/>
          <w:lang w:val="en-US"/>
        </w:rPr>
        <w:t xml:space="preserve"> without </w:t>
      </w:r>
      <w:r w:rsidR="00EB056B" w:rsidRPr="00B9078A">
        <w:rPr>
          <w:noProof/>
          <w:sz w:val="28"/>
          <w:szCs w:val="28"/>
          <w:lang w:val="en-US"/>
        </w:rPr>
        <w:t>interchanging</w:t>
      </w:r>
      <w:r w:rsidRPr="00B9078A">
        <w:rPr>
          <w:noProof/>
          <w:sz w:val="28"/>
          <w:szCs w:val="28"/>
          <w:lang w:val="en-US"/>
        </w:rPr>
        <w:t xml:space="preserve"> or </w:t>
      </w:r>
      <w:r w:rsidR="00EB056B" w:rsidRPr="00B9078A">
        <w:rPr>
          <w:noProof/>
          <w:sz w:val="28"/>
          <w:szCs w:val="28"/>
          <w:lang w:val="en-US"/>
        </w:rPr>
        <w:t>decline</w:t>
      </w:r>
      <w:r w:rsidRPr="00B9078A">
        <w:rPr>
          <w:noProof/>
          <w:sz w:val="28"/>
          <w:szCs w:val="28"/>
          <w:lang w:val="en-US"/>
        </w:rPr>
        <w:t xml:space="preserve"> the role of governments or </w:t>
      </w:r>
      <w:r w:rsidR="00EB056B" w:rsidRPr="00B9078A">
        <w:rPr>
          <w:noProof/>
          <w:sz w:val="28"/>
          <w:szCs w:val="28"/>
          <w:lang w:val="en-US"/>
        </w:rPr>
        <w:t>terminating</w:t>
      </w:r>
      <w:r w:rsidRPr="00B9078A">
        <w:rPr>
          <w:noProof/>
          <w:sz w:val="28"/>
          <w:szCs w:val="28"/>
          <w:lang w:val="en-US"/>
        </w:rPr>
        <w:t xml:space="preserve"> the </w:t>
      </w:r>
      <w:r w:rsidR="00EB056B" w:rsidRPr="00B9078A">
        <w:rPr>
          <w:noProof/>
          <w:sz w:val="28"/>
          <w:szCs w:val="28"/>
          <w:lang w:val="en-US"/>
        </w:rPr>
        <w:t>capability</w:t>
      </w:r>
      <w:r w:rsidRPr="00B9078A">
        <w:rPr>
          <w:noProof/>
          <w:sz w:val="28"/>
          <w:szCs w:val="28"/>
          <w:lang w:val="en-US"/>
        </w:rPr>
        <w:t xml:space="preserve"> of the private sector to </w:t>
      </w:r>
      <w:r w:rsidR="00EB056B" w:rsidRPr="00B9078A">
        <w:rPr>
          <w:noProof/>
          <w:sz w:val="28"/>
          <w:szCs w:val="28"/>
          <w:lang w:val="en-US"/>
        </w:rPr>
        <w:t>generate</w:t>
      </w:r>
      <w:r w:rsidRPr="00B9078A">
        <w:rPr>
          <w:noProof/>
          <w:sz w:val="28"/>
          <w:szCs w:val="28"/>
          <w:lang w:val="en-US"/>
        </w:rPr>
        <w:t xml:space="preserve"> long</w:t>
      </w:r>
      <w:r w:rsidR="003D213C" w:rsidRPr="00B9078A">
        <w:rPr>
          <w:noProof/>
          <w:sz w:val="28"/>
          <w:szCs w:val="28"/>
          <w:lang w:val="en-US"/>
        </w:rPr>
        <w:t>-</w:t>
      </w:r>
      <w:r w:rsidRPr="00B9078A">
        <w:rPr>
          <w:noProof/>
          <w:sz w:val="28"/>
          <w:szCs w:val="28"/>
          <w:lang w:val="en-US"/>
        </w:rPr>
        <w:t>term value.</w:t>
      </w:r>
    </w:p>
    <w:p w:rsidR="007F7501" w:rsidRPr="00B9078A" w:rsidRDefault="007F7501" w:rsidP="00E270E9">
      <w:pPr>
        <w:pStyle w:val="NormalWeb"/>
        <w:spacing w:after="240" w:line="360" w:lineRule="auto"/>
        <w:ind w:firstLine="708"/>
        <w:jc w:val="both"/>
        <w:textAlignment w:val="baseline"/>
        <w:rPr>
          <w:noProof/>
          <w:sz w:val="28"/>
          <w:szCs w:val="28"/>
          <w:lang w:val="en-US"/>
        </w:rPr>
      </w:pPr>
    </w:p>
    <w:p w:rsidR="007F7501" w:rsidRPr="00B9078A" w:rsidRDefault="007F7501" w:rsidP="00E270E9">
      <w:pPr>
        <w:pStyle w:val="NormalWeb"/>
        <w:spacing w:after="240" w:line="360" w:lineRule="auto"/>
        <w:ind w:firstLine="708"/>
        <w:jc w:val="both"/>
        <w:textAlignment w:val="baseline"/>
        <w:rPr>
          <w:noProof/>
          <w:sz w:val="28"/>
          <w:szCs w:val="28"/>
          <w:lang w:val="en-US"/>
        </w:rPr>
      </w:pPr>
    </w:p>
    <w:p w:rsidR="007F7501" w:rsidRPr="00B9078A" w:rsidRDefault="007F7501" w:rsidP="00E270E9">
      <w:pPr>
        <w:pStyle w:val="NormalWeb"/>
        <w:spacing w:after="240" w:line="360" w:lineRule="auto"/>
        <w:ind w:firstLine="708"/>
        <w:jc w:val="both"/>
        <w:textAlignment w:val="baseline"/>
        <w:rPr>
          <w:noProof/>
          <w:sz w:val="28"/>
          <w:szCs w:val="28"/>
          <w:lang w:val="en-US"/>
        </w:rPr>
      </w:pPr>
    </w:p>
    <w:p w:rsidR="007F7501" w:rsidRPr="00B9078A" w:rsidRDefault="007F7501"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DB5307" w:rsidRPr="00B9078A" w:rsidRDefault="00DB5307" w:rsidP="00E270E9">
      <w:pPr>
        <w:pStyle w:val="NormalWeb"/>
        <w:spacing w:after="240" w:line="360" w:lineRule="auto"/>
        <w:ind w:firstLine="708"/>
        <w:jc w:val="both"/>
        <w:textAlignment w:val="baseline"/>
        <w:rPr>
          <w:noProof/>
          <w:sz w:val="28"/>
          <w:szCs w:val="28"/>
          <w:lang w:val="en-US"/>
        </w:rPr>
      </w:pPr>
    </w:p>
    <w:p w:rsidR="007F7501" w:rsidRPr="00B9078A" w:rsidRDefault="007F7501" w:rsidP="00E270E9">
      <w:pPr>
        <w:pStyle w:val="NormalWeb"/>
        <w:spacing w:after="240" w:line="360" w:lineRule="auto"/>
        <w:ind w:firstLine="708"/>
        <w:jc w:val="both"/>
        <w:textAlignment w:val="baseline"/>
        <w:rPr>
          <w:noProof/>
          <w:sz w:val="28"/>
          <w:szCs w:val="28"/>
          <w:lang w:val="en-US"/>
        </w:rPr>
      </w:pPr>
    </w:p>
    <w:p w:rsidR="003D213C" w:rsidRPr="00B9078A" w:rsidRDefault="00704FF6" w:rsidP="00455E0F">
      <w:pPr>
        <w:pStyle w:val="Heading2"/>
        <w:rPr>
          <w:rFonts w:ascii="Times New Roman" w:hAnsi="Times New Roman" w:cs="Times New Roman"/>
          <w:noProof/>
          <w:sz w:val="28"/>
          <w:szCs w:val="28"/>
          <w:lang w:eastAsia="ru-RU" w:bidi="ar-SA"/>
        </w:rPr>
      </w:pPr>
      <w:bookmarkStart w:id="13" w:name="_Toc7891371"/>
      <w:r w:rsidRPr="00B9078A">
        <w:rPr>
          <w:rFonts w:ascii="Times New Roman" w:hAnsi="Times New Roman" w:cs="Times New Roman"/>
          <w:noProof/>
          <w:sz w:val="28"/>
          <w:szCs w:val="28"/>
          <w:lang w:eastAsia="ru-RU" w:bidi="ar-SA"/>
        </w:rPr>
        <w:t xml:space="preserve">Chapter </w:t>
      </w:r>
      <w:r w:rsidR="003D213C" w:rsidRPr="00B9078A">
        <w:rPr>
          <w:rFonts w:ascii="Times New Roman" w:hAnsi="Times New Roman" w:cs="Times New Roman"/>
          <w:noProof/>
          <w:sz w:val="28"/>
          <w:szCs w:val="28"/>
          <w:lang w:eastAsia="ru-RU" w:bidi="ar-SA"/>
        </w:rPr>
        <w:t>3. Long term vision scenario</w:t>
      </w:r>
      <w:bookmarkEnd w:id="13"/>
    </w:p>
    <w:p w:rsidR="003D213C" w:rsidRPr="00B9078A" w:rsidRDefault="003D213C" w:rsidP="00455E0F">
      <w:pPr>
        <w:pStyle w:val="Heading2"/>
        <w:rPr>
          <w:rFonts w:ascii="Times New Roman" w:hAnsi="Times New Roman" w:cs="Times New Roman"/>
          <w:noProof/>
          <w:sz w:val="28"/>
          <w:szCs w:val="28"/>
          <w:lang w:eastAsia="ru-RU" w:bidi="ar-SA"/>
        </w:rPr>
      </w:pPr>
      <w:bookmarkStart w:id="14" w:name="_Toc7891372"/>
      <w:r w:rsidRPr="00B9078A">
        <w:rPr>
          <w:rFonts w:ascii="Times New Roman" w:hAnsi="Times New Roman" w:cs="Times New Roman"/>
          <w:noProof/>
          <w:sz w:val="28"/>
          <w:szCs w:val="28"/>
          <w:lang w:eastAsia="ru-RU" w:bidi="ar-SA"/>
        </w:rPr>
        <w:t xml:space="preserve">3.1 Future vision and forecasts on global and national </w:t>
      </w:r>
      <w:r w:rsidRPr="00B9078A">
        <w:rPr>
          <w:rFonts w:ascii="Times New Roman" w:hAnsi="Times New Roman" w:cs="Times New Roman"/>
          <w:noProof/>
          <w:sz w:val="28"/>
          <w:szCs w:val="28"/>
          <w:lang w:eastAsia="ru-RU"/>
        </w:rPr>
        <w:t>alternative</w:t>
      </w:r>
      <w:r w:rsidRPr="00B9078A">
        <w:rPr>
          <w:rFonts w:ascii="Times New Roman" w:hAnsi="Times New Roman" w:cs="Times New Roman"/>
          <w:noProof/>
          <w:sz w:val="28"/>
          <w:szCs w:val="28"/>
          <w:lang w:eastAsia="ru-RU" w:bidi="ar-SA"/>
        </w:rPr>
        <w:t xml:space="preserve"> energy fields</w:t>
      </w:r>
      <w:bookmarkEnd w:id="14"/>
    </w:p>
    <w:p w:rsidR="003D213C" w:rsidRPr="00B9078A" w:rsidRDefault="003D213C" w:rsidP="00455E0F">
      <w:pPr>
        <w:pStyle w:val="Heading2"/>
        <w:rPr>
          <w:rFonts w:ascii="Times New Roman" w:hAnsi="Times New Roman" w:cs="Times New Roman"/>
          <w:noProof/>
          <w:sz w:val="28"/>
          <w:szCs w:val="28"/>
        </w:rPr>
      </w:pPr>
      <w:bookmarkStart w:id="15" w:name="_Toc7891373"/>
      <w:r w:rsidRPr="00B9078A">
        <w:rPr>
          <w:rFonts w:ascii="Times New Roman" w:hAnsi="Times New Roman" w:cs="Times New Roman"/>
          <w:noProof/>
          <w:sz w:val="28"/>
          <w:szCs w:val="28"/>
        </w:rPr>
        <w:t>3.1.1</w:t>
      </w:r>
      <w:r w:rsidR="005B2B1D" w:rsidRPr="00B9078A">
        <w:rPr>
          <w:rFonts w:ascii="Times New Roman" w:hAnsi="Times New Roman" w:cs="Times New Roman"/>
          <w:noProof/>
          <w:sz w:val="28"/>
          <w:szCs w:val="28"/>
        </w:rPr>
        <w:t>. Socio</w:t>
      </w:r>
      <w:r w:rsidRPr="00B9078A">
        <w:rPr>
          <w:rFonts w:ascii="Times New Roman" w:hAnsi="Times New Roman" w:cs="Times New Roman"/>
          <w:noProof/>
          <w:sz w:val="28"/>
          <w:szCs w:val="28"/>
        </w:rPr>
        <w:t>-economic impact of international energy corporations on sustainability</w:t>
      </w:r>
      <w:bookmarkEnd w:id="15"/>
      <w:r w:rsidRPr="00B9078A">
        <w:rPr>
          <w:rFonts w:ascii="Times New Roman" w:hAnsi="Times New Roman" w:cs="Times New Roman"/>
          <w:noProof/>
          <w:sz w:val="28"/>
          <w:szCs w:val="28"/>
        </w:rPr>
        <w:t xml:space="preserve">  </w:t>
      </w:r>
    </w:p>
    <w:p w:rsidR="00185258" w:rsidRPr="00B9078A" w:rsidRDefault="00757753"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Alternative </w:t>
      </w:r>
      <w:r w:rsidR="00185258" w:rsidRPr="00B9078A">
        <w:rPr>
          <w:noProof/>
          <w:sz w:val="28"/>
          <w:szCs w:val="28"/>
          <w:lang w:val="en-US"/>
        </w:rPr>
        <w:t xml:space="preserve">energy </w:t>
      </w:r>
      <w:r w:rsidR="00C1558A" w:rsidRPr="00B9078A">
        <w:rPr>
          <w:noProof/>
          <w:sz w:val="28"/>
          <w:szCs w:val="28"/>
          <w:lang w:val="en-US"/>
        </w:rPr>
        <w:t>equipment</w:t>
      </w:r>
      <w:r w:rsidR="00A933EE" w:rsidRPr="00B9078A">
        <w:rPr>
          <w:noProof/>
          <w:sz w:val="28"/>
          <w:szCs w:val="28"/>
          <w:lang w:val="en-US"/>
        </w:rPr>
        <w:t xml:space="preserve"> has</w:t>
      </w:r>
      <w:r w:rsidR="00185258" w:rsidRPr="00B9078A">
        <w:rPr>
          <w:noProof/>
          <w:sz w:val="28"/>
          <w:szCs w:val="28"/>
          <w:lang w:val="en-US"/>
        </w:rPr>
        <w:t xml:space="preserve"> </w:t>
      </w:r>
      <w:r w:rsidRPr="00B9078A">
        <w:rPr>
          <w:noProof/>
          <w:sz w:val="28"/>
          <w:szCs w:val="28"/>
          <w:lang w:val="en-US"/>
        </w:rPr>
        <w:t>practiced</w:t>
      </w:r>
      <w:r w:rsidR="00185258" w:rsidRPr="00B9078A">
        <w:rPr>
          <w:noProof/>
          <w:sz w:val="28"/>
          <w:szCs w:val="28"/>
          <w:lang w:val="en-US"/>
        </w:rPr>
        <w:t xml:space="preserve"> </w:t>
      </w:r>
      <w:r w:rsidRPr="00B9078A">
        <w:rPr>
          <w:noProof/>
          <w:sz w:val="28"/>
          <w:szCs w:val="28"/>
          <w:lang w:val="en-US"/>
        </w:rPr>
        <w:t>fast</w:t>
      </w:r>
      <w:r w:rsidR="00185258" w:rsidRPr="00B9078A">
        <w:rPr>
          <w:noProof/>
          <w:sz w:val="28"/>
          <w:szCs w:val="28"/>
          <w:lang w:val="en-US"/>
        </w:rPr>
        <w:t xml:space="preserve"> </w:t>
      </w:r>
      <w:r w:rsidR="00F842FB" w:rsidRPr="00B9078A">
        <w:rPr>
          <w:noProof/>
          <w:sz w:val="28"/>
          <w:szCs w:val="28"/>
          <w:lang w:val="en-US"/>
        </w:rPr>
        <w:t>distribution</w:t>
      </w:r>
      <w:r w:rsidR="00185258" w:rsidRPr="00B9078A">
        <w:rPr>
          <w:noProof/>
          <w:sz w:val="28"/>
          <w:szCs w:val="28"/>
          <w:lang w:val="en-US"/>
        </w:rPr>
        <w:t xml:space="preserve"> over the </w:t>
      </w:r>
      <w:r w:rsidRPr="00B9078A">
        <w:rPr>
          <w:noProof/>
          <w:sz w:val="28"/>
          <w:szCs w:val="28"/>
          <w:lang w:val="en-US"/>
        </w:rPr>
        <w:t>previous</w:t>
      </w:r>
      <w:r w:rsidR="00185258" w:rsidRPr="00B9078A">
        <w:rPr>
          <w:noProof/>
          <w:sz w:val="28"/>
          <w:szCs w:val="28"/>
          <w:lang w:val="en-US"/>
        </w:rPr>
        <w:t xml:space="preserve"> few years, </w:t>
      </w:r>
      <w:r w:rsidRPr="00B9078A">
        <w:rPr>
          <w:noProof/>
          <w:sz w:val="28"/>
          <w:szCs w:val="28"/>
          <w:lang w:val="en-US"/>
        </w:rPr>
        <w:t>primarily</w:t>
      </w:r>
      <w:r w:rsidR="00185258" w:rsidRPr="00B9078A">
        <w:rPr>
          <w:noProof/>
          <w:sz w:val="28"/>
          <w:szCs w:val="28"/>
          <w:lang w:val="en-US"/>
        </w:rPr>
        <w:t xml:space="preserve"> </w:t>
      </w:r>
      <w:r w:rsidR="00F842FB" w:rsidRPr="00B9078A">
        <w:rPr>
          <w:noProof/>
          <w:sz w:val="28"/>
          <w:szCs w:val="28"/>
          <w:lang w:val="en-US"/>
        </w:rPr>
        <w:t>motivated</w:t>
      </w:r>
      <w:r w:rsidR="00185258" w:rsidRPr="00B9078A">
        <w:rPr>
          <w:noProof/>
          <w:sz w:val="28"/>
          <w:szCs w:val="28"/>
          <w:lang w:val="en-US"/>
        </w:rPr>
        <w:t xml:space="preserve"> by the ambition to </w:t>
      </w:r>
      <w:r w:rsidRPr="00B9078A">
        <w:rPr>
          <w:noProof/>
          <w:sz w:val="28"/>
          <w:szCs w:val="28"/>
          <w:lang w:val="en-US"/>
        </w:rPr>
        <w:t>increase</w:t>
      </w:r>
      <w:r w:rsidR="00185258" w:rsidRPr="00B9078A">
        <w:rPr>
          <w:noProof/>
          <w:sz w:val="28"/>
          <w:szCs w:val="28"/>
          <w:lang w:val="en-US"/>
        </w:rPr>
        <w:t xml:space="preserve"> energy </w:t>
      </w:r>
      <w:r w:rsidR="00FE6354" w:rsidRPr="00B9078A">
        <w:rPr>
          <w:noProof/>
          <w:sz w:val="28"/>
          <w:szCs w:val="28"/>
          <w:lang w:val="en-US"/>
        </w:rPr>
        <w:t>safety</w:t>
      </w:r>
      <w:r w:rsidR="00185258" w:rsidRPr="00B9078A">
        <w:rPr>
          <w:noProof/>
          <w:sz w:val="28"/>
          <w:szCs w:val="28"/>
          <w:lang w:val="en-US"/>
        </w:rPr>
        <w:t xml:space="preserve">, </w:t>
      </w:r>
      <w:r w:rsidR="00FE6354" w:rsidRPr="00B9078A">
        <w:rPr>
          <w:noProof/>
          <w:sz w:val="28"/>
          <w:szCs w:val="28"/>
          <w:lang w:val="en-US"/>
        </w:rPr>
        <w:t>increase</w:t>
      </w:r>
      <w:r w:rsidR="00185258" w:rsidRPr="00B9078A">
        <w:rPr>
          <w:noProof/>
          <w:sz w:val="28"/>
          <w:szCs w:val="28"/>
          <w:lang w:val="en-US"/>
        </w:rPr>
        <w:t xml:space="preserve"> energy </w:t>
      </w:r>
      <w:r w:rsidR="00FE6354" w:rsidRPr="00B9078A">
        <w:rPr>
          <w:noProof/>
          <w:sz w:val="28"/>
          <w:szCs w:val="28"/>
          <w:lang w:val="en-US"/>
        </w:rPr>
        <w:t>entrance</w:t>
      </w:r>
      <w:r w:rsidR="00185258" w:rsidRPr="00B9078A">
        <w:rPr>
          <w:noProof/>
          <w:sz w:val="28"/>
          <w:szCs w:val="28"/>
          <w:lang w:val="en-US"/>
        </w:rPr>
        <w:t xml:space="preserve"> and </w:t>
      </w:r>
      <w:r w:rsidR="00FE6354" w:rsidRPr="00B9078A">
        <w:rPr>
          <w:noProof/>
          <w:sz w:val="28"/>
          <w:szCs w:val="28"/>
          <w:lang w:val="en-US"/>
        </w:rPr>
        <w:t>alleviate</w:t>
      </w:r>
      <w:r w:rsidR="00185258" w:rsidRPr="00B9078A">
        <w:rPr>
          <w:noProof/>
          <w:sz w:val="28"/>
          <w:szCs w:val="28"/>
          <w:lang w:val="en-US"/>
        </w:rPr>
        <w:t xml:space="preserve"> climate change. </w:t>
      </w:r>
      <w:r w:rsidR="00FE6354" w:rsidRPr="00B9078A">
        <w:rPr>
          <w:noProof/>
          <w:sz w:val="28"/>
          <w:szCs w:val="28"/>
          <w:lang w:val="en-US"/>
        </w:rPr>
        <w:t>Various</w:t>
      </w:r>
      <w:r w:rsidR="00185258" w:rsidRPr="00B9078A">
        <w:rPr>
          <w:noProof/>
          <w:sz w:val="28"/>
          <w:szCs w:val="28"/>
          <w:lang w:val="en-US"/>
        </w:rPr>
        <w:t xml:space="preserve"> </w:t>
      </w:r>
      <w:r w:rsidR="00FE6354" w:rsidRPr="00B9078A">
        <w:rPr>
          <w:noProof/>
          <w:sz w:val="28"/>
          <w:szCs w:val="28"/>
          <w:lang w:val="en-US"/>
        </w:rPr>
        <w:t>states</w:t>
      </w:r>
      <w:r w:rsidR="00185258" w:rsidRPr="00B9078A">
        <w:rPr>
          <w:noProof/>
          <w:sz w:val="28"/>
          <w:szCs w:val="28"/>
          <w:lang w:val="en-US"/>
        </w:rPr>
        <w:t xml:space="preserve"> are </w:t>
      </w:r>
      <w:r w:rsidR="00FE6354" w:rsidRPr="00B9078A">
        <w:rPr>
          <w:noProof/>
          <w:sz w:val="28"/>
          <w:szCs w:val="28"/>
          <w:lang w:val="en-US"/>
        </w:rPr>
        <w:t>nowadays</w:t>
      </w:r>
      <w:r w:rsidR="00185258" w:rsidRPr="00B9078A">
        <w:rPr>
          <w:noProof/>
          <w:sz w:val="28"/>
          <w:szCs w:val="28"/>
          <w:lang w:val="en-US"/>
        </w:rPr>
        <w:t xml:space="preserve"> exploring </w:t>
      </w:r>
      <w:r w:rsidR="00FE6354" w:rsidRPr="00B9078A">
        <w:rPr>
          <w:noProof/>
          <w:sz w:val="28"/>
          <w:szCs w:val="28"/>
          <w:lang w:val="en-US"/>
        </w:rPr>
        <w:t>methods</w:t>
      </w:r>
      <w:r w:rsidR="00185258" w:rsidRPr="00B9078A">
        <w:rPr>
          <w:noProof/>
          <w:sz w:val="28"/>
          <w:szCs w:val="28"/>
          <w:lang w:val="en-US"/>
        </w:rPr>
        <w:t xml:space="preserve"> to </w:t>
      </w:r>
      <w:r w:rsidR="00FE6354" w:rsidRPr="00B9078A">
        <w:rPr>
          <w:noProof/>
          <w:sz w:val="28"/>
          <w:szCs w:val="28"/>
          <w:lang w:val="en-US"/>
        </w:rPr>
        <w:t>encourage</w:t>
      </w:r>
      <w:r w:rsidR="00185258" w:rsidRPr="00B9078A">
        <w:rPr>
          <w:noProof/>
          <w:sz w:val="28"/>
          <w:szCs w:val="28"/>
          <w:lang w:val="en-US"/>
        </w:rPr>
        <w:t xml:space="preserve"> social and economic </w:t>
      </w:r>
      <w:r w:rsidR="00FE6354" w:rsidRPr="00B9078A">
        <w:rPr>
          <w:noProof/>
          <w:sz w:val="28"/>
          <w:szCs w:val="28"/>
          <w:lang w:val="en-US"/>
        </w:rPr>
        <w:t>progression</w:t>
      </w:r>
      <w:r w:rsidR="00185258" w:rsidRPr="00B9078A">
        <w:rPr>
          <w:noProof/>
          <w:sz w:val="28"/>
          <w:szCs w:val="28"/>
          <w:lang w:val="en-US"/>
        </w:rPr>
        <w:t xml:space="preserve"> through the </w:t>
      </w:r>
      <w:r w:rsidR="00FE6354" w:rsidRPr="00B9078A">
        <w:rPr>
          <w:noProof/>
          <w:sz w:val="28"/>
          <w:szCs w:val="28"/>
          <w:lang w:val="en-US"/>
        </w:rPr>
        <w:t>improvement</w:t>
      </w:r>
      <w:r w:rsidR="00185258" w:rsidRPr="00B9078A">
        <w:rPr>
          <w:noProof/>
          <w:sz w:val="28"/>
          <w:szCs w:val="28"/>
          <w:lang w:val="en-US"/>
        </w:rPr>
        <w:t xml:space="preserve"> of the </w:t>
      </w:r>
      <w:r w:rsidR="00FE6354" w:rsidRPr="00B9078A">
        <w:rPr>
          <w:noProof/>
          <w:sz w:val="28"/>
          <w:szCs w:val="28"/>
          <w:shd w:val="clear" w:color="auto" w:fill="FFFFFF"/>
          <w:lang w:val="en-US"/>
        </w:rPr>
        <w:t xml:space="preserve">alternative </w:t>
      </w:r>
      <w:r w:rsidR="00185258" w:rsidRPr="00B9078A">
        <w:rPr>
          <w:noProof/>
          <w:sz w:val="28"/>
          <w:szCs w:val="28"/>
          <w:lang w:val="en-US"/>
        </w:rPr>
        <w:t xml:space="preserve">energy sector. Investment in </w:t>
      </w:r>
      <w:r w:rsidR="00FE6354" w:rsidRPr="00B9078A">
        <w:rPr>
          <w:noProof/>
          <w:sz w:val="28"/>
          <w:szCs w:val="28"/>
          <w:shd w:val="clear" w:color="auto" w:fill="FFFFFF"/>
          <w:lang w:val="en-US"/>
        </w:rPr>
        <w:t xml:space="preserve">alternative </w:t>
      </w:r>
      <w:r w:rsidR="00185258" w:rsidRPr="00B9078A">
        <w:rPr>
          <w:noProof/>
          <w:sz w:val="28"/>
          <w:szCs w:val="28"/>
          <w:lang w:val="en-US"/>
        </w:rPr>
        <w:t xml:space="preserve">energy </w:t>
      </w:r>
      <w:r w:rsidR="00FE6354" w:rsidRPr="00B9078A">
        <w:rPr>
          <w:noProof/>
          <w:sz w:val="28"/>
          <w:szCs w:val="28"/>
          <w:lang w:val="en-US"/>
        </w:rPr>
        <w:t>able to</w:t>
      </w:r>
      <w:r w:rsidR="00185258" w:rsidRPr="00B9078A">
        <w:rPr>
          <w:noProof/>
          <w:sz w:val="28"/>
          <w:szCs w:val="28"/>
          <w:lang w:val="en-US"/>
        </w:rPr>
        <w:t xml:space="preserve"> </w:t>
      </w:r>
      <w:r w:rsidR="00FE6354" w:rsidRPr="00B9078A">
        <w:rPr>
          <w:noProof/>
          <w:sz w:val="28"/>
          <w:szCs w:val="28"/>
          <w:lang w:val="en-US"/>
        </w:rPr>
        <w:t>create</w:t>
      </w:r>
      <w:r w:rsidR="00185258" w:rsidRPr="00B9078A">
        <w:rPr>
          <w:noProof/>
          <w:sz w:val="28"/>
          <w:szCs w:val="28"/>
          <w:lang w:val="en-US"/>
        </w:rPr>
        <w:t xml:space="preserve"> </w:t>
      </w:r>
      <w:r w:rsidR="00FE6354" w:rsidRPr="00B9078A">
        <w:rPr>
          <w:noProof/>
          <w:sz w:val="28"/>
          <w:szCs w:val="28"/>
          <w:lang w:val="en-US"/>
        </w:rPr>
        <w:t>different</w:t>
      </w:r>
      <w:r w:rsidR="00185258" w:rsidRPr="00B9078A">
        <w:rPr>
          <w:noProof/>
          <w:sz w:val="28"/>
          <w:szCs w:val="28"/>
          <w:lang w:val="en-US"/>
        </w:rPr>
        <w:t xml:space="preserve"> sources of </w:t>
      </w:r>
      <w:r w:rsidR="00FE6354" w:rsidRPr="00B9078A">
        <w:rPr>
          <w:noProof/>
          <w:sz w:val="28"/>
          <w:szCs w:val="28"/>
          <w:lang w:val="en-US"/>
        </w:rPr>
        <w:t>development</w:t>
      </w:r>
      <w:r w:rsidR="00185258" w:rsidRPr="00B9078A">
        <w:rPr>
          <w:noProof/>
          <w:sz w:val="28"/>
          <w:szCs w:val="28"/>
          <w:lang w:val="en-US"/>
        </w:rPr>
        <w:t xml:space="preserve">, </w:t>
      </w:r>
      <w:r w:rsidR="00FE6354" w:rsidRPr="00B9078A">
        <w:rPr>
          <w:noProof/>
          <w:sz w:val="28"/>
          <w:szCs w:val="28"/>
          <w:lang w:val="en-US"/>
        </w:rPr>
        <w:t>growth</w:t>
      </w:r>
      <w:r w:rsidR="00185258" w:rsidRPr="00B9078A">
        <w:rPr>
          <w:noProof/>
          <w:sz w:val="28"/>
          <w:szCs w:val="28"/>
          <w:lang w:val="en-US"/>
        </w:rPr>
        <w:t xml:space="preserve"> income, </w:t>
      </w:r>
      <w:r w:rsidR="00FE6354" w:rsidRPr="00B9078A">
        <w:rPr>
          <w:noProof/>
          <w:sz w:val="28"/>
          <w:szCs w:val="28"/>
          <w:lang w:val="en-US"/>
        </w:rPr>
        <w:t>increase</w:t>
      </w:r>
      <w:r w:rsidR="00185258" w:rsidRPr="00B9078A">
        <w:rPr>
          <w:noProof/>
          <w:sz w:val="28"/>
          <w:szCs w:val="28"/>
          <w:lang w:val="en-US"/>
        </w:rPr>
        <w:t xml:space="preserve"> trade balances, </w:t>
      </w:r>
      <w:r w:rsidR="00FE6354" w:rsidRPr="00B9078A">
        <w:rPr>
          <w:noProof/>
          <w:sz w:val="28"/>
          <w:szCs w:val="28"/>
          <w:lang w:val="en-US"/>
        </w:rPr>
        <w:t>donate</w:t>
      </w:r>
      <w:r w:rsidR="00185258" w:rsidRPr="00B9078A">
        <w:rPr>
          <w:noProof/>
          <w:sz w:val="28"/>
          <w:szCs w:val="28"/>
          <w:lang w:val="en-US"/>
        </w:rPr>
        <w:t xml:space="preserve"> to industrial development and </w:t>
      </w:r>
      <w:r w:rsidR="00FE6354" w:rsidRPr="00B9078A">
        <w:rPr>
          <w:noProof/>
          <w:sz w:val="28"/>
          <w:szCs w:val="28"/>
          <w:lang w:val="en-US"/>
        </w:rPr>
        <w:t>build</w:t>
      </w:r>
      <w:r w:rsidR="00185258" w:rsidRPr="00B9078A">
        <w:rPr>
          <w:noProof/>
          <w:sz w:val="28"/>
          <w:szCs w:val="28"/>
          <w:lang w:val="en-US"/>
        </w:rPr>
        <w:t xml:space="preserve"> jobs. </w:t>
      </w:r>
      <w:r w:rsidR="00FE6354" w:rsidRPr="00B9078A">
        <w:rPr>
          <w:noProof/>
          <w:sz w:val="28"/>
          <w:szCs w:val="28"/>
          <w:lang w:val="en-US"/>
        </w:rPr>
        <w:t>Whereas</w:t>
      </w:r>
      <w:r w:rsidR="00185258" w:rsidRPr="00B9078A">
        <w:rPr>
          <w:noProof/>
          <w:sz w:val="28"/>
          <w:szCs w:val="28"/>
          <w:lang w:val="en-US"/>
        </w:rPr>
        <w:t xml:space="preserve"> such socio-economic </w:t>
      </w:r>
      <w:r w:rsidR="00FE6354" w:rsidRPr="00B9078A">
        <w:rPr>
          <w:noProof/>
          <w:sz w:val="28"/>
          <w:szCs w:val="28"/>
          <w:lang w:val="en-US"/>
        </w:rPr>
        <w:t>assistances</w:t>
      </w:r>
      <w:r w:rsidR="00185258" w:rsidRPr="00B9078A">
        <w:rPr>
          <w:noProof/>
          <w:sz w:val="28"/>
          <w:szCs w:val="28"/>
          <w:lang w:val="en-US"/>
        </w:rPr>
        <w:t xml:space="preserve"> are </w:t>
      </w:r>
      <w:r w:rsidR="00FE6354" w:rsidRPr="00B9078A">
        <w:rPr>
          <w:noProof/>
          <w:sz w:val="28"/>
          <w:szCs w:val="28"/>
          <w:lang w:val="en-US"/>
        </w:rPr>
        <w:t>progressively</w:t>
      </w:r>
      <w:r w:rsidR="00185258" w:rsidRPr="00B9078A">
        <w:rPr>
          <w:noProof/>
          <w:sz w:val="28"/>
          <w:szCs w:val="28"/>
          <w:lang w:val="en-US"/>
        </w:rPr>
        <w:t xml:space="preserve"> gaining </w:t>
      </w:r>
      <w:r w:rsidR="001B077D" w:rsidRPr="00B9078A">
        <w:rPr>
          <w:noProof/>
          <w:sz w:val="28"/>
          <w:szCs w:val="28"/>
          <w:lang w:val="en-US"/>
        </w:rPr>
        <w:t>reputation</w:t>
      </w:r>
      <w:r w:rsidR="00185258" w:rsidRPr="00B9078A">
        <w:rPr>
          <w:noProof/>
          <w:sz w:val="28"/>
          <w:szCs w:val="28"/>
          <w:lang w:val="en-US"/>
        </w:rPr>
        <w:t xml:space="preserve"> in the </w:t>
      </w:r>
      <w:r w:rsidR="001B077D" w:rsidRPr="00B9078A">
        <w:rPr>
          <w:noProof/>
          <w:sz w:val="28"/>
          <w:szCs w:val="28"/>
          <w:lang w:val="en-US"/>
        </w:rPr>
        <w:t>international</w:t>
      </w:r>
      <w:r w:rsidR="00185258" w:rsidRPr="00B9078A">
        <w:rPr>
          <w:noProof/>
          <w:sz w:val="28"/>
          <w:szCs w:val="28"/>
          <w:lang w:val="en-US"/>
        </w:rPr>
        <w:t xml:space="preserve"> </w:t>
      </w:r>
      <w:r w:rsidR="001B077D" w:rsidRPr="00B9078A">
        <w:rPr>
          <w:noProof/>
          <w:sz w:val="28"/>
          <w:szCs w:val="28"/>
          <w:shd w:val="clear" w:color="auto" w:fill="FFFFFF"/>
          <w:lang w:val="en-US"/>
        </w:rPr>
        <w:t xml:space="preserve">alternative </w:t>
      </w:r>
      <w:r w:rsidR="00185258" w:rsidRPr="00B9078A">
        <w:rPr>
          <w:noProof/>
          <w:sz w:val="28"/>
          <w:szCs w:val="28"/>
          <w:lang w:val="en-US"/>
        </w:rPr>
        <w:t xml:space="preserve">energy debate, </w:t>
      </w:r>
      <w:r w:rsidR="001B077D" w:rsidRPr="00B9078A">
        <w:rPr>
          <w:noProof/>
          <w:sz w:val="28"/>
          <w:szCs w:val="28"/>
          <w:lang w:val="en-US"/>
        </w:rPr>
        <w:t>particular</w:t>
      </w:r>
      <w:r w:rsidR="00185258" w:rsidRPr="00B9078A">
        <w:rPr>
          <w:noProof/>
          <w:sz w:val="28"/>
          <w:szCs w:val="28"/>
          <w:lang w:val="en-US"/>
        </w:rPr>
        <w:t xml:space="preserve"> analytical work and </w:t>
      </w:r>
      <w:r w:rsidR="001B077D" w:rsidRPr="00B9078A">
        <w:rPr>
          <w:noProof/>
          <w:sz w:val="28"/>
          <w:szCs w:val="28"/>
          <w:lang w:val="en-US"/>
        </w:rPr>
        <w:t>experimental</w:t>
      </w:r>
      <w:r w:rsidR="00185258" w:rsidRPr="00B9078A">
        <w:rPr>
          <w:noProof/>
          <w:sz w:val="28"/>
          <w:szCs w:val="28"/>
          <w:lang w:val="en-US"/>
        </w:rPr>
        <w:t xml:space="preserve"> evidence on this </w:t>
      </w:r>
      <w:r w:rsidR="001B077D" w:rsidRPr="00B9078A">
        <w:rPr>
          <w:noProof/>
          <w:sz w:val="28"/>
          <w:szCs w:val="28"/>
          <w:lang w:val="en-US"/>
        </w:rPr>
        <w:t>significant</w:t>
      </w:r>
      <w:r w:rsidR="00185258" w:rsidRPr="00B9078A">
        <w:rPr>
          <w:noProof/>
          <w:sz w:val="28"/>
          <w:szCs w:val="28"/>
          <w:lang w:val="en-US"/>
        </w:rPr>
        <w:t xml:space="preserve"> subject </w:t>
      </w:r>
      <w:r w:rsidR="001B077D" w:rsidRPr="00B9078A">
        <w:rPr>
          <w:noProof/>
          <w:sz w:val="28"/>
          <w:szCs w:val="28"/>
          <w:lang w:val="en-US"/>
        </w:rPr>
        <w:t>continue</w:t>
      </w:r>
      <w:r w:rsidR="00185258" w:rsidRPr="00B9078A">
        <w:rPr>
          <w:noProof/>
          <w:sz w:val="28"/>
          <w:szCs w:val="28"/>
          <w:lang w:val="en-US"/>
        </w:rPr>
        <w:t xml:space="preserve"> </w:t>
      </w:r>
      <w:r w:rsidR="001B077D" w:rsidRPr="00B9078A">
        <w:rPr>
          <w:noProof/>
          <w:sz w:val="28"/>
          <w:szCs w:val="28"/>
          <w:lang w:val="en-US"/>
        </w:rPr>
        <w:t>comparatively</w:t>
      </w:r>
      <w:r w:rsidR="00185258" w:rsidRPr="00B9078A">
        <w:rPr>
          <w:noProof/>
          <w:sz w:val="28"/>
          <w:szCs w:val="28"/>
          <w:lang w:val="en-US"/>
        </w:rPr>
        <w:t xml:space="preserve"> limited.</w:t>
      </w:r>
    </w:p>
    <w:p w:rsidR="003D213C" w:rsidRPr="00B9078A" w:rsidRDefault="009E5FE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There are </w:t>
      </w:r>
      <w:r w:rsidR="001B077D" w:rsidRPr="00B9078A">
        <w:rPr>
          <w:noProof/>
          <w:sz w:val="28"/>
          <w:szCs w:val="28"/>
          <w:lang w:val="en-US"/>
        </w:rPr>
        <w:t>every time</w:t>
      </w:r>
      <w:r w:rsidRPr="00B9078A">
        <w:rPr>
          <w:noProof/>
          <w:sz w:val="28"/>
          <w:szCs w:val="28"/>
          <w:lang w:val="en-US"/>
        </w:rPr>
        <w:t xml:space="preserve"> sustainable energy </w:t>
      </w:r>
      <w:r w:rsidR="001B077D" w:rsidRPr="00B9078A">
        <w:rPr>
          <w:noProof/>
          <w:sz w:val="28"/>
          <w:szCs w:val="28"/>
          <w:lang w:val="en-US"/>
        </w:rPr>
        <w:t>resolutions</w:t>
      </w:r>
      <w:r w:rsidRPr="00B9078A">
        <w:rPr>
          <w:noProof/>
          <w:sz w:val="28"/>
          <w:szCs w:val="28"/>
          <w:lang w:val="en-US"/>
        </w:rPr>
        <w:t xml:space="preserve">, including </w:t>
      </w:r>
      <w:r w:rsidR="001B077D" w:rsidRPr="00B9078A">
        <w:rPr>
          <w:noProof/>
          <w:sz w:val="28"/>
          <w:szCs w:val="28"/>
          <w:shd w:val="clear" w:color="auto" w:fill="FFFFFF"/>
          <w:lang w:val="en-US"/>
        </w:rPr>
        <w:t xml:space="preserve">alternative </w:t>
      </w:r>
      <w:r w:rsidRPr="00B9078A">
        <w:rPr>
          <w:noProof/>
          <w:sz w:val="28"/>
          <w:szCs w:val="28"/>
          <w:lang w:val="en-US"/>
        </w:rPr>
        <w:t xml:space="preserve">energy </w:t>
      </w:r>
      <w:r w:rsidR="001B077D" w:rsidRPr="00B9078A">
        <w:rPr>
          <w:noProof/>
          <w:sz w:val="28"/>
          <w:szCs w:val="28"/>
          <w:lang w:val="en-US"/>
        </w:rPr>
        <w:t>criticized</w:t>
      </w:r>
      <w:r w:rsidRPr="00B9078A">
        <w:rPr>
          <w:noProof/>
          <w:sz w:val="28"/>
          <w:szCs w:val="28"/>
          <w:lang w:val="en-US"/>
        </w:rPr>
        <w:t xml:space="preserve"> of the </w:t>
      </w:r>
      <w:r w:rsidR="001B077D" w:rsidRPr="00B9078A">
        <w:rPr>
          <w:noProof/>
          <w:sz w:val="28"/>
          <w:szCs w:val="28"/>
          <w:lang w:val="en-US"/>
        </w:rPr>
        <w:t>statement</w:t>
      </w:r>
      <w:r w:rsidRPr="00B9078A">
        <w:rPr>
          <w:noProof/>
          <w:sz w:val="28"/>
          <w:szCs w:val="28"/>
          <w:lang w:val="en-US"/>
        </w:rPr>
        <w:t xml:space="preserve"> that he came with a large </w:t>
      </w:r>
      <w:r w:rsidR="001B077D" w:rsidRPr="00B9078A">
        <w:rPr>
          <w:noProof/>
          <w:sz w:val="28"/>
          <w:szCs w:val="28"/>
          <w:lang w:val="en-US"/>
        </w:rPr>
        <w:t xml:space="preserve">amount of commercials </w:t>
      </w:r>
      <w:r w:rsidRPr="00B9078A">
        <w:rPr>
          <w:noProof/>
          <w:sz w:val="28"/>
          <w:szCs w:val="28"/>
          <w:lang w:val="en-US"/>
        </w:rPr>
        <w:t xml:space="preserve">on the </w:t>
      </w:r>
      <w:r w:rsidR="001B077D" w:rsidRPr="00B9078A">
        <w:rPr>
          <w:noProof/>
          <w:sz w:val="28"/>
          <w:szCs w:val="28"/>
          <w:lang w:val="en-US"/>
        </w:rPr>
        <w:t>base</w:t>
      </w:r>
      <w:r w:rsidRPr="00B9078A">
        <w:rPr>
          <w:noProof/>
          <w:sz w:val="28"/>
          <w:szCs w:val="28"/>
          <w:lang w:val="en-US"/>
        </w:rPr>
        <w:t xml:space="preserve"> of </w:t>
      </w:r>
      <w:r w:rsidR="001B077D" w:rsidRPr="00B9078A">
        <w:rPr>
          <w:noProof/>
          <w:sz w:val="28"/>
          <w:szCs w:val="28"/>
          <w:lang w:val="en-US"/>
        </w:rPr>
        <w:t>common</w:t>
      </w:r>
      <w:r w:rsidRPr="00B9078A">
        <w:rPr>
          <w:noProof/>
          <w:sz w:val="28"/>
          <w:szCs w:val="28"/>
          <w:lang w:val="en-US"/>
        </w:rPr>
        <w:t xml:space="preserve"> socio-economic </w:t>
      </w:r>
      <w:r w:rsidR="001B077D" w:rsidRPr="00B9078A">
        <w:rPr>
          <w:noProof/>
          <w:sz w:val="28"/>
          <w:szCs w:val="28"/>
          <w:lang w:val="en-US"/>
        </w:rPr>
        <w:t>growth</w:t>
      </w:r>
      <w:r w:rsidRPr="00B9078A">
        <w:rPr>
          <w:noProof/>
          <w:sz w:val="28"/>
          <w:szCs w:val="28"/>
          <w:lang w:val="en-US"/>
        </w:rPr>
        <w:t xml:space="preserve">. </w:t>
      </w:r>
      <w:r w:rsidR="001B077D" w:rsidRPr="00B9078A">
        <w:rPr>
          <w:noProof/>
          <w:sz w:val="28"/>
          <w:szCs w:val="28"/>
          <w:lang w:val="en-US"/>
        </w:rPr>
        <w:t>Certainly, g</w:t>
      </w:r>
      <w:r w:rsidRPr="00B9078A">
        <w:rPr>
          <w:noProof/>
          <w:sz w:val="28"/>
          <w:szCs w:val="28"/>
          <w:lang w:val="en-US"/>
        </w:rPr>
        <w:t xml:space="preserve">overnments in </w:t>
      </w:r>
      <w:r w:rsidR="001B077D" w:rsidRPr="00B9078A">
        <w:rPr>
          <w:noProof/>
          <w:sz w:val="28"/>
          <w:szCs w:val="28"/>
          <w:lang w:val="en-US"/>
        </w:rPr>
        <w:t>different</w:t>
      </w:r>
      <w:r w:rsidRPr="00B9078A">
        <w:rPr>
          <w:noProof/>
          <w:sz w:val="28"/>
          <w:szCs w:val="28"/>
          <w:lang w:val="en-US"/>
        </w:rPr>
        <w:t xml:space="preserve"> parts of the world are trying to </w:t>
      </w:r>
      <w:r w:rsidR="001B077D" w:rsidRPr="00B9078A">
        <w:rPr>
          <w:noProof/>
          <w:sz w:val="28"/>
          <w:szCs w:val="28"/>
          <w:lang w:val="en-US"/>
        </w:rPr>
        <w:t>set</w:t>
      </w:r>
      <w:r w:rsidRPr="00B9078A">
        <w:rPr>
          <w:noProof/>
          <w:sz w:val="28"/>
          <w:szCs w:val="28"/>
          <w:lang w:val="en-US"/>
        </w:rPr>
        <w:t xml:space="preserve"> the </w:t>
      </w:r>
      <w:r w:rsidR="001B077D" w:rsidRPr="00B9078A">
        <w:rPr>
          <w:noProof/>
          <w:sz w:val="28"/>
          <w:szCs w:val="28"/>
          <w:lang w:val="en-US"/>
        </w:rPr>
        <w:t>environment</w:t>
      </w:r>
      <w:r w:rsidRPr="00B9078A">
        <w:rPr>
          <w:noProof/>
          <w:sz w:val="28"/>
          <w:szCs w:val="28"/>
          <w:lang w:val="en-US"/>
        </w:rPr>
        <w:t xml:space="preserve"> of Paris in 2015 in the implementation of the </w:t>
      </w:r>
      <w:r w:rsidR="001B077D" w:rsidRPr="00B9078A">
        <w:rPr>
          <w:noProof/>
          <w:sz w:val="28"/>
          <w:szCs w:val="28"/>
          <w:lang w:val="en-US"/>
        </w:rPr>
        <w:t>agreement</w:t>
      </w:r>
      <w:r w:rsidRPr="00B9078A">
        <w:rPr>
          <w:noProof/>
          <w:sz w:val="28"/>
          <w:szCs w:val="28"/>
          <w:lang w:val="en-US"/>
        </w:rPr>
        <w:t xml:space="preserve">, the </w:t>
      </w:r>
      <w:r w:rsidR="001B077D" w:rsidRPr="00B9078A">
        <w:rPr>
          <w:noProof/>
          <w:sz w:val="28"/>
          <w:szCs w:val="28"/>
          <w:lang w:val="en-US"/>
        </w:rPr>
        <w:t>stability</w:t>
      </w:r>
      <w:r w:rsidRPr="00B9078A">
        <w:rPr>
          <w:noProof/>
          <w:sz w:val="28"/>
          <w:szCs w:val="28"/>
          <w:lang w:val="en-US"/>
        </w:rPr>
        <w:t xml:space="preserve"> of energy </w:t>
      </w:r>
      <w:r w:rsidR="0045732E" w:rsidRPr="00B9078A">
        <w:rPr>
          <w:noProof/>
          <w:sz w:val="28"/>
          <w:szCs w:val="28"/>
          <w:lang w:val="en-US"/>
        </w:rPr>
        <w:t>need to</w:t>
      </w:r>
      <w:r w:rsidRPr="00B9078A">
        <w:rPr>
          <w:noProof/>
          <w:sz w:val="28"/>
          <w:szCs w:val="28"/>
          <w:lang w:val="en-US"/>
        </w:rPr>
        <w:t xml:space="preserve"> be balanced </w:t>
      </w:r>
      <w:r w:rsidR="0045732E" w:rsidRPr="00B9078A">
        <w:rPr>
          <w:noProof/>
          <w:sz w:val="28"/>
          <w:szCs w:val="28"/>
          <w:lang w:val="en-US"/>
        </w:rPr>
        <w:t>a lots of</w:t>
      </w:r>
      <w:r w:rsidRPr="00B9078A">
        <w:rPr>
          <w:noProof/>
          <w:sz w:val="28"/>
          <w:szCs w:val="28"/>
          <w:lang w:val="en-US"/>
        </w:rPr>
        <w:t xml:space="preserve"> people go </w:t>
      </w:r>
      <w:r w:rsidR="0045732E" w:rsidRPr="00B9078A">
        <w:rPr>
          <w:noProof/>
          <w:sz w:val="28"/>
          <w:szCs w:val="28"/>
          <w:lang w:val="en-US"/>
        </w:rPr>
        <w:t>over</w:t>
      </w:r>
      <w:r w:rsidRPr="00B9078A">
        <w:rPr>
          <w:noProof/>
          <w:sz w:val="28"/>
          <w:szCs w:val="28"/>
          <w:lang w:val="en-US"/>
        </w:rPr>
        <w:t xml:space="preserve"> their </w:t>
      </w:r>
      <w:r w:rsidR="0045732E" w:rsidRPr="00B9078A">
        <w:rPr>
          <w:noProof/>
          <w:sz w:val="28"/>
          <w:szCs w:val="28"/>
          <w:lang w:val="en-US"/>
        </w:rPr>
        <w:t>judgments prosperity. Happily</w:t>
      </w:r>
      <w:r w:rsidRPr="00B9078A">
        <w:rPr>
          <w:noProof/>
          <w:sz w:val="28"/>
          <w:szCs w:val="28"/>
          <w:lang w:val="en-US"/>
        </w:rPr>
        <w:t xml:space="preserve">, </w:t>
      </w:r>
      <w:r w:rsidR="0045732E" w:rsidRPr="00B9078A">
        <w:rPr>
          <w:noProof/>
          <w:sz w:val="28"/>
          <w:szCs w:val="28"/>
          <w:shd w:val="clear" w:color="auto" w:fill="FFFFFF"/>
          <w:lang w:val="en-US"/>
        </w:rPr>
        <w:t xml:space="preserve">alternative </w:t>
      </w:r>
      <w:r w:rsidRPr="00B9078A">
        <w:rPr>
          <w:noProof/>
          <w:sz w:val="28"/>
          <w:szCs w:val="28"/>
          <w:lang w:val="en-US"/>
        </w:rPr>
        <w:t xml:space="preserve">energy </w:t>
      </w:r>
      <w:r w:rsidR="0045732E" w:rsidRPr="00B9078A">
        <w:rPr>
          <w:noProof/>
          <w:sz w:val="28"/>
          <w:szCs w:val="28"/>
          <w:lang w:val="en-US"/>
        </w:rPr>
        <w:t xml:space="preserve">offers solutions to the environment. </w:t>
      </w:r>
      <w:r w:rsidRPr="00B9078A">
        <w:rPr>
          <w:noProof/>
          <w:sz w:val="28"/>
          <w:szCs w:val="28"/>
          <w:lang w:val="en-US"/>
        </w:rPr>
        <w:t xml:space="preserve">It also </w:t>
      </w:r>
      <w:r w:rsidR="0045732E" w:rsidRPr="00B9078A">
        <w:rPr>
          <w:noProof/>
          <w:sz w:val="28"/>
          <w:szCs w:val="28"/>
          <w:lang w:val="en-US"/>
        </w:rPr>
        <w:t>maintains</w:t>
      </w:r>
      <w:r w:rsidRPr="00B9078A">
        <w:rPr>
          <w:noProof/>
          <w:sz w:val="28"/>
          <w:szCs w:val="28"/>
          <w:lang w:val="en-US"/>
        </w:rPr>
        <w:t xml:space="preserve"> extensive socio-economic benefits, </w:t>
      </w:r>
      <w:r w:rsidR="0045732E" w:rsidRPr="00B9078A">
        <w:rPr>
          <w:noProof/>
          <w:sz w:val="28"/>
          <w:szCs w:val="28"/>
          <w:lang w:val="en-US"/>
        </w:rPr>
        <w:t>containing</w:t>
      </w:r>
      <w:r w:rsidRPr="00B9078A">
        <w:rPr>
          <w:noProof/>
          <w:sz w:val="28"/>
          <w:szCs w:val="28"/>
          <w:lang w:val="en-US"/>
        </w:rPr>
        <w:t xml:space="preserve"> net business </w:t>
      </w:r>
      <w:r w:rsidR="0045732E" w:rsidRPr="00B9078A">
        <w:rPr>
          <w:noProof/>
          <w:sz w:val="28"/>
          <w:szCs w:val="28"/>
          <w:lang w:val="en-US"/>
        </w:rPr>
        <w:t>formation</w:t>
      </w:r>
      <w:r w:rsidRPr="00B9078A">
        <w:rPr>
          <w:noProof/>
          <w:sz w:val="28"/>
          <w:szCs w:val="28"/>
          <w:lang w:val="en-US"/>
        </w:rPr>
        <w:t xml:space="preserve">, health and more </w:t>
      </w:r>
      <w:r w:rsidR="0045732E" w:rsidRPr="00B9078A">
        <w:rPr>
          <w:noProof/>
          <w:sz w:val="28"/>
          <w:szCs w:val="28"/>
          <w:lang w:val="en-US"/>
        </w:rPr>
        <w:t>public</w:t>
      </w:r>
      <w:r w:rsidRPr="00B9078A">
        <w:rPr>
          <w:noProof/>
          <w:sz w:val="28"/>
          <w:szCs w:val="28"/>
          <w:lang w:val="en-US"/>
        </w:rPr>
        <w:t xml:space="preserve"> coverage.</w:t>
      </w:r>
    </w:p>
    <w:p w:rsidR="00B347F5" w:rsidRPr="00B9078A" w:rsidRDefault="0045732E" w:rsidP="00E270E9">
      <w:pPr>
        <w:pStyle w:val="NormalWeb"/>
        <w:spacing w:line="360" w:lineRule="auto"/>
        <w:ind w:firstLine="708"/>
        <w:jc w:val="both"/>
        <w:textAlignment w:val="baseline"/>
        <w:rPr>
          <w:noProof/>
          <w:sz w:val="28"/>
          <w:szCs w:val="28"/>
          <w:lang w:val="en-US"/>
        </w:rPr>
      </w:pPr>
      <w:r w:rsidRPr="00B9078A">
        <w:rPr>
          <w:noProof/>
          <w:sz w:val="28"/>
          <w:szCs w:val="28"/>
          <w:lang w:val="en-US"/>
        </w:rPr>
        <w:t xml:space="preserve">The socio-economic </w:t>
      </w:r>
      <w:r w:rsidR="006452A1" w:rsidRPr="00B9078A">
        <w:rPr>
          <w:noProof/>
          <w:sz w:val="28"/>
          <w:szCs w:val="28"/>
          <w:lang w:val="en-US"/>
        </w:rPr>
        <w:t xml:space="preserve">impact </w:t>
      </w:r>
      <w:r w:rsidR="00B347F5" w:rsidRPr="00B9078A">
        <w:rPr>
          <w:noProof/>
          <w:sz w:val="28"/>
          <w:szCs w:val="28"/>
          <w:lang w:val="en-US"/>
        </w:rPr>
        <w:t xml:space="preserve">of </w:t>
      </w:r>
      <w:r w:rsidRPr="00B9078A">
        <w:rPr>
          <w:noProof/>
          <w:sz w:val="28"/>
          <w:szCs w:val="28"/>
          <w:shd w:val="clear" w:color="auto" w:fill="FFFFFF"/>
          <w:lang w:val="en-US"/>
        </w:rPr>
        <w:t xml:space="preserve">alternative </w:t>
      </w:r>
      <w:r w:rsidR="00B347F5" w:rsidRPr="00B9078A">
        <w:rPr>
          <w:noProof/>
          <w:sz w:val="28"/>
          <w:szCs w:val="28"/>
          <w:lang w:val="en-US"/>
        </w:rPr>
        <w:t xml:space="preserve">energy deployment contingently are </w:t>
      </w:r>
      <w:r w:rsidRPr="00B9078A">
        <w:rPr>
          <w:noProof/>
          <w:sz w:val="28"/>
          <w:szCs w:val="28"/>
          <w:lang w:val="en-US"/>
        </w:rPr>
        <w:t>allocated</w:t>
      </w:r>
      <w:r w:rsidR="00B347F5" w:rsidRPr="00B9078A">
        <w:rPr>
          <w:noProof/>
          <w:sz w:val="28"/>
          <w:szCs w:val="28"/>
          <w:lang w:val="en-US"/>
        </w:rPr>
        <w:t xml:space="preserve"> into four </w:t>
      </w:r>
      <w:r w:rsidRPr="00B9078A">
        <w:rPr>
          <w:noProof/>
          <w:sz w:val="28"/>
          <w:szCs w:val="28"/>
          <w:lang w:val="en-US"/>
        </w:rPr>
        <w:t>core</w:t>
      </w:r>
      <w:r w:rsidR="00B347F5" w:rsidRPr="00B9078A">
        <w:rPr>
          <w:noProof/>
          <w:sz w:val="28"/>
          <w:szCs w:val="28"/>
          <w:lang w:val="en-US"/>
        </w:rPr>
        <w:t xml:space="preserve"> </w:t>
      </w:r>
      <w:r w:rsidR="00316565" w:rsidRPr="00B9078A">
        <w:rPr>
          <w:noProof/>
          <w:sz w:val="28"/>
          <w:szCs w:val="28"/>
          <w:lang w:val="en-US"/>
        </w:rPr>
        <w:t>categories:</w:t>
      </w:r>
      <w:r w:rsidR="00B347F5" w:rsidRPr="00B9078A">
        <w:rPr>
          <w:noProof/>
          <w:sz w:val="28"/>
          <w:szCs w:val="28"/>
          <w:lang w:val="en-US"/>
        </w:rPr>
        <w:t xml:space="preserve"> macroeconomic effects, </w:t>
      </w:r>
      <w:r w:rsidRPr="00B9078A">
        <w:rPr>
          <w:noProof/>
          <w:sz w:val="28"/>
          <w:szCs w:val="28"/>
          <w:lang w:val="en-US"/>
        </w:rPr>
        <w:t xml:space="preserve">energy system-related effects, </w:t>
      </w:r>
      <w:r w:rsidR="00B347F5" w:rsidRPr="00B9078A">
        <w:rPr>
          <w:noProof/>
          <w:sz w:val="28"/>
          <w:szCs w:val="28"/>
          <w:lang w:val="en-US"/>
        </w:rPr>
        <w:t xml:space="preserve">distributional </w:t>
      </w:r>
      <w:r w:rsidR="001A77EB" w:rsidRPr="00B9078A">
        <w:rPr>
          <w:noProof/>
          <w:sz w:val="28"/>
          <w:szCs w:val="28"/>
          <w:lang w:val="en-US"/>
        </w:rPr>
        <w:t xml:space="preserve">effects </w:t>
      </w:r>
      <w:r w:rsidR="00B347F5" w:rsidRPr="00B9078A">
        <w:rPr>
          <w:noProof/>
          <w:sz w:val="28"/>
          <w:szCs w:val="28"/>
          <w:lang w:val="en-US"/>
        </w:rPr>
        <w:t>and additional</w:t>
      </w:r>
      <w:r w:rsidR="001B187A" w:rsidRPr="00B9078A">
        <w:rPr>
          <w:noProof/>
          <w:sz w:val="28"/>
          <w:szCs w:val="28"/>
          <w:lang w:val="en-US"/>
        </w:rPr>
        <w:t xml:space="preserve"> effects, as </w:t>
      </w:r>
      <w:r w:rsidRPr="00B9078A">
        <w:rPr>
          <w:noProof/>
          <w:sz w:val="28"/>
          <w:szCs w:val="28"/>
          <w:lang w:val="en-US"/>
        </w:rPr>
        <w:t>illustrated</w:t>
      </w:r>
      <w:r w:rsidR="001B187A" w:rsidRPr="00B9078A">
        <w:rPr>
          <w:noProof/>
          <w:sz w:val="28"/>
          <w:szCs w:val="28"/>
          <w:lang w:val="en-US"/>
        </w:rPr>
        <w:t xml:space="preserve"> in Figure</w:t>
      </w:r>
      <w:r w:rsidR="00BD5350" w:rsidRPr="00B9078A">
        <w:rPr>
          <w:noProof/>
          <w:sz w:val="28"/>
          <w:szCs w:val="28"/>
          <w:lang w:val="en-US"/>
        </w:rPr>
        <w:t xml:space="preserve"> 3</w:t>
      </w:r>
      <w:r w:rsidR="00B347F5" w:rsidRPr="00B9078A">
        <w:rPr>
          <w:noProof/>
          <w:sz w:val="28"/>
          <w:szCs w:val="28"/>
          <w:lang w:val="en-US"/>
        </w:rPr>
        <w:t>.</w:t>
      </w:r>
    </w:p>
    <w:p w:rsidR="001B187A" w:rsidRPr="00B9078A" w:rsidRDefault="001B187A" w:rsidP="00E270E9">
      <w:pPr>
        <w:pStyle w:val="NormalWeb"/>
        <w:spacing w:after="240" w:line="360" w:lineRule="auto"/>
        <w:jc w:val="both"/>
        <w:textAlignment w:val="baseline"/>
        <w:rPr>
          <w:noProof/>
          <w:sz w:val="28"/>
          <w:szCs w:val="28"/>
          <w:lang w:val="en-US"/>
        </w:rPr>
      </w:pPr>
    </w:p>
    <w:p w:rsidR="001B187A" w:rsidRPr="00B9078A" w:rsidRDefault="001B187A" w:rsidP="00E270E9">
      <w:pPr>
        <w:pStyle w:val="NormalWeb"/>
        <w:spacing w:after="240" w:line="360" w:lineRule="auto"/>
        <w:jc w:val="both"/>
        <w:textAlignment w:val="baseline"/>
        <w:rPr>
          <w:noProof/>
          <w:sz w:val="28"/>
          <w:szCs w:val="28"/>
          <w:lang w:val="en-US"/>
        </w:rPr>
      </w:pPr>
    </w:p>
    <w:p w:rsidR="00316565" w:rsidRPr="00B9078A" w:rsidRDefault="00316565" w:rsidP="00E270E9">
      <w:pPr>
        <w:pStyle w:val="NormalWeb"/>
        <w:spacing w:after="240" w:line="360" w:lineRule="auto"/>
        <w:jc w:val="both"/>
        <w:textAlignment w:val="baseline"/>
        <w:rPr>
          <w:noProof/>
          <w:sz w:val="28"/>
          <w:szCs w:val="28"/>
          <w:lang w:val="en-US"/>
        </w:rPr>
      </w:pPr>
      <w:r w:rsidRPr="00B9078A">
        <w:rPr>
          <w:noProof/>
          <w:sz w:val="28"/>
          <w:szCs w:val="28"/>
          <w:lang w:val="en-US"/>
        </w:rPr>
        <w:t xml:space="preserve">Figure </w:t>
      </w:r>
      <w:r w:rsidR="00BD5350" w:rsidRPr="00B9078A">
        <w:rPr>
          <w:noProof/>
          <w:sz w:val="28"/>
          <w:szCs w:val="28"/>
          <w:lang w:val="en-US"/>
        </w:rPr>
        <w:t>3.</w:t>
      </w:r>
      <w:r w:rsidR="000878E7" w:rsidRPr="00B9078A">
        <w:rPr>
          <w:noProof/>
          <w:sz w:val="28"/>
          <w:szCs w:val="28"/>
          <w:lang w:val="en-US"/>
        </w:rPr>
        <w:t xml:space="preserve"> </w:t>
      </w:r>
      <w:r w:rsidRPr="00B9078A">
        <w:rPr>
          <w:noProof/>
          <w:sz w:val="28"/>
          <w:szCs w:val="28"/>
          <w:lang w:val="en-US"/>
        </w:rPr>
        <w:t>Socio-econ</w:t>
      </w:r>
      <w:r w:rsidR="001A77EB" w:rsidRPr="00B9078A">
        <w:rPr>
          <w:noProof/>
          <w:sz w:val="28"/>
          <w:szCs w:val="28"/>
          <w:lang w:val="en-US"/>
        </w:rPr>
        <w:t>omic effects of large-scale RES</w:t>
      </w:r>
      <w:r w:rsidR="0045732E" w:rsidRPr="00B9078A">
        <w:rPr>
          <w:noProof/>
          <w:sz w:val="28"/>
          <w:szCs w:val="28"/>
          <w:lang w:val="en-US"/>
        </w:rPr>
        <w:t>.</w:t>
      </w:r>
      <w:r w:rsidRPr="00B9078A">
        <w:rPr>
          <w:noProof/>
          <w:sz w:val="28"/>
          <w:szCs w:val="28"/>
          <w:lang w:val="en-US"/>
        </w:rPr>
        <w:t xml:space="preserve"> </w:t>
      </w:r>
    </w:p>
    <w:p w:rsidR="00B347F5" w:rsidRPr="00B9078A" w:rsidRDefault="00B347F5" w:rsidP="003303A9">
      <w:pPr>
        <w:pStyle w:val="NormalWeb"/>
        <w:spacing w:line="360" w:lineRule="auto"/>
        <w:ind w:firstLine="708"/>
        <w:jc w:val="both"/>
        <w:textAlignment w:val="baseline"/>
        <w:rPr>
          <w:noProof/>
          <w:sz w:val="28"/>
          <w:szCs w:val="28"/>
          <w:lang w:val="en-US"/>
        </w:rPr>
      </w:pPr>
      <w:r w:rsidRPr="00B9078A">
        <w:rPr>
          <w:noProof/>
          <w:sz w:val="28"/>
          <w:szCs w:val="28"/>
          <w:lang w:val="en-US" w:eastAsia="en-US"/>
        </w:rPr>
        <w:drawing>
          <wp:inline distT="0" distB="0" distL="0" distR="0" wp14:anchorId="7D395DAE" wp14:editId="1CCBE3FC">
            <wp:extent cx="4796882" cy="33147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751" t="1179" r="11272" b="3106"/>
                    <a:stretch/>
                  </pic:blipFill>
                  <pic:spPr bwMode="auto">
                    <a:xfrm>
                      <a:off x="0" y="0"/>
                      <a:ext cx="4859704" cy="3358111"/>
                    </a:xfrm>
                    <a:prstGeom prst="rect">
                      <a:avLst/>
                    </a:prstGeom>
                    <a:ln>
                      <a:noFill/>
                    </a:ln>
                    <a:extLst>
                      <a:ext uri="{53640926-AAD7-44D8-BBD7-CCE9431645EC}">
                        <a14:shadowObscured xmlns:a14="http://schemas.microsoft.com/office/drawing/2010/main"/>
                      </a:ext>
                    </a:extLst>
                  </pic:spPr>
                </pic:pic>
              </a:graphicData>
            </a:graphic>
          </wp:inline>
        </w:drawing>
      </w:r>
    </w:p>
    <w:p w:rsidR="00316565" w:rsidRPr="00B9078A" w:rsidRDefault="00316565" w:rsidP="00E270E9">
      <w:p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International Energy Agency outlook, 2017 </w:t>
      </w:r>
    </w:p>
    <w:p w:rsidR="007D0AC8" w:rsidRPr="00B9078A" w:rsidRDefault="007D0AC8"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Macroeconomic effects </w:t>
      </w:r>
      <w:r w:rsidR="001A77EB" w:rsidRPr="00B9078A">
        <w:rPr>
          <w:noProof/>
          <w:sz w:val="28"/>
          <w:szCs w:val="28"/>
          <w:lang w:val="en-US"/>
        </w:rPr>
        <w:t>denote</w:t>
      </w:r>
      <w:r w:rsidRPr="00B9078A">
        <w:rPr>
          <w:noProof/>
          <w:sz w:val="28"/>
          <w:szCs w:val="28"/>
          <w:lang w:val="en-US"/>
        </w:rPr>
        <w:t xml:space="preserve"> the </w:t>
      </w:r>
      <w:r w:rsidR="001A77EB" w:rsidRPr="00B9078A">
        <w:rPr>
          <w:noProof/>
          <w:sz w:val="28"/>
          <w:szCs w:val="28"/>
          <w:lang w:val="en-US"/>
        </w:rPr>
        <w:t>components</w:t>
      </w:r>
      <w:r w:rsidRPr="00B9078A">
        <w:rPr>
          <w:noProof/>
          <w:sz w:val="28"/>
          <w:szCs w:val="28"/>
          <w:lang w:val="en-US"/>
        </w:rPr>
        <w:t xml:space="preserve"> </w:t>
      </w:r>
      <w:r w:rsidR="002C4616" w:rsidRPr="00B9078A">
        <w:rPr>
          <w:noProof/>
          <w:sz w:val="28"/>
          <w:szCs w:val="28"/>
          <w:lang w:val="en-US"/>
        </w:rPr>
        <w:t>usually</w:t>
      </w:r>
      <w:r w:rsidR="001A77EB" w:rsidRPr="00B9078A">
        <w:rPr>
          <w:noProof/>
          <w:sz w:val="28"/>
          <w:szCs w:val="28"/>
          <w:lang w:val="en-US"/>
        </w:rPr>
        <w:t xml:space="preserve"> </w:t>
      </w:r>
      <w:r w:rsidRPr="00B9078A">
        <w:rPr>
          <w:noProof/>
          <w:sz w:val="28"/>
          <w:szCs w:val="28"/>
          <w:lang w:val="en-US"/>
        </w:rPr>
        <w:t xml:space="preserve">studied </w:t>
      </w:r>
      <w:r w:rsidR="002C4616" w:rsidRPr="00B9078A">
        <w:rPr>
          <w:noProof/>
          <w:sz w:val="28"/>
          <w:szCs w:val="28"/>
          <w:lang w:val="en-US"/>
        </w:rPr>
        <w:t>inside of the framework</w:t>
      </w:r>
      <w:r w:rsidRPr="00B9078A">
        <w:rPr>
          <w:noProof/>
          <w:sz w:val="28"/>
          <w:szCs w:val="28"/>
          <w:lang w:val="en-US"/>
        </w:rPr>
        <w:t xml:space="preserve"> of macroeconomics.</w:t>
      </w:r>
      <w:r w:rsidR="001A77EB" w:rsidRPr="00B9078A">
        <w:rPr>
          <w:noProof/>
          <w:sz w:val="28"/>
          <w:szCs w:val="28"/>
          <w:lang w:val="en-US"/>
        </w:rPr>
        <w:t xml:space="preserve"> </w:t>
      </w:r>
      <w:r w:rsidRPr="00B9078A">
        <w:rPr>
          <w:noProof/>
          <w:sz w:val="28"/>
          <w:szCs w:val="28"/>
          <w:lang w:val="en-US"/>
        </w:rPr>
        <w:t xml:space="preserve">These effects can be </w:t>
      </w:r>
      <w:r w:rsidR="002C4616" w:rsidRPr="00B9078A">
        <w:rPr>
          <w:noProof/>
          <w:sz w:val="28"/>
          <w:szCs w:val="28"/>
          <w:lang w:val="en-US"/>
        </w:rPr>
        <w:t>evaluated</w:t>
      </w:r>
      <w:r w:rsidRPr="00B9078A">
        <w:rPr>
          <w:noProof/>
          <w:sz w:val="28"/>
          <w:szCs w:val="28"/>
          <w:lang w:val="en-US"/>
        </w:rPr>
        <w:t xml:space="preserve"> either within the </w:t>
      </w:r>
      <w:r w:rsidR="006452A1" w:rsidRPr="00B9078A">
        <w:rPr>
          <w:noProof/>
          <w:sz w:val="28"/>
          <w:szCs w:val="28"/>
          <w:shd w:val="clear" w:color="auto" w:fill="FFFFFF"/>
          <w:lang w:val="en-US"/>
        </w:rPr>
        <w:t xml:space="preserve">alternative </w:t>
      </w:r>
      <w:r w:rsidRPr="00B9078A">
        <w:rPr>
          <w:noProof/>
          <w:sz w:val="28"/>
          <w:szCs w:val="28"/>
          <w:lang w:val="en-US"/>
        </w:rPr>
        <w:t xml:space="preserve">energy and </w:t>
      </w:r>
      <w:r w:rsidR="006452A1" w:rsidRPr="00B9078A">
        <w:rPr>
          <w:noProof/>
          <w:sz w:val="28"/>
          <w:szCs w:val="28"/>
          <w:lang w:val="en-US"/>
        </w:rPr>
        <w:t xml:space="preserve">associated sectors (overall impacts) </w:t>
      </w:r>
      <w:r w:rsidRPr="00B9078A">
        <w:rPr>
          <w:noProof/>
          <w:sz w:val="28"/>
          <w:szCs w:val="28"/>
          <w:lang w:val="en-US"/>
        </w:rPr>
        <w:t xml:space="preserve">or </w:t>
      </w:r>
      <w:r w:rsidR="006452A1" w:rsidRPr="00B9078A">
        <w:rPr>
          <w:noProof/>
          <w:sz w:val="28"/>
          <w:szCs w:val="28"/>
          <w:lang w:val="en-US"/>
        </w:rPr>
        <w:t>inside</w:t>
      </w:r>
      <w:r w:rsidRPr="00B9078A">
        <w:rPr>
          <w:noProof/>
          <w:sz w:val="28"/>
          <w:szCs w:val="28"/>
          <w:lang w:val="en-US"/>
        </w:rPr>
        <w:t xml:space="preserve"> </w:t>
      </w:r>
      <w:r w:rsidR="006452A1" w:rsidRPr="00B9078A">
        <w:rPr>
          <w:noProof/>
          <w:sz w:val="28"/>
          <w:szCs w:val="28"/>
          <w:lang w:val="en-US"/>
        </w:rPr>
        <w:t xml:space="preserve">of </w:t>
      </w:r>
      <w:r w:rsidRPr="00B9078A">
        <w:rPr>
          <w:noProof/>
          <w:sz w:val="28"/>
          <w:szCs w:val="28"/>
          <w:lang w:val="en-US"/>
        </w:rPr>
        <w:t>the economy as a</w:t>
      </w:r>
      <w:r w:rsidR="006452A1" w:rsidRPr="00B9078A">
        <w:rPr>
          <w:noProof/>
          <w:sz w:val="28"/>
          <w:szCs w:val="28"/>
          <w:lang w:val="en-US"/>
        </w:rPr>
        <w:t>n</w:t>
      </w:r>
      <w:r w:rsidRPr="00B9078A">
        <w:rPr>
          <w:noProof/>
          <w:sz w:val="28"/>
          <w:szCs w:val="28"/>
          <w:lang w:val="en-US"/>
        </w:rPr>
        <w:t xml:space="preserve"> </w:t>
      </w:r>
      <w:r w:rsidR="006452A1" w:rsidRPr="00B9078A">
        <w:rPr>
          <w:noProof/>
          <w:sz w:val="28"/>
          <w:szCs w:val="28"/>
          <w:lang w:val="en-US"/>
        </w:rPr>
        <w:t>entire</w:t>
      </w:r>
      <w:r w:rsidRPr="00B9078A">
        <w:rPr>
          <w:noProof/>
          <w:sz w:val="28"/>
          <w:szCs w:val="28"/>
          <w:lang w:val="en-US"/>
        </w:rPr>
        <w:t xml:space="preserve"> (net </w:t>
      </w:r>
      <w:r w:rsidR="006452A1" w:rsidRPr="00B9078A">
        <w:rPr>
          <w:noProof/>
          <w:sz w:val="28"/>
          <w:szCs w:val="28"/>
          <w:lang w:val="en-US"/>
        </w:rPr>
        <w:t>effects</w:t>
      </w:r>
      <w:r w:rsidR="00316565" w:rsidRPr="00B9078A">
        <w:rPr>
          <w:noProof/>
          <w:sz w:val="28"/>
          <w:szCs w:val="28"/>
          <w:lang w:val="en-US"/>
        </w:rPr>
        <w:t xml:space="preserve">). </w:t>
      </w:r>
      <w:r w:rsidRPr="00B9078A">
        <w:rPr>
          <w:noProof/>
          <w:sz w:val="28"/>
          <w:szCs w:val="28"/>
          <w:lang w:val="en-US"/>
        </w:rPr>
        <w:t xml:space="preserve">The macroeconomic </w:t>
      </w:r>
      <w:r w:rsidR="006452A1" w:rsidRPr="00B9078A">
        <w:rPr>
          <w:noProof/>
          <w:sz w:val="28"/>
          <w:szCs w:val="28"/>
          <w:lang w:val="en-US"/>
        </w:rPr>
        <w:t xml:space="preserve">impacts </w:t>
      </w:r>
      <w:r w:rsidRPr="00B9078A">
        <w:rPr>
          <w:noProof/>
          <w:sz w:val="28"/>
          <w:szCs w:val="28"/>
          <w:lang w:val="en-US"/>
        </w:rPr>
        <w:t>include the</w:t>
      </w:r>
      <w:r w:rsidR="006452A1" w:rsidRPr="00B9078A">
        <w:rPr>
          <w:noProof/>
          <w:sz w:val="28"/>
          <w:szCs w:val="28"/>
          <w:lang w:val="en-US"/>
        </w:rPr>
        <w:t xml:space="preserve"> </w:t>
      </w:r>
      <w:r w:rsidRPr="00B9078A">
        <w:rPr>
          <w:noProof/>
          <w:sz w:val="28"/>
          <w:szCs w:val="28"/>
          <w:lang w:val="en-US"/>
        </w:rPr>
        <w:t xml:space="preserve">four </w:t>
      </w:r>
      <w:r w:rsidR="006452A1" w:rsidRPr="00B9078A">
        <w:rPr>
          <w:noProof/>
          <w:sz w:val="28"/>
          <w:szCs w:val="28"/>
          <w:lang w:val="en-US"/>
        </w:rPr>
        <w:t>main</w:t>
      </w:r>
      <w:r w:rsidRPr="00B9078A">
        <w:rPr>
          <w:noProof/>
          <w:sz w:val="28"/>
          <w:szCs w:val="28"/>
          <w:lang w:val="en-US"/>
        </w:rPr>
        <w:t xml:space="preserve"> variables </w:t>
      </w:r>
      <w:r w:rsidR="006452A1" w:rsidRPr="00B9078A">
        <w:rPr>
          <w:noProof/>
          <w:sz w:val="28"/>
          <w:szCs w:val="28"/>
          <w:lang w:val="en-US"/>
        </w:rPr>
        <w:t>studied</w:t>
      </w:r>
      <w:r w:rsidRPr="00B9078A">
        <w:rPr>
          <w:noProof/>
          <w:sz w:val="28"/>
          <w:szCs w:val="28"/>
          <w:lang w:val="en-US"/>
        </w:rPr>
        <w:t xml:space="preserve"> in this report: value </w:t>
      </w:r>
      <w:r w:rsidR="00DA7EE7" w:rsidRPr="00B9078A">
        <w:rPr>
          <w:noProof/>
          <w:sz w:val="28"/>
          <w:szCs w:val="28"/>
          <w:lang w:val="en-US"/>
        </w:rPr>
        <w:t>added, GDP</w:t>
      </w:r>
      <w:r w:rsidRPr="00B9078A">
        <w:rPr>
          <w:noProof/>
          <w:sz w:val="28"/>
          <w:szCs w:val="28"/>
          <w:lang w:val="en-US"/>
        </w:rPr>
        <w:t xml:space="preserve">, </w:t>
      </w:r>
      <w:r w:rsidR="006452A1" w:rsidRPr="00B9078A">
        <w:rPr>
          <w:noProof/>
          <w:sz w:val="28"/>
          <w:szCs w:val="28"/>
          <w:lang w:val="en-US"/>
        </w:rPr>
        <w:t xml:space="preserve">employment </w:t>
      </w:r>
      <w:r w:rsidRPr="00B9078A">
        <w:rPr>
          <w:noProof/>
          <w:sz w:val="28"/>
          <w:szCs w:val="28"/>
          <w:lang w:val="en-US"/>
        </w:rPr>
        <w:t>and</w:t>
      </w:r>
      <w:r w:rsidR="006452A1" w:rsidRPr="00B9078A">
        <w:rPr>
          <w:noProof/>
          <w:sz w:val="28"/>
          <w:szCs w:val="28"/>
          <w:lang w:val="en-US"/>
        </w:rPr>
        <w:t xml:space="preserve"> welfare</w:t>
      </w:r>
      <w:r w:rsidR="00DA7EE7" w:rsidRPr="00B9078A">
        <w:rPr>
          <w:noProof/>
          <w:sz w:val="28"/>
          <w:szCs w:val="28"/>
          <w:lang w:val="en-US"/>
        </w:rPr>
        <w:t xml:space="preserve">. </w:t>
      </w:r>
      <w:r w:rsidR="00C3518C" w:rsidRPr="00B9078A">
        <w:rPr>
          <w:noProof/>
          <w:sz w:val="28"/>
          <w:szCs w:val="28"/>
          <w:lang w:val="en-US"/>
        </w:rPr>
        <w:t>Furthermore,</w:t>
      </w:r>
      <w:r w:rsidRPr="00B9078A">
        <w:rPr>
          <w:noProof/>
          <w:sz w:val="28"/>
          <w:szCs w:val="28"/>
          <w:lang w:val="en-US"/>
        </w:rPr>
        <w:t xml:space="preserve"> macroeconomic variables that will be </w:t>
      </w:r>
      <w:r w:rsidR="007119F8" w:rsidRPr="00B9078A">
        <w:rPr>
          <w:noProof/>
          <w:sz w:val="28"/>
          <w:szCs w:val="28"/>
          <w:lang w:val="en-US"/>
        </w:rPr>
        <w:t>concealed</w:t>
      </w:r>
      <w:r w:rsidR="006452A1" w:rsidRPr="00B9078A">
        <w:rPr>
          <w:noProof/>
          <w:sz w:val="28"/>
          <w:szCs w:val="28"/>
          <w:lang w:val="en-US"/>
        </w:rPr>
        <w:t xml:space="preserve"> </w:t>
      </w:r>
      <w:r w:rsidRPr="00B9078A">
        <w:rPr>
          <w:noProof/>
          <w:sz w:val="28"/>
          <w:szCs w:val="28"/>
          <w:lang w:val="en-US"/>
        </w:rPr>
        <w:t xml:space="preserve">in future </w:t>
      </w:r>
      <w:r w:rsidR="006452A1" w:rsidRPr="00B9078A">
        <w:rPr>
          <w:noProof/>
          <w:sz w:val="28"/>
          <w:szCs w:val="28"/>
          <w:lang w:val="en-US"/>
        </w:rPr>
        <w:t>investigates</w:t>
      </w:r>
      <w:r w:rsidRPr="00B9078A">
        <w:rPr>
          <w:noProof/>
          <w:sz w:val="28"/>
          <w:szCs w:val="28"/>
          <w:lang w:val="en-US"/>
        </w:rPr>
        <w:t xml:space="preserve"> are those </w:t>
      </w:r>
      <w:r w:rsidR="006452A1" w:rsidRPr="00B9078A">
        <w:rPr>
          <w:noProof/>
          <w:sz w:val="28"/>
          <w:szCs w:val="28"/>
          <w:lang w:val="en-US"/>
        </w:rPr>
        <w:t>related</w:t>
      </w:r>
      <w:r w:rsidRPr="00B9078A">
        <w:rPr>
          <w:noProof/>
          <w:sz w:val="28"/>
          <w:szCs w:val="28"/>
          <w:lang w:val="en-US"/>
        </w:rPr>
        <w:t xml:space="preserve"> with trade </w:t>
      </w:r>
      <w:r w:rsidR="00DA7EE7" w:rsidRPr="00B9078A">
        <w:rPr>
          <w:noProof/>
          <w:sz w:val="28"/>
          <w:szCs w:val="28"/>
          <w:lang w:val="en-US"/>
        </w:rPr>
        <w:t>balance. In</w:t>
      </w:r>
      <w:r w:rsidRPr="00B9078A">
        <w:rPr>
          <w:noProof/>
          <w:sz w:val="28"/>
          <w:szCs w:val="28"/>
          <w:lang w:val="en-US"/>
        </w:rPr>
        <w:t xml:space="preserve"> the </w:t>
      </w:r>
      <w:r w:rsidR="006452A1" w:rsidRPr="00B9078A">
        <w:rPr>
          <w:noProof/>
          <w:sz w:val="28"/>
          <w:szCs w:val="28"/>
          <w:lang w:val="en-US"/>
        </w:rPr>
        <w:t>situation</w:t>
      </w:r>
      <w:r w:rsidRPr="00B9078A">
        <w:rPr>
          <w:noProof/>
          <w:sz w:val="28"/>
          <w:szCs w:val="28"/>
          <w:lang w:val="en-US"/>
        </w:rPr>
        <w:t xml:space="preserve"> of </w:t>
      </w:r>
      <w:r w:rsidR="006452A1" w:rsidRPr="00B9078A">
        <w:rPr>
          <w:noProof/>
          <w:sz w:val="28"/>
          <w:szCs w:val="28"/>
          <w:shd w:val="clear" w:color="auto" w:fill="FFFFFF"/>
          <w:lang w:val="en-US"/>
        </w:rPr>
        <w:t xml:space="preserve">alternative </w:t>
      </w:r>
      <w:r w:rsidR="007119F8" w:rsidRPr="00B9078A">
        <w:rPr>
          <w:noProof/>
          <w:sz w:val="28"/>
          <w:szCs w:val="28"/>
          <w:lang w:val="en-US"/>
        </w:rPr>
        <w:t>energy, it’</w:t>
      </w:r>
      <w:r w:rsidRPr="00B9078A">
        <w:rPr>
          <w:noProof/>
          <w:sz w:val="28"/>
          <w:szCs w:val="28"/>
          <w:lang w:val="en-US"/>
        </w:rPr>
        <w:t xml:space="preserve">s </w:t>
      </w:r>
      <w:r w:rsidR="006452A1" w:rsidRPr="00B9078A">
        <w:rPr>
          <w:noProof/>
          <w:sz w:val="28"/>
          <w:szCs w:val="28"/>
          <w:lang w:val="en-US"/>
        </w:rPr>
        <w:t>associated</w:t>
      </w:r>
      <w:r w:rsidRPr="00B9078A">
        <w:rPr>
          <w:noProof/>
          <w:sz w:val="28"/>
          <w:szCs w:val="28"/>
          <w:lang w:val="en-US"/>
        </w:rPr>
        <w:t xml:space="preserve"> to </w:t>
      </w:r>
      <w:r w:rsidR="006452A1" w:rsidRPr="00B9078A">
        <w:rPr>
          <w:noProof/>
          <w:sz w:val="28"/>
          <w:szCs w:val="28"/>
          <w:lang w:val="en-US"/>
        </w:rPr>
        <w:t xml:space="preserve">concerns </w:t>
      </w:r>
      <w:r w:rsidR="007119F8" w:rsidRPr="00B9078A">
        <w:rPr>
          <w:noProof/>
          <w:sz w:val="28"/>
          <w:szCs w:val="28"/>
          <w:lang w:val="en-US"/>
        </w:rPr>
        <w:t xml:space="preserve">such products like </w:t>
      </w:r>
      <w:r w:rsidRPr="00B9078A">
        <w:rPr>
          <w:noProof/>
          <w:sz w:val="28"/>
          <w:szCs w:val="28"/>
          <w:lang w:val="en-US"/>
        </w:rPr>
        <w:t xml:space="preserve">the </w:t>
      </w:r>
      <w:r w:rsidR="00E75F03" w:rsidRPr="00B9078A">
        <w:rPr>
          <w:noProof/>
          <w:sz w:val="28"/>
          <w:szCs w:val="28"/>
          <w:lang w:val="en-US"/>
        </w:rPr>
        <w:t>trade of energy, trade of RETS</w:t>
      </w:r>
      <w:r w:rsidR="006452A1" w:rsidRPr="00B9078A">
        <w:rPr>
          <w:noProof/>
          <w:sz w:val="28"/>
          <w:szCs w:val="28"/>
          <w:lang w:val="en-US"/>
        </w:rPr>
        <w:t xml:space="preserve"> </w:t>
      </w:r>
      <w:r w:rsidR="007119F8" w:rsidRPr="00B9078A">
        <w:rPr>
          <w:noProof/>
          <w:sz w:val="28"/>
          <w:szCs w:val="28"/>
          <w:lang w:val="en-US"/>
        </w:rPr>
        <w:t>implements</w:t>
      </w:r>
      <w:r w:rsidRPr="00B9078A">
        <w:rPr>
          <w:noProof/>
          <w:sz w:val="28"/>
          <w:szCs w:val="28"/>
          <w:lang w:val="en-US"/>
        </w:rPr>
        <w:t xml:space="preserve">, </w:t>
      </w:r>
      <w:r w:rsidR="006452A1" w:rsidRPr="00B9078A">
        <w:rPr>
          <w:noProof/>
          <w:sz w:val="28"/>
          <w:szCs w:val="28"/>
          <w:lang w:val="en-US"/>
        </w:rPr>
        <w:t>internal</w:t>
      </w:r>
      <w:r w:rsidRPr="00B9078A">
        <w:rPr>
          <w:noProof/>
          <w:sz w:val="28"/>
          <w:szCs w:val="28"/>
          <w:lang w:val="en-US"/>
        </w:rPr>
        <w:t xml:space="preserve"> production and </w:t>
      </w:r>
      <w:r w:rsidR="007119F8" w:rsidRPr="00B9078A">
        <w:rPr>
          <w:noProof/>
          <w:sz w:val="28"/>
          <w:szCs w:val="28"/>
          <w:lang w:val="en-US"/>
        </w:rPr>
        <w:t>further</w:t>
      </w:r>
      <w:r w:rsidRPr="00B9078A">
        <w:rPr>
          <w:noProof/>
          <w:sz w:val="28"/>
          <w:szCs w:val="28"/>
          <w:lang w:val="en-US"/>
        </w:rPr>
        <w:t xml:space="preserve"> </w:t>
      </w:r>
      <w:r w:rsidR="006452A1" w:rsidRPr="00B9078A">
        <w:rPr>
          <w:noProof/>
          <w:sz w:val="28"/>
          <w:szCs w:val="28"/>
          <w:lang w:val="en-US"/>
        </w:rPr>
        <w:t xml:space="preserve">associated </w:t>
      </w:r>
      <w:r w:rsidR="007119F8" w:rsidRPr="00B9078A">
        <w:rPr>
          <w:noProof/>
          <w:sz w:val="28"/>
          <w:szCs w:val="28"/>
          <w:lang w:val="en-US" w:bidi="en-US"/>
        </w:rPr>
        <w:t>product</w:t>
      </w:r>
      <w:r w:rsidRPr="00B9078A">
        <w:rPr>
          <w:noProof/>
          <w:sz w:val="28"/>
          <w:szCs w:val="28"/>
          <w:lang w:val="en-US" w:bidi="en-US"/>
        </w:rPr>
        <w:t>s and services.</w:t>
      </w:r>
    </w:p>
    <w:p w:rsidR="00025032" w:rsidRPr="00B9078A" w:rsidRDefault="00025032"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Value added </w:t>
      </w:r>
      <w:r w:rsidR="006452A1" w:rsidRPr="00B9078A">
        <w:rPr>
          <w:noProof/>
          <w:sz w:val="28"/>
          <w:szCs w:val="28"/>
          <w:lang w:val="en-US"/>
        </w:rPr>
        <w:t xml:space="preserve">mentions </w:t>
      </w:r>
      <w:r w:rsidRPr="00B9078A">
        <w:rPr>
          <w:noProof/>
          <w:sz w:val="28"/>
          <w:szCs w:val="28"/>
          <w:lang w:val="en-US"/>
        </w:rPr>
        <w:t xml:space="preserve">the </w:t>
      </w:r>
      <w:r w:rsidR="00D325E6" w:rsidRPr="00B9078A">
        <w:rPr>
          <w:noProof/>
          <w:sz w:val="28"/>
          <w:szCs w:val="28"/>
          <w:lang w:val="en-US"/>
        </w:rPr>
        <w:t>cost</w:t>
      </w:r>
      <w:r w:rsidRPr="00B9078A">
        <w:rPr>
          <w:noProof/>
          <w:sz w:val="28"/>
          <w:szCs w:val="28"/>
          <w:lang w:val="en-US"/>
        </w:rPr>
        <w:t xml:space="preserve"> of </w:t>
      </w:r>
      <w:r w:rsidR="0013733D" w:rsidRPr="00B9078A">
        <w:rPr>
          <w:noProof/>
          <w:sz w:val="28"/>
          <w:szCs w:val="28"/>
          <w:lang w:val="en-US" w:bidi="en-US"/>
        </w:rPr>
        <w:t xml:space="preserve">products </w:t>
      </w:r>
      <w:r w:rsidRPr="00B9078A">
        <w:rPr>
          <w:noProof/>
          <w:sz w:val="28"/>
          <w:szCs w:val="28"/>
          <w:lang w:val="en-US"/>
        </w:rPr>
        <w:t xml:space="preserve">and services produced, </w:t>
      </w:r>
      <w:r w:rsidR="0013733D" w:rsidRPr="00B9078A">
        <w:rPr>
          <w:noProof/>
          <w:sz w:val="28"/>
          <w:szCs w:val="28"/>
          <w:lang w:val="en-US"/>
        </w:rPr>
        <w:t>minus</w:t>
      </w:r>
      <w:r w:rsidRPr="00B9078A">
        <w:rPr>
          <w:noProof/>
          <w:sz w:val="28"/>
          <w:szCs w:val="28"/>
          <w:lang w:val="en-US"/>
        </w:rPr>
        <w:t xml:space="preserve"> the value of </w:t>
      </w:r>
      <w:r w:rsidR="0013733D" w:rsidRPr="00B9078A">
        <w:rPr>
          <w:noProof/>
          <w:sz w:val="28"/>
          <w:szCs w:val="28"/>
          <w:lang w:val="en-US"/>
        </w:rPr>
        <w:t>utiliza</w:t>
      </w:r>
      <w:r w:rsidR="00D325E6" w:rsidRPr="00B9078A">
        <w:rPr>
          <w:noProof/>
          <w:sz w:val="28"/>
          <w:szCs w:val="28"/>
          <w:lang w:val="en-US"/>
        </w:rPr>
        <w:t>tion</w:t>
      </w:r>
      <w:r w:rsidRPr="00B9078A">
        <w:rPr>
          <w:noProof/>
          <w:sz w:val="28"/>
          <w:szCs w:val="28"/>
          <w:lang w:val="en-US"/>
        </w:rPr>
        <w:t xml:space="preserve"> of intermediate inputs. </w:t>
      </w:r>
      <w:r w:rsidR="0013733D" w:rsidRPr="00B9078A">
        <w:rPr>
          <w:noProof/>
          <w:sz w:val="28"/>
          <w:szCs w:val="28"/>
          <w:lang w:val="en-US"/>
        </w:rPr>
        <w:t>At this point</w:t>
      </w:r>
      <w:r w:rsidRPr="00B9078A">
        <w:rPr>
          <w:noProof/>
          <w:sz w:val="28"/>
          <w:szCs w:val="28"/>
          <w:lang w:val="en-US"/>
        </w:rPr>
        <w:t xml:space="preserve">, the </w:t>
      </w:r>
      <w:r w:rsidR="00D325E6" w:rsidRPr="00B9078A">
        <w:rPr>
          <w:noProof/>
          <w:sz w:val="28"/>
          <w:szCs w:val="28"/>
          <w:lang w:val="en-US"/>
        </w:rPr>
        <w:t>price</w:t>
      </w:r>
      <w:r w:rsidRPr="00B9078A">
        <w:rPr>
          <w:noProof/>
          <w:sz w:val="28"/>
          <w:szCs w:val="28"/>
          <w:lang w:val="en-US"/>
        </w:rPr>
        <w:t xml:space="preserve"> of </w:t>
      </w:r>
      <w:r w:rsidR="0013733D" w:rsidRPr="00B9078A">
        <w:rPr>
          <w:noProof/>
          <w:sz w:val="28"/>
          <w:szCs w:val="28"/>
          <w:lang w:val="en-US"/>
        </w:rPr>
        <w:t xml:space="preserve">products </w:t>
      </w:r>
      <w:r w:rsidRPr="00B9078A">
        <w:rPr>
          <w:noProof/>
          <w:sz w:val="28"/>
          <w:szCs w:val="28"/>
          <w:lang w:val="en-US"/>
        </w:rPr>
        <w:t>and se</w:t>
      </w:r>
      <w:r w:rsidR="00D325E6" w:rsidRPr="00B9078A">
        <w:rPr>
          <w:noProof/>
          <w:sz w:val="28"/>
          <w:szCs w:val="28"/>
          <w:lang w:val="en-US"/>
        </w:rPr>
        <w:t>rvices is assumed to be defin</w:t>
      </w:r>
      <w:r w:rsidR="0013733D" w:rsidRPr="00B9078A">
        <w:rPr>
          <w:noProof/>
          <w:sz w:val="28"/>
          <w:szCs w:val="28"/>
          <w:lang w:val="en-US"/>
        </w:rPr>
        <w:t>ed at market price amounts</w:t>
      </w:r>
      <w:r w:rsidRPr="00B9078A">
        <w:rPr>
          <w:noProof/>
          <w:sz w:val="28"/>
          <w:szCs w:val="28"/>
          <w:lang w:val="en-US"/>
        </w:rPr>
        <w:t xml:space="preserve">. Value added from the </w:t>
      </w:r>
      <w:r w:rsidR="00D325E6" w:rsidRPr="00B9078A">
        <w:rPr>
          <w:noProof/>
          <w:sz w:val="28"/>
          <w:szCs w:val="28"/>
          <w:shd w:val="clear" w:color="auto" w:fill="FFFFFF"/>
          <w:lang w:val="en-US"/>
        </w:rPr>
        <w:t xml:space="preserve">alternative </w:t>
      </w:r>
      <w:r w:rsidRPr="00B9078A">
        <w:rPr>
          <w:noProof/>
          <w:sz w:val="28"/>
          <w:szCs w:val="28"/>
          <w:lang w:val="en-US"/>
        </w:rPr>
        <w:t xml:space="preserve">energy sector is </w:t>
      </w:r>
      <w:r w:rsidR="00D325E6" w:rsidRPr="00B9078A">
        <w:rPr>
          <w:noProof/>
          <w:sz w:val="28"/>
          <w:szCs w:val="28"/>
          <w:lang w:val="en-US"/>
        </w:rPr>
        <w:t>measured</w:t>
      </w:r>
      <w:r w:rsidRPr="00B9078A">
        <w:rPr>
          <w:noProof/>
          <w:sz w:val="28"/>
          <w:szCs w:val="28"/>
          <w:lang w:val="en-US"/>
        </w:rPr>
        <w:t xml:space="preserve"> at the </w:t>
      </w:r>
      <w:r w:rsidR="00D325E6" w:rsidRPr="00B9078A">
        <w:rPr>
          <w:noProof/>
          <w:sz w:val="28"/>
          <w:szCs w:val="28"/>
          <w:lang w:val="en-US"/>
        </w:rPr>
        <w:t xml:space="preserve">macro </w:t>
      </w:r>
      <w:r w:rsidRPr="00B9078A">
        <w:rPr>
          <w:noProof/>
          <w:sz w:val="28"/>
          <w:szCs w:val="28"/>
          <w:lang w:val="en-US"/>
        </w:rPr>
        <w:t xml:space="preserve">or </w:t>
      </w:r>
      <w:r w:rsidR="00D325E6" w:rsidRPr="00B9078A">
        <w:rPr>
          <w:noProof/>
          <w:sz w:val="28"/>
          <w:szCs w:val="28"/>
          <w:lang w:val="en-US"/>
        </w:rPr>
        <w:t xml:space="preserve">micro </w:t>
      </w:r>
      <w:r w:rsidRPr="00B9078A">
        <w:rPr>
          <w:noProof/>
          <w:sz w:val="28"/>
          <w:szCs w:val="28"/>
          <w:lang w:val="en-US"/>
        </w:rPr>
        <w:t>level.</w:t>
      </w:r>
    </w:p>
    <w:p w:rsidR="00025032" w:rsidRPr="00B9078A" w:rsidRDefault="00025032"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GDP, which </w:t>
      </w:r>
      <w:r w:rsidR="00194516" w:rsidRPr="00B9078A">
        <w:rPr>
          <w:noProof/>
          <w:sz w:val="28"/>
          <w:szCs w:val="28"/>
          <w:lang w:val="en-US"/>
        </w:rPr>
        <w:t>calculate</w:t>
      </w:r>
      <w:r w:rsidRPr="00B9078A">
        <w:rPr>
          <w:noProof/>
          <w:sz w:val="28"/>
          <w:szCs w:val="28"/>
          <w:lang w:val="en-US"/>
        </w:rPr>
        <w:t xml:space="preserve"> the </w:t>
      </w:r>
      <w:r w:rsidR="00B27AA1" w:rsidRPr="00B9078A">
        <w:rPr>
          <w:noProof/>
          <w:sz w:val="28"/>
          <w:szCs w:val="28"/>
          <w:lang w:val="en-US"/>
        </w:rPr>
        <w:t>whole</w:t>
      </w:r>
      <w:r w:rsidRPr="00B9078A">
        <w:rPr>
          <w:noProof/>
          <w:sz w:val="28"/>
          <w:szCs w:val="28"/>
          <w:lang w:val="en-US"/>
        </w:rPr>
        <w:t xml:space="preserve"> performance of </w:t>
      </w:r>
      <w:r w:rsidR="00D325E6" w:rsidRPr="00B9078A">
        <w:rPr>
          <w:noProof/>
          <w:sz w:val="28"/>
          <w:szCs w:val="28"/>
          <w:lang w:val="en-US"/>
        </w:rPr>
        <w:t>alternative</w:t>
      </w:r>
      <w:r w:rsidRPr="00B9078A">
        <w:rPr>
          <w:noProof/>
          <w:sz w:val="28"/>
          <w:szCs w:val="28"/>
          <w:lang w:val="en-US"/>
        </w:rPr>
        <w:t xml:space="preserve"> variable economy and is the </w:t>
      </w:r>
      <w:r w:rsidR="00D325E6" w:rsidRPr="00B9078A">
        <w:rPr>
          <w:noProof/>
          <w:sz w:val="28"/>
          <w:szCs w:val="28"/>
          <w:lang w:val="en-US"/>
        </w:rPr>
        <w:t>greatest</w:t>
      </w:r>
      <w:r w:rsidRPr="00B9078A">
        <w:rPr>
          <w:noProof/>
          <w:sz w:val="28"/>
          <w:szCs w:val="28"/>
          <w:lang w:val="en-US"/>
        </w:rPr>
        <w:t xml:space="preserve"> </w:t>
      </w:r>
      <w:r w:rsidR="00D325E6" w:rsidRPr="00B9078A">
        <w:rPr>
          <w:noProof/>
          <w:sz w:val="28"/>
          <w:szCs w:val="28"/>
          <w:lang w:val="en-US"/>
        </w:rPr>
        <w:t>broadly</w:t>
      </w:r>
      <w:r w:rsidRPr="00B9078A">
        <w:rPr>
          <w:noProof/>
          <w:sz w:val="28"/>
          <w:szCs w:val="28"/>
          <w:lang w:val="en-US"/>
        </w:rPr>
        <w:t xml:space="preserve"> used indicator of </w:t>
      </w:r>
      <w:r w:rsidR="00D325E6" w:rsidRPr="00B9078A">
        <w:rPr>
          <w:noProof/>
          <w:sz w:val="28"/>
          <w:szCs w:val="28"/>
          <w:lang w:val="en-US"/>
        </w:rPr>
        <w:t>national</w:t>
      </w:r>
      <w:r w:rsidRPr="00B9078A">
        <w:rPr>
          <w:noProof/>
          <w:sz w:val="28"/>
          <w:szCs w:val="28"/>
          <w:lang w:val="en-US"/>
        </w:rPr>
        <w:t xml:space="preserve"> economic </w:t>
      </w:r>
      <w:r w:rsidR="00CA5DA7" w:rsidRPr="00B9078A">
        <w:rPr>
          <w:noProof/>
          <w:sz w:val="28"/>
          <w:szCs w:val="28"/>
          <w:lang w:val="en-US"/>
        </w:rPr>
        <w:t>action</w:t>
      </w:r>
      <w:r w:rsidRPr="00B9078A">
        <w:rPr>
          <w:noProof/>
          <w:sz w:val="28"/>
          <w:szCs w:val="28"/>
          <w:lang w:val="en-US"/>
        </w:rPr>
        <w:t xml:space="preserve">. GDP and GDP growth are the </w:t>
      </w:r>
      <w:r w:rsidR="00CA5DA7" w:rsidRPr="00B9078A">
        <w:rPr>
          <w:noProof/>
          <w:sz w:val="28"/>
          <w:szCs w:val="28"/>
          <w:lang w:val="en-US"/>
        </w:rPr>
        <w:t>foundation</w:t>
      </w:r>
      <w:r w:rsidRPr="00B9078A">
        <w:rPr>
          <w:noProof/>
          <w:sz w:val="28"/>
          <w:szCs w:val="28"/>
          <w:lang w:val="en-US"/>
        </w:rPr>
        <w:t xml:space="preserve"> for </w:t>
      </w:r>
      <w:r w:rsidR="00CA5DA7" w:rsidRPr="00B9078A">
        <w:rPr>
          <w:noProof/>
          <w:sz w:val="28"/>
          <w:szCs w:val="28"/>
          <w:lang w:val="en-US"/>
        </w:rPr>
        <w:t>national</w:t>
      </w:r>
      <w:r w:rsidRPr="00B9078A">
        <w:rPr>
          <w:noProof/>
          <w:sz w:val="28"/>
          <w:szCs w:val="28"/>
          <w:lang w:val="en-US"/>
        </w:rPr>
        <w:t xml:space="preserve"> policy debates and international </w:t>
      </w:r>
      <w:r w:rsidR="00CA5DA7" w:rsidRPr="00B9078A">
        <w:rPr>
          <w:noProof/>
          <w:sz w:val="28"/>
          <w:szCs w:val="28"/>
          <w:lang w:val="en-US"/>
        </w:rPr>
        <w:t>assessments</w:t>
      </w:r>
      <w:r w:rsidRPr="00B9078A">
        <w:rPr>
          <w:noProof/>
          <w:sz w:val="28"/>
          <w:szCs w:val="28"/>
          <w:lang w:val="en-US"/>
        </w:rPr>
        <w:t xml:space="preserve">. The </w:t>
      </w:r>
      <w:r w:rsidR="00CA5DA7" w:rsidRPr="00B9078A">
        <w:rPr>
          <w:noProof/>
          <w:sz w:val="28"/>
          <w:szCs w:val="28"/>
          <w:lang w:val="en-US"/>
        </w:rPr>
        <w:t>investigation</w:t>
      </w:r>
      <w:r w:rsidRPr="00B9078A">
        <w:rPr>
          <w:noProof/>
          <w:sz w:val="28"/>
          <w:szCs w:val="28"/>
          <w:lang w:val="en-US"/>
        </w:rPr>
        <w:t xml:space="preserve"> </w:t>
      </w:r>
      <w:r w:rsidR="00CA5DA7" w:rsidRPr="00B9078A">
        <w:rPr>
          <w:noProof/>
          <w:sz w:val="28"/>
          <w:szCs w:val="28"/>
          <w:lang w:val="en-US"/>
        </w:rPr>
        <w:t>demonstrates</w:t>
      </w:r>
      <w:r w:rsidRPr="00B9078A">
        <w:rPr>
          <w:noProof/>
          <w:sz w:val="28"/>
          <w:szCs w:val="28"/>
          <w:lang w:val="en-US"/>
        </w:rPr>
        <w:t xml:space="preserve"> that </w:t>
      </w:r>
      <w:r w:rsidR="00CA5DA7" w:rsidRPr="00B9078A">
        <w:rPr>
          <w:noProof/>
          <w:sz w:val="28"/>
          <w:szCs w:val="28"/>
          <w:lang w:val="en-US"/>
        </w:rPr>
        <w:t>although</w:t>
      </w:r>
      <w:r w:rsidRPr="00B9078A">
        <w:rPr>
          <w:noProof/>
          <w:sz w:val="28"/>
          <w:szCs w:val="28"/>
          <w:lang w:val="en-US"/>
        </w:rPr>
        <w:t xml:space="preserve"> the </w:t>
      </w:r>
      <w:r w:rsidR="00CA5DA7" w:rsidRPr="00B9078A">
        <w:rPr>
          <w:noProof/>
          <w:sz w:val="28"/>
          <w:szCs w:val="28"/>
          <w:lang w:val="en-US"/>
        </w:rPr>
        <w:t>boundaries</w:t>
      </w:r>
      <w:r w:rsidRPr="00B9078A">
        <w:rPr>
          <w:noProof/>
          <w:sz w:val="28"/>
          <w:szCs w:val="28"/>
          <w:lang w:val="en-US"/>
        </w:rPr>
        <w:t xml:space="preserve"> of </w:t>
      </w:r>
      <w:r w:rsidR="00CA5DA7" w:rsidRPr="00B9078A">
        <w:rPr>
          <w:noProof/>
          <w:sz w:val="28"/>
          <w:szCs w:val="28"/>
          <w:lang w:val="en-US"/>
        </w:rPr>
        <w:t>current</w:t>
      </w:r>
      <w:r w:rsidRPr="00B9078A">
        <w:rPr>
          <w:noProof/>
          <w:sz w:val="28"/>
          <w:szCs w:val="28"/>
          <w:lang w:val="en-US"/>
        </w:rPr>
        <w:t xml:space="preserve"> approaches to </w:t>
      </w:r>
      <w:r w:rsidR="00CA5DA7" w:rsidRPr="00B9078A">
        <w:rPr>
          <w:noProof/>
          <w:sz w:val="28"/>
          <w:szCs w:val="28"/>
          <w:lang w:val="en-US"/>
        </w:rPr>
        <w:t>assess</w:t>
      </w:r>
      <w:r w:rsidRPr="00B9078A">
        <w:rPr>
          <w:noProof/>
          <w:sz w:val="28"/>
          <w:szCs w:val="28"/>
          <w:lang w:val="en-US"/>
        </w:rPr>
        <w:t xml:space="preserve"> the </w:t>
      </w:r>
      <w:r w:rsidR="00CA5DA7" w:rsidRPr="00B9078A">
        <w:rPr>
          <w:noProof/>
          <w:sz w:val="28"/>
          <w:szCs w:val="28"/>
          <w:lang w:val="en-US"/>
        </w:rPr>
        <w:t>effect</w:t>
      </w:r>
      <w:r w:rsidRPr="00B9078A">
        <w:rPr>
          <w:noProof/>
          <w:sz w:val="28"/>
          <w:szCs w:val="28"/>
          <w:lang w:val="en-US"/>
        </w:rPr>
        <w:t xml:space="preserve"> of </w:t>
      </w:r>
      <w:r w:rsidR="00CA5DA7" w:rsidRPr="00B9078A">
        <w:rPr>
          <w:noProof/>
          <w:sz w:val="28"/>
          <w:szCs w:val="28"/>
          <w:shd w:val="clear" w:color="auto" w:fill="FFFFFF"/>
          <w:lang w:val="en-US"/>
        </w:rPr>
        <w:t xml:space="preserve">alternative </w:t>
      </w:r>
      <w:r w:rsidRPr="00B9078A">
        <w:rPr>
          <w:noProof/>
          <w:sz w:val="28"/>
          <w:szCs w:val="28"/>
          <w:lang w:val="en-US"/>
        </w:rPr>
        <w:t xml:space="preserve">energy </w:t>
      </w:r>
      <w:r w:rsidR="00CA5DA7" w:rsidRPr="00B9078A">
        <w:rPr>
          <w:noProof/>
          <w:sz w:val="28"/>
          <w:szCs w:val="28"/>
          <w:lang w:val="en-US"/>
        </w:rPr>
        <w:t>distribution</w:t>
      </w:r>
      <w:r w:rsidRPr="00B9078A">
        <w:rPr>
          <w:noProof/>
          <w:sz w:val="28"/>
          <w:szCs w:val="28"/>
          <w:lang w:val="en-US"/>
        </w:rPr>
        <w:t xml:space="preserve"> on GDP, as </w:t>
      </w:r>
      <w:r w:rsidR="00CA5DA7" w:rsidRPr="00B9078A">
        <w:rPr>
          <w:noProof/>
          <w:sz w:val="28"/>
          <w:szCs w:val="28"/>
          <w:lang w:val="en-US"/>
        </w:rPr>
        <w:t>presented</w:t>
      </w:r>
      <w:r w:rsidRPr="00B9078A">
        <w:rPr>
          <w:noProof/>
          <w:sz w:val="28"/>
          <w:szCs w:val="28"/>
          <w:lang w:val="en-US"/>
        </w:rPr>
        <w:t xml:space="preserve"> in the </w:t>
      </w:r>
      <w:r w:rsidR="00CA5DA7" w:rsidRPr="00B9078A">
        <w:rPr>
          <w:noProof/>
          <w:sz w:val="28"/>
          <w:szCs w:val="28"/>
          <w:lang w:val="en-US"/>
        </w:rPr>
        <w:t>samples</w:t>
      </w:r>
      <w:r w:rsidRPr="00B9078A">
        <w:rPr>
          <w:noProof/>
          <w:sz w:val="28"/>
          <w:szCs w:val="28"/>
          <w:lang w:val="en-US"/>
        </w:rPr>
        <w:t xml:space="preserve"> of </w:t>
      </w:r>
      <w:r w:rsidR="00CA5DA7" w:rsidRPr="00B9078A">
        <w:rPr>
          <w:noProof/>
          <w:sz w:val="28"/>
          <w:szCs w:val="28"/>
          <w:lang w:val="en-US"/>
        </w:rPr>
        <w:t xml:space="preserve">Japan and </w:t>
      </w:r>
      <w:r w:rsidRPr="00B9078A">
        <w:rPr>
          <w:noProof/>
          <w:sz w:val="28"/>
          <w:szCs w:val="28"/>
          <w:lang w:val="en-US"/>
        </w:rPr>
        <w:t xml:space="preserve">Mexico, it is </w:t>
      </w:r>
      <w:r w:rsidR="00CA5DA7" w:rsidRPr="00B9078A">
        <w:rPr>
          <w:noProof/>
          <w:sz w:val="28"/>
          <w:szCs w:val="28"/>
          <w:lang w:val="en-US"/>
        </w:rPr>
        <w:t>commonly</w:t>
      </w:r>
      <w:r w:rsidRPr="00B9078A">
        <w:rPr>
          <w:noProof/>
          <w:sz w:val="28"/>
          <w:szCs w:val="28"/>
          <w:lang w:val="en-US"/>
        </w:rPr>
        <w:t xml:space="preserve"> positive.</w:t>
      </w:r>
    </w:p>
    <w:p w:rsidR="00770C72" w:rsidRPr="00B9078A" w:rsidRDefault="007D0AC8"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I</w:t>
      </w:r>
      <w:r w:rsidR="00770C72" w:rsidRPr="00B9078A">
        <w:rPr>
          <w:noProof/>
          <w:sz w:val="28"/>
          <w:szCs w:val="28"/>
          <w:lang w:val="en-US"/>
        </w:rPr>
        <w:t xml:space="preserve">ndicators such as GDP </w:t>
      </w:r>
      <w:r w:rsidR="00CA5DA7" w:rsidRPr="00B9078A">
        <w:rPr>
          <w:noProof/>
          <w:sz w:val="28"/>
          <w:szCs w:val="28"/>
          <w:lang w:val="en-US"/>
        </w:rPr>
        <w:t>only</w:t>
      </w:r>
      <w:r w:rsidR="00770C72" w:rsidRPr="00B9078A">
        <w:rPr>
          <w:noProof/>
          <w:sz w:val="28"/>
          <w:szCs w:val="28"/>
          <w:lang w:val="en-US"/>
        </w:rPr>
        <w:t xml:space="preserve"> do not capture the </w:t>
      </w:r>
      <w:r w:rsidR="00CA5DA7" w:rsidRPr="00B9078A">
        <w:rPr>
          <w:noProof/>
          <w:sz w:val="28"/>
          <w:szCs w:val="28"/>
          <w:lang w:val="en-US"/>
        </w:rPr>
        <w:t>complete</w:t>
      </w:r>
      <w:r w:rsidR="00770C72" w:rsidRPr="00B9078A">
        <w:rPr>
          <w:noProof/>
          <w:sz w:val="28"/>
          <w:szCs w:val="28"/>
          <w:lang w:val="en-US"/>
        </w:rPr>
        <w:t xml:space="preserve"> spectrum of </w:t>
      </w:r>
      <w:r w:rsidR="00CA5DA7" w:rsidRPr="00B9078A">
        <w:rPr>
          <w:noProof/>
          <w:sz w:val="28"/>
          <w:szCs w:val="28"/>
          <w:lang w:val="en-US"/>
        </w:rPr>
        <w:t>social</w:t>
      </w:r>
      <w:r w:rsidR="00770C72" w:rsidRPr="00B9078A">
        <w:rPr>
          <w:noProof/>
          <w:sz w:val="28"/>
          <w:szCs w:val="28"/>
          <w:lang w:val="en-US"/>
        </w:rPr>
        <w:t xml:space="preserve"> </w:t>
      </w:r>
      <w:r w:rsidR="00CA5DA7" w:rsidRPr="00B9078A">
        <w:rPr>
          <w:noProof/>
          <w:sz w:val="28"/>
          <w:szCs w:val="28"/>
          <w:lang w:val="en-US"/>
        </w:rPr>
        <w:t>benefit</w:t>
      </w:r>
      <w:r w:rsidR="00BC7FD2" w:rsidRPr="00B9078A">
        <w:rPr>
          <w:noProof/>
          <w:sz w:val="28"/>
          <w:szCs w:val="28"/>
          <w:lang w:val="en-US"/>
        </w:rPr>
        <w:t xml:space="preserve"> gains. A fuller assessing</w:t>
      </w:r>
      <w:r w:rsidR="00770C72" w:rsidRPr="00B9078A">
        <w:rPr>
          <w:noProof/>
          <w:sz w:val="28"/>
          <w:szCs w:val="28"/>
          <w:lang w:val="en-US"/>
        </w:rPr>
        <w:t xml:space="preserve"> of </w:t>
      </w:r>
      <w:r w:rsidR="00BC7FD2" w:rsidRPr="00B9078A">
        <w:rPr>
          <w:noProof/>
          <w:sz w:val="28"/>
          <w:szCs w:val="28"/>
          <w:lang w:val="en-US"/>
        </w:rPr>
        <w:t>welfares</w:t>
      </w:r>
      <w:r w:rsidR="00770C72" w:rsidRPr="00B9078A">
        <w:rPr>
          <w:noProof/>
          <w:sz w:val="28"/>
          <w:szCs w:val="28"/>
          <w:lang w:val="en-US"/>
        </w:rPr>
        <w:t xml:space="preserve"> </w:t>
      </w:r>
      <w:r w:rsidR="00BC7FD2" w:rsidRPr="00B9078A">
        <w:rPr>
          <w:noProof/>
          <w:sz w:val="28"/>
          <w:szCs w:val="28"/>
          <w:lang w:val="en-US"/>
        </w:rPr>
        <w:t>contains</w:t>
      </w:r>
      <w:r w:rsidR="00770C72" w:rsidRPr="00B9078A">
        <w:rPr>
          <w:noProof/>
          <w:sz w:val="28"/>
          <w:szCs w:val="28"/>
          <w:lang w:val="en-US"/>
        </w:rPr>
        <w:t xml:space="preserve"> dimensions such as employment, education</w:t>
      </w:r>
      <w:r w:rsidR="00BC7FD2" w:rsidRPr="00B9078A">
        <w:rPr>
          <w:noProof/>
          <w:sz w:val="28"/>
          <w:szCs w:val="28"/>
          <w:lang w:val="en-US"/>
        </w:rPr>
        <w:t>, health</w:t>
      </w:r>
      <w:r w:rsidR="00770C72" w:rsidRPr="00B9078A">
        <w:rPr>
          <w:noProof/>
          <w:sz w:val="28"/>
          <w:szCs w:val="28"/>
          <w:lang w:val="en-US"/>
        </w:rPr>
        <w:t xml:space="preserve">, </w:t>
      </w:r>
      <w:r w:rsidR="00BC7FD2" w:rsidRPr="00B9078A">
        <w:rPr>
          <w:noProof/>
          <w:sz w:val="28"/>
          <w:szCs w:val="28"/>
          <w:lang w:val="en-US"/>
        </w:rPr>
        <w:t xml:space="preserve">changes in material consumption and </w:t>
      </w:r>
      <w:r w:rsidR="00770C72" w:rsidRPr="00B9078A">
        <w:rPr>
          <w:noProof/>
          <w:sz w:val="28"/>
          <w:szCs w:val="28"/>
          <w:lang w:val="en-US"/>
        </w:rPr>
        <w:t xml:space="preserve">reduced greenhouse gas emissions. </w:t>
      </w:r>
      <w:r w:rsidR="00BC7FD2" w:rsidRPr="00B9078A">
        <w:rPr>
          <w:noProof/>
          <w:sz w:val="28"/>
          <w:szCs w:val="28"/>
          <w:lang w:val="en-US"/>
        </w:rPr>
        <w:t>Since</w:t>
      </w:r>
      <w:r w:rsidR="00770C72" w:rsidRPr="00B9078A">
        <w:rPr>
          <w:noProof/>
          <w:sz w:val="28"/>
          <w:szCs w:val="28"/>
          <w:lang w:val="en-US"/>
        </w:rPr>
        <w:t xml:space="preserve"> employment is </w:t>
      </w:r>
      <w:r w:rsidR="00BC7FD2" w:rsidRPr="00B9078A">
        <w:rPr>
          <w:noProof/>
          <w:sz w:val="28"/>
          <w:szCs w:val="28"/>
          <w:lang w:val="en-US"/>
        </w:rPr>
        <w:t>important</w:t>
      </w:r>
      <w:r w:rsidR="00770C72" w:rsidRPr="00B9078A">
        <w:rPr>
          <w:noProof/>
          <w:sz w:val="28"/>
          <w:szCs w:val="28"/>
          <w:lang w:val="en-US"/>
        </w:rPr>
        <w:t xml:space="preserve"> for </w:t>
      </w:r>
      <w:r w:rsidR="00BC7FD2" w:rsidRPr="00B9078A">
        <w:rPr>
          <w:noProof/>
          <w:sz w:val="28"/>
          <w:szCs w:val="28"/>
          <w:lang w:val="en-US"/>
        </w:rPr>
        <w:t>income</w:t>
      </w:r>
      <w:r w:rsidR="00770C72" w:rsidRPr="00B9078A">
        <w:rPr>
          <w:noProof/>
          <w:sz w:val="28"/>
          <w:szCs w:val="28"/>
          <w:lang w:val="en-US"/>
        </w:rPr>
        <w:t xml:space="preserve"> generation and </w:t>
      </w:r>
      <w:r w:rsidR="00BC7FD2" w:rsidRPr="00B9078A">
        <w:rPr>
          <w:noProof/>
          <w:sz w:val="28"/>
          <w:szCs w:val="28"/>
          <w:lang w:val="en-US"/>
        </w:rPr>
        <w:t>therefore</w:t>
      </w:r>
      <w:r w:rsidR="00770C72" w:rsidRPr="00B9078A">
        <w:rPr>
          <w:noProof/>
          <w:sz w:val="28"/>
          <w:szCs w:val="28"/>
          <w:lang w:val="en-US"/>
        </w:rPr>
        <w:t xml:space="preserve"> for the </w:t>
      </w:r>
      <w:r w:rsidR="00BC7FD2" w:rsidRPr="00B9078A">
        <w:rPr>
          <w:noProof/>
          <w:sz w:val="28"/>
          <w:szCs w:val="28"/>
          <w:lang w:val="en-US"/>
        </w:rPr>
        <w:t>welfare</w:t>
      </w:r>
      <w:r w:rsidR="00770C72" w:rsidRPr="00B9078A">
        <w:rPr>
          <w:noProof/>
          <w:sz w:val="28"/>
          <w:szCs w:val="28"/>
          <w:lang w:val="en-US"/>
        </w:rPr>
        <w:t xml:space="preserve"> of </w:t>
      </w:r>
      <w:r w:rsidR="00BC7FD2" w:rsidRPr="00B9078A">
        <w:rPr>
          <w:noProof/>
          <w:sz w:val="28"/>
          <w:szCs w:val="28"/>
          <w:lang w:val="en-US"/>
        </w:rPr>
        <w:t>people</w:t>
      </w:r>
      <w:r w:rsidR="00770C72" w:rsidRPr="00B9078A">
        <w:rPr>
          <w:noProof/>
          <w:sz w:val="28"/>
          <w:szCs w:val="28"/>
          <w:lang w:val="en-US"/>
        </w:rPr>
        <w:t xml:space="preserve"> and their families, the </w:t>
      </w:r>
      <w:r w:rsidR="00BC7FD2" w:rsidRPr="00B9078A">
        <w:rPr>
          <w:noProof/>
          <w:sz w:val="28"/>
          <w:szCs w:val="28"/>
          <w:lang w:val="en-US"/>
        </w:rPr>
        <w:t>formation</w:t>
      </w:r>
      <w:r w:rsidR="00770C72" w:rsidRPr="00B9078A">
        <w:rPr>
          <w:noProof/>
          <w:sz w:val="28"/>
          <w:szCs w:val="28"/>
          <w:lang w:val="en-US"/>
        </w:rPr>
        <w:t xml:space="preserve"> and </w:t>
      </w:r>
      <w:r w:rsidR="00BC7FD2" w:rsidRPr="00B9078A">
        <w:rPr>
          <w:noProof/>
          <w:sz w:val="28"/>
          <w:szCs w:val="28"/>
          <w:lang w:val="en-US"/>
        </w:rPr>
        <w:t>retaining</w:t>
      </w:r>
      <w:r w:rsidR="00770C72" w:rsidRPr="00B9078A">
        <w:rPr>
          <w:noProof/>
          <w:sz w:val="28"/>
          <w:szCs w:val="28"/>
          <w:lang w:val="en-US"/>
        </w:rPr>
        <w:t xml:space="preserve"> of jobs is of critical </w:t>
      </w:r>
      <w:r w:rsidR="00BC7FD2" w:rsidRPr="00B9078A">
        <w:rPr>
          <w:noProof/>
          <w:sz w:val="28"/>
          <w:szCs w:val="28"/>
          <w:lang w:val="en-US"/>
        </w:rPr>
        <w:t>significance</w:t>
      </w:r>
      <w:r w:rsidR="00770C72" w:rsidRPr="00B9078A">
        <w:rPr>
          <w:noProof/>
          <w:sz w:val="28"/>
          <w:szCs w:val="28"/>
          <w:lang w:val="en-US"/>
        </w:rPr>
        <w:t xml:space="preserve"> in any </w:t>
      </w:r>
      <w:r w:rsidR="00BC7FD2" w:rsidRPr="00B9078A">
        <w:rPr>
          <w:noProof/>
          <w:sz w:val="28"/>
          <w:szCs w:val="28"/>
          <w:lang w:val="en-US"/>
        </w:rPr>
        <w:t>extent</w:t>
      </w:r>
      <w:r w:rsidR="00770C72" w:rsidRPr="00B9078A">
        <w:rPr>
          <w:noProof/>
          <w:sz w:val="28"/>
          <w:szCs w:val="28"/>
          <w:lang w:val="en-US"/>
        </w:rPr>
        <w:t xml:space="preserve"> of socio-economic </w:t>
      </w:r>
      <w:r w:rsidR="00BC7FD2" w:rsidRPr="00B9078A">
        <w:rPr>
          <w:noProof/>
          <w:sz w:val="28"/>
          <w:szCs w:val="28"/>
          <w:lang w:val="en-US"/>
        </w:rPr>
        <w:t>growth</w:t>
      </w:r>
      <w:r w:rsidR="00770C72" w:rsidRPr="00B9078A">
        <w:rPr>
          <w:noProof/>
          <w:sz w:val="28"/>
          <w:szCs w:val="28"/>
          <w:lang w:val="en-US"/>
        </w:rPr>
        <w:t xml:space="preserve">. Wage and salary </w:t>
      </w:r>
      <w:r w:rsidR="00BC7FD2" w:rsidRPr="00B9078A">
        <w:rPr>
          <w:noProof/>
          <w:sz w:val="28"/>
          <w:szCs w:val="28"/>
          <w:lang w:val="en-US"/>
        </w:rPr>
        <w:t>revenue</w:t>
      </w:r>
      <w:r w:rsidR="00770C72" w:rsidRPr="00B9078A">
        <w:rPr>
          <w:noProof/>
          <w:sz w:val="28"/>
          <w:szCs w:val="28"/>
          <w:lang w:val="en-US"/>
        </w:rPr>
        <w:t xml:space="preserve"> – </w:t>
      </w:r>
      <w:r w:rsidR="00BC7FD2" w:rsidRPr="00B9078A">
        <w:rPr>
          <w:noProof/>
          <w:sz w:val="28"/>
          <w:szCs w:val="28"/>
          <w:lang w:val="en-US"/>
        </w:rPr>
        <w:t>specifically</w:t>
      </w:r>
      <w:r w:rsidR="00770C72" w:rsidRPr="00B9078A">
        <w:rPr>
          <w:noProof/>
          <w:sz w:val="28"/>
          <w:szCs w:val="28"/>
          <w:lang w:val="en-US"/>
        </w:rPr>
        <w:t xml:space="preserve"> from well-paying </w:t>
      </w:r>
      <w:r w:rsidR="00BC7FD2" w:rsidRPr="00B9078A">
        <w:rPr>
          <w:noProof/>
          <w:sz w:val="28"/>
          <w:szCs w:val="28"/>
          <w:lang w:val="en-US"/>
        </w:rPr>
        <w:t>works</w:t>
      </w:r>
      <w:r w:rsidR="00770C72" w:rsidRPr="00B9078A">
        <w:rPr>
          <w:noProof/>
          <w:sz w:val="28"/>
          <w:szCs w:val="28"/>
          <w:lang w:val="en-US"/>
        </w:rPr>
        <w:t xml:space="preserve"> –</w:t>
      </w:r>
      <w:r w:rsidR="00BC7FD2" w:rsidRPr="00B9078A">
        <w:rPr>
          <w:noProof/>
          <w:sz w:val="28"/>
          <w:szCs w:val="28"/>
          <w:lang w:val="en-US"/>
        </w:rPr>
        <w:t xml:space="preserve"> allows</w:t>
      </w:r>
      <w:r w:rsidR="00770C72" w:rsidRPr="00B9078A">
        <w:rPr>
          <w:noProof/>
          <w:sz w:val="28"/>
          <w:szCs w:val="28"/>
          <w:lang w:val="en-US"/>
        </w:rPr>
        <w:t xml:space="preserve"> </w:t>
      </w:r>
      <w:r w:rsidR="00BC7FD2" w:rsidRPr="00B9078A">
        <w:rPr>
          <w:noProof/>
          <w:sz w:val="28"/>
          <w:szCs w:val="28"/>
          <w:lang w:val="en-US"/>
        </w:rPr>
        <w:t>individuals</w:t>
      </w:r>
      <w:r w:rsidR="00770C72" w:rsidRPr="00B9078A">
        <w:rPr>
          <w:noProof/>
          <w:sz w:val="28"/>
          <w:szCs w:val="28"/>
          <w:lang w:val="en-US"/>
        </w:rPr>
        <w:t xml:space="preserve"> to make the </w:t>
      </w:r>
      <w:r w:rsidR="00BC7FD2" w:rsidRPr="00B9078A">
        <w:rPr>
          <w:noProof/>
          <w:sz w:val="28"/>
          <w:szCs w:val="28"/>
          <w:lang w:val="en-US"/>
        </w:rPr>
        <w:t>consumptions</w:t>
      </w:r>
      <w:r w:rsidR="00770C72" w:rsidRPr="00B9078A">
        <w:rPr>
          <w:noProof/>
          <w:sz w:val="28"/>
          <w:szCs w:val="28"/>
          <w:lang w:val="en-US"/>
        </w:rPr>
        <w:t xml:space="preserve"> that </w:t>
      </w:r>
      <w:r w:rsidR="00BC7FD2" w:rsidRPr="00B9078A">
        <w:rPr>
          <w:noProof/>
          <w:sz w:val="28"/>
          <w:szCs w:val="28"/>
          <w:lang w:val="en-US"/>
        </w:rPr>
        <w:t>convert</w:t>
      </w:r>
      <w:r w:rsidR="00770C72" w:rsidRPr="00B9078A">
        <w:rPr>
          <w:noProof/>
          <w:sz w:val="28"/>
          <w:szCs w:val="28"/>
          <w:lang w:val="en-US"/>
        </w:rPr>
        <w:t xml:space="preserve"> into </w:t>
      </w:r>
      <w:r w:rsidR="00BC7FD2" w:rsidRPr="00B9078A">
        <w:rPr>
          <w:noProof/>
          <w:sz w:val="28"/>
          <w:szCs w:val="28"/>
          <w:lang w:val="en-US"/>
        </w:rPr>
        <w:t>steady</w:t>
      </w:r>
      <w:r w:rsidR="00770C72" w:rsidRPr="00B9078A">
        <w:rPr>
          <w:noProof/>
          <w:sz w:val="28"/>
          <w:szCs w:val="28"/>
          <w:lang w:val="en-US"/>
        </w:rPr>
        <w:t xml:space="preserve"> demand for </w:t>
      </w:r>
      <w:r w:rsidR="00FD1141" w:rsidRPr="00B9078A">
        <w:rPr>
          <w:noProof/>
          <w:sz w:val="28"/>
          <w:szCs w:val="28"/>
          <w:lang w:val="en-US"/>
        </w:rPr>
        <w:t>products</w:t>
      </w:r>
      <w:r w:rsidR="00770C72" w:rsidRPr="00B9078A">
        <w:rPr>
          <w:noProof/>
          <w:sz w:val="28"/>
          <w:szCs w:val="28"/>
          <w:lang w:val="en-US"/>
        </w:rPr>
        <w:t xml:space="preserve"> and services, contributing to </w:t>
      </w:r>
      <w:r w:rsidR="00FD1141" w:rsidRPr="00B9078A">
        <w:rPr>
          <w:noProof/>
          <w:sz w:val="28"/>
          <w:szCs w:val="28"/>
          <w:lang w:val="en-US"/>
        </w:rPr>
        <w:t>strong</w:t>
      </w:r>
      <w:r w:rsidR="00770C72" w:rsidRPr="00B9078A">
        <w:rPr>
          <w:noProof/>
          <w:sz w:val="28"/>
          <w:szCs w:val="28"/>
          <w:lang w:val="en-US"/>
        </w:rPr>
        <w:t xml:space="preserve"> local and national economies. The </w:t>
      </w:r>
      <w:r w:rsidR="00FD1141" w:rsidRPr="00B9078A">
        <w:rPr>
          <w:noProof/>
          <w:sz w:val="28"/>
          <w:szCs w:val="28"/>
          <w:lang w:val="en-US"/>
        </w:rPr>
        <w:t>extent</w:t>
      </w:r>
      <w:r w:rsidR="00770C72" w:rsidRPr="00B9078A">
        <w:rPr>
          <w:noProof/>
          <w:sz w:val="28"/>
          <w:szCs w:val="28"/>
          <w:lang w:val="en-US"/>
        </w:rPr>
        <w:t xml:space="preserve"> of employment </w:t>
      </w:r>
      <w:r w:rsidR="00FD1141" w:rsidRPr="00B9078A">
        <w:rPr>
          <w:noProof/>
          <w:sz w:val="28"/>
          <w:szCs w:val="28"/>
          <w:lang w:val="en-US"/>
        </w:rPr>
        <w:t>accordingly</w:t>
      </w:r>
      <w:r w:rsidR="00770C72" w:rsidRPr="00B9078A">
        <w:rPr>
          <w:noProof/>
          <w:sz w:val="28"/>
          <w:szCs w:val="28"/>
          <w:lang w:val="en-US"/>
        </w:rPr>
        <w:t xml:space="preserve"> goes far </w:t>
      </w:r>
      <w:r w:rsidR="00FD1141" w:rsidRPr="00B9078A">
        <w:rPr>
          <w:noProof/>
          <w:sz w:val="28"/>
          <w:szCs w:val="28"/>
          <w:lang w:val="en-US"/>
        </w:rPr>
        <w:t>away from</w:t>
      </w:r>
      <w:r w:rsidR="00770C72" w:rsidRPr="00B9078A">
        <w:rPr>
          <w:noProof/>
          <w:sz w:val="28"/>
          <w:szCs w:val="28"/>
          <w:lang w:val="en-US"/>
        </w:rPr>
        <w:t xml:space="preserve"> direct </w:t>
      </w:r>
      <w:r w:rsidR="00FD1141" w:rsidRPr="00B9078A">
        <w:rPr>
          <w:noProof/>
          <w:sz w:val="28"/>
          <w:szCs w:val="28"/>
          <w:lang w:val="en-US"/>
        </w:rPr>
        <w:t>works</w:t>
      </w:r>
      <w:r w:rsidR="00770C72" w:rsidRPr="00B9078A">
        <w:rPr>
          <w:noProof/>
          <w:sz w:val="28"/>
          <w:szCs w:val="28"/>
          <w:lang w:val="en-US"/>
        </w:rPr>
        <w:t xml:space="preserve"> in the </w:t>
      </w:r>
      <w:r w:rsidR="00FD1141" w:rsidRPr="00B9078A">
        <w:rPr>
          <w:noProof/>
          <w:sz w:val="28"/>
          <w:szCs w:val="28"/>
          <w:shd w:val="clear" w:color="auto" w:fill="FFFFFF"/>
          <w:lang w:val="en-US"/>
        </w:rPr>
        <w:t xml:space="preserve">alternative </w:t>
      </w:r>
      <w:r w:rsidR="00770C72" w:rsidRPr="00B9078A">
        <w:rPr>
          <w:noProof/>
          <w:sz w:val="28"/>
          <w:szCs w:val="28"/>
          <w:lang w:val="en-US"/>
        </w:rPr>
        <w:t xml:space="preserve">energy sector and indirect </w:t>
      </w:r>
      <w:r w:rsidR="00FD1141" w:rsidRPr="00B9078A">
        <w:rPr>
          <w:noProof/>
          <w:sz w:val="28"/>
          <w:szCs w:val="28"/>
          <w:lang w:val="en-US"/>
        </w:rPr>
        <w:t>works</w:t>
      </w:r>
      <w:r w:rsidR="00770C72" w:rsidRPr="00B9078A">
        <w:rPr>
          <w:noProof/>
          <w:sz w:val="28"/>
          <w:szCs w:val="28"/>
          <w:lang w:val="en-US"/>
        </w:rPr>
        <w:t xml:space="preserve"> in the supply chain, also </w:t>
      </w:r>
      <w:r w:rsidR="00FD1141" w:rsidRPr="00B9078A">
        <w:rPr>
          <w:noProof/>
          <w:sz w:val="28"/>
          <w:szCs w:val="28"/>
          <w:lang w:val="en-US"/>
        </w:rPr>
        <w:t>surrounding</w:t>
      </w:r>
      <w:r w:rsidR="00770C72" w:rsidRPr="00B9078A">
        <w:rPr>
          <w:noProof/>
          <w:sz w:val="28"/>
          <w:szCs w:val="28"/>
          <w:lang w:val="en-US"/>
        </w:rPr>
        <w:t xml:space="preserve"> so-called </w:t>
      </w:r>
      <w:r w:rsidR="00FD1141" w:rsidRPr="00B9078A">
        <w:rPr>
          <w:noProof/>
          <w:sz w:val="28"/>
          <w:szCs w:val="28"/>
          <w:lang w:val="en-US"/>
        </w:rPr>
        <w:t>encouraged</w:t>
      </w:r>
      <w:r w:rsidR="00770C72" w:rsidRPr="00B9078A">
        <w:rPr>
          <w:noProof/>
          <w:sz w:val="28"/>
          <w:szCs w:val="28"/>
          <w:lang w:val="en-US"/>
        </w:rPr>
        <w:t xml:space="preserve"> jobs in the wider economy.</w:t>
      </w:r>
    </w:p>
    <w:p w:rsidR="00770C72" w:rsidRPr="00B9078A" w:rsidRDefault="00770C72"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The 2017 edition </w:t>
      </w:r>
      <w:r w:rsidR="00FD1141" w:rsidRPr="00B9078A">
        <w:rPr>
          <w:noProof/>
          <w:sz w:val="28"/>
          <w:szCs w:val="28"/>
          <w:lang w:val="en-US"/>
        </w:rPr>
        <w:t>determines</w:t>
      </w:r>
      <w:r w:rsidRPr="00B9078A">
        <w:rPr>
          <w:noProof/>
          <w:sz w:val="28"/>
          <w:szCs w:val="28"/>
          <w:lang w:val="en-US"/>
        </w:rPr>
        <w:t xml:space="preserve"> that direct and indirect </w:t>
      </w:r>
      <w:r w:rsidR="00FD1141" w:rsidRPr="00B9078A">
        <w:rPr>
          <w:noProof/>
          <w:sz w:val="28"/>
          <w:szCs w:val="28"/>
          <w:shd w:val="clear" w:color="auto" w:fill="FFFFFF"/>
          <w:lang w:val="en-US"/>
        </w:rPr>
        <w:t xml:space="preserve">alternative </w:t>
      </w:r>
      <w:r w:rsidRPr="00B9078A">
        <w:rPr>
          <w:noProof/>
          <w:sz w:val="28"/>
          <w:szCs w:val="28"/>
          <w:lang w:val="en-US"/>
        </w:rPr>
        <w:t xml:space="preserve">energy employment has </w:t>
      </w:r>
      <w:r w:rsidR="00FD1141" w:rsidRPr="00B9078A">
        <w:rPr>
          <w:noProof/>
          <w:sz w:val="28"/>
          <w:szCs w:val="28"/>
          <w:lang w:val="en-US"/>
        </w:rPr>
        <w:t>extended to 8.3 million individuals</w:t>
      </w:r>
      <w:r w:rsidRPr="00B9078A">
        <w:rPr>
          <w:noProof/>
          <w:sz w:val="28"/>
          <w:szCs w:val="28"/>
          <w:lang w:val="en-US"/>
        </w:rPr>
        <w:t xml:space="preserve"> </w:t>
      </w:r>
      <w:r w:rsidR="00FD1141" w:rsidRPr="00B9078A">
        <w:rPr>
          <w:noProof/>
          <w:sz w:val="28"/>
          <w:szCs w:val="28"/>
          <w:lang w:val="en-US"/>
        </w:rPr>
        <w:t>globally</w:t>
      </w:r>
      <w:r w:rsidRPr="00B9078A">
        <w:rPr>
          <w:noProof/>
          <w:sz w:val="28"/>
          <w:szCs w:val="28"/>
          <w:lang w:val="en-US"/>
        </w:rPr>
        <w:t xml:space="preserve">. </w:t>
      </w:r>
      <w:r w:rsidR="00FD1141" w:rsidRPr="00B9078A">
        <w:rPr>
          <w:noProof/>
          <w:sz w:val="28"/>
          <w:szCs w:val="28"/>
          <w:lang w:val="en-US"/>
        </w:rPr>
        <w:t>Furthermore</w:t>
      </w:r>
      <w:r w:rsidRPr="00B9078A">
        <w:rPr>
          <w:noProof/>
          <w:sz w:val="28"/>
          <w:szCs w:val="28"/>
          <w:lang w:val="en-US"/>
        </w:rPr>
        <w:t xml:space="preserve">, there are an </w:t>
      </w:r>
      <w:r w:rsidR="00FD1141" w:rsidRPr="00B9078A">
        <w:rPr>
          <w:noProof/>
          <w:sz w:val="28"/>
          <w:szCs w:val="28"/>
          <w:lang w:val="en-US"/>
        </w:rPr>
        <w:t>expected</w:t>
      </w:r>
      <w:r w:rsidRPr="00B9078A">
        <w:rPr>
          <w:noProof/>
          <w:sz w:val="28"/>
          <w:szCs w:val="28"/>
          <w:lang w:val="en-US"/>
        </w:rPr>
        <w:t xml:space="preserve"> 1.5 million jobs in </w:t>
      </w:r>
      <w:r w:rsidR="00FD1141" w:rsidRPr="00B9078A">
        <w:rPr>
          <w:noProof/>
          <w:sz w:val="28"/>
          <w:szCs w:val="28"/>
          <w:lang w:val="en-US"/>
        </w:rPr>
        <w:t>big</w:t>
      </w:r>
      <w:r w:rsidRPr="00B9078A">
        <w:rPr>
          <w:noProof/>
          <w:sz w:val="28"/>
          <w:szCs w:val="28"/>
          <w:lang w:val="en-US"/>
        </w:rPr>
        <w:t xml:space="preserve"> hydropower (direct only), for a </w:t>
      </w:r>
      <w:r w:rsidR="00FD1141" w:rsidRPr="00B9078A">
        <w:rPr>
          <w:noProof/>
          <w:sz w:val="28"/>
          <w:szCs w:val="28"/>
          <w:lang w:val="en-US"/>
        </w:rPr>
        <w:t>mutual</w:t>
      </w:r>
      <w:r w:rsidRPr="00B9078A">
        <w:rPr>
          <w:noProof/>
          <w:sz w:val="28"/>
          <w:szCs w:val="28"/>
          <w:lang w:val="en-US"/>
        </w:rPr>
        <w:t xml:space="preserve"> total of 9.8 million jobs. </w:t>
      </w:r>
      <w:r w:rsidR="00FD1141" w:rsidRPr="00B9078A">
        <w:rPr>
          <w:noProof/>
          <w:sz w:val="28"/>
          <w:szCs w:val="28"/>
          <w:lang w:val="en-US"/>
        </w:rPr>
        <w:t>Huge</w:t>
      </w:r>
      <w:r w:rsidRPr="00B9078A">
        <w:rPr>
          <w:noProof/>
          <w:sz w:val="28"/>
          <w:szCs w:val="28"/>
          <w:lang w:val="en-US"/>
        </w:rPr>
        <w:t xml:space="preserve"> hydropower jobs have seen a </w:t>
      </w:r>
      <w:r w:rsidR="00FD1141" w:rsidRPr="00B9078A">
        <w:rPr>
          <w:noProof/>
          <w:sz w:val="28"/>
          <w:szCs w:val="28"/>
          <w:lang w:val="en-US"/>
        </w:rPr>
        <w:t>drop</w:t>
      </w:r>
      <w:r w:rsidRPr="00B9078A">
        <w:rPr>
          <w:noProof/>
          <w:sz w:val="28"/>
          <w:szCs w:val="28"/>
          <w:lang w:val="en-US"/>
        </w:rPr>
        <w:t xml:space="preserve"> in </w:t>
      </w:r>
      <w:r w:rsidR="00FD1141" w:rsidRPr="00B9078A">
        <w:rPr>
          <w:noProof/>
          <w:sz w:val="28"/>
          <w:szCs w:val="28"/>
          <w:lang w:val="en-US"/>
        </w:rPr>
        <w:t>latest</w:t>
      </w:r>
      <w:r w:rsidRPr="00B9078A">
        <w:rPr>
          <w:noProof/>
          <w:sz w:val="28"/>
          <w:szCs w:val="28"/>
          <w:lang w:val="en-US"/>
        </w:rPr>
        <w:t xml:space="preserve"> years, reflecting a slower </w:t>
      </w:r>
      <w:r w:rsidR="00FD1141" w:rsidRPr="00B9078A">
        <w:rPr>
          <w:noProof/>
          <w:sz w:val="28"/>
          <w:szCs w:val="28"/>
          <w:lang w:val="en-US"/>
        </w:rPr>
        <w:t>speed</w:t>
      </w:r>
      <w:r w:rsidRPr="00B9078A">
        <w:rPr>
          <w:noProof/>
          <w:sz w:val="28"/>
          <w:szCs w:val="28"/>
          <w:lang w:val="en-US"/>
        </w:rPr>
        <w:t xml:space="preserve"> of new </w:t>
      </w:r>
      <w:r w:rsidR="00FD1141" w:rsidRPr="00B9078A">
        <w:rPr>
          <w:noProof/>
          <w:sz w:val="28"/>
          <w:szCs w:val="28"/>
          <w:lang w:val="en-US"/>
        </w:rPr>
        <w:t>fittings</w:t>
      </w:r>
      <w:r w:rsidRPr="00B9078A">
        <w:rPr>
          <w:noProof/>
          <w:sz w:val="28"/>
          <w:szCs w:val="28"/>
          <w:lang w:val="en-US"/>
        </w:rPr>
        <w:t xml:space="preserve"> and a rise in </w:t>
      </w:r>
      <w:r w:rsidR="00E75F03" w:rsidRPr="00B9078A">
        <w:rPr>
          <w:noProof/>
          <w:sz w:val="28"/>
          <w:szCs w:val="28"/>
          <w:lang w:val="en-US"/>
        </w:rPr>
        <w:t>labor</w:t>
      </w:r>
      <w:r w:rsidRPr="00B9078A">
        <w:rPr>
          <w:noProof/>
          <w:sz w:val="28"/>
          <w:szCs w:val="28"/>
          <w:lang w:val="en-US"/>
        </w:rPr>
        <w:t xml:space="preserve"> </w:t>
      </w:r>
      <w:r w:rsidR="00FD1141" w:rsidRPr="00B9078A">
        <w:rPr>
          <w:noProof/>
          <w:sz w:val="28"/>
          <w:szCs w:val="28"/>
          <w:lang w:val="en-US"/>
        </w:rPr>
        <w:t>efficiency</w:t>
      </w:r>
      <w:r w:rsidR="00DB5307" w:rsidRPr="00B9078A">
        <w:rPr>
          <w:rStyle w:val="FootnoteReference"/>
          <w:noProof/>
          <w:sz w:val="28"/>
          <w:szCs w:val="28"/>
          <w:lang w:val="en-US"/>
        </w:rPr>
        <w:footnoteReference w:id="27"/>
      </w:r>
      <w:r w:rsidRPr="00B9078A">
        <w:rPr>
          <w:noProof/>
          <w:sz w:val="28"/>
          <w:szCs w:val="28"/>
          <w:lang w:val="en-US"/>
        </w:rPr>
        <w:t>.</w:t>
      </w:r>
    </w:p>
    <w:p w:rsidR="00770C72" w:rsidRPr="00B9078A" w:rsidRDefault="00FD114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Brazil, </w:t>
      </w:r>
      <w:r w:rsidR="00770C72" w:rsidRPr="00B9078A">
        <w:rPr>
          <w:noProof/>
          <w:sz w:val="28"/>
          <w:szCs w:val="28"/>
          <w:lang w:val="en-US"/>
        </w:rPr>
        <w:t>C</w:t>
      </w:r>
      <w:r w:rsidRPr="00B9078A">
        <w:rPr>
          <w:noProof/>
          <w:sz w:val="28"/>
          <w:szCs w:val="28"/>
          <w:lang w:val="en-US"/>
        </w:rPr>
        <w:t>hina</w:t>
      </w:r>
      <w:r w:rsidR="00770C72" w:rsidRPr="00B9078A">
        <w:rPr>
          <w:noProof/>
          <w:sz w:val="28"/>
          <w:szCs w:val="28"/>
          <w:lang w:val="en-US"/>
        </w:rPr>
        <w:t xml:space="preserve"> and the US are </w:t>
      </w:r>
      <w:r w:rsidRPr="00B9078A">
        <w:rPr>
          <w:noProof/>
          <w:sz w:val="28"/>
          <w:szCs w:val="28"/>
          <w:lang w:val="en-US"/>
        </w:rPr>
        <w:t>most important</w:t>
      </w:r>
      <w:r w:rsidR="00770C72" w:rsidRPr="00B9078A">
        <w:rPr>
          <w:noProof/>
          <w:sz w:val="28"/>
          <w:szCs w:val="28"/>
          <w:lang w:val="en-US"/>
        </w:rPr>
        <w:t xml:space="preserve"> employers in the </w:t>
      </w:r>
      <w:r w:rsidRPr="00B9078A">
        <w:rPr>
          <w:noProof/>
          <w:sz w:val="28"/>
          <w:szCs w:val="28"/>
          <w:shd w:val="clear" w:color="auto" w:fill="FFFFFF"/>
          <w:lang w:val="en-US"/>
        </w:rPr>
        <w:t xml:space="preserve">alternative </w:t>
      </w:r>
      <w:r w:rsidR="00770C72" w:rsidRPr="00B9078A">
        <w:rPr>
          <w:noProof/>
          <w:sz w:val="28"/>
          <w:szCs w:val="28"/>
          <w:lang w:val="en-US"/>
        </w:rPr>
        <w:t xml:space="preserve">energy </w:t>
      </w:r>
      <w:r w:rsidR="00E75F03" w:rsidRPr="00B9078A">
        <w:rPr>
          <w:noProof/>
          <w:sz w:val="28"/>
          <w:szCs w:val="28"/>
          <w:lang w:val="en-US"/>
        </w:rPr>
        <w:t xml:space="preserve">sector. </w:t>
      </w:r>
      <w:r w:rsidR="00770C72" w:rsidRPr="00B9078A">
        <w:rPr>
          <w:noProof/>
          <w:sz w:val="28"/>
          <w:szCs w:val="28"/>
          <w:lang w:val="en-US"/>
        </w:rPr>
        <w:t xml:space="preserve">Recent years have seen a </w:t>
      </w:r>
      <w:r w:rsidRPr="00B9078A">
        <w:rPr>
          <w:noProof/>
          <w:sz w:val="28"/>
          <w:szCs w:val="28"/>
          <w:lang w:val="en-US"/>
        </w:rPr>
        <w:t>significant</w:t>
      </w:r>
      <w:r w:rsidR="00770C72" w:rsidRPr="00B9078A">
        <w:rPr>
          <w:noProof/>
          <w:sz w:val="28"/>
          <w:szCs w:val="28"/>
          <w:lang w:val="en-US"/>
        </w:rPr>
        <w:t xml:space="preserve"> shift towards Asian </w:t>
      </w:r>
      <w:r w:rsidRPr="00B9078A">
        <w:rPr>
          <w:noProof/>
          <w:sz w:val="28"/>
          <w:szCs w:val="28"/>
          <w:lang w:val="en-US"/>
        </w:rPr>
        <w:t>states</w:t>
      </w:r>
      <w:r w:rsidR="00770C72" w:rsidRPr="00B9078A">
        <w:rPr>
          <w:noProof/>
          <w:sz w:val="28"/>
          <w:szCs w:val="28"/>
          <w:lang w:val="en-US"/>
        </w:rPr>
        <w:t xml:space="preserve">, whose </w:t>
      </w:r>
      <w:r w:rsidRPr="00B9078A">
        <w:rPr>
          <w:noProof/>
          <w:sz w:val="28"/>
          <w:szCs w:val="28"/>
          <w:lang w:val="en-US"/>
        </w:rPr>
        <w:t>percentage</w:t>
      </w:r>
      <w:r w:rsidR="00770C72" w:rsidRPr="00B9078A">
        <w:rPr>
          <w:noProof/>
          <w:sz w:val="28"/>
          <w:szCs w:val="28"/>
          <w:lang w:val="en-US"/>
        </w:rPr>
        <w:t xml:space="preserve"> of global </w:t>
      </w:r>
      <w:r w:rsidRPr="00B9078A">
        <w:rPr>
          <w:noProof/>
          <w:sz w:val="28"/>
          <w:szCs w:val="28"/>
          <w:shd w:val="clear" w:color="auto" w:fill="FFFFFF"/>
          <w:lang w:val="en-US"/>
        </w:rPr>
        <w:t xml:space="preserve">alternative </w:t>
      </w:r>
      <w:r w:rsidR="00770C72" w:rsidRPr="00B9078A">
        <w:rPr>
          <w:noProof/>
          <w:sz w:val="28"/>
          <w:szCs w:val="28"/>
          <w:lang w:val="en-US"/>
        </w:rPr>
        <w:t>energy employment rose from 50</w:t>
      </w:r>
      <w:r w:rsidRPr="00B9078A">
        <w:rPr>
          <w:noProof/>
          <w:sz w:val="28"/>
          <w:szCs w:val="28"/>
          <w:lang w:val="en-US"/>
        </w:rPr>
        <w:t xml:space="preserve"> percent </w:t>
      </w:r>
      <w:r w:rsidR="00770C72" w:rsidRPr="00B9078A">
        <w:rPr>
          <w:noProof/>
          <w:sz w:val="28"/>
          <w:szCs w:val="28"/>
          <w:lang w:val="en-US"/>
        </w:rPr>
        <w:t>in 2013 to 62</w:t>
      </w:r>
      <w:r w:rsidRPr="00B9078A">
        <w:rPr>
          <w:noProof/>
          <w:sz w:val="28"/>
          <w:szCs w:val="28"/>
          <w:lang w:val="en-US"/>
        </w:rPr>
        <w:t xml:space="preserve"> percent </w:t>
      </w:r>
      <w:r w:rsidR="00770C72" w:rsidRPr="00B9078A">
        <w:rPr>
          <w:noProof/>
          <w:sz w:val="28"/>
          <w:szCs w:val="28"/>
          <w:lang w:val="en-US"/>
        </w:rPr>
        <w:t xml:space="preserve">in 2016. This shift is the </w:t>
      </w:r>
      <w:r w:rsidRPr="00B9078A">
        <w:rPr>
          <w:noProof/>
          <w:sz w:val="28"/>
          <w:szCs w:val="28"/>
          <w:lang w:val="en-US"/>
        </w:rPr>
        <w:t>outcome</w:t>
      </w:r>
      <w:r w:rsidR="00770C72" w:rsidRPr="00B9078A">
        <w:rPr>
          <w:noProof/>
          <w:sz w:val="28"/>
          <w:szCs w:val="28"/>
          <w:lang w:val="en-US"/>
        </w:rPr>
        <w:t xml:space="preserve"> of two </w:t>
      </w:r>
      <w:r w:rsidRPr="00B9078A">
        <w:rPr>
          <w:noProof/>
          <w:sz w:val="28"/>
          <w:szCs w:val="28"/>
          <w:lang w:val="en-US"/>
        </w:rPr>
        <w:t>reasons</w:t>
      </w:r>
      <w:r w:rsidR="00770C72" w:rsidRPr="00B9078A">
        <w:rPr>
          <w:noProof/>
          <w:sz w:val="28"/>
          <w:szCs w:val="28"/>
          <w:lang w:val="en-US"/>
        </w:rPr>
        <w:t xml:space="preserve">. Strong deployment </w:t>
      </w:r>
      <w:r w:rsidRPr="00B9078A">
        <w:rPr>
          <w:noProof/>
          <w:sz w:val="28"/>
          <w:szCs w:val="28"/>
          <w:lang w:val="en-US"/>
        </w:rPr>
        <w:t>strategies</w:t>
      </w:r>
      <w:r w:rsidR="00770C72" w:rsidRPr="00B9078A">
        <w:rPr>
          <w:noProof/>
          <w:sz w:val="28"/>
          <w:szCs w:val="28"/>
          <w:lang w:val="en-US"/>
        </w:rPr>
        <w:t xml:space="preserve"> have </w:t>
      </w:r>
      <w:r w:rsidRPr="00B9078A">
        <w:rPr>
          <w:noProof/>
          <w:sz w:val="28"/>
          <w:szCs w:val="28"/>
          <w:lang w:val="en-US"/>
        </w:rPr>
        <w:t>run</w:t>
      </w:r>
      <w:r w:rsidR="00770C72" w:rsidRPr="00B9078A">
        <w:rPr>
          <w:noProof/>
          <w:sz w:val="28"/>
          <w:szCs w:val="28"/>
          <w:lang w:val="en-US"/>
        </w:rPr>
        <w:t xml:space="preserve"> to the </w:t>
      </w:r>
      <w:r w:rsidRPr="00B9078A">
        <w:rPr>
          <w:noProof/>
          <w:sz w:val="28"/>
          <w:szCs w:val="28"/>
          <w:lang w:val="en-US"/>
        </w:rPr>
        <w:t>occurrence</w:t>
      </w:r>
      <w:r w:rsidR="00770C72" w:rsidRPr="00B9078A">
        <w:rPr>
          <w:noProof/>
          <w:sz w:val="28"/>
          <w:szCs w:val="28"/>
          <w:lang w:val="en-US"/>
        </w:rPr>
        <w:t xml:space="preserve"> of dynamic </w:t>
      </w:r>
      <w:r w:rsidRPr="00B9078A">
        <w:rPr>
          <w:noProof/>
          <w:sz w:val="28"/>
          <w:szCs w:val="28"/>
          <w:lang w:val="en-US"/>
        </w:rPr>
        <w:t>local</w:t>
      </w:r>
      <w:r w:rsidR="00770C72" w:rsidRPr="00B9078A">
        <w:rPr>
          <w:noProof/>
          <w:sz w:val="28"/>
          <w:szCs w:val="28"/>
          <w:lang w:val="en-US"/>
        </w:rPr>
        <w:t xml:space="preserve"> markets, and industrial </w:t>
      </w:r>
      <w:r w:rsidR="00506C27" w:rsidRPr="00B9078A">
        <w:rPr>
          <w:noProof/>
          <w:sz w:val="28"/>
          <w:szCs w:val="28"/>
          <w:lang w:val="en-US"/>
        </w:rPr>
        <w:t>strategies</w:t>
      </w:r>
      <w:r w:rsidR="00770C72" w:rsidRPr="00B9078A">
        <w:rPr>
          <w:noProof/>
          <w:sz w:val="28"/>
          <w:szCs w:val="28"/>
          <w:lang w:val="en-US"/>
        </w:rPr>
        <w:t xml:space="preserve"> have supported the </w:t>
      </w:r>
      <w:r w:rsidR="00070922" w:rsidRPr="00B9078A">
        <w:rPr>
          <w:noProof/>
          <w:sz w:val="28"/>
          <w:szCs w:val="28"/>
          <w:lang w:val="en-US"/>
        </w:rPr>
        <w:t>development</w:t>
      </w:r>
      <w:r w:rsidR="00770C72" w:rsidRPr="00B9078A">
        <w:rPr>
          <w:noProof/>
          <w:sz w:val="28"/>
          <w:szCs w:val="28"/>
          <w:lang w:val="en-US"/>
        </w:rPr>
        <w:t xml:space="preserve"> of </w:t>
      </w:r>
      <w:r w:rsidR="00070922" w:rsidRPr="00B9078A">
        <w:rPr>
          <w:noProof/>
          <w:sz w:val="28"/>
          <w:szCs w:val="28"/>
          <w:lang w:val="en-US"/>
        </w:rPr>
        <w:t>internationally</w:t>
      </w:r>
      <w:r w:rsidR="00770C72" w:rsidRPr="00B9078A">
        <w:rPr>
          <w:noProof/>
          <w:sz w:val="28"/>
          <w:szCs w:val="28"/>
          <w:lang w:val="en-US"/>
        </w:rPr>
        <w:t xml:space="preserve"> competitive </w:t>
      </w:r>
      <w:r w:rsidR="00070922" w:rsidRPr="00B9078A">
        <w:rPr>
          <w:noProof/>
          <w:sz w:val="28"/>
          <w:szCs w:val="28"/>
          <w:lang w:val="en-US"/>
        </w:rPr>
        <w:t>industrialized</w:t>
      </w:r>
      <w:r w:rsidR="00770C72" w:rsidRPr="00B9078A">
        <w:rPr>
          <w:noProof/>
          <w:sz w:val="28"/>
          <w:szCs w:val="28"/>
          <w:lang w:val="en-US"/>
        </w:rPr>
        <w:t xml:space="preserve"> facilities, </w:t>
      </w:r>
      <w:r w:rsidR="00070922" w:rsidRPr="00B9078A">
        <w:rPr>
          <w:noProof/>
          <w:sz w:val="28"/>
          <w:szCs w:val="28"/>
          <w:lang w:val="en-US"/>
        </w:rPr>
        <w:t>particularly</w:t>
      </w:r>
      <w:r w:rsidR="00770C72" w:rsidRPr="00B9078A">
        <w:rPr>
          <w:noProof/>
          <w:sz w:val="28"/>
          <w:szCs w:val="28"/>
          <w:lang w:val="en-US"/>
        </w:rPr>
        <w:t xml:space="preserve"> in the solar photovoltaics (PV) industry. China remains the single </w:t>
      </w:r>
      <w:r w:rsidR="00B27AA1" w:rsidRPr="00B9078A">
        <w:rPr>
          <w:noProof/>
          <w:sz w:val="28"/>
          <w:szCs w:val="28"/>
          <w:lang w:val="en-US"/>
        </w:rPr>
        <w:t>major</w:t>
      </w:r>
      <w:r w:rsidR="00770C72" w:rsidRPr="00B9078A">
        <w:rPr>
          <w:noProof/>
          <w:sz w:val="28"/>
          <w:szCs w:val="28"/>
          <w:lang w:val="en-US"/>
        </w:rPr>
        <w:t xml:space="preserve"> employer with 3.6 million </w:t>
      </w:r>
      <w:r w:rsidR="00B27AA1" w:rsidRPr="00B9078A">
        <w:rPr>
          <w:noProof/>
          <w:sz w:val="28"/>
          <w:szCs w:val="28"/>
          <w:shd w:val="clear" w:color="auto" w:fill="FFFFFF"/>
          <w:lang w:val="en-US"/>
        </w:rPr>
        <w:t xml:space="preserve">alternative </w:t>
      </w:r>
      <w:r w:rsidR="00770C72" w:rsidRPr="00B9078A">
        <w:rPr>
          <w:noProof/>
          <w:sz w:val="28"/>
          <w:szCs w:val="28"/>
          <w:lang w:val="en-US"/>
        </w:rPr>
        <w:t xml:space="preserve">energy jobs. </w:t>
      </w:r>
      <w:r w:rsidR="00B27AA1" w:rsidRPr="00B9078A">
        <w:rPr>
          <w:noProof/>
          <w:sz w:val="28"/>
          <w:szCs w:val="28"/>
          <w:lang w:val="en-US"/>
        </w:rPr>
        <w:t xml:space="preserve">Solar photovoltaic (PV) panel and module engineering is also enchanting in South East Asian states, such as Malaysia. </w:t>
      </w:r>
      <w:r w:rsidR="00770C72" w:rsidRPr="00B9078A">
        <w:rPr>
          <w:noProof/>
          <w:sz w:val="28"/>
          <w:szCs w:val="28"/>
          <w:lang w:val="en-US"/>
        </w:rPr>
        <w:t xml:space="preserve">In India, record </w:t>
      </w:r>
      <w:r w:rsidR="00B27AA1" w:rsidRPr="00B9078A">
        <w:rPr>
          <w:noProof/>
          <w:sz w:val="28"/>
          <w:szCs w:val="28"/>
          <w:lang w:val="en-US"/>
        </w:rPr>
        <w:t>utilization</w:t>
      </w:r>
      <w:r w:rsidR="00770C72" w:rsidRPr="00B9078A">
        <w:rPr>
          <w:noProof/>
          <w:sz w:val="28"/>
          <w:szCs w:val="28"/>
          <w:lang w:val="en-US"/>
        </w:rPr>
        <w:t xml:space="preserve"> of solar and wind </w:t>
      </w:r>
      <w:r w:rsidR="00B27AA1" w:rsidRPr="00B9078A">
        <w:rPr>
          <w:noProof/>
          <w:sz w:val="28"/>
          <w:szCs w:val="28"/>
          <w:lang w:val="en-US"/>
        </w:rPr>
        <w:t>capabilities</w:t>
      </w:r>
      <w:r w:rsidR="00770C72" w:rsidRPr="00B9078A">
        <w:rPr>
          <w:noProof/>
          <w:sz w:val="28"/>
          <w:szCs w:val="28"/>
          <w:lang w:val="en-US"/>
        </w:rPr>
        <w:t xml:space="preserve"> has been </w:t>
      </w:r>
      <w:r w:rsidR="00B27AA1" w:rsidRPr="00B9078A">
        <w:rPr>
          <w:noProof/>
          <w:sz w:val="28"/>
          <w:szCs w:val="28"/>
          <w:lang w:val="en-US"/>
        </w:rPr>
        <w:t>motivated</w:t>
      </w:r>
      <w:r w:rsidR="00770C72" w:rsidRPr="00B9078A">
        <w:rPr>
          <w:noProof/>
          <w:sz w:val="28"/>
          <w:szCs w:val="28"/>
          <w:lang w:val="en-US"/>
        </w:rPr>
        <w:t xml:space="preserve"> by both </w:t>
      </w:r>
      <w:r w:rsidR="00B27AA1" w:rsidRPr="00B9078A">
        <w:rPr>
          <w:noProof/>
          <w:sz w:val="28"/>
          <w:szCs w:val="28"/>
          <w:lang w:val="en-US"/>
        </w:rPr>
        <w:t>domestic</w:t>
      </w:r>
      <w:r w:rsidR="00770C72" w:rsidRPr="00B9078A">
        <w:rPr>
          <w:noProof/>
          <w:sz w:val="28"/>
          <w:szCs w:val="28"/>
          <w:lang w:val="en-US"/>
        </w:rPr>
        <w:t>- and state</w:t>
      </w:r>
      <w:r w:rsidR="007E4A86" w:rsidRPr="00B9078A">
        <w:rPr>
          <w:noProof/>
          <w:sz w:val="28"/>
          <w:szCs w:val="28"/>
          <w:lang w:val="en-US"/>
        </w:rPr>
        <w:t xml:space="preserve"> </w:t>
      </w:r>
      <w:r w:rsidR="00770C72" w:rsidRPr="00B9078A">
        <w:rPr>
          <w:noProof/>
          <w:sz w:val="28"/>
          <w:szCs w:val="28"/>
          <w:lang w:val="en-US"/>
        </w:rPr>
        <w:t xml:space="preserve">level </w:t>
      </w:r>
      <w:r w:rsidR="00B27AA1" w:rsidRPr="00B9078A">
        <w:rPr>
          <w:noProof/>
          <w:sz w:val="28"/>
          <w:szCs w:val="28"/>
          <w:lang w:val="en-US"/>
        </w:rPr>
        <w:t>strategy</w:t>
      </w:r>
      <w:r w:rsidR="00770C72" w:rsidRPr="00B9078A">
        <w:rPr>
          <w:noProof/>
          <w:sz w:val="28"/>
          <w:szCs w:val="28"/>
          <w:lang w:val="en-US"/>
        </w:rPr>
        <w:t xml:space="preserve"> </w:t>
      </w:r>
      <w:r w:rsidR="00B27AA1" w:rsidRPr="00B9078A">
        <w:rPr>
          <w:noProof/>
          <w:sz w:val="28"/>
          <w:szCs w:val="28"/>
          <w:lang w:val="en-US"/>
        </w:rPr>
        <w:t>mechanisms</w:t>
      </w:r>
      <w:r w:rsidR="00770C72" w:rsidRPr="00B9078A">
        <w:rPr>
          <w:noProof/>
          <w:sz w:val="28"/>
          <w:szCs w:val="28"/>
          <w:lang w:val="en-US"/>
        </w:rPr>
        <w:t xml:space="preserve">. Others in the region, </w:t>
      </w:r>
      <w:r w:rsidR="00B27AA1" w:rsidRPr="00B9078A">
        <w:rPr>
          <w:noProof/>
          <w:sz w:val="28"/>
          <w:szCs w:val="28"/>
          <w:lang w:val="en-US"/>
        </w:rPr>
        <w:t>mostly</w:t>
      </w:r>
      <w:r w:rsidR="00770C72" w:rsidRPr="00B9078A">
        <w:rPr>
          <w:noProof/>
          <w:sz w:val="28"/>
          <w:szCs w:val="28"/>
          <w:lang w:val="en-US"/>
        </w:rPr>
        <w:t xml:space="preserve"> </w:t>
      </w:r>
      <w:r w:rsidR="00B27AA1" w:rsidRPr="00B9078A">
        <w:rPr>
          <w:noProof/>
          <w:sz w:val="28"/>
          <w:szCs w:val="28"/>
          <w:lang w:val="en-US"/>
        </w:rPr>
        <w:t xml:space="preserve">Thailand, </w:t>
      </w:r>
      <w:r w:rsidR="00770C72" w:rsidRPr="00B9078A">
        <w:rPr>
          <w:noProof/>
          <w:sz w:val="28"/>
          <w:szCs w:val="28"/>
          <w:lang w:val="en-US"/>
        </w:rPr>
        <w:t>the Philippines</w:t>
      </w:r>
      <w:r w:rsidR="00B27AA1" w:rsidRPr="00B9078A">
        <w:rPr>
          <w:noProof/>
          <w:sz w:val="28"/>
          <w:szCs w:val="28"/>
          <w:lang w:val="en-US"/>
        </w:rPr>
        <w:t xml:space="preserve"> and Indonesia</w:t>
      </w:r>
      <w:r w:rsidR="00770C72" w:rsidRPr="00B9078A">
        <w:rPr>
          <w:noProof/>
          <w:sz w:val="28"/>
          <w:szCs w:val="28"/>
          <w:lang w:val="en-US"/>
        </w:rPr>
        <w:t xml:space="preserve">, have been </w:t>
      </w:r>
      <w:r w:rsidR="00B27AA1" w:rsidRPr="00B9078A">
        <w:rPr>
          <w:noProof/>
          <w:sz w:val="28"/>
          <w:szCs w:val="28"/>
          <w:lang w:val="en-US"/>
        </w:rPr>
        <w:t>totaling jobs in the biofuels industry</w:t>
      </w:r>
      <w:r w:rsidR="00770C72" w:rsidRPr="00B9078A">
        <w:rPr>
          <w:noProof/>
          <w:sz w:val="28"/>
          <w:szCs w:val="28"/>
          <w:lang w:val="en-US"/>
        </w:rPr>
        <w:t>.</w:t>
      </w:r>
    </w:p>
    <w:p w:rsidR="00DB5307" w:rsidRPr="00B9078A" w:rsidRDefault="00770C72" w:rsidP="00DB5307">
      <w:pPr>
        <w:pStyle w:val="NormalWeb"/>
        <w:spacing w:after="240" w:line="360" w:lineRule="auto"/>
        <w:ind w:firstLine="708"/>
        <w:jc w:val="both"/>
        <w:textAlignment w:val="baseline"/>
        <w:rPr>
          <w:noProof/>
          <w:sz w:val="28"/>
          <w:szCs w:val="28"/>
          <w:lang w:val="en-US"/>
        </w:rPr>
      </w:pPr>
      <w:r w:rsidRPr="00B9078A">
        <w:rPr>
          <w:noProof/>
          <w:sz w:val="28"/>
          <w:szCs w:val="28"/>
          <w:lang w:val="en-US"/>
        </w:rPr>
        <w:t xml:space="preserve">Startup solar PV, which </w:t>
      </w:r>
      <w:r w:rsidR="00B27AA1" w:rsidRPr="00B9078A">
        <w:rPr>
          <w:noProof/>
          <w:sz w:val="28"/>
          <w:szCs w:val="28"/>
          <w:lang w:val="en-US"/>
        </w:rPr>
        <w:t>engage</w:t>
      </w:r>
      <w:r w:rsidRPr="00B9078A">
        <w:rPr>
          <w:noProof/>
          <w:sz w:val="28"/>
          <w:szCs w:val="28"/>
          <w:lang w:val="en-US"/>
        </w:rPr>
        <w:t xml:space="preserve"> 3.1 million </w:t>
      </w:r>
      <w:r w:rsidR="00AA25AC" w:rsidRPr="00B9078A">
        <w:rPr>
          <w:noProof/>
          <w:sz w:val="28"/>
          <w:szCs w:val="28"/>
          <w:lang w:val="en-US"/>
        </w:rPr>
        <w:t xml:space="preserve">workplaces </w:t>
      </w:r>
      <w:r w:rsidRPr="00B9078A">
        <w:rPr>
          <w:noProof/>
          <w:sz w:val="28"/>
          <w:szCs w:val="28"/>
          <w:lang w:val="en-US"/>
        </w:rPr>
        <w:t xml:space="preserve">in 2016, has </w:t>
      </w:r>
      <w:r w:rsidR="00B27AA1" w:rsidRPr="00B9078A">
        <w:rPr>
          <w:noProof/>
          <w:sz w:val="28"/>
          <w:szCs w:val="28"/>
          <w:lang w:val="en-US"/>
        </w:rPr>
        <w:t>improved by 12 percent</w:t>
      </w:r>
      <w:r w:rsidRPr="00B9078A">
        <w:rPr>
          <w:noProof/>
          <w:sz w:val="28"/>
          <w:szCs w:val="28"/>
          <w:lang w:val="en-US"/>
        </w:rPr>
        <w:t xml:space="preserve"> and has </w:t>
      </w:r>
      <w:r w:rsidR="00B27AA1" w:rsidRPr="00B9078A">
        <w:rPr>
          <w:noProof/>
          <w:sz w:val="28"/>
          <w:szCs w:val="28"/>
          <w:lang w:val="en-US"/>
        </w:rPr>
        <w:t>enlarged</w:t>
      </w:r>
      <w:r w:rsidRPr="00B9078A">
        <w:rPr>
          <w:noProof/>
          <w:sz w:val="28"/>
          <w:szCs w:val="28"/>
          <w:lang w:val="en-US"/>
        </w:rPr>
        <w:t xml:space="preserve"> more than threefold </w:t>
      </w:r>
      <w:r w:rsidR="00B27AA1" w:rsidRPr="00B9078A">
        <w:rPr>
          <w:noProof/>
          <w:sz w:val="28"/>
          <w:szCs w:val="28"/>
          <w:lang w:val="en-US"/>
        </w:rPr>
        <w:t>ever since 2011</w:t>
      </w:r>
      <w:r w:rsidRPr="00B9078A">
        <w:rPr>
          <w:noProof/>
          <w:sz w:val="28"/>
          <w:szCs w:val="28"/>
          <w:lang w:val="en-US"/>
        </w:rPr>
        <w:t xml:space="preserve">. The </w:t>
      </w:r>
      <w:r w:rsidR="00B27AA1" w:rsidRPr="00B9078A">
        <w:rPr>
          <w:noProof/>
          <w:sz w:val="28"/>
          <w:szCs w:val="28"/>
          <w:lang w:val="en-US"/>
        </w:rPr>
        <w:t xml:space="preserve">industry </w:t>
      </w:r>
      <w:r w:rsidRPr="00B9078A">
        <w:rPr>
          <w:noProof/>
          <w:sz w:val="28"/>
          <w:szCs w:val="28"/>
          <w:lang w:val="en-US"/>
        </w:rPr>
        <w:t xml:space="preserve">is followed by the biofuels </w:t>
      </w:r>
      <w:r w:rsidR="00B27AA1" w:rsidRPr="00B9078A">
        <w:rPr>
          <w:noProof/>
          <w:sz w:val="28"/>
          <w:szCs w:val="28"/>
          <w:lang w:val="en-US"/>
        </w:rPr>
        <w:t xml:space="preserve">industry </w:t>
      </w:r>
      <w:r w:rsidRPr="00B9078A">
        <w:rPr>
          <w:noProof/>
          <w:sz w:val="28"/>
          <w:szCs w:val="28"/>
          <w:lang w:val="en-US"/>
        </w:rPr>
        <w:t xml:space="preserve">and 1.2 million jobs, with a 7 </w:t>
      </w:r>
      <w:r w:rsidR="00DB5307" w:rsidRPr="00B9078A">
        <w:rPr>
          <w:noProof/>
          <w:sz w:val="28"/>
          <w:szCs w:val="28"/>
          <w:lang w:val="en-US"/>
        </w:rPr>
        <w:t>%</w:t>
      </w:r>
      <w:r w:rsidRPr="00B9078A">
        <w:rPr>
          <w:noProof/>
          <w:sz w:val="28"/>
          <w:szCs w:val="28"/>
          <w:lang w:val="en-US"/>
        </w:rPr>
        <w:t xml:space="preserve"> </w:t>
      </w:r>
      <w:r w:rsidR="00A02B71" w:rsidRPr="00B9078A">
        <w:rPr>
          <w:noProof/>
          <w:sz w:val="28"/>
          <w:szCs w:val="28"/>
          <w:lang w:val="en-US"/>
        </w:rPr>
        <w:t>growth</w:t>
      </w:r>
      <w:r w:rsidRPr="00B9078A">
        <w:rPr>
          <w:noProof/>
          <w:sz w:val="28"/>
          <w:szCs w:val="28"/>
          <w:lang w:val="en-US"/>
        </w:rPr>
        <w:t xml:space="preserve"> in the wind industry. Daily PV </w:t>
      </w:r>
      <w:r w:rsidR="00A02B71" w:rsidRPr="00B9078A">
        <w:rPr>
          <w:noProof/>
          <w:sz w:val="28"/>
          <w:szCs w:val="28"/>
          <w:lang w:val="en-US"/>
        </w:rPr>
        <w:t>plans</w:t>
      </w:r>
      <w:r w:rsidRPr="00B9078A">
        <w:rPr>
          <w:noProof/>
          <w:sz w:val="28"/>
          <w:szCs w:val="28"/>
          <w:lang w:val="en-US"/>
        </w:rPr>
        <w:t xml:space="preserve"> </w:t>
      </w:r>
      <w:r w:rsidR="00A02B71" w:rsidRPr="00B9078A">
        <w:rPr>
          <w:noProof/>
          <w:sz w:val="28"/>
          <w:szCs w:val="28"/>
          <w:lang w:val="en-US"/>
        </w:rPr>
        <w:t>usually</w:t>
      </w:r>
      <w:r w:rsidRPr="00B9078A">
        <w:rPr>
          <w:noProof/>
          <w:sz w:val="28"/>
          <w:szCs w:val="28"/>
          <w:lang w:val="en-US"/>
        </w:rPr>
        <w:t xml:space="preserve"> </w:t>
      </w:r>
      <w:r w:rsidR="00A02B71" w:rsidRPr="00B9078A">
        <w:rPr>
          <w:noProof/>
          <w:sz w:val="28"/>
          <w:szCs w:val="28"/>
          <w:lang w:val="en-US"/>
        </w:rPr>
        <w:t>need</w:t>
      </w:r>
      <w:r w:rsidRPr="00B9078A">
        <w:rPr>
          <w:noProof/>
          <w:sz w:val="28"/>
          <w:szCs w:val="28"/>
          <w:lang w:val="en-US"/>
        </w:rPr>
        <w:t xml:space="preserve"> </w:t>
      </w:r>
      <w:r w:rsidR="00A02B71" w:rsidRPr="00B9078A">
        <w:rPr>
          <w:noProof/>
          <w:sz w:val="28"/>
          <w:szCs w:val="28"/>
          <w:lang w:val="en-US"/>
        </w:rPr>
        <w:t>around</w:t>
      </w:r>
      <w:r w:rsidRPr="00B9078A">
        <w:rPr>
          <w:noProof/>
          <w:sz w:val="28"/>
          <w:szCs w:val="28"/>
          <w:lang w:val="en-US"/>
        </w:rPr>
        <w:t xml:space="preserve"> 230,000 </w:t>
      </w:r>
      <w:r w:rsidR="00A02B71" w:rsidRPr="00B9078A">
        <w:rPr>
          <w:noProof/>
          <w:sz w:val="28"/>
          <w:szCs w:val="28"/>
          <w:lang w:val="en-US"/>
        </w:rPr>
        <w:t>individuals</w:t>
      </w:r>
      <w:r w:rsidRPr="00B9078A">
        <w:rPr>
          <w:noProof/>
          <w:sz w:val="28"/>
          <w:szCs w:val="28"/>
          <w:lang w:val="en-US"/>
        </w:rPr>
        <w:t xml:space="preserve"> </w:t>
      </w:r>
      <w:r w:rsidR="00A02B71" w:rsidRPr="00B9078A">
        <w:rPr>
          <w:noProof/>
          <w:sz w:val="28"/>
          <w:szCs w:val="28"/>
          <w:lang w:val="en-US"/>
        </w:rPr>
        <w:t>through the value chain</w:t>
      </w:r>
      <w:r w:rsidRPr="00B9078A">
        <w:rPr>
          <w:noProof/>
          <w:sz w:val="28"/>
          <w:szCs w:val="28"/>
          <w:lang w:val="en-US"/>
        </w:rPr>
        <w:t xml:space="preserve">. Operation and </w:t>
      </w:r>
      <w:r w:rsidR="00A02B71" w:rsidRPr="00B9078A">
        <w:rPr>
          <w:noProof/>
          <w:sz w:val="28"/>
          <w:szCs w:val="28"/>
          <w:lang w:val="en-US"/>
        </w:rPr>
        <w:t>keep</w:t>
      </w:r>
      <w:r w:rsidRPr="00B9078A">
        <w:rPr>
          <w:noProof/>
          <w:sz w:val="28"/>
          <w:szCs w:val="28"/>
          <w:lang w:val="en-US"/>
        </w:rPr>
        <w:t xml:space="preserve"> accounted for 56</w:t>
      </w:r>
      <w:r w:rsidR="00A02B71" w:rsidRPr="00B9078A">
        <w:rPr>
          <w:noProof/>
          <w:sz w:val="28"/>
          <w:szCs w:val="28"/>
          <w:lang w:val="en-US"/>
        </w:rPr>
        <w:t xml:space="preserve"> </w:t>
      </w:r>
      <w:r w:rsidR="00DB5307" w:rsidRPr="00B9078A">
        <w:rPr>
          <w:noProof/>
          <w:sz w:val="28"/>
          <w:szCs w:val="28"/>
          <w:lang w:val="en-US"/>
        </w:rPr>
        <w:t>%</w:t>
      </w:r>
      <w:r w:rsidRPr="00B9078A">
        <w:rPr>
          <w:noProof/>
          <w:sz w:val="28"/>
          <w:szCs w:val="28"/>
          <w:lang w:val="en-US"/>
        </w:rPr>
        <w:t>, 22</w:t>
      </w:r>
      <w:r w:rsidR="00A02B71" w:rsidRPr="00B9078A">
        <w:rPr>
          <w:noProof/>
          <w:sz w:val="28"/>
          <w:szCs w:val="28"/>
          <w:lang w:val="en-US"/>
        </w:rPr>
        <w:t xml:space="preserve"> </w:t>
      </w:r>
      <w:r w:rsidR="00DB5307" w:rsidRPr="00B9078A">
        <w:rPr>
          <w:noProof/>
          <w:sz w:val="28"/>
          <w:szCs w:val="28"/>
          <w:lang w:val="en-US"/>
        </w:rPr>
        <w:t>%</w:t>
      </w:r>
      <w:r w:rsidR="00A02B71" w:rsidRPr="00B9078A">
        <w:rPr>
          <w:noProof/>
          <w:sz w:val="28"/>
          <w:szCs w:val="28"/>
          <w:lang w:val="en-US"/>
        </w:rPr>
        <w:t xml:space="preserve"> manufacture</w:t>
      </w:r>
      <w:r w:rsidRPr="00B9078A">
        <w:rPr>
          <w:noProof/>
          <w:sz w:val="28"/>
          <w:szCs w:val="28"/>
          <w:lang w:val="en-US"/>
        </w:rPr>
        <w:t>, 17</w:t>
      </w:r>
      <w:r w:rsidR="00DB5307" w:rsidRPr="00B9078A">
        <w:rPr>
          <w:noProof/>
          <w:sz w:val="28"/>
          <w:szCs w:val="28"/>
          <w:lang w:val="en-US"/>
        </w:rPr>
        <w:t xml:space="preserve"> %</w:t>
      </w:r>
      <w:r w:rsidR="00A02B71" w:rsidRPr="00B9078A">
        <w:rPr>
          <w:noProof/>
          <w:sz w:val="28"/>
          <w:szCs w:val="28"/>
          <w:lang w:val="en-US"/>
        </w:rPr>
        <w:t xml:space="preserve"> building</w:t>
      </w:r>
      <w:r w:rsidRPr="00B9078A">
        <w:rPr>
          <w:noProof/>
          <w:sz w:val="28"/>
          <w:szCs w:val="28"/>
          <w:lang w:val="en-US"/>
        </w:rPr>
        <w:t xml:space="preserve"> and </w:t>
      </w:r>
      <w:r w:rsidR="00A02B71" w:rsidRPr="00B9078A">
        <w:rPr>
          <w:noProof/>
          <w:sz w:val="28"/>
          <w:szCs w:val="28"/>
          <w:lang w:val="en-US"/>
        </w:rPr>
        <w:t>fitting</w:t>
      </w:r>
      <w:r w:rsidRPr="00B9078A">
        <w:rPr>
          <w:noProof/>
          <w:sz w:val="28"/>
          <w:szCs w:val="28"/>
          <w:lang w:val="en-US"/>
        </w:rPr>
        <w:t xml:space="preserve">. </w:t>
      </w:r>
      <w:r w:rsidR="00A02B71" w:rsidRPr="00B9078A">
        <w:rPr>
          <w:noProof/>
          <w:sz w:val="28"/>
          <w:szCs w:val="28"/>
          <w:lang w:val="en-US"/>
        </w:rPr>
        <w:t>Building</w:t>
      </w:r>
      <w:r w:rsidRPr="00B9078A">
        <w:rPr>
          <w:noProof/>
          <w:sz w:val="28"/>
          <w:szCs w:val="28"/>
          <w:lang w:val="en-US"/>
        </w:rPr>
        <w:t xml:space="preserve"> </w:t>
      </w:r>
      <w:r w:rsidR="00A02B71" w:rsidRPr="00B9078A">
        <w:rPr>
          <w:noProof/>
          <w:sz w:val="28"/>
          <w:szCs w:val="28"/>
          <w:lang w:val="en-US"/>
        </w:rPr>
        <w:t>workforces</w:t>
      </w:r>
      <w:r w:rsidRPr="00B9078A">
        <w:rPr>
          <w:noProof/>
          <w:sz w:val="28"/>
          <w:szCs w:val="28"/>
          <w:lang w:val="en-US"/>
        </w:rPr>
        <w:t xml:space="preserve"> and factory </w:t>
      </w:r>
      <w:r w:rsidR="00A02B71" w:rsidRPr="00B9078A">
        <w:rPr>
          <w:noProof/>
          <w:sz w:val="28"/>
          <w:szCs w:val="28"/>
          <w:lang w:val="en-US"/>
        </w:rPr>
        <w:t>employees</w:t>
      </w:r>
      <w:r w:rsidRPr="00B9078A">
        <w:rPr>
          <w:noProof/>
          <w:sz w:val="28"/>
          <w:szCs w:val="28"/>
          <w:lang w:val="en-US"/>
        </w:rPr>
        <w:t xml:space="preserve"> and </w:t>
      </w:r>
      <w:r w:rsidR="00A02B71" w:rsidRPr="00B9078A">
        <w:rPr>
          <w:noProof/>
          <w:sz w:val="28"/>
          <w:szCs w:val="28"/>
          <w:lang w:val="en-US"/>
        </w:rPr>
        <w:t>specialists</w:t>
      </w:r>
      <w:r w:rsidRPr="00B9078A">
        <w:rPr>
          <w:noProof/>
          <w:sz w:val="28"/>
          <w:szCs w:val="28"/>
          <w:lang w:val="en-US"/>
        </w:rPr>
        <w:t xml:space="preserve"> are </w:t>
      </w:r>
      <w:r w:rsidR="00A02B71" w:rsidRPr="00B9078A">
        <w:rPr>
          <w:noProof/>
          <w:sz w:val="28"/>
          <w:szCs w:val="28"/>
          <w:lang w:val="en-US"/>
        </w:rPr>
        <w:t>between</w:t>
      </w:r>
      <w:r w:rsidRPr="00B9078A">
        <w:rPr>
          <w:noProof/>
          <w:sz w:val="28"/>
          <w:szCs w:val="28"/>
          <w:lang w:val="en-US"/>
        </w:rPr>
        <w:t xml:space="preserve"> the most </w:t>
      </w:r>
      <w:r w:rsidR="00A02B71" w:rsidRPr="00B9078A">
        <w:rPr>
          <w:noProof/>
          <w:sz w:val="28"/>
          <w:szCs w:val="28"/>
          <w:lang w:val="en-US"/>
        </w:rPr>
        <w:t>protruding</w:t>
      </w:r>
      <w:r w:rsidRPr="00B9078A">
        <w:rPr>
          <w:noProof/>
          <w:sz w:val="28"/>
          <w:szCs w:val="28"/>
          <w:lang w:val="en-US"/>
        </w:rPr>
        <w:t xml:space="preserve"> </w:t>
      </w:r>
      <w:r w:rsidR="00A02B71" w:rsidRPr="00B9078A">
        <w:rPr>
          <w:noProof/>
          <w:sz w:val="28"/>
          <w:szCs w:val="28"/>
          <w:lang w:val="en-US"/>
        </w:rPr>
        <w:t>works</w:t>
      </w:r>
      <w:r w:rsidRPr="00B9078A">
        <w:rPr>
          <w:noProof/>
          <w:sz w:val="28"/>
          <w:szCs w:val="28"/>
          <w:lang w:val="en-US"/>
        </w:rPr>
        <w:t xml:space="preserve">. </w:t>
      </w:r>
      <w:r w:rsidR="00A02B71" w:rsidRPr="00B9078A">
        <w:rPr>
          <w:noProof/>
          <w:sz w:val="28"/>
          <w:szCs w:val="28"/>
          <w:lang w:val="en-US"/>
        </w:rPr>
        <w:t>Furthermost</w:t>
      </w:r>
      <w:r w:rsidRPr="00B9078A">
        <w:rPr>
          <w:noProof/>
          <w:sz w:val="28"/>
          <w:szCs w:val="28"/>
          <w:lang w:val="en-US"/>
        </w:rPr>
        <w:t xml:space="preserve"> locally </w:t>
      </w:r>
      <w:r w:rsidR="00A02B71" w:rsidRPr="00B9078A">
        <w:rPr>
          <w:noProof/>
          <w:sz w:val="28"/>
          <w:szCs w:val="28"/>
          <w:lang w:val="en-US"/>
        </w:rPr>
        <w:t>engaged</w:t>
      </w:r>
      <w:r w:rsidRPr="00B9078A">
        <w:rPr>
          <w:noProof/>
          <w:sz w:val="28"/>
          <w:szCs w:val="28"/>
          <w:lang w:val="en-US"/>
        </w:rPr>
        <w:t xml:space="preserve"> occupations - </w:t>
      </w:r>
      <w:r w:rsidR="00A02B71" w:rsidRPr="00B9078A">
        <w:rPr>
          <w:noProof/>
          <w:sz w:val="28"/>
          <w:szCs w:val="28"/>
          <w:lang w:val="en-US"/>
        </w:rPr>
        <w:t>particularly</w:t>
      </w:r>
      <w:r w:rsidRPr="00B9078A">
        <w:rPr>
          <w:noProof/>
          <w:sz w:val="28"/>
          <w:szCs w:val="28"/>
          <w:lang w:val="en-US"/>
        </w:rPr>
        <w:t xml:space="preserve"> </w:t>
      </w:r>
      <w:r w:rsidR="00A02B71" w:rsidRPr="00B9078A">
        <w:rPr>
          <w:noProof/>
          <w:sz w:val="28"/>
          <w:szCs w:val="28"/>
          <w:lang w:val="en-US"/>
        </w:rPr>
        <w:t>building</w:t>
      </w:r>
      <w:r w:rsidRPr="00B9078A">
        <w:rPr>
          <w:noProof/>
          <w:sz w:val="28"/>
          <w:szCs w:val="28"/>
          <w:lang w:val="en-US"/>
        </w:rPr>
        <w:t xml:space="preserve"> - do not </w:t>
      </w:r>
      <w:r w:rsidR="00A02B71" w:rsidRPr="00B9078A">
        <w:rPr>
          <w:noProof/>
          <w:sz w:val="28"/>
          <w:szCs w:val="28"/>
          <w:lang w:val="en-US"/>
        </w:rPr>
        <w:t>necessitate</w:t>
      </w:r>
      <w:r w:rsidRPr="00B9078A">
        <w:rPr>
          <w:noProof/>
          <w:sz w:val="28"/>
          <w:szCs w:val="28"/>
          <w:lang w:val="en-US"/>
        </w:rPr>
        <w:t xml:space="preserve"> </w:t>
      </w:r>
      <w:r w:rsidR="00A02B71" w:rsidRPr="00B9078A">
        <w:rPr>
          <w:noProof/>
          <w:sz w:val="28"/>
          <w:szCs w:val="28"/>
          <w:lang w:val="en-US"/>
        </w:rPr>
        <w:t>extraordinary</w:t>
      </w:r>
      <w:r w:rsidRPr="00B9078A">
        <w:rPr>
          <w:noProof/>
          <w:sz w:val="28"/>
          <w:szCs w:val="28"/>
          <w:lang w:val="en-US"/>
        </w:rPr>
        <w:t xml:space="preserve"> skills with </w:t>
      </w:r>
      <w:r w:rsidR="00A02B71" w:rsidRPr="00B9078A">
        <w:rPr>
          <w:noProof/>
          <w:sz w:val="28"/>
          <w:szCs w:val="28"/>
          <w:lang w:val="en-US"/>
        </w:rPr>
        <w:t>great</w:t>
      </w:r>
      <w:r w:rsidRPr="00B9078A">
        <w:rPr>
          <w:noProof/>
          <w:sz w:val="28"/>
          <w:szCs w:val="28"/>
          <w:lang w:val="en-US"/>
        </w:rPr>
        <w:t xml:space="preserve"> </w:t>
      </w:r>
      <w:r w:rsidR="00A02B71" w:rsidRPr="00B9078A">
        <w:rPr>
          <w:noProof/>
          <w:sz w:val="28"/>
          <w:szCs w:val="28"/>
          <w:lang w:val="en-US"/>
        </w:rPr>
        <w:t>renewal</w:t>
      </w:r>
      <w:r w:rsidRPr="00B9078A">
        <w:rPr>
          <w:noProof/>
          <w:sz w:val="28"/>
          <w:szCs w:val="28"/>
          <w:lang w:val="en-US"/>
        </w:rPr>
        <w:t xml:space="preserve"> </w:t>
      </w:r>
      <w:r w:rsidR="00A02B71" w:rsidRPr="00B9078A">
        <w:rPr>
          <w:noProof/>
          <w:sz w:val="28"/>
          <w:szCs w:val="28"/>
          <w:lang w:val="en-US"/>
        </w:rPr>
        <w:t>competence</w:t>
      </w:r>
      <w:r w:rsidRPr="00B9078A">
        <w:rPr>
          <w:noProof/>
          <w:sz w:val="28"/>
          <w:szCs w:val="28"/>
          <w:lang w:val="en-US"/>
        </w:rPr>
        <w:t xml:space="preserve"> and this is a </w:t>
      </w:r>
      <w:r w:rsidR="00A02B71" w:rsidRPr="00B9078A">
        <w:rPr>
          <w:noProof/>
          <w:sz w:val="28"/>
          <w:szCs w:val="28"/>
          <w:lang w:val="en-US"/>
        </w:rPr>
        <w:t>worthy</w:t>
      </w:r>
      <w:r w:rsidRPr="00B9078A">
        <w:rPr>
          <w:noProof/>
          <w:sz w:val="28"/>
          <w:szCs w:val="28"/>
          <w:lang w:val="en-US"/>
        </w:rPr>
        <w:t xml:space="preserve"> place to hire</w:t>
      </w:r>
      <w:r w:rsidR="00316565" w:rsidRPr="00B9078A">
        <w:rPr>
          <w:noProof/>
          <w:sz w:val="28"/>
          <w:szCs w:val="28"/>
          <w:lang w:val="en-US"/>
        </w:rPr>
        <w:t xml:space="preserve"> (Figure </w:t>
      </w:r>
      <w:r w:rsidR="000878E7" w:rsidRPr="00B9078A">
        <w:rPr>
          <w:noProof/>
          <w:sz w:val="28"/>
          <w:szCs w:val="28"/>
          <w:lang w:val="en-US"/>
        </w:rPr>
        <w:t>3</w:t>
      </w:r>
      <w:r w:rsidR="00316565" w:rsidRPr="00B9078A">
        <w:rPr>
          <w:noProof/>
          <w:sz w:val="28"/>
          <w:szCs w:val="28"/>
          <w:lang w:val="en-US"/>
        </w:rPr>
        <w:t>)</w:t>
      </w:r>
      <w:r w:rsidRPr="00B9078A">
        <w:rPr>
          <w:noProof/>
          <w:sz w:val="28"/>
          <w:szCs w:val="28"/>
          <w:lang w:val="en-US"/>
        </w:rPr>
        <w:t>.</w:t>
      </w:r>
    </w:p>
    <w:p w:rsidR="00316565" w:rsidRPr="00B9078A" w:rsidRDefault="00316565" w:rsidP="00DB5307">
      <w:pPr>
        <w:pStyle w:val="NormalWeb"/>
        <w:spacing w:after="240" w:line="360" w:lineRule="auto"/>
        <w:jc w:val="both"/>
        <w:textAlignment w:val="baseline"/>
        <w:rPr>
          <w:noProof/>
          <w:sz w:val="28"/>
          <w:szCs w:val="28"/>
          <w:lang w:val="en-US"/>
        </w:rPr>
      </w:pPr>
      <w:r w:rsidRPr="00B9078A">
        <w:rPr>
          <w:noProof/>
          <w:sz w:val="28"/>
          <w:szCs w:val="28"/>
          <w:lang w:val="en-US"/>
        </w:rPr>
        <w:t xml:space="preserve">Figure </w:t>
      </w:r>
      <w:r w:rsidR="00BD5350" w:rsidRPr="00B9078A">
        <w:rPr>
          <w:noProof/>
          <w:sz w:val="28"/>
          <w:szCs w:val="28"/>
          <w:lang w:val="en-US"/>
        </w:rPr>
        <w:t>3.</w:t>
      </w:r>
      <w:r w:rsidRPr="00B9078A">
        <w:rPr>
          <w:noProof/>
          <w:sz w:val="28"/>
          <w:szCs w:val="28"/>
          <w:lang w:val="en-US"/>
        </w:rPr>
        <w:t xml:space="preserve"> </w:t>
      </w:r>
      <w:r w:rsidR="00A02B71" w:rsidRPr="00B9078A">
        <w:rPr>
          <w:noProof/>
          <w:sz w:val="28"/>
          <w:szCs w:val="28"/>
          <w:lang w:val="en-US"/>
        </w:rPr>
        <w:t>Progress</w:t>
      </w:r>
      <w:r w:rsidRPr="00B9078A">
        <w:rPr>
          <w:noProof/>
          <w:sz w:val="28"/>
          <w:szCs w:val="28"/>
          <w:lang w:val="en-US"/>
        </w:rPr>
        <w:t xml:space="preserve"> in global </w:t>
      </w:r>
      <w:r w:rsidR="00A02B71" w:rsidRPr="00B9078A">
        <w:rPr>
          <w:noProof/>
          <w:sz w:val="28"/>
          <w:szCs w:val="28"/>
          <w:lang w:val="en-US" w:bidi="en-US"/>
        </w:rPr>
        <w:t xml:space="preserve">alternative </w:t>
      </w:r>
      <w:r w:rsidRPr="00B9078A">
        <w:rPr>
          <w:noProof/>
          <w:sz w:val="28"/>
          <w:szCs w:val="28"/>
          <w:lang w:val="en-US"/>
        </w:rPr>
        <w:t>employment by technology, 2012-2016</w:t>
      </w:r>
    </w:p>
    <w:p w:rsidR="00A64DB0" w:rsidRPr="00B9078A" w:rsidRDefault="00A64DB0" w:rsidP="000878E7">
      <w:pPr>
        <w:pStyle w:val="NormalWeb"/>
        <w:spacing w:after="240" w:line="360" w:lineRule="auto"/>
        <w:jc w:val="both"/>
        <w:textAlignment w:val="baseline"/>
        <w:rPr>
          <w:noProof/>
          <w:sz w:val="28"/>
          <w:szCs w:val="28"/>
          <w:lang w:val="en-US"/>
        </w:rPr>
      </w:pPr>
      <w:r w:rsidRPr="00B9078A">
        <w:rPr>
          <w:noProof/>
          <w:sz w:val="28"/>
          <w:szCs w:val="28"/>
          <w:lang w:val="en-US" w:eastAsia="en-US"/>
        </w:rPr>
        <w:drawing>
          <wp:inline distT="0" distB="0" distL="0" distR="0" wp14:anchorId="54F5F31E" wp14:editId="7A7CA50E">
            <wp:extent cx="4219575" cy="1862402"/>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725" r="174" b="14706"/>
                    <a:stretch/>
                  </pic:blipFill>
                  <pic:spPr bwMode="auto">
                    <a:xfrm>
                      <a:off x="0" y="0"/>
                      <a:ext cx="4253954" cy="1877576"/>
                    </a:xfrm>
                    <a:prstGeom prst="rect">
                      <a:avLst/>
                    </a:prstGeom>
                    <a:ln>
                      <a:noFill/>
                    </a:ln>
                    <a:extLst>
                      <a:ext uri="{53640926-AAD7-44D8-BBD7-CCE9431645EC}">
                        <a14:shadowObscured xmlns:a14="http://schemas.microsoft.com/office/drawing/2010/main"/>
                      </a:ext>
                    </a:extLst>
                  </pic:spPr>
                </pic:pic>
              </a:graphicData>
            </a:graphic>
          </wp:inline>
        </w:drawing>
      </w:r>
    </w:p>
    <w:p w:rsidR="000878E7" w:rsidRPr="00B9078A" w:rsidRDefault="000878E7" w:rsidP="000878E7">
      <w:pPr>
        <w:pStyle w:val="NormalWeb"/>
        <w:spacing w:after="240" w:line="360" w:lineRule="auto"/>
        <w:jc w:val="both"/>
        <w:textAlignment w:val="baseline"/>
        <w:rPr>
          <w:noProof/>
          <w:sz w:val="28"/>
          <w:szCs w:val="28"/>
          <w:lang w:val="en-US"/>
        </w:rPr>
      </w:pPr>
      <w:r w:rsidRPr="00B9078A">
        <w:rPr>
          <w:noProof/>
          <w:sz w:val="28"/>
          <w:szCs w:val="28"/>
          <w:lang w:val="en-US"/>
        </w:rPr>
        <w:t>Source: IRENA annual report, 2017b</w:t>
      </w:r>
    </w:p>
    <w:p w:rsidR="00E735BE" w:rsidRPr="00B9078A" w:rsidRDefault="003C70F8" w:rsidP="00E270E9">
      <w:pPr>
        <w:pStyle w:val="NormalWeb"/>
        <w:spacing w:line="360" w:lineRule="auto"/>
        <w:ind w:firstLine="708"/>
        <w:jc w:val="both"/>
        <w:textAlignment w:val="baseline"/>
        <w:rPr>
          <w:noProof/>
          <w:sz w:val="28"/>
          <w:szCs w:val="28"/>
          <w:lang w:val="en-US" w:bidi="en-US"/>
        </w:rPr>
      </w:pPr>
      <w:r w:rsidRPr="00B9078A">
        <w:rPr>
          <w:noProof/>
          <w:sz w:val="28"/>
          <w:szCs w:val="28"/>
          <w:lang w:val="en-US" w:bidi="en-US"/>
        </w:rPr>
        <w:t xml:space="preserve">IRENA’s Leveraging Local </w:t>
      </w:r>
      <w:r w:rsidR="003D32D2" w:rsidRPr="00B9078A">
        <w:rPr>
          <w:noProof/>
          <w:sz w:val="28"/>
          <w:szCs w:val="28"/>
          <w:lang w:val="en-US" w:bidi="en-US"/>
        </w:rPr>
        <w:t>Volume</w:t>
      </w:r>
      <w:r w:rsidRPr="00B9078A">
        <w:rPr>
          <w:noProof/>
          <w:sz w:val="28"/>
          <w:szCs w:val="28"/>
          <w:lang w:val="en-US" w:bidi="en-US"/>
        </w:rPr>
        <w:t xml:space="preserve"> for Solar PV (IRENA, 2017d) analysed the </w:t>
      </w:r>
      <w:r w:rsidR="003D32D2" w:rsidRPr="00B9078A">
        <w:rPr>
          <w:noProof/>
          <w:sz w:val="28"/>
          <w:szCs w:val="28"/>
          <w:lang w:val="en-US" w:bidi="en-US"/>
        </w:rPr>
        <w:t>industrial</w:t>
      </w:r>
      <w:r w:rsidRPr="00B9078A">
        <w:rPr>
          <w:noProof/>
          <w:sz w:val="28"/>
          <w:szCs w:val="28"/>
          <w:lang w:val="en-US" w:bidi="en-US"/>
        </w:rPr>
        <w:t xml:space="preserve"> </w:t>
      </w:r>
      <w:r w:rsidR="003D32D2" w:rsidRPr="00B9078A">
        <w:rPr>
          <w:noProof/>
          <w:sz w:val="28"/>
          <w:szCs w:val="28"/>
          <w:lang w:val="en-US" w:bidi="en-US"/>
        </w:rPr>
        <w:t>configurations</w:t>
      </w:r>
      <w:r w:rsidRPr="00B9078A">
        <w:rPr>
          <w:noProof/>
          <w:sz w:val="28"/>
          <w:szCs w:val="28"/>
          <w:lang w:val="en-US" w:bidi="en-US"/>
        </w:rPr>
        <w:t xml:space="preserve"> and skills </w:t>
      </w:r>
      <w:r w:rsidR="00A92CD1" w:rsidRPr="00B9078A">
        <w:rPr>
          <w:noProof/>
          <w:sz w:val="28"/>
          <w:szCs w:val="28"/>
          <w:lang w:val="en-US" w:bidi="en-US"/>
        </w:rPr>
        <w:t>necessities</w:t>
      </w:r>
      <w:r w:rsidRPr="00B9078A">
        <w:rPr>
          <w:noProof/>
          <w:sz w:val="28"/>
          <w:szCs w:val="28"/>
          <w:lang w:val="en-US" w:bidi="en-US"/>
        </w:rPr>
        <w:t xml:space="preserve"> of a </w:t>
      </w:r>
      <w:r w:rsidR="00A92CD1" w:rsidRPr="00B9078A">
        <w:rPr>
          <w:noProof/>
          <w:sz w:val="28"/>
          <w:szCs w:val="28"/>
          <w:lang w:val="en-US" w:bidi="en-US"/>
        </w:rPr>
        <w:t>representative</w:t>
      </w:r>
      <w:r w:rsidRPr="00B9078A">
        <w:rPr>
          <w:noProof/>
          <w:sz w:val="28"/>
          <w:szCs w:val="28"/>
          <w:lang w:val="en-US" w:bidi="en-US"/>
        </w:rPr>
        <w:t xml:space="preserve"> 50 </w:t>
      </w:r>
      <w:r w:rsidR="00A92CD1" w:rsidRPr="00B9078A">
        <w:rPr>
          <w:noProof/>
          <w:sz w:val="28"/>
          <w:szCs w:val="28"/>
          <w:lang w:val="en-US" w:bidi="en-US"/>
        </w:rPr>
        <w:t xml:space="preserve">MW solar PV project. </w:t>
      </w:r>
      <w:r w:rsidR="00A92CD1" w:rsidRPr="00B9078A">
        <w:rPr>
          <w:noProof/>
          <w:sz w:val="28"/>
          <w:szCs w:val="28"/>
          <w:lang w:val="az-Latn-AZ" w:bidi="en-US"/>
        </w:rPr>
        <w:t>T</w:t>
      </w:r>
      <w:r w:rsidRPr="00B9078A">
        <w:rPr>
          <w:noProof/>
          <w:sz w:val="28"/>
          <w:szCs w:val="28"/>
          <w:lang w:val="en-US" w:bidi="en-US"/>
        </w:rPr>
        <w:t>otal</w:t>
      </w:r>
      <w:r w:rsidR="00A92CD1" w:rsidRPr="00B9078A">
        <w:rPr>
          <w:noProof/>
          <w:sz w:val="28"/>
          <w:szCs w:val="28"/>
          <w:lang w:val="en-US" w:bidi="en-US"/>
        </w:rPr>
        <w:t>ly</w:t>
      </w:r>
      <w:r w:rsidRPr="00B9078A">
        <w:rPr>
          <w:noProof/>
          <w:sz w:val="28"/>
          <w:szCs w:val="28"/>
          <w:lang w:val="en-US" w:bidi="en-US"/>
        </w:rPr>
        <w:t xml:space="preserve">, some 230  </w:t>
      </w:r>
      <w:r w:rsidR="0011027E" w:rsidRPr="00B9078A">
        <w:rPr>
          <w:noProof/>
          <w:sz w:val="28"/>
          <w:szCs w:val="28"/>
          <w:lang w:val="az-Latn-AZ" w:bidi="en-US"/>
        </w:rPr>
        <w:t>thousand</w:t>
      </w:r>
      <w:r w:rsidR="0011027E" w:rsidRPr="00B9078A">
        <w:rPr>
          <w:noProof/>
          <w:sz w:val="28"/>
          <w:szCs w:val="28"/>
          <w:lang w:val="en-US" w:bidi="en-US"/>
        </w:rPr>
        <w:t xml:space="preserve"> </w:t>
      </w:r>
      <w:r w:rsidRPr="00B9078A">
        <w:rPr>
          <w:noProof/>
          <w:sz w:val="28"/>
          <w:szCs w:val="28"/>
          <w:lang w:val="en-US" w:bidi="en-US"/>
        </w:rPr>
        <w:t xml:space="preserve">person days are </w:t>
      </w:r>
      <w:r w:rsidR="00A92CD1" w:rsidRPr="00B9078A">
        <w:rPr>
          <w:noProof/>
          <w:sz w:val="28"/>
          <w:szCs w:val="28"/>
          <w:lang w:val="en-US" w:bidi="en-US"/>
        </w:rPr>
        <w:t>required</w:t>
      </w:r>
      <w:r w:rsidRPr="00B9078A">
        <w:rPr>
          <w:noProof/>
          <w:sz w:val="28"/>
          <w:szCs w:val="28"/>
          <w:lang w:val="en-US" w:bidi="en-US"/>
        </w:rPr>
        <w:t xml:space="preserve"> </w:t>
      </w:r>
      <w:r w:rsidR="00A92CD1" w:rsidRPr="00B9078A">
        <w:rPr>
          <w:noProof/>
          <w:sz w:val="28"/>
          <w:szCs w:val="28"/>
          <w:lang w:val="en-US" w:bidi="en-US"/>
        </w:rPr>
        <w:t>alongside</w:t>
      </w:r>
      <w:r w:rsidR="000878E7" w:rsidRPr="00B9078A">
        <w:rPr>
          <w:noProof/>
          <w:sz w:val="28"/>
          <w:szCs w:val="28"/>
          <w:lang w:val="en-US" w:bidi="en-US"/>
        </w:rPr>
        <w:t xml:space="preserve"> the value chain (Figure 4</w:t>
      </w:r>
      <w:r w:rsidRPr="00B9078A">
        <w:rPr>
          <w:noProof/>
          <w:sz w:val="28"/>
          <w:szCs w:val="28"/>
          <w:lang w:val="en-US" w:bidi="en-US"/>
        </w:rPr>
        <w:t xml:space="preserve">). </w:t>
      </w:r>
      <w:r w:rsidR="00A92CD1" w:rsidRPr="00B9078A">
        <w:rPr>
          <w:noProof/>
          <w:sz w:val="28"/>
          <w:szCs w:val="28"/>
          <w:lang w:val="en-US" w:bidi="en-US"/>
        </w:rPr>
        <w:t>Processing and maintenance estimated for 56 percent</w:t>
      </w:r>
      <w:r w:rsidRPr="00B9078A">
        <w:rPr>
          <w:noProof/>
          <w:sz w:val="28"/>
          <w:szCs w:val="28"/>
          <w:lang w:val="en-US" w:bidi="en-US"/>
        </w:rPr>
        <w:t>, manufacturing for 22</w:t>
      </w:r>
      <w:r w:rsidR="00A92CD1" w:rsidRPr="00B9078A">
        <w:rPr>
          <w:noProof/>
          <w:sz w:val="28"/>
          <w:szCs w:val="28"/>
          <w:lang w:val="en-US" w:bidi="en-US"/>
        </w:rPr>
        <w:t xml:space="preserve"> percent</w:t>
      </w:r>
      <w:r w:rsidRPr="00B9078A">
        <w:rPr>
          <w:noProof/>
          <w:sz w:val="28"/>
          <w:szCs w:val="28"/>
          <w:lang w:val="en-US" w:bidi="en-US"/>
        </w:rPr>
        <w:t xml:space="preserve">, and </w:t>
      </w:r>
      <w:r w:rsidR="00A92CD1" w:rsidRPr="00B9078A">
        <w:rPr>
          <w:noProof/>
          <w:sz w:val="28"/>
          <w:szCs w:val="28"/>
          <w:lang w:val="en-US" w:bidi="en-US"/>
        </w:rPr>
        <w:t>building</w:t>
      </w:r>
      <w:r w:rsidRPr="00B9078A">
        <w:rPr>
          <w:noProof/>
          <w:sz w:val="28"/>
          <w:szCs w:val="28"/>
          <w:lang w:val="en-US" w:bidi="en-US"/>
        </w:rPr>
        <w:t xml:space="preserve"> and installation for 17</w:t>
      </w:r>
      <w:r w:rsidR="00A92CD1" w:rsidRPr="00B9078A">
        <w:rPr>
          <w:noProof/>
          <w:sz w:val="28"/>
          <w:szCs w:val="28"/>
          <w:lang w:val="en-US"/>
        </w:rPr>
        <w:t xml:space="preserve"> percent</w:t>
      </w:r>
      <w:r w:rsidRPr="00B9078A">
        <w:rPr>
          <w:noProof/>
          <w:sz w:val="28"/>
          <w:szCs w:val="28"/>
          <w:lang w:val="en-US" w:bidi="en-US"/>
        </w:rPr>
        <w:t xml:space="preserve">. </w:t>
      </w:r>
      <w:r w:rsidR="0011027E" w:rsidRPr="00B9078A">
        <w:rPr>
          <w:noProof/>
          <w:sz w:val="28"/>
          <w:szCs w:val="28"/>
          <w:lang w:val="en-US" w:bidi="en-US"/>
        </w:rPr>
        <w:t>Building and c</w:t>
      </w:r>
      <w:r w:rsidRPr="00B9078A">
        <w:rPr>
          <w:noProof/>
          <w:sz w:val="28"/>
          <w:szCs w:val="28"/>
          <w:lang w:val="en-US" w:bidi="en-US"/>
        </w:rPr>
        <w:t xml:space="preserve">onstruction </w:t>
      </w:r>
      <w:r w:rsidR="0011027E" w:rsidRPr="00B9078A">
        <w:rPr>
          <w:noProof/>
          <w:sz w:val="28"/>
          <w:szCs w:val="28"/>
          <w:lang w:val="en-US" w:bidi="en-US"/>
        </w:rPr>
        <w:t>workforces</w:t>
      </w:r>
      <w:r w:rsidRPr="00B9078A">
        <w:rPr>
          <w:noProof/>
          <w:sz w:val="28"/>
          <w:szCs w:val="28"/>
          <w:lang w:val="en-US" w:bidi="en-US"/>
        </w:rPr>
        <w:t xml:space="preserve"> (35 500 person days) and </w:t>
      </w:r>
      <w:r w:rsidR="0011027E" w:rsidRPr="00B9078A">
        <w:rPr>
          <w:noProof/>
          <w:sz w:val="28"/>
          <w:szCs w:val="28"/>
          <w:lang w:val="en-US" w:bidi="en-US"/>
        </w:rPr>
        <w:t xml:space="preserve">plant workers and technicians (32 </w:t>
      </w:r>
      <w:r w:rsidR="0011027E" w:rsidRPr="00B9078A">
        <w:rPr>
          <w:noProof/>
          <w:sz w:val="28"/>
          <w:szCs w:val="28"/>
          <w:lang w:val="az-Latn-AZ" w:bidi="en-US"/>
        </w:rPr>
        <w:t>thousand</w:t>
      </w:r>
      <w:r w:rsidRPr="00B9078A">
        <w:rPr>
          <w:noProof/>
          <w:sz w:val="28"/>
          <w:szCs w:val="28"/>
          <w:lang w:val="en-US" w:bidi="en-US"/>
        </w:rPr>
        <w:t xml:space="preserve"> person days) are </w:t>
      </w:r>
      <w:r w:rsidR="0011027E" w:rsidRPr="00B9078A">
        <w:rPr>
          <w:noProof/>
          <w:sz w:val="28"/>
          <w:szCs w:val="28"/>
          <w:lang w:val="en-US" w:bidi="en-US"/>
        </w:rPr>
        <w:t>between</w:t>
      </w:r>
      <w:r w:rsidRPr="00B9078A">
        <w:rPr>
          <w:noProof/>
          <w:sz w:val="28"/>
          <w:szCs w:val="28"/>
          <w:lang w:val="en-US" w:bidi="en-US"/>
        </w:rPr>
        <w:t xml:space="preserve"> the </w:t>
      </w:r>
      <w:r w:rsidR="0011027E" w:rsidRPr="00B9078A">
        <w:rPr>
          <w:noProof/>
          <w:sz w:val="28"/>
          <w:szCs w:val="28"/>
          <w:lang w:val="en-US" w:bidi="en-US"/>
        </w:rPr>
        <w:t>greatest</w:t>
      </w:r>
      <w:r w:rsidRPr="00B9078A">
        <w:rPr>
          <w:noProof/>
          <w:sz w:val="28"/>
          <w:szCs w:val="28"/>
          <w:lang w:val="en-US" w:bidi="en-US"/>
        </w:rPr>
        <w:t xml:space="preserve"> </w:t>
      </w:r>
      <w:r w:rsidR="0011027E" w:rsidRPr="00B9078A">
        <w:rPr>
          <w:noProof/>
          <w:sz w:val="28"/>
          <w:szCs w:val="28"/>
          <w:lang w:val="en-US" w:bidi="en-US"/>
        </w:rPr>
        <w:t>protruding</w:t>
      </w:r>
      <w:r w:rsidR="003D30BA" w:rsidRPr="00B9078A">
        <w:rPr>
          <w:noProof/>
          <w:sz w:val="28"/>
          <w:szCs w:val="28"/>
          <w:lang w:val="en-US" w:bidi="en-US"/>
        </w:rPr>
        <w:t xml:space="preserve"> jobs. Majority</w:t>
      </w:r>
      <w:r w:rsidRPr="00B9078A">
        <w:rPr>
          <w:noProof/>
          <w:sz w:val="28"/>
          <w:szCs w:val="28"/>
          <w:lang w:val="en-US" w:bidi="en-US"/>
        </w:rPr>
        <w:t xml:space="preserve"> of the </w:t>
      </w:r>
      <w:r w:rsidR="003D30BA" w:rsidRPr="00B9078A">
        <w:rPr>
          <w:noProof/>
          <w:sz w:val="28"/>
          <w:szCs w:val="28"/>
          <w:lang w:val="en-US" w:bidi="en-US"/>
        </w:rPr>
        <w:t>jobs</w:t>
      </w:r>
      <w:r w:rsidRPr="00B9078A">
        <w:rPr>
          <w:noProof/>
          <w:sz w:val="28"/>
          <w:szCs w:val="28"/>
          <w:lang w:val="en-US" w:bidi="en-US"/>
        </w:rPr>
        <w:t xml:space="preserve"> that can be </w:t>
      </w:r>
      <w:r w:rsidR="003D30BA" w:rsidRPr="00B9078A">
        <w:rPr>
          <w:noProof/>
          <w:sz w:val="28"/>
          <w:szCs w:val="28"/>
          <w:lang w:val="en-US" w:bidi="en-US"/>
        </w:rPr>
        <w:t>occupied</w:t>
      </w:r>
      <w:r w:rsidRPr="00B9078A">
        <w:rPr>
          <w:noProof/>
          <w:sz w:val="28"/>
          <w:szCs w:val="28"/>
          <w:lang w:val="en-US" w:bidi="en-US"/>
        </w:rPr>
        <w:t xml:space="preserve"> locally – </w:t>
      </w:r>
      <w:r w:rsidR="003D30BA" w:rsidRPr="00B9078A">
        <w:rPr>
          <w:noProof/>
          <w:sz w:val="28"/>
          <w:szCs w:val="28"/>
          <w:lang w:val="en-US" w:bidi="en-US"/>
        </w:rPr>
        <w:t>specially</w:t>
      </w:r>
      <w:r w:rsidRPr="00B9078A">
        <w:rPr>
          <w:noProof/>
          <w:sz w:val="28"/>
          <w:szCs w:val="28"/>
          <w:lang w:val="en-US" w:bidi="en-US"/>
        </w:rPr>
        <w:t xml:space="preserve"> in </w:t>
      </w:r>
      <w:r w:rsidR="003D30BA" w:rsidRPr="00B9078A">
        <w:rPr>
          <w:noProof/>
          <w:sz w:val="28"/>
          <w:szCs w:val="28"/>
          <w:lang w:val="en-US" w:bidi="en-US"/>
        </w:rPr>
        <w:t>building</w:t>
      </w:r>
      <w:r w:rsidRPr="00B9078A">
        <w:rPr>
          <w:noProof/>
          <w:sz w:val="28"/>
          <w:szCs w:val="28"/>
          <w:lang w:val="en-US" w:bidi="en-US"/>
        </w:rPr>
        <w:t xml:space="preserve"> – do not </w:t>
      </w:r>
      <w:r w:rsidR="003D30BA" w:rsidRPr="00B9078A">
        <w:rPr>
          <w:noProof/>
          <w:sz w:val="28"/>
          <w:szCs w:val="28"/>
          <w:lang w:val="en-US" w:bidi="en-US"/>
        </w:rPr>
        <w:t>need</w:t>
      </w:r>
      <w:r w:rsidRPr="00B9078A">
        <w:rPr>
          <w:noProof/>
          <w:sz w:val="28"/>
          <w:szCs w:val="28"/>
          <w:lang w:val="en-US" w:bidi="en-US"/>
        </w:rPr>
        <w:t xml:space="preserve"> </w:t>
      </w:r>
      <w:r w:rsidR="003D30BA" w:rsidRPr="00B9078A">
        <w:rPr>
          <w:noProof/>
          <w:sz w:val="28"/>
          <w:szCs w:val="28"/>
          <w:lang w:val="en-US" w:bidi="en-US"/>
        </w:rPr>
        <w:t>greatly</w:t>
      </w:r>
      <w:r w:rsidRPr="00B9078A">
        <w:rPr>
          <w:noProof/>
          <w:sz w:val="28"/>
          <w:szCs w:val="28"/>
          <w:lang w:val="en-US" w:bidi="en-US"/>
        </w:rPr>
        <w:t xml:space="preserve"> renewa</w:t>
      </w:r>
      <w:r w:rsidR="00E735BE" w:rsidRPr="00B9078A">
        <w:rPr>
          <w:noProof/>
          <w:sz w:val="28"/>
          <w:szCs w:val="28"/>
          <w:lang w:val="en-US" w:bidi="en-US"/>
        </w:rPr>
        <w:t xml:space="preserve">bles-specific </w:t>
      </w:r>
      <w:r w:rsidR="003D30BA" w:rsidRPr="00B9078A">
        <w:rPr>
          <w:noProof/>
          <w:sz w:val="28"/>
          <w:szCs w:val="28"/>
          <w:lang w:val="en-US" w:bidi="en-US"/>
        </w:rPr>
        <w:t>abilities</w:t>
      </w:r>
      <w:r w:rsidR="00E735BE" w:rsidRPr="00B9078A">
        <w:rPr>
          <w:noProof/>
          <w:sz w:val="28"/>
          <w:szCs w:val="28"/>
          <w:lang w:val="en-US" w:bidi="en-US"/>
        </w:rPr>
        <w:t xml:space="preserve"> and </w:t>
      </w:r>
      <w:r w:rsidR="003D30BA" w:rsidRPr="00B9078A">
        <w:rPr>
          <w:noProof/>
          <w:sz w:val="28"/>
          <w:szCs w:val="28"/>
          <w:lang w:val="en-US" w:bidi="en-US"/>
        </w:rPr>
        <w:t>therefore</w:t>
      </w:r>
      <w:r w:rsidR="00E735BE" w:rsidRPr="00B9078A">
        <w:rPr>
          <w:noProof/>
          <w:sz w:val="28"/>
          <w:szCs w:val="28"/>
          <w:lang w:val="en-US" w:bidi="en-US"/>
        </w:rPr>
        <w:t xml:space="preserve"> off</w:t>
      </w:r>
      <w:r w:rsidRPr="00B9078A">
        <w:rPr>
          <w:noProof/>
          <w:sz w:val="28"/>
          <w:szCs w:val="28"/>
          <w:lang w:val="en-US" w:bidi="en-US"/>
        </w:rPr>
        <w:t xml:space="preserve">er </w:t>
      </w:r>
      <w:r w:rsidR="003D30BA" w:rsidRPr="00B9078A">
        <w:rPr>
          <w:noProof/>
          <w:sz w:val="28"/>
          <w:szCs w:val="28"/>
          <w:lang w:val="en-US" w:bidi="en-US"/>
        </w:rPr>
        <w:t>appropriate entry workplaces</w:t>
      </w:r>
      <w:r w:rsidRPr="00B9078A">
        <w:rPr>
          <w:noProof/>
          <w:sz w:val="28"/>
          <w:szCs w:val="28"/>
          <w:lang w:val="en-US" w:bidi="en-US"/>
        </w:rPr>
        <w:t xml:space="preserve"> for </w:t>
      </w:r>
      <w:r w:rsidR="003D30BA" w:rsidRPr="00B9078A">
        <w:rPr>
          <w:noProof/>
          <w:sz w:val="28"/>
          <w:szCs w:val="28"/>
          <w:lang w:val="en-US" w:bidi="en-US"/>
        </w:rPr>
        <w:t>occupation</w:t>
      </w:r>
      <w:r w:rsidRPr="00B9078A">
        <w:rPr>
          <w:noProof/>
          <w:sz w:val="28"/>
          <w:szCs w:val="28"/>
          <w:lang w:val="en-US" w:bidi="en-US"/>
        </w:rPr>
        <w:t>.</w:t>
      </w:r>
    </w:p>
    <w:p w:rsidR="0093149B" w:rsidRPr="00B9078A" w:rsidRDefault="00E735BE" w:rsidP="003F4350">
      <w:pPr>
        <w:pStyle w:val="NormalWeb"/>
        <w:spacing w:after="240" w:line="360" w:lineRule="auto"/>
        <w:textAlignment w:val="baseline"/>
        <w:rPr>
          <w:noProof/>
          <w:sz w:val="28"/>
          <w:szCs w:val="28"/>
          <w:lang w:val="en-US" w:bidi="en-US"/>
        </w:rPr>
      </w:pPr>
      <w:r w:rsidRPr="00B9078A">
        <w:rPr>
          <w:noProof/>
          <w:sz w:val="28"/>
          <w:szCs w:val="28"/>
          <w:lang w:val="en-US" w:bidi="en-US"/>
        </w:rPr>
        <w:t xml:space="preserve">Figure </w:t>
      </w:r>
      <w:r w:rsidR="000878E7" w:rsidRPr="00B9078A">
        <w:rPr>
          <w:noProof/>
          <w:sz w:val="28"/>
          <w:szCs w:val="28"/>
          <w:lang w:val="en-US" w:bidi="en-US"/>
        </w:rPr>
        <w:t>4</w:t>
      </w:r>
      <w:r w:rsidRPr="00B9078A">
        <w:rPr>
          <w:noProof/>
          <w:sz w:val="28"/>
          <w:szCs w:val="28"/>
          <w:lang w:val="en-US" w:bidi="en-US"/>
        </w:rPr>
        <w:t>.</w:t>
      </w:r>
      <w:r w:rsidRPr="00B9078A">
        <w:rPr>
          <w:noProof/>
          <w:sz w:val="28"/>
          <w:szCs w:val="28"/>
          <w:lang w:val="en-US" w:bidi="en-US"/>
        </w:rPr>
        <w:t> </w:t>
      </w:r>
      <w:r w:rsidRPr="00B9078A">
        <w:rPr>
          <w:noProof/>
          <w:sz w:val="28"/>
          <w:szCs w:val="28"/>
          <w:lang w:val="en-US" w:bidi="en-US"/>
        </w:rPr>
        <w:t xml:space="preserve">Employment </w:t>
      </w:r>
      <w:r w:rsidR="003D30BA" w:rsidRPr="00B9078A">
        <w:rPr>
          <w:noProof/>
          <w:sz w:val="28"/>
          <w:szCs w:val="28"/>
          <w:lang w:val="en-US" w:bidi="en-US"/>
        </w:rPr>
        <w:t>influences</w:t>
      </w:r>
      <w:r w:rsidR="00BD5350" w:rsidRPr="00B9078A">
        <w:rPr>
          <w:noProof/>
          <w:sz w:val="28"/>
          <w:szCs w:val="28"/>
          <w:lang w:val="en-US" w:bidi="en-US"/>
        </w:rPr>
        <w:t xml:space="preserve"> in the solar PV value chain</w:t>
      </w:r>
    </w:p>
    <w:p w:rsidR="003C70F8" w:rsidRPr="00B9078A" w:rsidRDefault="003C70F8" w:rsidP="003F4350">
      <w:pPr>
        <w:pStyle w:val="NormalWeb"/>
        <w:spacing w:after="240" w:line="360" w:lineRule="auto"/>
        <w:textAlignment w:val="baseline"/>
        <w:rPr>
          <w:noProof/>
          <w:sz w:val="28"/>
          <w:szCs w:val="28"/>
          <w:lang w:val="en-US" w:bidi="en-US"/>
        </w:rPr>
      </w:pPr>
      <w:r w:rsidRPr="00B9078A">
        <w:rPr>
          <w:noProof/>
          <w:sz w:val="28"/>
          <w:szCs w:val="28"/>
          <w:lang w:val="en-US" w:eastAsia="en-US"/>
        </w:rPr>
        <w:drawing>
          <wp:inline distT="0" distB="0" distL="0" distR="0" wp14:anchorId="1AD4FE27" wp14:editId="7826DF94">
            <wp:extent cx="5343525" cy="2238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6913" t="2556" r="2894" b="22364"/>
                    <a:stretch/>
                  </pic:blipFill>
                  <pic:spPr bwMode="auto">
                    <a:xfrm>
                      <a:off x="0" y="0"/>
                      <a:ext cx="5343525" cy="2238375"/>
                    </a:xfrm>
                    <a:prstGeom prst="rect">
                      <a:avLst/>
                    </a:prstGeom>
                    <a:ln>
                      <a:noFill/>
                    </a:ln>
                    <a:extLst>
                      <a:ext uri="{53640926-AAD7-44D8-BBD7-CCE9431645EC}">
                        <a14:shadowObscured xmlns:a14="http://schemas.microsoft.com/office/drawing/2010/main"/>
                      </a:ext>
                    </a:extLst>
                  </pic:spPr>
                </pic:pic>
              </a:graphicData>
            </a:graphic>
          </wp:inline>
        </w:drawing>
      </w:r>
    </w:p>
    <w:p w:rsidR="000878E7" w:rsidRPr="00B9078A" w:rsidRDefault="000878E7" w:rsidP="000878E7">
      <w:pPr>
        <w:pStyle w:val="NormalWeb"/>
        <w:spacing w:after="240" w:line="360" w:lineRule="auto"/>
        <w:jc w:val="both"/>
        <w:textAlignment w:val="baseline"/>
        <w:rPr>
          <w:noProof/>
          <w:sz w:val="28"/>
          <w:szCs w:val="28"/>
          <w:lang w:val="en-US"/>
        </w:rPr>
      </w:pPr>
      <w:r w:rsidRPr="00B9078A">
        <w:rPr>
          <w:noProof/>
          <w:sz w:val="28"/>
          <w:szCs w:val="28"/>
          <w:lang w:val="en-US"/>
        </w:rPr>
        <w:t>Source: IRENA annual report, 2017b</w:t>
      </w:r>
    </w:p>
    <w:p w:rsidR="00EF04B1" w:rsidRPr="00B9078A" w:rsidRDefault="00A02B7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Distributional impa</w:t>
      </w:r>
      <w:r w:rsidR="007D0AC8" w:rsidRPr="00B9078A">
        <w:rPr>
          <w:noProof/>
          <w:sz w:val="28"/>
          <w:szCs w:val="28"/>
          <w:lang w:val="en-US"/>
        </w:rPr>
        <w:t xml:space="preserve">cts </w:t>
      </w:r>
      <w:r w:rsidRPr="00B9078A">
        <w:rPr>
          <w:noProof/>
          <w:sz w:val="28"/>
          <w:szCs w:val="28"/>
          <w:lang w:val="en-US"/>
        </w:rPr>
        <w:t>imply</w:t>
      </w:r>
      <w:r w:rsidR="007D0AC8" w:rsidRPr="00B9078A">
        <w:rPr>
          <w:noProof/>
          <w:sz w:val="28"/>
          <w:szCs w:val="28"/>
          <w:lang w:val="en-US"/>
        </w:rPr>
        <w:t xml:space="preserve"> the </w:t>
      </w:r>
      <w:r w:rsidRPr="00B9078A">
        <w:rPr>
          <w:noProof/>
          <w:sz w:val="28"/>
          <w:szCs w:val="28"/>
          <w:lang w:val="en-US"/>
        </w:rPr>
        <w:t>distribution</w:t>
      </w:r>
      <w:r w:rsidR="007D0AC8" w:rsidRPr="00B9078A">
        <w:rPr>
          <w:noProof/>
          <w:sz w:val="28"/>
          <w:szCs w:val="28"/>
          <w:lang w:val="en-US"/>
        </w:rPr>
        <w:t xml:space="preserve"> of </w:t>
      </w:r>
      <w:r w:rsidR="00891685" w:rsidRPr="00B9078A">
        <w:rPr>
          <w:noProof/>
          <w:sz w:val="28"/>
          <w:szCs w:val="28"/>
          <w:lang w:val="en-US"/>
        </w:rPr>
        <w:t xml:space="preserve">impacts </w:t>
      </w:r>
      <w:r w:rsidR="007D0AC8" w:rsidRPr="00B9078A">
        <w:rPr>
          <w:noProof/>
          <w:sz w:val="28"/>
          <w:szCs w:val="28"/>
          <w:lang w:val="en-US"/>
        </w:rPr>
        <w:t xml:space="preserve">to </w:t>
      </w:r>
      <w:r w:rsidR="00891685" w:rsidRPr="00B9078A">
        <w:rPr>
          <w:noProof/>
          <w:sz w:val="28"/>
          <w:szCs w:val="28"/>
          <w:lang w:val="en-US"/>
        </w:rPr>
        <w:t>various</w:t>
      </w:r>
      <w:r w:rsidR="007D0AC8" w:rsidRPr="00B9078A">
        <w:rPr>
          <w:noProof/>
          <w:sz w:val="28"/>
          <w:szCs w:val="28"/>
          <w:lang w:val="en-US"/>
        </w:rPr>
        <w:t xml:space="preserve"> </w:t>
      </w:r>
      <w:r w:rsidR="00891685" w:rsidRPr="00B9078A">
        <w:rPr>
          <w:noProof/>
          <w:sz w:val="28"/>
          <w:szCs w:val="28"/>
          <w:lang w:val="en-US"/>
        </w:rPr>
        <w:t>shareholders</w:t>
      </w:r>
      <w:r w:rsidR="007E4A86" w:rsidRPr="00B9078A">
        <w:rPr>
          <w:noProof/>
          <w:sz w:val="28"/>
          <w:szCs w:val="28"/>
          <w:lang w:val="en-US"/>
        </w:rPr>
        <w:t xml:space="preserve"> </w:t>
      </w:r>
      <w:r w:rsidR="00891685" w:rsidRPr="00B9078A">
        <w:rPr>
          <w:noProof/>
          <w:sz w:val="28"/>
          <w:szCs w:val="28"/>
          <w:lang w:val="en-US"/>
        </w:rPr>
        <w:t>inside</w:t>
      </w:r>
      <w:r w:rsidR="007D0AC8" w:rsidRPr="00B9078A">
        <w:rPr>
          <w:noProof/>
          <w:sz w:val="28"/>
          <w:szCs w:val="28"/>
          <w:lang w:val="en-US"/>
        </w:rPr>
        <w:t xml:space="preserve"> the energy </w:t>
      </w:r>
      <w:r w:rsidR="00891685" w:rsidRPr="00B9078A">
        <w:rPr>
          <w:noProof/>
          <w:sz w:val="28"/>
          <w:szCs w:val="28"/>
          <w:lang w:val="en-US"/>
        </w:rPr>
        <w:t>industry</w:t>
      </w:r>
      <w:r w:rsidR="007D0AC8" w:rsidRPr="00B9078A">
        <w:rPr>
          <w:noProof/>
          <w:sz w:val="28"/>
          <w:szCs w:val="28"/>
          <w:lang w:val="en-US"/>
        </w:rPr>
        <w:t xml:space="preserve">. They can be </w:t>
      </w:r>
      <w:r w:rsidR="00891685" w:rsidRPr="00B9078A">
        <w:rPr>
          <w:noProof/>
          <w:sz w:val="28"/>
          <w:szCs w:val="28"/>
          <w:lang w:val="en-US"/>
        </w:rPr>
        <w:t>financial</w:t>
      </w:r>
      <w:r w:rsidR="007D0AC8" w:rsidRPr="00B9078A">
        <w:rPr>
          <w:noProof/>
          <w:sz w:val="28"/>
          <w:szCs w:val="28"/>
          <w:lang w:val="en-US"/>
        </w:rPr>
        <w:t xml:space="preserve"> </w:t>
      </w:r>
      <w:r w:rsidR="007E4A86" w:rsidRPr="00B9078A">
        <w:rPr>
          <w:noProof/>
          <w:sz w:val="28"/>
          <w:szCs w:val="28"/>
          <w:lang w:val="en-US"/>
        </w:rPr>
        <w:t>but can</w:t>
      </w:r>
      <w:r w:rsidR="007D0AC8" w:rsidRPr="00B9078A">
        <w:rPr>
          <w:noProof/>
          <w:sz w:val="28"/>
          <w:szCs w:val="28"/>
          <w:lang w:val="en-US"/>
        </w:rPr>
        <w:t xml:space="preserve"> also </w:t>
      </w:r>
      <w:r w:rsidR="00891685" w:rsidRPr="00B9078A">
        <w:rPr>
          <w:noProof/>
          <w:sz w:val="28"/>
          <w:szCs w:val="28"/>
          <w:lang w:val="en-US"/>
        </w:rPr>
        <w:t>communicate</w:t>
      </w:r>
      <w:r w:rsidR="007D0AC8" w:rsidRPr="00B9078A">
        <w:rPr>
          <w:noProof/>
          <w:sz w:val="28"/>
          <w:szCs w:val="28"/>
          <w:lang w:val="en-US"/>
        </w:rPr>
        <w:t xml:space="preserve"> to other </w:t>
      </w:r>
      <w:r w:rsidR="00891685" w:rsidRPr="00B9078A">
        <w:rPr>
          <w:noProof/>
          <w:sz w:val="28"/>
          <w:szCs w:val="28"/>
          <w:lang w:val="en-US"/>
        </w:rPr>
        <w:t>parts</w:t>
      </w:r>
      <w:r w:rsidR="007D0AC8" w:rsidRPr="00B9078A">
        <w:rPr>
          <w:noProof/>
          <w:sz w:val="28"/>
          <w:szCs w:val="28"/>
          <w:lang w:val="en-US"/>
        </w:rPr>
        <w:t xml:space="preserve"> as the </w:t>
      </w:r>
      <w:r w:rsidR="007E4A86" w:rsidRPr="00B9078A">
        <w:rPr>
          <w:noProof/>
          <w:sz w:val="28"/>
          <w:szCs w:val="28"/>
          <w:lang w:val="en-US"/>
        </w:rPr>
        <w:t>type of</w:t>
      </w:r>
      <w:r w:rsidR="007D0AC8" w:rsidRPr="00B9078A">
        <w:rPr>
          <w:noProof/>
          <w:sz w:val="28"/>
          <w:szCs w:val="28"/>
          <w:lang w:val="en-US"/>
        </w:rPr>
        <w:t xml:space="preserve"> ownership </w:t>
      </w:r>
      <w:r w:rsidR="00891685" w:rsidRPr="00B9078A">
        <w:rPr>
          <w:noProof/>
          <w:sz w:val="28"/>
          <w:szCs w:val="28"/>
          <w:lang w:val="en-US"/>
        </w:rPr>
        <w:t>arrangement</w:t>
      </w:r>
      <w:r w:rsidR="007D0AC8" w:rsidRPr="00B9078A">
        <w:rPr>
          <w:noProof/>
          <w:sz w:val="28"/>
          <w:szCs w:val="28"/>
          <w:lang w:val="en-US"/>
        </w:rPr>
        <w:t xml:space="preserve"> (even if </w:t>
      </w:r>
      <w:r w:rsidR="00891685" w:rsidRPr="00B9078A">
        <w:rPr>
          <w:noProof/>
          <w:sz w:val="28"/>
          <w:szCs w:val="28"/>
          <w:lang w:val="en-US"/>
        </w:rPr>
        <w:t>financial</w:t>
      </w:r>
      <w:r w:rsidR="007D0AC8" w:rsidRPr="00B9078A">
        <w:rPr>
          <w:noProof/>
          <w:sz w:val="28"/>
          <w:szCs w:val="28"/>
          <w:lang w:val="en-US"/>
        </w:rPr>
        <w:t xml:space="preserve"> </w:t>
      </w:r>
      <w:r w:rsidR="00891685" w:rsidRPr="00B9078A">
        <w:rPr>
          <w:noProof/>
          <w:sz w:val="28"/>
          <w:szCs w:val="28"/>
          <w:lang w:val="en-US"/>
        </w:rPr>
        <w:t>mechanisms</w:t>
      </w:r>
      <w:r w:rsidR="007E4A86" w:rsidRPr="00B9078A">
        <w:rPr>
          <w:noProof/>
          <w:sz w:val="28"/>
          <w:szCs w:val="28"/>
          <w:lang w:val="en-US"/>
        </w:rPr>
        <w:t xml:space="preserve"> </w:t>
      </w:r>
      <w:r w:rsidR="00891685" w:rsidRPr="00B9078A">
        <w:rPr>
          <w:noProof/>
          <w:sz w:val="28"/>
          <w:szCs w:val="28"/>
          <w:lang w:val="en-US"/>
        </w:rPr>
        <w:t>usually</w:t>
      </w:r>
      <w:r w:rsidR="007D0AC8" w:rsidRPr="00B9078A">
        <w:rPr>
          <w:noProof/>
          <w:sz w:val="28"/>
          <w:szCs w:val="28"/>
          <w:lang w:val="en-US"/>
        </w:rPr>
        <w:t xml:space="preserve"> have been used with distributional </w:t>
      </w:r>
      <w:r w:rsidR="00891685" w:rsidRPr="00B9078A">
        <w:rPr>
          <w:noProof/>
          <w:sz w:val="28"/>
          <w:szCs w:val="28"/>
          <w:lang w:val="en-US"/>
        </w:rPr>
        <w:t>resolutions</w:t>
      </w:r>
      <w:r w:rsidR="007D0AC8" w:rsidRPr="00B9078A">
        <w:rPr>
          <w:noProof/>
          <w:sz w:val="28"/>
          <w:szCs w:val="28"/>
          <w:lang w:val="en-US"/>
        </w:rPr>
        <w:t xml:space="preserve">).Distributional </w:t>
      </w:r>
      <w:r w:rsidR="00891685" w:rsidRPr="00B9078A">
        <w:rPr>
          <w:noProof/>
          <w:sz w:val="28"/>
          <w:szCs w:val="28"/>
          <w:lang w:val="en-US"/>
        </w:rPr>
        <w:t xml:space="preserve">impacts </w:t>
      </w:r>
      <w:r w:rsidR="007D0AC8" w:rsidRPr="00B9078A">
        <w:rPr>
          <w:noProof/>
          <w:sz w:val="28"/>
          <w:szCs w:val="28"/>
          <w:lang w:val="en-US"/>
        </w:rPr>
        <w:t xml:space="preserve">can </w:t>
      </w:r>
      <w:r w:rsidR="00891685" w:rsidRPr="00B9078A">
        <w:rPr>
          <w:noProof/>
          <w:sz w:val="28"/>
          <w:szCs w:val="28"/>
          <w:lang w:val="en-US"/>
        </w:rPr>
        <w:t>arise</w:t>
      </w:r>
      <w:r w:rsidR="007D0AC8" w:rsidRPr="00B9078A">
        <w:rPr>
          <w:noProof/>
          <w:sz w:val="28"/>
          <w:szCs w:val="28"/>
          <w:lang w:val="en-US"/>
        </w:rPr>
        <w:t>:</w:t>
      </w:r>
      <w:r w:rsidR="002E3721" w:rsidRPr="00B9078A">
        <w:rPr>
          <w:noProof/>
          <w:sz w:val="28"/>
          <w:szCs w:val="28"/>
          <w:lang w:val="en-US"/>
        </w:rPr>
        <w:t xml:space="preserve"> </w:t>
      </w:r>
      <w:r w:rsidR="00891685" w:rsidRPr="00B9078A">
        <w:rPr>
          <w:noProof/>
          <w:sz w:val="28"/>
          <w:szCs w:val="28"/>
          <w:lang w:val="en-US"/>
        </w:rPr>
        <w:t>between</w:t>
      </w:r>
      <w:r w:rsidR="002E3721" w:rsidRPr="00B9078A">
        <w:rPr>
          <w:noProof/>
          <w:sz w:val="28"/>
          <w:szCs w:val="28"/>
          <w:lang w:val="en-US"/>
        </w:rPr>
        <w:t xml:space="preserve"> </w:t>
      </w:r>
      <w:r w:rsidR="007D0AC8" w:rsidRPr="00B9078A">
        <w:rPr>
          <w:noProof/>
          <w:sz w:val="28"/>
          <w:szCs w:val="28"/>
          <w:lang w:val="en-US"/>
        </w:rPr>
        <w:t xml:space="preserve">stakeholders within the </w:t>
      </w:r>
      <w:r w:rsidR="00891685" w:rsidRPr="00B9078A">
        <w:rPr>
          <w:noProof/>
          <w:sz w:val="28"/>
          <w:szCs w:val="28"/>
          <w:shd w:val="clear" w:color="auto" w:fill="FFFFFF"/>
          <w:lang w:val="en-US"/>
        </w:rPr>
        <w:t xml:space="preserve">alternative </w:t>
      </w:r>
      <w:r w:rsidR="007D0AC8" w:rsidRPr="00B9078A">
        <w:rPr>
          <w:noProof/>
          <w:sz w:val="28"/>
          <w:szCs w:val="28"/>
          <w:lang w:val="en-US"/>
        </w:rPr>
        <w:t xml:space="preserve">energy </w:t>
      </w:r>
      <w:r w:rsidR="00891685" w:rsidRPr="00B9078A">
        <w:rPr>
          <w:noProof/>
          <w:sz w:val="28"/>
          <w:szCs w:val="28"/>
          <w:lang w:val="en-US"/>
        </w:rPr>
        <w:t xml:space="preserve">industry </w:t>
      </w:r>
      <w:r w:rsidR="007E4A86" w:rsidRPr="00B9078A">
        <w:rPr>
          <w:noProof/>
          <w:sz w:val="28"/>
          <w:szCs w:val="28"/>
          <w:lang w:val="en-US"/>
        </w:rPr>
        <w:t>itself</w:t>
      </w:r>
      <w:r w:rsidR="007D0AC8" w:rsidRPr="00B9078A">
        <w:rPr>
          <w:noProof/>
          <w:sz w:val="28"/>
          <w:szCs w:val="28"/>
          <w:lang w:val="en-US"/>
        </w:rPr>
        <w:t xml:space="preserve"> (e.g., among </w:t>
      </w:r>
      <w:r w:rsidR="00891685" w:rsidRPr="00B9078A">
        <w:rPr>
          <w:noProof/>
          <w:sz w:val="28"/>
          <w:szCs w:val="28"/>
          <w:lang w:val="en-US"/>
        </w:rPr>
        <w:t>categories</w:t>
      </w:r>
      <w:r w:rsidR="007D0AC8" w:rsidRPr="00B9078A">
        <w:rPr>
          <w:noProof/>
          <w:sz w:val="28"/>
          <w:szCs w:val="28"/>
          <w:lang w:val="en-US"/>
        </w:rPr>
        <w:t xml:space="preserve"> of owners of </w:t>
      </w:r>
      <w:r w:rsidR="00891685" w:rsidRPr="00B9078A">
        <w:rPr>
          <w:noProof/>
          <w:sz w:val="28"/>
          <w:szCs w:val="28"/>
          <w:shd w:val="clear" w:color="auto" w:fill="FFFFFF"/>
          <w:lang w:val="en-US"/>
        </w:rPr>
        <w:t xml:space="preserve">alternative </w:t>
      </w:r>
      <w:r w:rsidR="007D0AC8" w:rsidRPr="00B9078A">
        <w:rPr>
          <w:noProof/>
          <w:sz w:val="28"/>
          <w:szCs w:val="28"/>
          <w:lang w:val="en-US"/>
        </w:rPr>
        <w:t>energy</w:t>
      </w:r>
      <w:r w:rsidR="002E3721" w:rsidRPr="00B9078A">
        <w:rPr>
          <w:noProof/>
          <w:sz w:val="28"/>
          <w:szCs w:val="28"/>
          <w:lang w:val="en-US"/>
        </w:rPr>
        <w:t xml:space="preserve"> </w:t>
      </w:r>
      <w:r w:rsidR="00891685" w:rsidRPr="00B9078A">
        <w:rPr>
          <w:noProof/>
          <w:sz w:val="28"/>
          <w:szCs w:val="28"/>
          <w:lang w:val="en-US"/>
        </w:rPr>
        <w:t>facilitie</w:t>
      </w:r>
      <w:r w:rsidR="007D0AC8" w:rsidRPr="00B9078A">
        <w:rPr>
          <w:noProof/>
          <w:sz w:val="28"/>
          <w:szCs w:val="28"/>
          <w:lang w:val="en-US"/>
        </w:rPr>
        <w:t xml:space="preserve">s); </w:t>
      </w:r>
      <w:r w:rsidR="00E75F03" w:rsidRPr="00B9078A">
        <w:rPr>
          <w:noProof/>
          <w:sz w:val="28"/>
          <w:szCs w:val="28"/>
          <w:lang w:val="en-US"/>
        </w:rPr>
        <w:t>within</w:t>
      </w:r>
      <w:r w:rsidR="007D0AC8" w:rsidRPr="00B9078A">
        <w:rPr>
          <w:noProof/>
          <w:sz w:val="28"/>
          <w:szCs w:val="28"/>
          <w:lang w:val="en-US"/>
        </w:rPr>
        <w:t xml:space="preserve"> the energy </w:t>
      </w:r>
      <w:r w:rsidR="00891685" w:rsidRPr="00B9078A">
        <w:rPr>
          <w:noProof/>
          <w:sz w:val="28"/>
          <w:szCs w:val="28"/>
          <w:lang w:val="en-US"/>
        </w:rPr>
        <w:t xml:space="preserve">industry </w:t>
      </w:r>
      <w:r w:rsidR="007D0AC8" w:rsidRPr="00B9078A">
        <w:rPr>
          <w:noProof/>
          <w:sz w:val="28"/>
          <w:szCs w:val="28"/>
          <w:lang w:val="en-US"/>
        </w:rPr>
        <w:t xml:space="preserve">as a </w:t>
      </w:r>
      <w:r w:rsidR="00891685" w:rsidRPr="00B9078A">
        <w:rPr>
          <w:noProof/>
          <w:sz w:val="28"/>
          <w:szCs w:val="28"/>
          <w:lang w:val="en-US"/>
        </w:rPr>
        <w:t>complete</w:t>
      </w:r>
      <w:r w:rsidR="007D0AC8" w:rsidRPr="00B9078A">
        <w:rPr>
          <w:noProof/>
          <w:sz w:val="28"/>
          <w:szCs w:val="28"/>
          <w:lang w:val="en-US"/>
        </w:rPr>
        <w:t xml:space="preserve">(e.g., distributional </w:t>
      </w:r>
      <w:r w:rsidR="00891685" w:rsidRPr="00B9078A">
        <w:rPr>
          <w:noProof/>
          <w:sz w:val="28"/>
          <w:szCs w:val="28"/>
          <w:lang w:val="en-US"/>
        </w:rPr>
        <w:t>impacts among</w:t>
      </w:r>
      <w:r w:rsidR="007D0AC8" w:rsidRPr="00B9078A">
        <w:rPr>
          <w:noProof/>
          <w:sz w:val="28"/>
          <w:szCs w:val="28"/>
          <w:lang w:val="en-US"/>
        </w:rPr>
        <w:t xml:space="preserve"> </w:t>
      </w:r>
      <w:r w:rsidR="00891685" w:rsidRPr="00B9078A">
        <w:rPr>
          <w:noProof/>
          <w:sz w:val="28"/>
          <w:szCs w:val="28"/>
          <w:shd w:val="clear" w:color="auto" w:fill="FFFFFF"/>
          <w:lang w:val="en-US"/>
        </w:rPr>
        <w:t xml:space="preserve">alternative </w:t>
      </w:r>
      <w:r w:rsidR="007E4A86" w:rsidRPr="00B9078A">
        <w:rPr>
          <w:noProof/>
          <w:sz w:val="28"/>
          <w:szCs w:val="28"/>
          <w:lang w:val="en-US"/>
        </w:rPr>
        <w:t xml:space="preserve">and </w:t>
      </w:r>
      <w:r w:rsidR="00891685" w:rsidRPr="00B9078A">
        <w:rPr>
          <w:noProof/>
          <w:sz w:val="28"/>
          <w:szCs w:val="28"/>
          <w:lang w:val="en-US"/>
        </w:rPr>
        <w:t>conservative</w:t>
      </w:r>
      <w:r w:rsidR="007D0AC8" w:rsidRPr="00B9078A">
        <w:rPr>
          <w:noProof/>
          <w:sz w:val="28"/>
          <w:szCs w:val="28"/>
          <w:lang w:val="en-US"/>
        </w:rPr>
        <w:t xml:space="preserve"> energy sources and </w:t>
      </w:r>
      <w:r w:rsidR="00891685" w:rsidRPr="00B9078A">
        <w:rPr>
          <w:noProof/>
          <w:sz w:val="28"/>
          <w:szCs w:val="28"/>
          <w:lang w:val="en-US"/>
        </w:rPr>
        <w:t>between</w:t>
      </w:r>
      <w:r w:rsidR="007D0AC8" w:rsidRPr="00B9078A">
        <w:rPr>
          <w:noProof/>
          <w:sz w:val="28"/>
          <w:szCs w:val="28"/>
          <w:lang w:val="en-US"/>
        </w:rPr>
        <w:t xml:space="preserve"> </w:t>
      </w:r>
      <w:r w:rsidR="00891685" w:rsidRPr="00B9078A">
        <w:rPr>
          <w:noProof/>
          <w:sz w:val="28"/>
          <w:szCs w:val="28"/>
          <w:lang w:val="en-US" w:bidi="en-US"/>
        </w:rPr>
        <w:t xml:space="preserve">various </w:t>
      </w:r>
      <w:r w:rsidR="007D0AC8" w:rsidRPr="00B9078A">
        <w:rPr>
          <w:noProof/>
          <w:sz w:val="28"/>
          <w:szCs w:val="28"/>
          <w:lang w:val="en-US"/>
        </w:rPr>
        <w:t xml:space="preserve">types of energy </w:t>
      </w:r>
      <w:r w:rsidR="00891685" w:rsidRPr="00B9078A">
        <w:rPr>
          <w:noProof/>
          <w:sz w:val="28"/>
          <w:szCs w:val="28"/>
          <w:lang w:val="en-US"/>
        </w:rPr>
        <w:t>customers</w:t>
      </w:r>
      <w:r w:rsidR="007D0AC8" w:rsidRPr="00B9078A">
        <w:rPr>
          <w:noProof/>
          <w:sz w:val="28"/>
          <w:szCs w:val="28"/>
          <w:lang w:val="en-US"/>
        </w:rPr>
        <w:t>);</w:t>
      </w:r>
      <w:r w:rsidR="002E3721" w:rsidRPr="00B9078A">
        <w:rPr>
          <w:noProof/>
          <w:sz w:val="28"/>
          <w:szCs w:val="28"/>
          <w:lang w:val="en-US"/>
        </w:rPr>
        <w:t xml:space="preserve"> </w:t>
      </w:r>
      <w:r w:rsidR="00891685" w:rsidRPr="00B9078A">
        <w:rPr>
          <w:noProof/>
          <w:sz w:val="28"/>
          <w:szCs w:val="28"/>
          <w:lang w:val="en-US"/>
        </w:rPr>
        <w:t>through</w:t>
      </w:r>
      <w:r w:rsidR="007D0AC8" w:rsidRPr="00B9078A">
        <w:rPr>
          <w:noProof/>
          <w:sz w:val="28"/>
          <w:szCs w:val="28"/>
          <w:lang w:val="en-US"/>
        </w:rPr>
        <w:t xml:space="preserve"> the</w:t>
      </w:r>
      <w:r w:rsidR="002E3721" w:rsidRPr="00B9078A">
        <w:rPr>
          <w:noProof/>
          <w:sz w:val="28"/>
          <w:szCs w:val="28"/>
          <w:lang w:val="en-US"/>
        </w:rPr>
        <w:t xml:space="preserve"> </w:t>
      </w:r>
      <w:r w:rsidR="007D0AC8" w:rsidRPr="00B9078A">
        <w:rPr>
          <w:noProof/>
          <w:sz w:val="28"/>
          <w:szCs w:val="28"/>
          <w:lang w:val="en-US"/>
        </w:rPr>
        <w:t xml:space="preserve">economy at a </w:t>
      </w:r>
      <w:r w:rsidR="00891685" w:rsidRPr="00B9078A">
        <w:rPr>
          <w:noProof/>
          <w:sz w:val="28"/>
          <w:szCs w:val="28"/>
          <w:lang w:val="en-US"/>
        </w:rPr>
        <w:t>public</w:t>
      </w:r>
      <w:r w:rsidR="007D0AC8" w:rsidRPr="00B9078A">
        <w:rPr>
          <w:noProof/>
          <w:sz w:val="28"/>
          <w:szCs w:val="28"/>
          <w:lang w:val="en-US"/>
        </w:rPr>
        <w:t xml:space="preserve">, sub-national, </w:t>
      </w:r>
      <w:r w:rsidR="007E4A86" w:rsidRPr="00B9078A">
        <w:rPr>
          <w:noProof/>
          <w:sz w:val="28"/>
          <w:szCs w:val="28"/>
          <w:lang w:val="en-US"/>
        </w:rPr>
        <w:t>national, regional</w:t>
      </w:r>
      <w:r w:rsidR="007D0AC8" w:rsidRPr="00B9078A">
        <w:rPr>
          <w:noProof/>
          <w:sz w:val="28"/>
          <w:szCs w:val="28"/>
          <w:lang w:val="en-US"/>
        </w:rPr>
        <w:t xml:space="preserve"> or even </w:t>
      </w:r>
      <w:r w:rsidR="00891685" w:rsidRPr="00B9078A">
        <w:rPr>
          <w:noProof/>
          <w:sz w:val="28"/>
          <w:szCs w:val="28"/>
          <w:lang w:val="en-US"/>
        </w:rPr>
        <w:t>international</w:t>
      </w:r>
      <w:r w:rsidR="007D0AC8" w:rsidRPr="00B9078A">
        <w:rPr>
          <w:noProof/>
          <w:sz w:val="28"/>
          <w:szCs w:val="28"/>
          <w:lang w:val="en-US"/>
        </w:rPr>
        <w:t xml:space="preserve"> level; </w:t>
      </w:r>
      <w:r w:rsidR="001B1F2C" w:rsidRPr="00B9078A">
        <w:rPr>
          <w:noProof/>
          <w:sz w:val="28"/>
          <w:szCs w:val="28"/>
          <w:lang w:val="en-US"/>
        </w:rPr>
        <w:t>among</w:t>
      </w:r>
      <w:r w:rsidR="007D0AC8" w:rsidRPr="00B9078A">
        <w:rPr>
          <w:noProof/>
          <w:sz w:val="28"/>
          <w:szCs w:val="28"/>
          <w:lang w:val="en-US"/>
        </w:rPr>
        <w:t xml:space="preserve"> </w:t>
      </w:r>
      <w:r w:rsidR="001B1F2C" w:rsidRPr="00B9078A">
        <w:rPr>
          <w:noProof/>
          <w:sz w:val="28"/>
          <w:szCs w:val="28"/>
          <w:lang w:val="en-US"/>
        </w:rPr>
        <w:t xml:space="preserve">various </w:t>
      </w:r>
      <w:r w:rsidR="007D0AC8" w:rsidRPr="00B9078A">
        <w:rPr>
          <w:noProof/>
          <w:sz w:val="28"/>
          <w:szCs w:val="28"/>
          <w:lang w:val="en-US"/>
        </w:rPr>
        <w:t xml:space="preserve">sets of </w:t>
      </w:r>
      <w:r w:rsidR="001B1F2C" w:rsidRPr="00B9078A">
        <w:rPr>
          <w:noProof/>
          <w:sz w:val="28"/>
          <w:szCs w:val="28"/>
          <w:lang w:val="en-US"/>
        </w:rPr>
        <w:t>representatives</w:t>
      </w:r>
      <w:r w:rsidR="007D0AC8" w:rsidRPr="00B9078A">
        <w:rPr>
          <w:noProof/>
          <w:sz w:val="28"/>
          <w:szCs w:val="28"/>
          <w:lang w:val="en-US"/>
        </w:rPr>
        <w:t xml:space="preserve"> (e.g., </w:t>
      </w:r>
      <w:r w:rsidR="001B1F2C" w:rsidRPr="00B9078A">
        <w:rPr>
          <w:noProof/>
          <w:sz w:val="28"/>
          <w:szCs w:val="28"/>
          <w:lang w:val="en-US"/>
        </w:rPr>
        <w:t>families</w:t>
      </w:r>
      <w:r w:rsidR="007D0AC8" w:rsidRPr="00B9078A">
        <w:rPr>
          <w:noProof/>
          <w:sz w:val="28"/>
          <w:szCs w:val="28"/>
          <w:lang w:val="en-US"/>
        </w:rPr>
        <w:t xml:space="preserve"> of different </w:t>
      </w:r>
      <w:r w:rsidR="001B1F2C" w:rsidRPr="00B9078A">
        <w:rPr>
          <w:noProof/>
          <w:sz w:val="28"/>
          <w:szCs w:val="28"/>
          <w:lang w:val="en-US"/>
        </w:rPr>
        <w:t>revenue</w:t>
      </w:r>
      <w:r w:rsidR="007E4A86" w:rsidRPr="00B9078A">
        <w:rPr>
          <w:noProof/>
          <w:sz w:val="28"/>
          <w:szCs w:val="28"/>
          <w:lang w:val="en-US"/>
        </w:rPr>
        <w:t xml:space="preserve"> levels</w:t>
      </w:r>
      <w:r w:rsidR="007D0AC8" w:rsidRPr="00B9078A">
        <w:rPr>
          <w:noProof/>
          <w:sz w:val="28"/>
          <w:szCs w:val="28"/>
          <w:lang w:val="en-US"/>
        </w:rPr>
        <w:t xml:space="preserve">, </w:t>
      </w:r>
      <w:r w:rsidR="001B1F2C" w:rsidRPr="00B9078A">
        <w:rPr>
          <w:noProof/>
          <w:sz w:val="28"/>
          <w:szCs w:val="28"/>
          <w:lang w:val="en-US"/>
        </w:rPr>
        <w:t>companies</w:t>
      </w:r>
      <w:r w:rsidR="007D0AC8" w:rsidRPr="00B9078A">
        <w:rPr>
          <w:noProof/>
          <w:sz w:val="28"/>
          <w:szCs w:val="28"/>
          <w:lang w:val="en-US"/>
        </w:rPr>
        <w:t xml:space="preserve">, governments); or </w:t>
      </w:r>
      <w:r w:rsidR="00E75F03" w:rsidRPr="00B9078A">
        <w:rPr>
          <w:noProof/>
          <w:sz w:val="28"/>
          <w:szCs w:val="28"/>
          <w:lang w:val="en-US"/>
        </w:rPr>
        <w:t>more</w:t>
      </w:r>
      <w:r w:rsidR="007D0AC8" w:rsidRPr="00B9078A">
        <w:rPr>
          <w:noProof/>
          <w:sz w:val="28"/>
          <w:szCs w:val="28"/>
          <w:lang w:val="en-US"/>
        </w:rPr>
        <w:t xml:space="preserve"> </w:t>
      </w:r>
      <w:r w:rsidR="001B1F2C" w:rsidRPr="00B9078A">
        <w:rPr>
          <w:noProof/>
          <w:sz w:val="28"/>
          <w:szCs w:val="28"/>
          <w:lang w:val="en-US"/>
        </w:rPr>
        <w:t>commonly</w:t>
      </w:r>
      <w:r w:rsidR="002E3721" w:rsidRPr="00B9078A">
        <w:rPr>
          <w:noProof/>
          <w:sz w:val="28"/>
          <w:szCs w:val="28"/>
          <w:lang w:val="en-US"/>
        </w:rPr>
        <w:t xml:space="preserve"> </w:t>
      </w:r>
      <w:r w:rsidR="001B1F2C" w:rsidRPr="00B9078A">
        <w:rPr>
          <w:noProof/>
          <w:sz w:val="28"/>
          <w:szCs w:val="28"/>
          <w:lang w:val="en-US"/>
        </w:rPr>
        <w:t>amongst</w:t>
      </w:r>
      <w:r w:rsidR="007D0AC8" w:rsidRPr="00B9078A">
        <w:rPr>
          <w:noProof/>
          <w:sz w:val="28"/>
          <w:szCs w:val="28"/>
          <w:lang w:val="en-US"/>
        </w:rPr>
        <w:t xml:space="preserve"> different generations (i.e., </w:t>
      </w:r>
      <w:r w:rsidR="001B1F2C" w:rsidRPr="00B9078A">
        <w:rPr>
          <w:noProof/>
          <w:sz w:val="28"/>
          <w:szCs w:val="28"/>
          <w:lang w:val="en-US"/>
        </w:rPr>
        <w:t>connected</w:t>
      </w:r>
      <w:r w:rsidR="007D0AC8" w:rsidRPr="00B9078A">
        <w:rPr>
          <w:noProof/>
          <w:sz w:val="28"/>
          <w:szCs w:val="28"/>
          <w:lang w:val="en-US"/>
        </w:rPr>
        <w:t xml:space="preserve"> to </w:t>
      </w:r>
      <w:r w:rsidR="007E4A86" w:rsidRPr="00B9078A">
        <w:rPr>
          <w:noProof/>
          <w:sz w:val="28"/>
          <w:szCs w:val="28"/>
          <w:lang w:val="en-US"/>
        </w:rPr>
        <w:t>the intergenerational</w:t>
      </w:r>
      <w:r w:rsidR="007D0AC8" w:rsidRPr="00B9078A">
        <w:rPr>
          <w:noProof/>
          <w:sz w:val="28"/>
          <w:szCs w:val="28"/>
          <w:lang w:val="en-US"/>
        </w:rPr>
        <w:t xml:space="preserve"> </w:t>
      </w:r>
      <w:r w:rsidR="001B1F2C" w:rsidRPr="00B9078A">
        <w:rPr>
          <w:noProof/>
          <w:sz w:val="28"/>
          <w:szCs w:val="28"/>
          <w:lang w:val="en-US"/>
        </w:rPr>
        <w:t>impartiality</w:t>
      </w:r>
      <w:r w:rsidR="007D0AC8" w:rsidRPr="00B9078A">
        <w:rPr>
          <w:noProof/>
          <w:sz w:val="28"/>
          <w:szCs w:val="28"/>
          <w:lang w:val="en-US"/>
        </w:rPr>
        <w:t xml:space="preserve"> </w:t>
      </w:r>
      <w:r w:rsidR="001B1F2C" w:rsidRPr="00B9078A">
        <w:rPr>
          <w:noProof/>
          <w:sz w:val="28"/>
          <w:szCs w:val="28"/>
          <w:lang w:val="en-US"/>
        </w:rPr>
        <w:t>discussion</w:t>
      </w:r>
      <w:r w:rsidR="007D0AC8" w:rsidRPr="00B9078A">
        <w:rPr>
          <w:noProof/>
          <w:sz w:val="28"/>
          <w:szCs w:val="28"/>
          <w:lang w:val="en-US"/>
        </w:rPr>
        <w:t xml:space="preserve"> in the </w:t>
      </w:r>
      <w:r w:rsidR="001B1F2C" w:rsidRPr="00B9078A">
        <w:rPr>
          <w:noProof/>
          <w:sz w:val="28"/>
          <w:szCs w:val="28"/>
          <w:lang w:val="en-US"/>
        </w:rPr>
        <w:t>structure</w:t>
      </w:r>
      <w:r w:rsidR="007E4A86" w:rsidRPr="00B9078A">
        <w:rPr>
          <w:noProof/>
          <w:sz w:val="28"/>
          <w:szCs w:val="28"/>
          <w:lang w:val="en-US"/>
        </w:rPr>
        <w:t xml:space="preserve"> of</w:t>
      </w:r>
      <w:r w:rsidR="007D0AC8" w:rsidRPr="00B9078A">
        <w:rPr>
          <w:noProof/>
          <w:sz w:val="28"/>
          <w:szCs w:val="28"/>
          <w:lang w:val="en-US"/>
        </w:rPr>
        <w:t xml:space="preserve"> sustainable </w:t>
      </w:r>
      <w:r w:rsidR="001B1F2C" w:rsidRPr="00B9078A">
        <w:rPr>
          <w:noProof/>
          <w:sz w:val="28"/>
          <w:szCs w:val="28"/>
          <w:lang w:val="en-US"/>
        </w:rPr>
        <w:t>growth</w:t>
      </w:r>
      <w:r w:rsidR="007D0AC8" w:rsidRPr="00B9078A">
        <w:rPr>
          <w:noProof/>
          <w:sz w:val="28"/>
          <w:szCs w:val="28"/>
          <w:lang w:val="en-US"/>
        </w:rPr>
        <w:t>).</w:t>
      </w:r>
    </w:p>
    <w:p w:rsidR="001A2FEC" w:rsidRPr="00B9078A" w:rsidRDefault="001A2FEC" w:rsidP="00E270E9">
      <w:pPr>
        <w:pStyle w:val="NormalWeb"/>
        <w:spacing w:line="360" w:lineRule="auto"/>
        <w:ind w:firstLine="708"/>
        <w:jc w:val="both"/>
        <w:textAlignment w:val="baseline"/>
        <w:rPr>
          <w:noProof/>
          <w:sz w:val="28"/>
          <w:szCs w:val="28"/>
          <w:lang w:val="en-US"/>
        </w:rPr>
      </w:pPr>
      <w:r w:rsidRPr="00B9078A">
        <w:rPr>
          <w:noProof/>
          <w:sz w:val="28"/>
          <w:szCs w:val="28"/>
          <w:lang w:val="en-US"/>
        </w:rPr>
        <w:t xml:space="preserve">Energy </w:t>
      </w:r>
      <w:r w:rsidR="001B1F2C" w:rsidRPr="00B9078A">
        <w:rPr>
          <w:noProof/>
          <w:sz w:val="28"/>
          <w:szCs w:val="28"/>
          <w:lang w:val="en-US"/>
        </w:rPr>
        <w:t xml:space="preserve">impacts </w:t>
      </w:r>
      <w:r w:rsidRPr="00B9078A">
        <w:rPr>
          <w:noProof/>
          <w:sz w:val="28"/>
          <w:szCs w:val="28"/>
          <w:lang w:val="en-US"/>
        </w:rPr>
        <w:t xml:space="preserve">of renewable energy </w:t>
      </w:r>
      <w:r w:rsidR="001B1F2C" w:rsidRPr="00B9078A">
        <w:rPr>
          <w:noProof/>
          <w:sz w:val="28"/>
          <w:szCs w:val="28"/>
          <w:lang w:val="en-US"/>
        </w:rPr>
        <w:t>utilization</w:t>
      </w:r>
      <w:r w:rsidRPr="00B9078A">
        <w:rPr>
          <w:noProof/>
          <w:sz w:val="28"/>
          <w:szCs w:val="28"/>
          <w:lang w:val="en-US"/>
        </w:rPr>
        <w:t xml:space="preserve"> in </w:t>
      </w:r>
      <w:r w:rsidR="001B1F2C" w:rsidRPr="00B9078A">
        <w:rPr>
          <w:noProof/>
          <w:sz w:val="28"/>
          <w:szCs w:val="28"/>
          <w:lang w:val="en-US"/>
        </w:rPr>
        <w:t>contrast</w:t>
      </w:r>
      <w:r w:rsidRPr="00B9078A">
        <w:rPr>
          <w:noProof/>
          <w:sz w:val="28"/>
          <w:szCs w:val="28"/>
          <w:lang w:val="en-US"/>
        </w:rPr>
        <w:t xml:space="preserve"> with the non-</w:t>
      </w:r>
      <w:r w:rsidR="001B1F2C" w:rsidRPr="00B9078A">
        <w:rPr>
          <w:noProof/>
          <w:sz w:val="28"/>
          <w:szCs w:val="28"/>
          <w:shd w:val="clear" w:color="auto" w:fill="FFFFFF"/>
          <w:lang w:val="en-US"/>
        </w:rPr>
        <w:t xml:space="preserve"> alternative </w:t>
      </w:r>
      <w:r w:rsidRPr="00B9078A">
        <w:rPr>
          <w:noProof/>
          <w:sz w:val="28"/>
          <w:szCs w:val="28"/>
          <w:lang w:val="en-US"/>
        </w:rPr>
        <w:t xml:space="preserve">energy </w:t>
      </w:r>
      <w:r w:rsidR="001B1F2C" w:rsidRPr="00B9078A">
        <w:rPr>
          <w:noProof/>
          <w:sz w:val="28"/>
          <w:szCs w:val="28"/>
          <w:lang w:val="en-US"/>
        </w:rPr>
        <w:t>structure</w:t>
      </w:r>
      <w:r w:rsidRPr="00B9078A">
        <w:rPr>
          <w:noProof/>
          <w:sz w:val="28"/>
          <w:szCs w:val="28"/>
          <w:lang w:val="en-US"/>
        </w:rPr>
        <w:t xml:space="preserve">. This </w:t>
      </w:r>
      <w:r w:rsidR="001B1F2C" w:rsidRPr="00B9078A">
        <w:rPr>
          <w:noProof/>
          <w:sz w:val="28"/>
          <w:szCs w:val="28"/>
          <w:lang w:val="en-US"/>
        </w:rPr>
        <w:t>group</w:t>
      </w:r>
      <w:r w:rsidRPr="00B9078A">
        <w:rPr>
          <w:noProof/>
          <w:sz w:val="28"/>
          <w:szCs w:val="28"/>
          <w:lang w:val="en-US"/>
        </w:rPr>
        <w:t xml:space="preserve"> </w:t>
      </w:r>
      <w:r w:rsidR="001B1F2C" w:rsidRPr="00B9078A">
        <w:rPr>
          <w:noProof/>
          <w:sz w:val="28"/>
          <w:szCs w:val="28"/>
          <w:lang w:val="en-US"/>
        </w:rPr>
        <w:t>contains</w:t>
      </w:r>
      <w:r w:rsidRPr="00B9078A">
        <w:rPr>
          <w:noProof/>
          <w:sz w:val="28"/>
          <w:szCs w:val="28"/>
          <w:lang w:val="en-US"/>
        </w:rPr>
        <w:t xml:space="preserve"> </w:t>
      </w:r>
      <w:r w:rsidR="001B1F2C" w:rsidRPr="00B9078A">
        <w:rPr>
          <w:noProof/>
          <w:sz w:val="28"/>
          <w:szCs w:val="28"/>
          <w:lang w:val="en-US"/>
        </w:rPr>
        <w:t>supplementary</w:t>
      </w:r>
      <w:r w:rsidRPr="00B9078A">
        <w:rPr>
          <w:noProof/>
          <w:sz w:val="28"/>
          <w:szCs w:val="28"/>
          <w:lang w:val="en-US"/>
        </w:rPr>
        <w:t xml:space="preserve"> </w:t>
      </w:r>
      <w:r w:rsidR="001B1F2C" w:rsidRPr="00B9078A">
        <w:rPr>
          <w:noProof/>
          <w:sz w:val="28"/>
          <w:szCs w:val="28"/>
          <w:shd w:val="clear" w:color="auto" w:fill="FFFFFF"/>
          <w:lang w:val="en-US"/>
        </w:rPr>
        <w:t xml:space="preserve">alternative </w:t>
      </w:r>
      <w:r w:rsidRPr="00B9078A">
        <w:rPr>
          <w:noProof/>
          <w:sz w:val="28"/>
          <w:szCs w:val="28"/>
          <w:lang w:val="en-US"/>
        </w:rPr>
        <w:t xml:space="preserve">energy </w:t>
      </w:r>
      <w:r w:rsidR="001B1F2C" w:rsidRPr="00B9078A">
        <w:rPr>
          <w:noProof/>
          <w:sz w:val="28"/>
          <w:szCs w:val="28"/>
          <w:lang w:val="en-US"/>
        </w:rPr>
        <w:t>outlays</w:t>
      </w:r>
      <w:r w:rsidRPr="00B9078A">
        <w:rPr>
          <w:noProof/>
          <w:sz w:val="28"/>
          <w:szCs w:val="28"/>
          <w:lang w:val="en-US"/>
        </w:rPr>
        <w:t xml:space="preserve"> (</w:t>
      </w:r>
      <w:r w:rsidR="007E4A86" w:rsidRPr="00B9078A">
        <w:rPr>
          <w:noProof/>
          <w:sz w:val="28"/>
          <w:szCs w:val="28"/>
          <w:lang w:val="en-US"/>
        </w:rPr>
        <w:t>e.g.</w:t>
      </w:r>
      <w:r w:rsidRPr="00B9078A">
        <w:rPr>
          <w:noProof/>
          <w:sz w:val="28"/>
          <w:szCs w:val="28"/>
          <w:lang w:val="en-US"/>
        </w:rPr>
        <w:t xml:space="preserve">, more </w:t>
      </w:r>
      <w:r w:rsidR="001B1F2C" w:rsidRPr="00B9078A">
        <w:rPr>
          <w:noProof/>
          <w:sz w:val="28"/>
          <w:szCs w:val="28"/>
          <w:lang w:val="en-US"/>
        </w:rPr>
        <w:t>commonly</w:t>
      </w:r>
      <w:r w:rsidRPr="00B9078A">
        <w:rPr>
          <w:noProof/>
          <w:sz w:val="28"/>
          <w:szCs w:val="28"/>
          <w:lang w:val="en-US"/>
        </w:rPr>
        <w:t xml:space="preserve"> used), </w:t>
      </w:r>
      <w:r w:rsidR="001B1F2C" w:rsidRPr="00B9078A">
        <w:rPr>
          <w:noProof/>
          <w:sz w:val="28"/>
          <w:szCs w:val="28"/>
          <w:lang w:val="en-US"/>
        </w:rPr>
        <w:t>further</w:t>
      </w:r>
      <w:r w:rsidRPr="00B9078A">
        <w:rPr>
          <w:noProof/>
          <w:sz w:val="28"/>
          <w:szCs w:val="28"/>
          <w:lang w:val="en-US"/>
        </w:rPr>
        <w:t xml:space="preserve"> balancing </w:t>
      </w:r>
      <w:r w:rsidR="001B1F2C" w:rsidRPr="00B9078A">
        <w:rPr>
          <w:noProof/>
          <w:sz w:val="28"/>
          <w:szCs w:val="28"/>
          <w:lang w:val="en-US"/>
        </w:rPr>
        <w:t>expenses</w:t>
      </w:r>
      <w:r w:rsidRPr="00B9078A">
        <w:rPr>
          <w:noProof/>
          <w:sz w:val="28"/>
          <w:szCs w:val="28"/>
          <w:lang w:val="en-US"/>
        </w:rPr>
        <w:t xml:space="preserve"> (such as inventory </w:t>
      </w:r>
      <w:r w:rsidR="001B1F2C" w:rsidRPr="00B9078A">
        <w:rPr>
          <w:noProof/>
          <w:sz w:val="28"/>
          <w:szCs w:val="28"/>
          <w:lang w:val="en-US"/>
        </w:rPr>
        <w:t>volume</w:t>
      </w:r>
      <w:r w:rsidRPr="00B9078A">
        <w:rPr>
          <w:noProof/>
          <w:sz w:val="28"/>
          <w:szCs w:val="28"/>
          <w:lang w:val="en-US"/>
        </w:rPr>
        <w:t xml:space="preserve">), </w:t>
      </w:r>
      <w:r w:rsidR="001B1F2C" w:rsidRPr="00B9078A">
        <w:rPr>
          <w:noProof/>
          <w:sz w:val="28"/>
          <w:szCs w:val="28"/>
          <w:lang w:val="en-US"/>
        </w:rPr>
        <w:t>containing</w:t>
      </w:r>
      <w:r w:rsidRPr="00B9078A">
        <w:rPr>
          <w:noProof/>
          <w:sz w:val="28"/>
          <w:szCs w:val="28"/>
          <w:lang w:val="en-US"/>
        </w:rPr>
        <w:t xml:space="preserve"> the </w:t>
      </w:r>
      <w:r w:rsidR="001B1F2C" w:rsidRPr="00B9078A">
        <w:rPr>
          <w:noProof/>
          <w:sz w:val="28"/>
          <w:szCs w:val="28"/>
          <w:lang w:val="en-US"/>
        </w:rPr>
        <w:t>profits</w:t>
      </w:r>
      <w:r w:rsidRPr="00B9078A">
        <w:rPr>
          <w:noProof/>
          <w:sz w:val="28"/>
          <w:szCs w:val="28"/>
          <w:lang w:val="en-US"/>
        </w:rPr>
        <w:t xml:space="preserve"> and </w:t>
      </w:r>
      <w:r w:rsidR="001B1F2C" w:rsidRPr="00B9078A">
        <w:rPr>
          <w:noProof/>
          <w:sz w:val="28"/>
          <w:szCs w:val="28"/>
          <w:lang w:val="en-US"/>
        </w:rPr>
        <w:t>expenses</w:t>
      </w:r>
      <w:r w:rsidRPr="00B9078A">
        <w:rPr>
          <w:noProof/>
          <w:sz w:val="28"/>
          <w:szCs w:val="28"/>
          <w:lang w:val="en-US"/>
        </w:rPr>
        <w:t xml:space="preserve"> of </w:t>
      </w:r>
      <w:r w:rsidR="001B1F2C" w:rsidRPr="00B9078A">
        <w:rPr>
          <w:noProof/>
          <w:sz w:val="28"/>
          <w:szCs w:val="28"/>
          <w:shd w:val="clear" w:color="auto" w:fill="FFFFFF"/>
          <w:lang w:val="en-US"/>
        </w:rPr>
        <w:t xml:space="preserve">alternative </w:t>
      </w:r>
      <w:r w:rsidRPr="00B9078A">
        <w:rPr>
          <w:noProof/>
          <w:sz w:val="28"/>
          <w:szCs w:val="28"/>
          <w:lang w:val="en-US"/>
        </w:rPr>
        <w:t xml:space="preserve">energy </w:t>
      </w:r>
      <w:r w:rsidR="001B1F2C" w:rsidRPr="00B9078A">
        <w:rPr>
          <w:noProof/>
          <w:sz w:val="28"/>
          <w:szCs w:val="28"/>
          <w:lang w:val="en-US"/>
        </w:rPr>
        <w:t>distribution</w:t>
      </w:r>
      <w:r w:rsidRPr="00B9078A">
        <w:rPr>
          <w:noProof/>
          <w:sz w:val="28"/>
          <w:szCs w:val="28"/>
          <w:lang w:val="en-US"/>
        </w:rPr>
        <w:t xml:space="preserve"> (direct and indirect), </w:t>
      </w:r>
      <w:r w:rsidR="001B1F2C" w:rsidRPr="00B9078A">
        <w:rPr>
          <w:noProof/>
          <w:sz w:val="28"/>
          <w:szCs w:val="28"/>
          <w:lang w:val="en-US"/>
        </w:rPr>
        <w:t>further</w:t>
      </w:r>
      <w:r w:rsidRPr="00B9078A">
        <w:rPr>
          <w:noProof/>
          <w:sz w:val="28"/>
          <w:szCs w:val="28"/>
          <w:lang w:val="en-US"/>
        </w:rPr>
        <w:t xml:space="preserve"> network </w:t>
      </w:r>
      <w:r w:rsidR="001B1F2C" w:rsidRPr="00B9078A">
        <w:rPr>
          <w:noProof/>
          <w:sz w:val="28"/>
          <w:szCs w:val="28"/>
          <w:lang w:val="en-US"/>
        </w:rPr>
        <w:t>expenses</w:t>
      </w:r>
      <w:r w:rsidRPr="00B9078A">
        <w:rPr>
          <w:noProof/>
          <w:sz w:val="28"/>
          <w:szCs w:val="28"/>
          <w:lang w:val="en-US"/>
        </w:rPr>
        <w:t xml:space="preserve"> </w:t>
      </w:r>
      <w:r w:rsidR="00E75F03" w:rsidRPr="00B9078A">
        <w:rPr>
          <w:noProof/>
          <w:sz w:val="28"/>
          <w:szCs w:val="28"/>
          <w:lang w:val="en-US"/>
        </w:rPr>
        <w:t>(</w:t>
      </w:r>
      <w:r w:rsidR="001B1F2C" w:rsidRPr="00B9078A">
        <w:rPr>
          <w:noProof/>
          <w:sz w:val="28"/>
          <w:szCs w:val="28"/>
          <w:lang w:val="en-US"/>
        </w:rPr>
        <w:t>other</w:t>
      </w:r>
      <w:r w:rsidRPr="00B9078A">
        <w:rPr>
          <w:noProof/>
          <w:sz w:val="28"/>
          <w:szCs w:val="28"/>
          <w:lang w:val="en-US"/>
        </w:rPr>
        <w:t xml:space="preserve"> energy </w:t>
      </w:r>
      <w:r w:rsidR="001B1F2C" w:rsidRPr="00B9078A">
        <w:rPr>
          <w:noProof/>
          <w:sz w:val="28"/>
          <w:szCs w:val="28"/>
          <w:lang w:val="en-US"/>
        </w:rPr>
        <w:t>expenses</w:t>
      </w:r>
      <w:r w:rsidRPr="00B9078A">
        <w:rPr>
          <w:noProof/>
          <w:sz w:val="28"/>
          <w:szCs w:val="28"/>
          <w:lang w:val="en-US"/>
        </w:rPr>
        <w:t xml:space="preserve"> (</w:t>
      </w:r>
      <w:r w:rsidR="007E4A86" w:rsidRPr="00B9078A">
        <w:rPr>
          <w:noProof/>
          <w:sz w:val="28"/>
          <w:szCs w:val="28"/>
          <w:lang w:val="en-US"/>
        </w:rPr>
        <w:t>e.g.</w:t>
      </w:r>
      <w:r w:rsidRPr="00B9078A">
        <w:rPr>
          <w:noProof/>
          <w:sz w:val="28"/>
          <w:szCs w:val="28"/>
          <w:lang w:val="en-US"/>
        </w:rPr>
        <w:t xml:space="preserve"> wind prediction </w:t>
      </w:r>
      <w:r w:rsidR="001B1F2C" w:rsidRPr="00B9078A">
        <w:rPr>
          <w:noProof/>
          <w:sz w:val="28"/>
          <w:szCs w:val="28"/>
          <w:lang w:val="en-US"/>
        </w:rPr>
        <w:t>expenses</w:t>
      </w:r>
      <w:r w:rsidRPr="00B9078A">
        <w:rPr>
          <w:noProof/>
          <w:sz w:val="28"/>
          <w:szCs w:val="28"/>
          <w:lang w:val="en-US"/>
        </w:rPr>
        <w:t xml:space="preserve">), the </w:t>
      </w:r>
      <w:r w:rsidR="001B1F2C" w:rsidRPr="00B9078A">
        <w:rPr>
          <w:noProof/>
          <w:sz w:val="28"/>
          <w:szCs w:val="28"/>
          <w:lang w:val="en-US"/>
        </w:rPr>
        <w:t>profits</w:t>
      </w:r>
      <w:r w:rsidRPr="00B9078A">
        <w:rPr>
          <w:noProof/>
          <w:sz w:val="28"/>
          <w:szCs w:val="28"/>
          <w:lang w:val="en-US"/>
        </w:rPr>
        <w:t xml:space="preserve"> of reduced energy </w:t>
      </w:r>
      <w:r w:rsidR="001B1F2C" w:rsidRPr="00B9078A">
        <w:rPr>
          <w:noProof/>
          <w:sz w:val="28"/>
          <w:szCs w:val="28"/>
          <w:lang w:val="en-US"/>
        </w:rPr>
        <w:t>injuries</w:t>
      </w:r>
      <w:r w:rsidRPr="00B9078A">
        <w:rPr>
          <w:noProof/>
          <w:sz w:val="28"/>
          <w:szCs w:val="28"/>
          <w:lang w:val="en-US"/>
        </w:rPr>
        <w:t xml:space="preserve"> (which </w:t>
      </w:r>
      <w:r w:rsidR="001B1F2C" w:rsidRPr="00B9078A">
        <w:rPr>
          <w:noProof/>
          <w:sz w:val="28"/>
          <w:szCs w:val="28"/>
          <w:lang w:val="en-US"/>
        </w:rPr>
        <w:t>might</w:t>
      </w:r>
      <w:r w:rsidRPr="00B9078A">
        <w:rPr>
          <w:noProof/>
          <w:sz w:val="28"/>
          <w:szCs w:val="28"/>
          <w:lang w:val="en-US"/>
        </w:rPr>
        <w:t xml:space="preserve"> have some </w:t>
      </w:r>
      <w:r w:rsidR="001B1F2C" w:rsidRPr="00B9078A">
        <w:rPr>
          <w:noProof/>
          <w:sz w:val="28"/>
          <w:szCs w:val="28"/>
          <w:lang w:val="en-US"/>
        </w:rPr>
        <w:t>effects</w:t>
      </w:r>
      <w:r w:rsidRPr="00B9078A">
        <w:rPr>
          <w:noProof/>
          <w:sz w:val="28"/>
          <w:szCs w:val="28"/>
          <w:lang w:val="en-US"/>
        </w:rPr>
        <w:t xml:space="preserve">) have been </w:t>
      </w:r>
      <w:r w:rsidR="001B1F2C" w:rsidRPr="00B9078A">
        <w:rPr>
          <w:noProof/>
          <w:sz w:val="28"/>
          <w:szCs w:val="28"/>
          <w:lang w:val="en-US"/>
        </w:rPr>
        <w:t>categorized</w:t>
      </w:r>
      <w:r w:rsidRPr="00B9078A">
        <w:rPr>
          <w:noProof/>
          <w:sz w:val="28"/>
          <w:szCs w:val="28"/>
          <w:lang w:val="en-US"/>
        </w:rPr>
        <w:t xml:space="preserve"> within trade deficit </w:t>
      </w:r>
      <w:r w:rsidR="001B1F2C" w:rsidRPr="00B9078A">
        <w:rPr>
          <w:noProof/>
          <w:sz w:val="28"/>
          <w:szCs w:val="28"/>
          <w:lang w:val="en-US"/>
        </w:rPr>
        <w:t>problems</w:t>
      </w:r>
      <w:r w:rsidRPr="00B9078A">
        <w:rPr>
          <w:noProof/>
          <w:sz w:val="28"/>
          <w:szCs w:val="28"/>
          <w:lang w:val="en-US"/>
        </w:rPr>
        <w:t xml:space="preserve">) and negative </w:t>
      </w:r>
      <w:r w:rsidR="001B1F2C" w:rsidRPr="00B9078A">
        <w:rPr>
          <w:noProof/>
          <w:sz w:val="28"/>
          <w:szCs w:val="28"/>
          <w:lang w:val="en-US"/>
        </w:rPr>
        <w:t>assistances</w:t>
      </w:r>
      <w:r w:rsidRPr="00B9078A">
        <w:rPr>
          <w:noProof/>
          <w:sz w:val="28"/>
          <w:szCs w:val="28"/>
          <w:lang w:val="en-US"/>
        </w:rPr>
        <w:t>.</w:t>
      </w:r>
    </w:p>
    <w:p w:rsidR="00770C72" w:rsidRPr="00B9078A" w:rsidRDefault="00223F41" w:rsidP="00E270E9">
      <w:pPr>
        <w:pStyle w:val="NormalWeb"/>
        <w:spacing w:after="240" w:line="360" w:lineRule="auto"/>
        <w:ind w:firstLine="708"/>
        <w:jc w:val="both"/>
        <w:textAlignment w:val="baseline"/>
        <w:rPr>
          <w:noProof/>
          <w:sz w:val="28"/>
          <w:szCs w:val="28"/>
          <w:lang w:val="en-US"/>
        </w:rPr>
      </w:pPr>
      <w:r w:rsidRPr="00B9078A">
        <w:rPr>
          <w:noProof/>
          <w:sz w:val="28"/>
          <w:szCs w:val="28"/>
          <w:lang w:val="en-US"/>
        </w:rPr>
        <w:t>Further</w:t>
      </w:r>
      <w:r w:rsidR="00E75F03" w:rsidRPr="00B9078A">
        <w:rPr>
          <w:noProof/>
          <w:sz w:val="28"/>
          <w:szCs w:val="28"/>
          <w:lang w:val="en-US"/>
        </w:rPr>
        <w:t xml:space="preserve"> </w:t>
      </w:r>
      <w:r w:rsidRPr="00B9078A">
        <w:rPr>
          <w:noProof/>
          <w:sz w:val="28"/>
          <w:szCs w:val="28"/>
          <w:lang w:val="en-US"/>
        </w:rPr>
        <w:t>effects</w:t>
      </w:r>
      <w:r w:rsidR="00360423" w:rsidRPr="00B9078A">
        <w:rPr>
          <w:noProof/>
          <w:sz w:val="28"/>
          <w:szCs w:val="28"/>
          <w:lang w:val="en-US"/>
        </w:rPr>
        <w:t xml:space="preserve"> cover all </w:t>
      </w:r>
      <w:r w:rsidRPr="00B9078A">
        <w:rPr>
          <w:noProof/>
          <w:sz w:val="28"/>
          <w:szCs w:val="28"/>
          <w:lang w:val="en-US"/>
        </w:rPr>
        <w:t>outstanding</w:t>
      </w:r>
      <w:r w:rsidR="00360423" w:rsidRPr="00B9078A">
        <w:rPr>
          <w:noProof/>
          <w:sz w:val="28"/>
          <w:szCs w:val="28"/>
          <w:lang w:val="en-US"/>
        </w:rPr>
        <w:t xml:space="preserve"> </w:t>
      </w:r>
      <w:r w:rsidRPr="00B9078A">
        <w:rPr>
          <w:noProof/>
          <w:sz w:val="28"/>
          <w:szCs w:val="28"/>
          <w:lang w:val="en-US"/>
        </w:rPr>
        <w:t>welfares</w:t>
      </w:r>
      <w:r w:rsidR="00360423" w:rsidRPr="00B9078A">
        <w:rPr>
          <w:noProof/>
          <w:sz w:val="28"/>
          <w:szCs w:val="28"/>
          <w:lang w:val="en-US"/>
        </w:rPr>
        <w:t xml:space="preserve"> and </w:t>
      </w:r>
      <w:r w:rsidRPr="00B9078A">
        <w:rPr>
          <w:noProof/>
          <w:sz w:val="28"/>
          <w:szCs w:val="28"/>
          <w:lang w:val="en-US"/>
        </w:rPr>
        <w:t>costs</w:t>
      </w:r>
      <w:r w:rsidR="00360423" w:rsidRPr="00B9078A">
        <w:rPr>
          <w:noProof/>
          <w:sz w:val="28"/>
          <w:szCs w:val="28"/>
          <w:lang w:val="en-US"/>
        </w:rPr>
        <w:t xml:space="preserve"> may be </w:t>
      </w:r>
      <w:r w:rsidRPr="00B9078A">
        <w:rPr>
          <w:noProof/>
          <w:sz w:val="28"/>
          <w:szCs w:val="28"/>
          <w:lang w:val="en-US"/>
        </w:rPr>
        <w:t>connected to</w:t>
      </w:r>
      <w:r w:rsidR="00360423" w:rsidRPr="00B9078A">
        <w:rPr>
          <w:noProof/>
          <w:sz w:val="28"/>
          <w:szCs w:val="28"/>
          <w:lang w:val="en-US"/>
        </w:rPr>
        <w:t xml:space="preserve"> RET </w:t>
      </w:r>
      <w:r w:rsidRPr="00B9078A">
        <w:rPr>
          <w:noProof/>
          <w:sz w:val="28"/>
          <w:szCs w:val="28"/>
          <w:lang w:val="en-US"/>
        </w:rPr>
        <w:t>utilization</w:t>
      </w:r>
      <w:r w:rsidR="00360423" w:rsidRPr="00B9078A">
        <w:rPr>
          <w:noProof/>
          <w:sz w:val="28"/>
          <w:szCs w:val="28"/>
          <w:lang w:val="en-US"/>
        </w:rPr>
        <w:t xml:space="preserve">. </w:t>
      </w:r>
      <w:r w:rsidR="00E75F03" w:rsidRPr="00B9078A">
        <w:rPr>
          <w:noProof/>
          <w:sz w:val="28"/>
          <w:szCs w:val="28"/>
          <w:lang w:val="en-US"/>
        </w:rPr>
        <w:t xml:space="preserve">These </w:t>
      </w:r>
      <w:r w:rsidRPr="00B9078A">
        <w:rPr>
          <w:noProof/>
          <w:sz w:val="28"/>
          <w:szCs w:val="28"/>
          <w:lang w:val="en-US"/>
        </w:rPr>
        <w:t xml:space="preserve">impacts </w:t>
      </w:r>
      <w:r w:rsidR="007E4A86" w:rsidRPr="00B9078A">
        <w:rPr>
          <w:noProof/>
          <w:sz w:val="28"/>
          <w:szCs w:val="28"/>
          <w:lang w:val="en-US"/>
        </w:rPr>
        <w:t>are</w:t>
      </w:r>
      <w:r w:rsidR="00360423" w:rsidRPr="00B9078A">
        <w:rPr>
          <w:noProof/>
          <w:sz w:val="28"/>
          <w:szCs w:val="28"/>
          <w:lang w:val="en-US"/>
        </w:rPr>
        <w:t xml:space="preserve"> not more </w:t>
      </w:r>
      <w:r w:rsidRPr="00B9078A">
        <w:rPr>
          <w:noProof/>
          <w:sz w:val="28"/>
          <w:szCs w:val="28"/>
          <w:lang w:val="en-US"/>
        </w:rPr>
        <w:t>significant</w:t>
      </w:r>
      <w:r w:rsidR="00360423" w:rsidRPr="00B9078A">
        <w:rPr>
          <w:noProof/>
          <w:sz w:val="28"/>
          <w:szCs w:val="28"/>
          <w:lang w:val="en-US"/>
        </w:rPr>
        <w:t xml:space="preserve"> than </w:t>
      </w:r>
      <w:r w:rsidRPr="00B9078A">
        <w:rPr>
          <w:noProof/>
          <w:sz w:val="28"/>
          <w:szCs w:val="28"/>
          <w:lang w:val="en-US"/>
        </w:rPr>
        <w:t>eternally</w:t>
      </w:r>
      <w:r w:rsidR="00360423" w:rsidRPr="00B9078A">
        <w:rPr>
          <w:noProof/>
          <w:sz w:val="28"/>
          <w:szCs w:val="28"/>
          <w:lang w:val="en-US"/>
        </w:rPr>
        <w:t xml:space="preserve"> </w:t>
      </w:r>
      <w:r w:rsidR="007E4A86" w:rsidRPr="00B9078A">
        <w:rPr>
          <w:noProof/>
          <w:sz w:val="28"/>
          <w:szCs w:val="28"/>
          <w:lang w:val="en-US"/>
        </w:rPr>
        <w:t>before because</w:t>
      </w:r>
      <w:r w:rsidR="00360423" w:rsidRPr="00B9078A">
        <w:rPr>
          <w:noProof/>
          <w:sz w:val="28"/>
          <w:szCs w:val="28"/>
          <w:lang w:val="en-US"/>
        </w:rPr>
        <w:t xml:space="preserve"> it can be </w:t>
      </w:r>
      <w:r w:rsidRPr="00B9078A">
        <w:rPr>
          <w:noProof/>
          <w:sz w:val="28"/>
          <w:szCs w:val="28"/>
          <w:lang w:val="en-US"/>
        </w:rPr>
        <w:t>categorized</w:t>
      </w:r>
      <w:r w:rsidR="00360423" w:rsidRPr="00B9078A">
        <w:rPr>
          <w:noProof/>
          <w:sz w:val="28"/>
          <w:szCs w:val="28"/>
          <w:lang w:val="en-US"/>
        </w:rPr>
        <w:t xml:space="preserve"> in more than one </w:t>
      </w:r>
      <w:r w:rsidRPr="00B9078A">
        <w:rPr>
          <w:noProof/>
          <w:sz w:val="28"/>
          <w:szCs w:val="28"/>
          <w:lang w:val="en-US"/>
        </w:rPr>
        <w:t>class</w:t>
      </w:r>
      <w:r w:rsidR="007E4A86" w:rsidRPr="00B9078A">
        <w:rPr>
          <w:noProof/>
          <w:sz w:val="28"/>
          <w:szCs w:val="28"/>
          <w:lang w:val="en-US"/>
        </w:rPr>
        <w:t>, they</w:t>
      </w:r>
      <w:r w:rsidR="00360423" w:rsidRPr="00B9078A">
        <w:rPr>
          <w:noProof/>
          <w:sz w:val="28"/>
          <w:szCs w:val="28"/>
          <w:lang w:val="en-US"/>
        </w:rPr>
        <w:t xml:space="preserve"> have </w:t>
      </w:r>
      <w:r w:rsidRPr="00B9078A">
        <w:rPr>
          <w:noProof/>
          <w:sz w:val="28"/>
          <w:szCs w:val="28"/>
          <w:lang w:val="en-US"/>
        </w:rPr>
        <w:t>converted to</w:t>
      </w:r>
      <w:r w:rsidR="00360423" w:rsidRPr="00B9078A">
        <w:rPr>
          <w:noProof/>
          <w:sz w:val="28"/>
          <w:szCs w:val="28"/>
          <w:lang w:val="en-US"/>
        </w:rPr>
        <w:t xml:space="preserve"> separate group for </w:t>
      </w:r>
      <w:r w:rsidR="007E4A86" w:rsidRPr="00B9078A">
        <w:rPr>
          <w:noProof/>
          <w:sz w:val="28"/>
          <w:szCs w:val="28"/>
          <w:lang w:val="en-US"/>
        </w:rPr>
        <w:t xml:space="preserve">them </w:t>
      </w:r>
      <w:r w:rsidRPr="00B9078A">
        <w:rPr>
          <w:noProof/>
          <w:sz w:val="28"/>
          <w:szCs w:val="28"/>
          <w:lang w:val="en-US"/>
        </w:rPr>
        <w:t>identical</w:t>
      </w:r>
      <w:r w:rsidR="00360423" w:rsidRPr="00B9078A">
        <w:rPr>
          <w:noProof/>
          <w:sz w:val="28"/>
          <w:szCs w:val="28"/>
          <w:lang w:val="en-US"/>
        </w:rPr>
        <w:t xml:space="preserve"> double </w:t>
      </w:r>
      <w:r w:rsidRPr="00B9078A">
        <w:rPr>
          <w:noProof/>
          <w:sz w:val="28"/>
          <w:szCs w:val="28"/>
          <w:lang w:val="en-US"/>
        </w:rPr>
        <w:t>computations</w:t>
      </w:r>
      <w:r w:rsidR="00360423" w:rsidRPr="00B9078A">
        <w:rPr>
          <w:noProof/>
          <w:sz w:val="28"/>
          <w:szCs w:val="28"/>
          <w:lang w:val="en-US"/>
        </w:rPr>
        <w:t xml:space="preserve">. One of the </w:t>
      </w:r>
      <w:r w:rsidRPr="00B9078A">
        <w:rPr>
          <w:noProof/>
          <w:sz w:val="28"/>
          <w:szCs w:val="28"/>
          <w:lang w:val="en-US"/>
        </w:rPr>
        <w:t>key</w:t>
      </w:r>
      <w:r w:rsidR="00360423" w:rsidRPr="00B9078A">
        <w:rPr>
          <w:noProof/>
          <w:sz w:val="28"/>
          <w:szCs w:val="28"/>
          <w:lang w:val="en-US"/>
        </w:rPr>
        <w:t xml:space="preserve"> </w:t>
      </w:r>
      <w:r w:rsidRPr="00B9078A">
        <w:rPr>
          <w:noProof/>
          <w:sz w:val="28"/>
          <w:szCs w:val="28"/>
          <w:lang w:val="en-US"/>
        </w:rPr>
        <w:t>trappings</w:t>
      </w:r>
      <w:r w:rsidR="007E4A86" w:rsidRPr="00B9078A">
        <w:rPr>
          <w:noProof/>
          <w:sz w:val="28"/>
          <w:szCs w:val="28"/>
          <w:lang w:val="en-US"/>
        </w:rPr>
        <w:t xml:space="preserve"> the</w:t>
      </w:r>
      <w:r w:rsidR="00360423" w:rsidRPr="00B9078A">
        <w:rPr>
          <w:noProof/>
          <w:sz w:val="28"/>
          <w:szCs w:val="28"/>
          <w:lang w:val="en-US"/>
        </w:rPr>
        <w:t xml:space="preserve"> </w:t>
      </w:r>
      <w:r w:rsidRPr="00B9078A">
        <w:rPr>
          <w:noProof/>
          <w:sz w:val="28"/>
          <w:szCs w:val="28"/>
          <w:lang w:val="en-US"/>
        </w:rPr>
        <w:t xml:space="preserve">influences </w:t>
      </w:r>
      <w:r w:rsidR="00360423" w:rsidRPr="00B9078A">
        <w:rPr>
          <w:noProof/>
          <w:sz w:val="28"/>
          <w:szCs w:val="28"/>
          <w:lang w:val="en-US"/>
        </w:rPr>
        <w:t xml:space="preserve">of large-scale </w:t>
      </w:r>
      <w:r w:rsidRPr="00B9078A">
        <w:rPr>
          <w:noProof/>
          <w:sz w:val="28"/>
          <w:szCs w:val="28"/>
          <w:shd w:val="clear" w:color="auto" w:fill="FFFFFF"/>
          <w:lang w:val="en-US"/>
        </w:rPr>
        <w:t xml:space="preserve">alternative </w:t>
      </w:r>
      <w:r w:rsidRPr="00B9078A">
        <w:rPr>
          <w:noProof/>
          <w:sz w:val="28"/>
          <w:szCs w:val="28"/>
          <w:lang w:val="en-US"/>
        </w:rPr>
        <w:t>energy using</w:t>
      </w:r>
      <w:r w:rsidR="00E75F03" w:rsidRPr="00B9078A">
        <w:rPr>
          <w:noProof/>
          <w:sz w:val="28"/>
          <w:szCs w:val="28"/>
          <w:lang w:val="en-US"/>
        </w:rPr>
        <w:t xml:space="preserve"> is </w:t>
      </w:r>
      <w:r w:rsidR="00360423" w:rsidRPr="00B9078A">
        <w:rPr>
          <w:noProof/>
          <w:sz w:val="28"/>
          <w:szCs w:val="28"/>
          <w:lang w:val="en-US"/>
        </w:rPr>
        <w:t xml:space="preserve">risk </w:t>
      </w:r>
      <w:r w:rsidRPr="00B9078A">
        <w:rPr>
          <w:noProof/>
          <w:sz w:val="28"/>
          <w:szCs w:val="28"/>
          <w:lang w:val="en-US"/>
        </w:rPr>
        <w:t>declining</w:t>
      </w:r>
      <w:r w:rsidR="00360423" w:rsidRPr="00B9078A">
        <w:rPr>
          <w:noProof/>
          <w:sz w:val="28"/>
          <w:szCs w:val="28"/>
          <w:lang w:val="en-US"/>
        </w:rPr>
        <w:t xml:space="preserve">. It </w:t>
      </w:r>
      <w:r w:rsidRPr="00B9078A">
        <w:rPr>
          <w:noProof/>
          <w:sz w:val="28"/>
          <w:szCs w:val="28"/>
          <w:lang w:val="en-US"/>
        </w:rPr>
        <w:t>encompasses</w:t>
      </w:r>
      <w:r w:rsidR="002E3721" w:rsidRPr="00B9078A">
        <w:rPr>
          <w:noProof/>
          <w:sz w:val="28"/>
          <w:szCs w:val="28"/>
          <w:lang w:val="en-US"/>
        </w:rPr>
        <w:t xml:space="preserve"> </w:t>
      </w:r>
      <w:r w:rsidR="00360423" w:rsidRPr="00B9078A">
        <w:rPr>
          <w:noProof/>
          <w:sz w:val="28"/>
          <w:szCs w:val="28"/>
          <w:lang w:val="en-US"/>
        </w:rPr>
        <w:t xml:space="preserve">to </w:t>
      </w:r>
      <w:r w:rsidRPr="00B9078A">
        <w:rPr>
          <w:noProof/>
          <w:sz w:val="28"/>
          <w:szCs w:val="28"/>
          <w:lang w:val="en-US"/>
        </w:rPr>
        <w:t>decrease</w:t>
      </w:r>
      <w:r w:rsidR="00360423" w:rsidRPr="00B9078A">
        <w:rPr>
          <w:noProof/>
          <w:sz w:val="28"/>
          <w:szCs w:val="28"/>
          <w:lang w:val="en-US"/>
        </w:rPr>
        <w:t xml:space="preserve"> the possible </w:t>
      </w:r>
      <w:r w:rsidRPr="00B9078A">
        <w:rPr>
          <w:noProof/>
          <w:sz w:val="28"/>
          <w:szCs w:val="28"/>
          <w:lang w:val="en-US"/>
        </w:rPr>
        <w:t>coincidences</w:t>
      </w:r>
      <w:r w:rsidR="00360423" w:rsidRPr="00B9078A">
        <w:rPr>
          <w:noProof/>
          <w:sz w:val="28"/>
          <w:szCs w:val="28"/>
          <w:lang w:val="en-US"/>
        </w:rPr>
        <w:t xml:space="preserve"> with </w:t>
      </w:r>
      <w:r w:rsidRPr="00B9078A">
        <w:rPr>
          <w:noProof/>
          <w:sz w:val="28"/>
          <w:szCs w:val="28"/>
          <w:lang w:val="en-US"/>
        </w:rPr>
        <w:t>conservative</w:t>
      </w:r>
      <w:r w:rsidR="00360423" w:rsidRPr="00B9078A">
        <w:rPr>
          <w:noProof/>
          <w:sz w:val="28"/>
          <w:szCs w:val="28"/>
          <w:lang w:val="en-US"/>
        </w:rPr>
        <w:t xml:space="preserve"> energy sources</w:t>
      </w:r>
      <w:r w:rsidR="00763DEF" w:rsidRPr="00B9078A">
        <w:rPr>
          <w:noProof/>
          <w:sz w:val="28"/>
          <w:szCs w:val="28"/>
          <w:lang w:val="en-US"/>
        </w:rPr>
        <w:t xml:space="preserve"> </w:t>
      </w:r>
      <w:r w:rsidR="00360423" w:rsidRPr="00B9078A">
        <w:rPr>
          <w:noProof/>
          <w:sz w:val="28"/>
          <w:szCs w:val="28"/>
          <w:lang w:val="en-US"/>
        </w:rPr>
        <w:t>(</w:t>
      </w:r>
      <w:r w:rsidR="007E4A86" w:rsidRPr="00B9078A">
        <w:rPr>
          <w:noProof/>
          <w:sz w:val="28"/>
          <w:szCs w:val="28"/>
          <w:lang w:val="en-US"/>
        </w:rPr>
        <w:t>e.g.</w:t>
      </w:r>
      <w:r w:rsidR="00360423" w:rsidRPr="00B9078A">
        <w:rPr>
          <w:noProof/>
          <w:sz w:val="28"/>
          <w:szCs w:val="28"/>
          <w:lang w:val="en-US"/>
        </w:rPr>
        <w:t xml:space="preserve">, nuclear </w:t>
      </w:r>
      <w:r w:rsidRPr="00B9078A">
        <w:rPr>
          <w:noProof/>
          <w:sz w:val="28"/>
          <w:szCs w:val="28"/>
          <w:lang w:val="en-US"/>
        </w:rPr>
        <w:t>calamities</w:t>
      </w:r>
      <w:r w:rsidR="00360423" w:rsidRPr="00B9078A">
        <w:rPr>
          <w:noProof/>
          <w:sz w:val="28"/>
          <w:szCs w:val="28"/>
          <w:lang w:val="en-US"/>
        </w:rPr>
        <w:t xml:space="preserve">, oil </w:t>
      </w:r>
      <w:r w:rsidRPr="00B9078A">
        <w:rPr>
          <w:noProof/>
          <w:sz w:val="28"/>
          <w:szCs w:val="28"/>
          <w:lang w:val="en-US"/>
        </w:rPr>
        <w:t>falls</w:t>
      </w:r>
      <w:r w:rsidR="00360423" w:rsidRPr="00B9078A">
        <w:rPr>
          <w:noProof/>
          <w:sz w:val="28"/>
          <w:szCs w:val="28"/>
          <w:lang w:val="en-US"/>
        </w:rPr>
        <w:t xml:space="preserve">, etc.); </w:t>
      </w:r>
      <w:r w:rsidRPr="00B9078A">
        <w:rPr>
          <w:noProof/>
          <w:sz w:val="28"/>
          <w:szCs w:val="28"/>
          <w:lang w:val="en-US"/>
        </w:rPr>
        <w:t>small</w:t>
      </w:r>
      <w:r w:rsidR="00360423" w:rsidRPr="00B9078A">
        <w:rPr>
          <w:noProof/>
          <w:sz w:val="28"/>
          <w:szCs w:val="28"/>
          <w:lang w:val="en-US"/>
        </w:rPr>
        <w:t xml:space="preserve"> technical</w:t>
      </w:r>
      <w:r w:rsidR="002E3721" w:rsidRPr="00B9078A">
        <w:rPr>
          <w:noProof/>
          <w:sz w:val="28"/>
          <w:szCs w:val="28"/>
          <w:lang w:val="en-US"/>
        </w:rPr>
        <w:t xml:space="preserve"> </w:t>
      </w:r>
      <w:r w:rsidRPr="00B9078A">
        <w:rPr>
          <w:noProof/>
          <w:sz w:val="28"/>
          <w:szCs w:val="28"/>
          <w:lang w:val="en-US"/>
        </w:rPr>
        <w:t>r</w:t>
      </w:r>
      <w:r w:rsidR="00360423" w:rsidRPr="00B9078A">
        <w:rPr>
          <w:noProof/>
          <w:sz w:val="28"/>
          <w:szCs w:val="28"/>
          <w:lang w:val="en-US"/>
        </w:rPr>
        <w:t xml:space="preserve">isks </w:t>
      </w:r>
      <w:r w:rsidRPr="00B9078A">
        <w:rPr>
          <w:noProof/>
          <w:sz w:val="28"/>
          <w:szCs w:val="28"/>
          <w:lang w:val="en-US"/>
        </w:rPr>
        <w:t>related</w:t>
      </w:r>
      <w:r w:rsidR="00360423" w:rsidRPr="00B9078A">
        <w:rPr>
          <w:noProof/>
          <w:sz w:val="28"/>
          <w:szCs w:val="28"/>
          <w:lang w:val="en-US"/>
        </w:rPr>
        <w:t xml:space="preserve"> with more </w:t>
      </w:r>
      <w:r w:rsidRPr="00B9078A">
        <w:rPr>
          <w:noProof/>
          <w:sz w:val="28"/>
          <w:szCs w:val="28"/>
          <w:lang w:val="en-US"/>
        </w:rPr>
        <w:t>dispersed</w:t>
      </w:r>
      <w:r w:rsidR="00360423" w:rsidRPr="00B9078A">
        <w:rPr>
          <w:noProof/>
          <w:sz w:val="28"/>
          <w:szCs w:val="28"/>
          <w:lang w:val="en-US"/>
        </w:rPr>
        <w:t xml:space="preserve"> energy</w:t>
      </w:r>
      <w:r w:rsidR="002E3721" w:rsidRPr="00B9078A">
        <w:rPr>
          <w:noProof/>
          <w:sz w:val="28"/>
          <w:szCs w:val="28"/>
          <w:lang w:val="en-US"/>
        </w:rPr>
        <w:t xml:space="preserve"> </w:t>
      </w:r>
      <w:r w:rsidRPr="00B9078A">
        <w:rPr>
          <w:noProof/>
          <w:sz w:val="28"/>
          <w:szCs w:val="28"/>
          <w:lang w:val="en-US"/>
        </w:rPr>
        <w:t>scheme</w:t>
      </w:r>
      <w:r w:rsidR="00360423" w:rsidRPr="00B9078A">
        <w:rPr>
          <w:noProof/>
          <w:sz w:val="28"/>
          <w:szCs w:val="28"/>
          <w:lang w:val="en-US"/>
        </w:rPr>
        <w:t xml:space="preserve">; and geopolitical and </w:t>
      </w:r>
      <w:r w:rsidRPr="00B9078A">
        <w:rPr>
          <w:noProof/>
          <w:sz w:val="28"/>
          <w:szCs w:val="28"/>
          <w:lang w:val="en-US"/>
        </w:rPr>
        <w:t>fiscal</w:t>
      </w:r>
      <w:r w:rsidR="00360423" w:rsidRPr="00B9078A">
        <w:rPr>
          <w:noProof/>
          <w:sz w:val="28"/>
          <w:szCs w:val="28"/>
          <w:lang w:val="en-US"/>
        </w:rPr>
        <w:t xml:space="preserve"> decline</w:t>
      </w:r>
      <w:r w:rsidR="002E3721" w:rsidRPr="00B9078A">
        <w:rPr>
          <w:noProof/>
          <w:sz w:val="28"/>
          <w:szCs w:val="28"/>
          <w:lang w:val="en-US"/>
        </w:rPr>
        <w:t xml:space="preserve"> r</w:t>
      </w:r>
      <w:r w:rsidR="00360423" w:rsidRPr="00B9078A">
        <w:rPr>
          <w:noProof/>
          <w:sz w:val="28"/>
          <w:szCs w:val="28"/>
          <w:lang w:val="en-US"/>
        </w:rPr>
        <w:t xml:space="preserve">isks </w:t>
      </w:r>
      <w:r w:rsidRPr="00B9078A">
        <w:rPr>
          <w:noProof/>
          <w:sz w:val="28"/>
          <w:szCs w:val="28"/>
          <w:lang w:val="en-US"/>
        </w:rPr>
        <w:t>related</w:t>
      </w:r>
      <w:r w:rsidR="00360423" w:rsidRPr="00B9078A">
        <w:rPr>
          <w:noProof/>
          <w:sz w:val="28"/>
          <w:szCs w:val="28"/>
          <w:lang w:val="en-US"/>
        </w:rPr>
        <w:t xml:space="preserve"> with energy </w:t>
      </w:r>
      <w:r w:rsidRPr="00B9078A">
        <w:rPr>
          <w:noProof/>
          <w:sz w:val="28"/>
          <w:szCs w:val="28"/>
          <w:lang w:val="en-US"/>
        </w:rPr>
        <w:t>dependency</w:t>
      </w:r>
      <w:r w:rsidR="007E4A86" w:rsidRPr="00B9078A">
        <w:rPr>
          <w:noProof/>
          <w:sz w:val="28"/>
          <w:szCs w:val="28"/>
          <w:lang w:val="en-US"/>
        </w:rPr>
        <w:t xml:space="preserve"> </w:t>
      </w:r>
      <w:r w:rsidRPr="00B9078A">
        <w:rPr>
          <w:noProof/>
          <w:sz w:val="28"/>
          <w:szCs w:val="28"/>
          <w:lang w:val="en-US"/>
        </w:rPr>
        <w:t>states</w:t>
      </w:r>
      <w:r w:rsidR="00360423" w:rsidRPr="00B9078A">
        <w:rPr>
          <w:noProof/>
          <w:sz w:val="28"/>
          <w:szCs w:val="28"/>
          <w:lang w:val="en-US"/>
        </w:rPr>
        <w:t xml:space="preserve">. The latter are </w:t>
      </w:r>
      <w:r w:rsidRPr="00B9078A">
        <w:rPr>
          <w:noProof/>
          <w:sz w:val="28"/>
          <w:szCs w:val="28"/>
          <w:lang w:val="en-US"/>
        </w:rPr>
        <w:t>titled in risks l</w:t>
      </w:r>
      <w:r w:rsidR="00360423" w:rsidRPr="00B9078A">
        <w:rPr>
          <w:noProof/>
          <w:sz w:val="28"/>
          <w:szCs w:val="28"/>
          <w:lang w:val="en-US"/>
        </w:rPr>
        <w:t xml:space="preserve">iterature </w:t>
      </w:r>
      <w:r w:rsidRPr="00B9078A">
        <w:rPr>
          <w:noProof/>
          <w:sz w:val="28"/>
          <w:szCs w:val="28"/>
          <w:lang w:val="en-US"/>
        </w:rPr>
        <w:t xml:space="preserve">as </w:t>
      </w:r>
      <w:r w:rsidR="00360423" w:rsidRPr="00B9078A">
        <w:rPr>
          <w:noProof/>
          <w:sz w:val="28"/>
          <w:szCs w:val="28"/>
          <w:lang w:val="en-US"/>
        </w:rPr>
        <w:t>"</w:t>
      </w:r>
      <w:r w:rsidRPr="00B9078A">
        <w:rPr>
          <w:noProof/>
          <w:sz w:val="28"/>
          <w:szCs w:val="28"/>
          <w:lang w:val="en-US"/>
        </w:rPr>
        <w:t>safety</w:t>
      </w:r>
      <w:r w:rsidR="00360423" w:rsidRPr="00B9078A">
        <w:rPr>
          <w:noProof/>
          <w:sz w:val="28"/>
          <w:szCs w:val="28"/>
          <w:lang w:val="en-US"/>
        </w:rPr>
        <w:t xml:space="preserve"> of supply" or "energy security" </w:t>
      </w:r>
      <w:r w:rsidRPr="00B9078A">
        <w:rPr>
          <w:noProof/>
          <w:sz w:val="28"/>
          <w:szCs w:val="28"/>
          <w:lang w:val="en-US"/>
        </w:rPr>
        <w:t>contains</w:t>
      </w:r>
      <w:r w:rsidR="00360423" w:rsidRPr="00B9078A">
        <w:rPr>
          <w:noProof/>
          <w:sz w:val="28"/>
          <w:szCs w:val="28"/>
          <w:lang w:val="en-US"/>
        </w:rPr>
        <w:t xml:space="preserve"> "trade balance" </w:t>
      </w:r>
      <w:r w:rsidRPr="00B9078A">
        <w:rPr>
          <w:noProof/>
          <w:sz w:val="28"/>
          <w:szCs w:val="28"/>
          <w:lang w:val="en-US"/>
        </w:rPr>
        <w:t>influence</w:t>
      </w:r>
      <w:r w:rsidR="00360423" w:rsidRPr="00B9078A">
        <w:rPr>
          <w:noProof/>
          <w:sz w:val="28"/>
          <w:szCs w:val="28"/>
          <w:lang w:val="en-US"/>
        </w:rPr>
        <w:t xml:space="preserve">, </w:t>
      </w:r>
      <w:r w:rsidRPr="00B9078A">
        <w:rPr>
          <w:noProof/>
          <w:sz w:val="28"/>
          <w:szCs w:val="28"/>
          <w:lang w:val="en-US"/>
        </w:rPr>
        <w:t>containing</w:t>
      </w:r>
      <w:r w:rsidR="00360423" w:rsidRPr="00B9078A">
        <w:rPr>
          <w:noProof/>
          <w:sz w:val="28"/>
          <w:szCs w:val="28"/>
          <w:lang w:val="en-US"/>
        </w:rPr>
        <w:t xml:space="preserve"> these they can </w:t>
      </w:r>
      <w:r w:rsidRPr="00B9078A">
        <w:rPr>
          <w:noProof/>
          <w:sz w:val="28"/>
          <w:szCs w:val="28"/>
          <w:lang w:val="en-US"/>
        </w:rPr>
        <w:t>get</w:t>
      </w:r>
      <w:r w:rsidR="00360423" w:rsidRPr="00B9078A">
        <w:rPr>
          <w:noProof/>
          <w:sz w:val="28"/>
          <w:szCs w:val="28"/>
          <w:lang w:val="en-US"/>
        </w:rPr>
        <w:t xml:space="preserve"> them under "macroeconomic</w:t>
      </w:r>
      <w:r w:rsidRPr="00B9078A">
        <w:rPr>
          <w:noProof/>
          <w:sz w:val="28"/>
          <w:szCs w:val="28"/>
          <w:lang w:val="en-US"/>
        </w:rPr>
        <w:t>”</w:t>
      </w:r>
      <w:r w:rsidR="00360423" w:rsidRPr="00B9078A">
        <w:rPr>
          <w:noProof/>
          <w:sz w:val="28"/>
          <w:szCs w:val="28"/>
          <w:lang w:val="en-US"/>
        </w:rPr>
        <w:t xml:space="preserve"> </w:t>
      </w:r>
      <w:r w:rsidRPr="00B9078A">
        <w:rPr>
          <w:noProof/>
          <w:sz w:val="28"/>
          <w:szCs w:val="28"/>
          <w:lang w:val="en-US"/>
        </w:rPr>
        <w:t>impacts</w:t>
      </w:r>
      <w:r w:rsidR="00DB5307" w:rsidRPr="00B9078A">
        <w:rPr>
          <w:rStyle w:val="FootnoteReference"/>
          <w:noProof/>
          <w:sz w:val="28"/>
          <w:szCs w:val="28"/>
          <w:lang w:val="en-US"/>
        </w:rPr>
        <w:footnoteReference w:id="28"/>
      </w:r>
      <w:r w:rsidR="00360423" w:rsidRPr="00B9078A">
        <w:rPr>
          <w:noProof/>
          <w:sz w:val="28"/>
          <w:szCs w:val="28"/>
          <w:lang w:val="en-US"/>
        </w:rPr>
        <w:t>.</w:t>
      </w:r>
    </w:p>
    <w:p w:rsidR="00DB5307" w:rsidRPr="00B9078A" w:rsidRDefault="00DB5307" w:rsidP="00E270E9">
      <w:pPr>
        <w:shd w:val="clear" w:color="auto" w:fill="FFFFFF"/>
        <w:spacing w:before="0" w:line="360" w:lineRule="auto"/>
        <w:jc w:val="both"/>
        <w:rPr>
          <w:rFonts w:ascii="Times New Roman" w:eastAsia="Times New Roman" w:hAnsi="Times New Roman" w:cs="Times New Roman"/>
          <w:b/>
          <w:noProof/>
          <w:sz w:val="28"/>
          <w:szCs w:val="28"/>
          <w:lang w:eastAsia="ru-RU" w:bidi="ar-SA"/>
        </w:rPr>
      </w:pPr>
    </w:p>
    <w:p w:rsidR="00DB5307" w:rsidRPr="00B9078A" w:rsidRDefault="00DB5307" w:rsidP="00E270E9">
      <w:pPr>
        <w:shd w:val="clear" w:color="auto" w:fill="FFFFFF"/>
        <w:spacing w:before="0" w:line="360" w:lineRule="auto"/>
        <w:jc w:val="both"/>
        <w:rPr>
          <w:rFonts w:ascii="Times New Roman" w:eastAsia="Times New Roman" w:hAnsi="Times New Roman" w:cs="Times New Roman"/>
          <w:b/>
          <w:noProof/>
          <w:sz w:val="28"/>
          <w:szCs w:val="28"/>
          <w:lang w:eastAsia="ru-RU" w:bidi="ar-SA"/>
        </w:rPr>
      </w:pPr>
    </w:p>
    <w:p w:rsidR="00185258" w:rsidRPr="00B9078A" w:rsidRDefault="00185258" w:rsidP="007C12F7">
      <w:pPr>
        <w:pStyle w:val="Heading2"/>
        <w:rPr>
          <w:sz w:val="28"/>
          <w:szCs w:val="28"/>
        </w:rPr>
      </w:pPr>
      <w:bookmarkStart w:id="16" w:name="_Toc7891374"/>
      <w:r w:rsidRPr="00B9078A">
        <w:rPr>
          <w:sz w:val="28"/>
          <w:szCs w:val="28"/>
        </w:rPr>
        <w:t>3.1.2 Forecasts on development of global alternative energy sector till 2030</w:t>
      </w:r>
      <w:bookmarkEnd w:id="16"/>
      <w:r w:rsidRPr="00B9078A">
        <w:rPr>
          <w:sz w:val="28"/>
          <w:szCs w:val="28"/>
        </w:rPr>
        <w:t> </w:t>
      </w:r>
    </w:p>
    <w:p w:rsidR="00185258" w:rsidRPr="00B9078A" w:rsidRDefault="009D7100"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Meeting the </w:t>
      </w:r>
      <w:r w:rsidR="00C3518C" w:rsidRPr="00B9078A">
        <w:rPr>
          <w:rFonts w:ascii="Times New Roman" w:eastAsia="Times New Roman" w:hAnsi="Times New Roman" w:cs="Times New Roman"/>
          <w:noProof/>
          <w:sz w:val="28"/>
          <w:szCs w:val="28"/>
          <w:lang w:eastAsia="ru-RU" w:bidi="ar-SA"/>
        </w:rPr>
        <w:t>aim</w:t>
      </w:r>
      <w:r w:rsidRPr="00B9078A">
        <w:rPr>
          <w:rFonts w:ascii="Times New Roman" w:eastAsia="Times New Roman" w:hAnsi="Times New Roman" w:cs="Times New Roman"/>
          <w:noProof/>
          <w:sz w:val="28"/>
          <w:szCs w:val="28"/>
          <w:lang w:eastAsia="ru-RU" w:bidi="ar-SA"/>
        </w:rPr>
        <w:t xml:space="preserve"> of </w:t>
      </w:r>
      <w:r w:rsidR="00C3518C" w:rsidRPr="00B9078A">
        <w:rPr>
          <w:rFonts w:ascii="Times New Roman" w:eastAsia="Times New Roman" w:hAnsi="Times New Roman" w:cs="Times New Roman"/>
          <w:noProof/>
          <w:sz w:val="28"/>
          <w:szCs w:val="28"/>
          <w:lang w:eastAsia="ru-RU" w:bidi="ar-SA"/>
        </w:rPr>
        <w:t>replication,</w:t>
      </w:r>
      <w:r w:rsidRPr="00B9078A">
        <w:rPr>
          <w:rFonts w:ascii="Times New Roman" w:eastAsia="Times New Roman" w:hAnsi="Times New Roman" w:cs="Times New Roman"/>
          <w:noProof/>
          <w:sz w:val="28"/>
          <w:szCs w:val="28"/>
          <w:lang w:eastAsia="ru-RU" w:bidi="ar-SA"/>
        </w:rPr>
        <w:t xml:space="preserve"> the share of </w:t>
      </w:r>
      <w:r w:rsidR="00C3518C" w:rsidRPr="00B9078A">
        <w:rPr>
          <w:rFonts w:ascii="Times New Roman" w:eastAsia="Times New Roman" w:hAnsi="Times New Roman" w:cs="Times New Roman"/>
          <w:noProof/>
          <w:sz w:val="28"/>
          <w:szCs w:val="28"/>
          <w:lang w:eastAsia="ru-RU" w:bidi="ar-SA"/>
        </w:rPr>
        <w:t>alternative energy till</w:t>
      </w:r>
      <w:r w:rsidRPr="00B9078A">
        <w:rPr>
          <w:rFonts w:ascii="Times New Roman" w:eastAsia="Times New Roman" w:hAnsi="Times New Roman" w:cs="Times New Roman"/>
          <w:noProof/>
          <w:sz w:val="28"/>
          <w:szCs w:val="28"/>
          <w:lang w:eastAsia="ru-RU" w:bidi="ar-SA"/>
        </w:rPr>
        <w:t xml:space="preserve"> 2030 requires </w:t>
      </w:r>
      <w:r w:rsidR="00C3518C" w:rsidRPr="00B9078A">
        <w:rPr>
          <w:rFonts w:ascii="Times New Roman" w:eastAsia="Times New Roman" w:hAnsi="Times New Roman" w:cs="Times New Roman"/>
          <w:noProof/>
          <w:sz w:val="28"/>
          <w:szCs w:val="28"/>
          <w:lang w:eastAsia="ru-RU" w:bidi="ar-SA"/>
        </w:rPr>
        <w:t>accomplishment</w:t>
      </w:r>
      <w:r w:rsidRPr="00B9078A">
        <w:rPr>
          <w:rFonts w:ascii="Times New Roman" w:eastAsia="Times New Roman" w:hAnsi="Times New Roman" w:cs="Times New Roman"/>
          <w:noProof/>
          <w:sz w:val="28"/>
          <w:szCs w:val="28"/>
          <w:lang w:eastAsia="ru-RU" w:bidi="ar-SA"/>
        </w:rPr>
        <w:t xml:space="preserve"> by </w:t>
      </w:r>
      <w:r w:rsidR="00C3518C" w:rsidRPr="00B9078A">
        <w:rPr>
          <w:rFonts w:ascii="Times New Roman" w:eastAsia="Times New Roman" w:hAnsi="Times New Roman" w:cs="Times New Roman"/>
          <w:noProof/>
          <w:sz w:val="28"/>
          <w:szCs w:val="28"/>
          <w:lang w:eastAsia="ru-RU" w:bidi="ar-SA"/>
        </w:rPr>
        <w:t>community</w:t>
      </w:r>
      <w:r w:rsidRPr="00B9078A">
        <w:rPr>
          <w:rFonts w:ascii="Times New Roman" w:eastAsia="Times New Roman" w:hAnsi="Times New Roman" w:cs="Times New Roman"/>
          <w:noProof/>
          <w:sz w:val="28"/>
          <w:szCs w:val="28"/>
          <w:lang w:eastAsia="ru-RU" w:bidi="ar-SA"/>
        </w:rPr>
        <w:t xml:space="preserve"> and private sectors. </w:t>
      </w:r>
      <w:r w:rsidR="00C3518C" w:rsidRPr="00B9078A">
        <w:rPr>
          <w:rFonts w:ascii="Times New Roman" w:eastAsia="Times New Roman" w:hAnsi="Times New Roman" w:cs="Times New Roman"/>
          <w:noProof/>
          <w:sz w:val="28"/>
          <w:szCs w:val="28"/>
          <w:lang w:eastAsia="ru-RU" w:bidi="ar-SA"/>
        </w:rPr>
        <w:t>Several</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obstacles</w:t>
      </w:r>
      <w:r w:rsidRPr="00B9078A">
        <w:rPr>
          <w:rFonts w:ascii="Times New Roman" w:eastAsia="Times New Roman" w:hAnsi="Times New Roman" w:cs="Times New Roman"/>
          <w:noProof/>
          <w:sz w:val="28"/>
          <w:szCs w:val="28"/>
          <w:lang w:eastAsia="ru-RU" w:bidi="ar-SA"/>
        </w:rPr>
        <w:t xml:space="preserve"> exist </w:t>
      </w:r>
      <w:r w:rsidR="00C3518C" w:rsidRPr="00B9078A">
        <w:rPr>
          <w:rFonts w:ascii="Times New Roman" w:eastAsia="Times New Roman" w:hAnsi="Times New Roman" w:cs="Times New Roman"/>
          <w:noProof/>
          <w:sz w:val="28"/>
          <w:szCs w:val="28"/>
          <w:lang w:eastAsia="ru-RU" w:bidi="ar-SA"/>
        </w:rPr>
        <w:t>nowadays</w:t>
      </w:r>
      <w:r w:rsidRPr="00B9078A">
        <w:rPr>
          <w:rFonts w:ascii="Times New Roman" w:eastAsia="Times New Roman" w:hAnsi="Times New Roman" w:cs="Times New Roman"/>
          <w:noProof/>
          <w:sz w:val="28"/>
          <w:szCs w:val="28"/>
          <w:lang w:eastAsia="ru-RU" w:bidi="ar-SA"/>
        </w:rPr>
        <w:t xml:space="preserve">, and action is </w:t>
      </w:r>
      <w:r w:rsidR="00C3518C" w:rsidRPr="00B9078A">
        <w:rPr>
          <w:rFonts w:ascii="Times New Roman" w:eastAsia="Times New Roman" w:hAnsi="Times New Roman" w:cs="Times New Roman"/>
          <w:noProof/>
          <w:sz w:val="28"/>
          <w:szCs w:val="28"/>
          <w:lang w:eastAsia="ru-RU" w:bidi="ar-SA"/>
        </w:rPr>
        <w:t>desirable</w:t>
      </w:r>
      <w:r w:rsidRPr="00B9078A">
        <w:rPr>
          <w:rFonts w:ascii="Times New Roman" w:eastAsia="Times New Roman" w:hAnsi="Times New Roman" w:cs="Times New Roman"/>
          <w:noProof/>
          <w:sz w:val="28"/>
          <w:szCs w:val="28"/>
          <w:lang w:eastAsia="ru-RU" w:bidi="ar-SA"/>
        </w:rPr>
        <w:t xml:space="preserve"> to </w:t>
      </w:r>
      <w:r w:rsidR="00C3518C" w:rsidRPr="00B9078A">
        <w:rPr>
          <w:rFonts w:ascii="Times New Roman" w:eastAsia="Times New Roman" w:hAnsi="Times New Roman" w:cs="Times New Roman"/>
          <w:noProof/>
          <w:sz w:val="28"/>
          <w:szCs w:val="28"/>
          <w:lang w:eastAsia="ru-RU" w:bidi="ar-SA"/>
        </w:rPr>
        <w:t>overwhelm</w:t>
      </w:r>
      <w:r w:rsidRPr="00B9078A">
        <w:rPr>
          <w:rFonts w:ascii="Times New Roman" w:eastAsia="Times New Roman" w:hAnsi="Times New Roman" w:cs="Times New Roman"/>
          <w:noProof/>
          <w:sz w:val="28"/>
          <w:szCs w:val="28"/>
          <w:lang w:eastAsia="ru-RU" w:bidi="ar-SA"/>
        </w:rPr>
        <w:t xml:space="preserve"> them. The </w:t>
      </w:r>
      <w:r w:rsidR="00C3518C" w:rsidRPr="00B9078A">
        <w:rPr>
          <w:rFonts w:ascii="Times New Roman" w:eastAsia="Times New Roman" w:hAnsi="Times New Roman" w:cs="Times New Roman"/>
          <w:noProof/>
          <w:sz w:val="28"/>
          <w:szCs w:val="28"/>
          <w:lang w:eastAsia="ru-RU" w:bidi="ar-SA"/>
        </w:rPr>
        <w:t>Remap</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investigation</w:t>
      </w:r>
      <w:r w:rsidRPr="00B9078A">
        <w:rPr>
          <w:rFonts w:ascii="Times New Roman" w:eastAsia="Times New Roman" w:hAnsi="Times New Roman" w:cs="Times New Roman"/>
          <w:noProof/>
          <w:sz w:val="28"/>
          <w:szCs w:val="28"/>
          <w:lang w:eastAsia="ru-RU" w:bidi="ar-SA"/>
        </w:rPr>
        <w:t xml:space="preserve"> has </w:t>
      </w:r>
      <w:r w:rsidR="00C3518C" w:rsidRPr="00B9078A">
        <w:rPr>
          <w:rFonts w:ascii="Times New Roman" w:eastAsia="Times New Roman" w:hAnsi="Times New Roman" w:cs="Times New Roman"/>
          <w:noProof/>
          <w:sz w:val="28"/>
          <w:szCs w:val="28"/>
          <w:lang w:eastAsia="ru-RU" w:bidi="ar-SA"/>
        </w:rPr>
        <w:t>determined</w:t>
      </w:r>
      <w:r w:rsidRPr="00B9078A">
        <w:rPr>
          <w:rFonts w:ascii="Times New Roman" w:eastAsia="Times New Roman" w:hAnsi="Times New Roman" w:cs="Times New Roman"/>
          <w:noProof/>
          <w:sz w:val="28"/>
          <w:szCs w:val="28"/>
          <w:lang w:eastAsia="ru-RU" w:bidi="ar-SA"/>
        </w:rPr>
        <w:t xml:space="preserve"> priority </w:t>
      </w:r>
      <w:r w:rsidR="00C3518C" w:rsidRPr="00B9078A">
        <w:rPr>
          <w:rFonts w:ascii="Times New Roman" w:eastAsia="Times New Roman" w:hAnsi="Times New Roman" w:cs="Times New Roman"/>
          <w:noProof/>
          <w:sz w:val="28"/>
          <w:szCs w:val="28"/>
          <w:lang w:eastAsia="ru-RU" w:bidi="ar-SA"/>
        </w:rPr>
        <w:t>spaces</w:t>
      </w:r>
      <w:r w:rsidRPr="00B9078A">
        <w:rPr>
          <w:rFonts w:ascii="Times New Roman" w:eastAsia="Times New Roman" w:hAnsi="Times New Roman" w:cs="Times New Roman"/>
          <w:noProof/>
          <w:sz w:val="28"/>
          <w:szCs w:val="28"/>
          <w:lang w:eastAsia="ru-RU" w:bidi="ar-SA"/>
        </w:rPr>
        <w:t xml:space="preserve"> for </w:t>
      </w:r>
      <w:r w:rsidR="00C3518C" w:rsidRPr="00B9078A">
        <w:rPr>
          <w:rFonts w:ascii="Times New Roman" w:eastAsia="Times New Roman" w:hAnsi="Times New Roman" w:cs="Times New Roman"/>
          <w:noProof/>
          <w:sz w:val="28"/>
          <w:szCs w:val="28"/>
          <w:lang w:eastAsia="ru-RU" w:bidi="ar-SA"/>
        </w:rPr>
        <w:t>accomplishment</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Greatest</w:t>
      </w:r>
      <w:r w:rsidRPr="00B9078A">
        <w:rPr>
          <w:rFonts w:ascii="Times New Roman" w:eastAsia="Times New Roman" w:hAnsi="Times New Roman" w:cs="Times New Roman"/>
          <w:noProof/>
          <w:sz w:val="28"/>
          <w:szCs w:val="28"/>
          <w:lang w:eastAsia="ru-RU" w:bidi="ar-SA"/>
        </w:rPr>
        <w:t xml:space="preserve"> action will be </w:t>
      </w:r>
      <w:r w:rsidR="00C3518C" w:rsidRPr="00B9078A">
        <w:rPr>
          <w:rFonts w:ascii="Times New Roman" w:eastAsia="Times New Roman" w:hAnsi="Times New Roman" w:cs="Times New Roman"/>
          <w:noProof/>
          <w:sz w:val="28"/>
          <w:szCs w:val="28"/>
          <w:lang w:eastAsia="ru-RU" w:bidi="ar-SA"/>
        </w:rPr>
        <w:t>nationwide</w:t>
      </w:r>
      <w:r w:rsidRPr="00B9078A">
        <w:rPr>
          <w:rFonts w:ascii="Times New Roman" w:eastAsia="Times New Roman" w:hAnsi="Times New Roman" w:cs="Times New Roman"/>
          <w:noProof/>
          <w:sz w:val="28"/>
          <w:szCs w:val="28"/>
          <w:lang w:eastAsia="ru-RU" w:bidi="ar-SA"/>
        </w:rPr>
        <w:t xml:space="preserve">, but in </w:t>
      </w:r>
      <w:r w:rsidR="00C3518C" w:rsidRPr="00B9078A">
        <w:rPr>
          <w:rFonts w:ascii="Times New Roman" w:eastAsia="Times New Roman" w:hAnsi="Times New Roman" w:cs="Times New Roman"/>
          <w:noProof/>
          <w:sz w:val="28"/>
          <w:szCs w:val="28"/>
          <w:lang w:eastAsia="ru-RU" w:bidi="ar-SA"/>
        </w:rPr>
        <w:t>various</w:t>
      </w:r>
      <w:r w:rsidRPr="00B9078A">
        <w:rPr>
          <w:rFonts w:ascii="Times New Roman" w:eastAsia="Times New Roman" w:hAnsi="Times New Roman" w:cs="Times New Roman"/>
          <w:noProof/>
          <w:sz w:val="28"/>
          <w:szCs w:val="28"/>
          <w:lang w:eastAsia="ru-RU" w:bidi="ar-SA"/>
        </w:rPr>
        <w:t xml:space="preserve"> regions </w:t>
      </w:r>
      <w:r w:rsidR="00C3518C" w:rsidRPr="00B9078A">
        <w:rPr>
          <w:rFonts w:ascii="Times New Roman" w:eastAsia="Times New Roman" w:hAnsi="Times New Roman" w:cs="Times New Roman"/>
          <w:noProof/>
          <w:sz w:val="28"/>
          <w:szCs w:val="28"/>
          <w:lang w:eastAsia="ru-RU" w:bidi="ar-SA"/>
        </w:rPr>
        <w:t>additional</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global</w:t>
      </w:r>
      <w:r w:rsidRPr="00B9078A">
        <w:rPr>
          <w:rFonts w:ascii="Times New Roman" w:eastAsia="Times New Roman" w:hAnsi="Times New Roman" w:cs="Times New Roman"/>
          <w:noProof/>
          <w:sz w:val="28"/>
          <w:szCs w:val="28"/>
          <w:lang w:eastAsia="ru-RU" w:bidi="ar-SA"/>
        </w:rPr>
        <w:t xml:space="preserve"> cooperation can </w:t>
      </w:r>
      <w:r w:rsidR="00C3518C" w:rsidRPr="00B9078A">
        <w:rPr>
          <w:rFonts w:ascii="Times New Roman" w:eastAsia="Times New Roman" w:hAnsi="Times New Roman" w:cs="Times New Roman"/>
          <w:noProof/>
          <w:sz w:val="28"/>
          <w:szCs w:val="28"/>
          <w:lang w:eastAsia="ru-RU" w:bidi="ar-SA"/>
        </w:rPr>
        <w:t>assist in accelerating</w:t>
      </w:r>
      <w:r w:rsidRPr="00B9078A">
        <w:rPr>
          <w:rFonts w:ascii="Times New Roman" w:eastAsia="Times New Roman" w:hAnsi="Times New Roman" w:cs="Times New Roman"/>
          <w:noProof/>
          <w:sz w:val="28"/>
          <w:szCs w:val="28"/>
          <w:lang w:eastAsia="ru-RU" w:bidi="ar-SA"/>
        </w:rPr>
        <w:t xml:space="preserve"> an energy </w:t>
      </w:r>
      <w:r w:rsidR="00C3518C" w:rsidRPr="00B9078A">
        <w:rPr>
          <w:rFonts w:ascii="Times New Roman" w:eastAsia="Times New Roman" w:hAnsi="Times New Roman" w:cs="Times New Roman"/>
          <w:noProof/>
          <w:sz w:val="28"/>
          <w:szCs w:val="28"/>
          <w:lang w:eastAsia="ru-RU" w:bidi="ar-SA"/>
        </w:rPr>
        <w:t>alteration</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Activities</w:t>
      </w:r>
      <w:r w:rsidRPr="00B9078A">
        <w:rPr>
          <w:rFonts w:ascii="Times New Roman" w:eastAsia="Times New Roman" w:hAnsi="Times New Roman" w:cs="Times New Roman"/>
          <w:noProof/>
          <w:sz w:val="28"/>
          <w:szCs w:val="28"/>
          <w:lang w:eastAsia="ru-RU" w:bidi="ar-SA"/>
        </w:rPr>
        <w:t xml:space="preserve"> and </w:t>
      </w:r>
      <w:r w:rsidR="00C3518C" w:rsidRPr="00B9078A">
        <w:rPr>
          <w:rFonts w:ascii="Times New Roman" w:eastAsia="Times New Roman" w:hAnsi="Times New Roman" w:cs="Times New Roman"/>
          <w:noProof/>
          <w:sz w:val="28"/>
          <w:szCs w:val="28"/>
          <w:lang w:eastAsia="ru-RU" w:bidi="ar-SA"/>
        </w:rPr>
        <w:t>strategies</w:t>
      </w:r>
      <w:r w:rsidRPr="00B9078A">
        <w:rPr>
          <w:rFonts w:ascii="Times New Roman" w:eastAsia="Times New Roman" w:hAnsi="Times New Roman" w:cs="Times New Roman"/>
          <w:noProof/>
          <w:sz w:val="28"/>
          <w:szCs w:val="28"/>
          <w:lang w:eastAsia="ru-RU" w:bidi="ar-SA"/>
        </w:rPr>
        <w:t xml:space="preserve"> will </w:t>
      </w:r>
      <w:r w:rsidR="00C3518C" w:rsidRPr="00B9078A">
        <w:rPr>
          <w:rFonts w:ascii="Times New Roman" w:eastAsia="Times New Roman" w:hAnsi="Times New Roman" w:cs="Times New Roman"/>
          <w:noProof/>
          <w:sz w:val="28"/>
          <w:szCs w:val="28"/>
          <w:lang w:eastAsia="ru-RU" w:bidi="ar-SA"/>
        </w:rPr>
        <w:t>necessity</w:t>
      </w:r>
      <w:r w:rsidRPr="00B9078A">
        <w:rPr>
          <w:rFonts w:ascii="Times New Roman" w:eastAsia="Times New Roman" w:hAnsi="Times New Roman" w:cs="Times New Roman"/>
          <w:noProof/>
          <w:sz w:val="28"/>
          <w:szCs w:val="28"/>
          <w:lang w:eastAsia="ru-RU" w:bidi="ar-SA"/>
        </w:rPr>
        <w:t xml:space="preserve"> to be tailored to </w:t>
      </w:r>
      <w:r w:rsidR="00C3518C" w:rsidRPr="00B9078A">
        <w:rPr>
          <w:rFonts w:ascii="Times New Roman" w:eastAsia="Times New Roman" w:hAnsi="Times New Roman" w:cs="Times New Roman"/>
          <w:noProof/>
          <w:sz w:val="28"/>
          <w:szCs w:val="28"/>
          <w:lang w:eastAsia="ru-RU" w:bidi="ar-SA"/>
        </w:rPr>
        <w:t>justification</w:t>
      </w:r>
      <w:r w:rsidRPr="00B9078A">
        <w:rPr>
          <w:rFonts w:ascii="Times New Roman" w:eastAsia="Times New Roman" w:hAnsi="Times New Roman" w:cs="Times New Roman"/>
          <w:noProof/>
          <w:sz w:val="28"/>
          <w:szCs w:val="28"/>
          <w:lang w:eastAsia="ru-RU" w:bidi="ar-SA"/>
        </w:rPr>
        <w:t xml:space="preserve"> for the </w:t>
      </w:r>
      <w:r w:rsidR="00C3518C" w:rsidRPr="00B9078A">
        <w:rPr>
          <w:rFonts w:ascii="Times New Roman" w:eastAsia="Times New Roman" w:hAnsi="Times New Roman" w:cs="Times New Roman"/>
          <w:noProof/>
          <w:sz w:val="28"/>
          <w:szCs w:val="28"/>
          <w:lang w:eastAsia="ru-RU" w:bidi="ar-SA"/>
        </w:rPr>
        <w:t>particular</w:t>
      </w:r>
      <w:r w:rsidRPr="00B9078A">
        <w:rPr>
          <w:rFonts w:ascii="Times New Roman" w:eastAsia="Times New Roman" w:hAnsi="Times New Roman" w:cs="Times New Roman"/>
          <w:noProof/>
          <w:sz w:val="28"/>
          <w:szCs w:val="28"/>
          <w:lang w:eastAsia="ru-RU" w:bidi="ar-SA"/>
        </w:rPr>
        <w:t xml:space="preserve"> </w:t>
      </w:r>
      <w:r w:rsidR="00C3518C" w:rsidRPr="00B9078A">
        <w:rPr>
          <w:rFonts w:ascii="Times New Roman" w:eastAsia="Times New Roman" w:hAnsi="Times New Roman" w:cs="Times New Roman"/>
          <w:noProof/>
          <w:sz w:val="28"/>
          <w:szCs w:val="28"/>
          <w:lang w:eastAsia="ru-RU" w:bidi="ar-SA"/>
        </w:rPr>
        <w:t>requirements</w:t>
      </w:r>
      <w:r w:rsidRPr="00B9078A">
        <w:rPr>
          <w:rFonts w:ascii="Times New Roman" w:eastAsia="Times New Roman" w:hAnsi="Times New Roman" w:cs="Times New Roman"/>
          <w:noProof/>
          <w:sz w:val="28"/>
          <w:szCs w:val="28"/>
          <w:lang w:eastAsia="ru-RU" w:bidi="ar-SA"/>
        </w:rPr>
        <w:t xml:space="preserve"> of regions, </w:t>
      </w:r>
      <w:r w:rsidR="00C3518C" w:rsidRPr="00B9078A">
        <w:rPr>
          <w:rFonts w:ascii="Times New Roman" w:eastAsia="Times New Roman" w:hAnsi="Times New Roman" w:cs="Times New Roman"/>
          <w:noProof/>
          <w:sz w:val="28"/>
          <w:szCs w:val="28"/>
          <w:lang w:eastAsia="ru-RU" w:bidi="ar-SA"/>
        </w:rPr>
        <w:t>segments</w:t>
      </w:r>
      <w:r w:rsidRPr="00B9078A">
        <w:rPr>
          <w:rFonts w:ascii="Times New Roman" w:eastAsia="Times New Roman" w:hAnsi="Times New Roman" w:cs="Times New Roman"/>
          <w:noProof/>
          <w:sz w:val="28"/>
          <w:szCs w:val="28"/>
          <w:lang w:eastAsia="ru-RU" w:bidi="ar-SA"/>
        </w:rPr>
        <w:t xml:space="preserve"> and technologies and </w:t>
      </w:r>
      <w:r w:rsidR="00C3518C" w:rsidRPr="00B9078A">
        <w:rPr>
          <w:rFonts w:ascii="Times New Roman" w:eastAsia="Times New Roman" w:hAnsi="Times New Roman" w:cs="Times New Roman"/>
          <w:noProof/>
          <w:sz w:val="28"/>
          <w:szCs w:val="28"/>
          <w:lang w:eastAsia="ru-RU" w:bidi="ar-SA"/>
        </w:rPr>
        <w:t>include</w:t>
      </w:r>
      <w:r w:rsidRPr="00B9078A">
        <w:rPr>
          <w:rFonts w:ascii="Times New Roman" w:eastAsia="Times New Roman" w:hAnsi="Times New Roman" w:cs="Times New Roman"/>
          <w:noProof/>
          <w:sz w:val="28"/>
          <w:szCs w:val="28"/>
          <w:lang w:eastAsia="ru-RU" w:bidi="ar-SA"/>
        </w:rPr>
        <w:t xml:space="preserve"> multiple </w:t>
      </w:r>
      <w:r w:rsidR="00C3518C" w:rsidRPr="00B9078A">
        <w:rPr>
          <w:rFonts w:ascii="Times New Roman" w:eastAsia="Times New Roman" w:hAnsi="Times New Roman" w:cs="Times New Roman"/>
          <w:noProof/>
          <w:sz w:val="28"/>
          <w:szCs w:val="28"/>
          <w:lang w:eastAsia="ru-RU" w:bidi="ar-SA"/>
        </w:rPr>
        <w:t xml:space="preserve">interested parties </w:t>
      </w:r>
      <w:r w:rsidRPr="00B9078A">
        <w:rPr>
          <w:rFonts w:ascii="Times New Roman" w:eastAsia="Times New Roman" w:hAnsi="Times New Roman" w:cs="Times New Roman"/>
          <w:noProof/>
          <w:sz w:val="28"/>
          <w:szCs w:val="28"/>
          <w:lang w:eastAsia="ru-RU" w:bidi="ar-SA"/>
        </w:rPr>
        <w:t xml:space="preserve">(World Bank et al., 2013b). The priority </w:t>
      </w:r>
      <w:r w:rsidR="00C3518C" w:rsidRPr="00B9078A">
        <w:rPr>
          <w:rFonts w:ascii="Times New Roman" w:eastAsia="Times New Roman" w:hAnsi="Times New Roman" w:cs="Times New Roman"/>
          <w:noProof/>
          <w:sz w:val="28"/>
          <w:szCs w:val="28"/>
          <w:lang w:eastAsia="ru-RU" w:bidi="ar-SA"/>
        </w:rPr>
        <w:t>parts</w:t>
      </w:r>
      <w:r w:rsidRPr="00B9078A">
        <w:rPr>
          <w:rFonts w:ascii="Times New Roman" w:eastAsia="Times New Roman" w:hAnsi="Times New Roman" w:cs="Times New Roman"/>
          <w:noProof/>
          <w:sz w:val="28"/>
          <w:szCs w:val="28"/>
          <w:lang w:eastAsia="ru-RU" w:bidi="ar-SA"/>
        </w:rPr>
        <w:t xml:space="preserve"> for </w:t>
      </w:r>
      <w:r w:rsidR="00C3518C" w:rsidRPr="00B9078A">
        <w:rPr>
          <w:rFonts w:ascii="Times New Roman" w:eastAsia="Times New Roman" w:hAnsi="Times New Roman" w:cs="Times New Roman"/>
          <w:noProof/>
          <w:sz w:val="28"/>
          <w:szCs w:val="28"/>
          <w:lang w:eastAsia="ru-RU" w:bidi="ar-SA"/>
        </w:rPr>
        <w:t>accomplishment</w:t>
      </w:r>
      <w:r w:rsidRPr="00B9078A">
        <w:rPr>
          <w:rFonts w:ascii="Times New Roman" w:eastAsia="Times New Roman" w:hAnsi="Times New Roman" w:cs="Times New Roman"/>
          <w:noProof/>
          <w:sz w:val="28"/>
          <w:szCs w:val="28"/>
          <w:lang w:eastAsia="ru-RU" w:bidi="ar-SA"/>
        </w:rPr>
        <w:t xml:space="preserve"> are the </w:t>
      </w:r>
      <w:r w:rsidR="00C3518C" w:rsidRPr="00B9078A">
        <w:rPr>
          <w:rFonts w:ascii="Times New Roman" w:eastAsia="Times New Roman" w:hAnsi="Times New Roman" w:cs="Times New Roman"/>
          <w:noProof/>
          <w:sz w:val="28"/>
          <w:szCs w:val="28"/>
          <w:lang w:eastAsia="ru-RU" w:bidi="ar-SA"/>
        </w:rPr>
        <w:t>subsequent</w:t>
      </w:r>
      <w:r w:rsidRPr="00B9078A">
        <w:rPr>
          <w:rFonts w:ascii="Times New Roman" w:eastAsia="Times New Roman" w:hAnsi="Times New Roman" w:cs="Times New Roman"/>
          <w:noProof/>
          <w:sz w:val="28"/>
          <w:szCs w:val="28"/>
          <w:lang w:eastAsia="ru-RU" w:bidi="ar-SA"/>
        </w:rPr>
        <w:t>:</w:t>
      </w:r>
    </w:p>
    <w:p w:rsidR="008A09C1" w:rsidRPr="00B9078A" w:rsidRDefault="008A09C1" w:rsidP="00E270E9">
      <w:pPr>
        <w:pStyle w:val="ListParagraph"/>
        <w:numPr>
          <w:ilvl w:val="0"/>
          <w:numId w:val="11"/>
        </w:num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Planning </w:t>
      </w:r>
      <w:r w:rsidR="00C3518C" w:rsidRPr="00B9078A">
        <w:rPr>
          <w:rFonts w:ascii="Times New Roman" w:eastAsia="Times New Roman" w:hAnsi="Times New Roman" w:cs="Times New Roman"/>
          <w:noProof/>
          <w:sz w:val="28"/>
          <w:szCs w:val="28"/>
          <w:lang w:eastAsia="ru-RU" w:bidi="ar-SA"/>
        </w:rPr>
        <w:t>faithful</w:t>
      </w:r>
      <w:r w:rsidRPr="00B9078A">
        <w:rPr>
          <w:rFonts w:ascii="Times New Roman" w:eastAsia="Times New Roman" w:hAnsi="Times New Roman" w:cs="Times New Roman"/>
          <w:noProof/>
          <w:sz w:val="28"/>
          <w:szCs w:val="28"/>
          <w:lang w:eastAsia="ru-RU" w:bidi="ar-SA"/>
        </w:rPr>
        <w:t xml:space="preserve"> but </w:t>
      </w:r>
      <w:r w:rsidR="00C3518C" w:rsidRPr="00B9078A">
        <w:rPr>
          <w:rFonts w:ascii="Times New Roman" w:eastAsia="Times New Roman" w:hAnsi="Times New Roman" w:cs="Times New Roman"/>
          <w:noProof/>
          <w:sz w:val="28"/>
          <w:szCs w:val="28"/>
          <w:lang w:eastAsia="ru-RU" w:bidi="ar-SA"/>
        </w:rPr>
        <w:t>motivated</w:t>
      </w:r>
      <w:r w:rsidRPr="00B9078A">
        <w:rPr>
          <w:rFonts w:ascii="Times New Roman" w:eastAsia="Times New Roman" w:hAnsi="Times New Roman" w:cs="Times New Roman"/>
          <w:noProof/>
          <w:sz w:val="28"/>
          <w:szCs w:val="28"/>
          <w:lang w:eastAsia="ru-RU" w:bidi="ar-SA"/>
        </w:rPr>
        <w:t xml:space="preserve"> transition pathways</w:t>
      </w:r>
    </w:p>
    <w:p w:rsidR="008A09C1" w:rsidRPr="00B9078A" w:rsidRDefault="00C3518C" w:rsidP="00E270E9">
      <w:pPr>
        <w:shd w:val="clear" w:color="auto" w:fill="FFFFFF"/>
        <w:spacing w:before="0" w:line="360" w:lineRule="auto"/>
        <w:ind w:left="66" w:firstLine="642"/>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Evaluate</w:t>
      </w:r>
      <w:r w:rsidR="008A09C1" w:rsidRPr="00B9078A">
        <w:rPr>
          <w:rFonts w:ascii="Times New Roman" w:eastAsia="Times New Roman" w:hAnsi="Times New Roman" w:cs="Times New Roman"/>
          <w:noProof/>
          <w:sz w:val="28"/>
          <w:szCs w:val="28"/>
          <w:lang w:eastAsia="ru-RU" w:bidi="ar-SA"/>
        </w:rPr>
        <w:t xml:space="preserve"> the base-year </w:t>
      </w:r>
      <w:r w:rsidRPr="00B9078A">
        <w:rPr>
          <w:rFonts w:ascii="Times New Roman" w:eastAsia="Times New Roman" w:hAnsi="Times New Roman" w:cs="Times New Roman"/>
          <w:noProof/>
          <w:sz w:val="28"/>
          <w:szCs w:val="28"/>
          <w:lang w:eastAsia="ru-RU" w:bidi="ar-SA"/>
        </w:rPr>
        <w:t>condition</w:t>
      </w:r>
      <w:r w:rsidR="008A09C1" w:rsidRPr="00B9078A">
        <w:rPr>
          <w:rFonts w:ascii="Times New Roman" w:eastAsia="Times New Roman" w:hAnsi="Times New Roman" w:cs="Times New Roman"/>
          <w:noProof/>
          <w:sz w:val="28"/>
          <w:szCs w:val="28"/>
          <w:lang w:eastAsia="ru-RU" w:bidi="ar-SA"/>
        </w:rPr>
        <w:t xml:space="preserve"> and Reference </w:t>
      </w:r>
      <w:r w:rsidRPr="00B9078A">
        <w:rPr>
          <w:rFonts w:ascii="Times New Roman" w:eastAsia="Times New Roman" w:hAnsi="Times New Roman" w:cs="Times New Roman"/>
          <w:noProof/>
          <w:sz w:val="28"/>
          <w:szCs w:val="28"/>
          <w:lang w:eastAsia="ru-RU" w:bidi="ar-SA"/>
        </w:rPr>
        <w:t>Situation</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tendencies</w:t>
      </w:r>
      <w:r w:rsidR="008A09C1" w:rsidRPr="00B9078A">
        <w:rPr>
          <w:rFonts w:ascii="Times New Roman" w:eastAsia="Times New Roman" w:hAnsi="Times New Roman" w:cs="Times New Roman"/>
          <w:noProof/>
          <w:sz w:val="28"/>
          <w:szCs w:val="28"/>
          <w:lang w:eastAsia="ru-RU" w:bidi="ar-SA"/>
        </w:rPr>
        <w:t xml:space="preserve"> for </w:t>
      </w:r>
      <w:r w:rsidRPr="00B9078A">
        <w:rPr>
          <w:rFonts w:ascii="Times New Roman" w:eastAsia="Times New Roman" w:hAnsi="Times New Roman" w:cs="Times New Roman"/>
          <w:noProof/>
          <w:sz w:val="28"/>
          <w:szCs w:val="28"/>
          <w:lang w:eastAsia="ru-RU" w:bidi="ar-SA"/>
        </w:rPr>
        <w:t xml:space="preserve">alternative </w:t>
      </w:r>
      <w:r w:rsidR="007B3259" w:rsidRPr="00B9078A">
        <w:rPr>
          <w:rFonts w:ascii="Times New Roman" w:eastAsia="Times New Roman" w:hAnsi="Times New Roman" w:cs="Times New Roman"/>
          <w:noProof/>
          <w:sz w:val="28"/>
          <w:szCs w:val="28"/>
          <w:lang w:eastAsia="ru-RU" w:bidi="ar-SA"/>
        </w:rPr>
        <w:t>energy till</w:t>
      </w:r>
      <w:r w:rsidR="008A09C1" w:rsidRPr="00B9078A">
        <w:rPr>
          <w:rFonts w:ascii="Times New Roman" w:eastAsia="Times New Roman" w:hAnsi="Times New Roman" w:cs="Times New Roman"/>
          <w:noProof/>
          <w:sz w:val="28"/>
          <w:szCs w:val="28"/>
          <w:lang w:eastAsia="ru-RU" w:bidi="ar-SA"/>
        </w:rPr>
        <w:t xml:space="preserve"> 2030.</w:t>
      </w:r>
      <w:r w:rsidR="008250AD" w:rsidRPr="00B9078A">
        <w:rPr>
          <w:rFonts w:ascii="Times New Roman" w:eastAsia="Times New Roman" w:hAnsi="Times New Roman" w:cs="Times New Roman"/>
          <w:noProof/>
          <w:sz w:val="28"/>
          <w:szCs w:val="28"/>
          <w:lang w:eastAsia="ru-RU" w:bidi="ar-SA"/>
        </w:rPr>
        <w:t xml:space="preserve"> </w:t>
      </w:r>
      <w:r w:rsidR="007B3259" w:rsidRPr="00B9078A">
        <w:rPr>
          <w:rFonts w:ascii="Times New Roman" w:eastAsia="Times New Roman" w:hAnsi="Times New Roman" w:cs="Times New Roman"/>
          <w:noProof/>
          <w:sz w:val="28"/>
          <w:szCs w:val="28"/>
          <w:lang w:eastAsia="ru-RU" w:bidi="ar-SA"/>
        </w:rPr>
        <w:t>Improve</w:t>
      </w:r>
      <w:r w:rsidR="008A09C1" w:rsidRPr="00B9078A">
        <w:rPr>
          <w:rFonts w:ascii="Times New Roman" w:eastAsia="Times New Roman" w:hAnsi="Times New Roman" w:cs="Times New Roman"/>
          <w:noProof/>
          <w:sz w:val="28"/>
          <w:szCs w:val="28"/>
          <w:lang w:eastAsia="ru-RU" w:bidi="ar-SA"/>
        </w:rPr>
        <w:t xml:space="preserve"> a national road</w:t>
      </w:r>
      <w:r w:rsidR="007B3259" w:rsidRPr="00B9078A">
        <w:rPr>
          <w:rFonts w:ascii="Times New Roman" w:eastAsia="Times New Roman" w:hAnsi="Times New Roman" w:cs="Times New Roman"/>
          <w:noProof/>
          <w:sz w:val="28"/>
          <w:szCs w:val="28"/>
          <w:lang w:eastAsia="ru-RU" w:bidi="ar-SA"/>
        </w:rPr>
        <w:t>map to satisfy</w:t>
      </w:r>
      <w:r w:rsidR="008A09C1" w:rsidRPr="00B9078A">
        <w:rPr>
          <w:rFonts w:ascii="Times New Roman" w:eastAsia="Times New Roman" w:hAnsi="Times New Roman" w:cs="Times New Roman"/>
          <w:noProof/>
          <w:sz w:val="28"/>
          <w:szCs w:val="28"/>
          <w:lang w:eastAsia="ru-RU" w:bidi="ar-SA"/>
        </w:rPr>
        <w:t xml:space="preserve"> objectives. Monitor </w:t>
      </w:r>
      <w:r w:rsidR="007B3259" w:rsidRPr="00B9078A">
        <w:rPr>
          <w:rFonts w:ascii="Times New Roman" w:eastAsia="Times New Roman" w:hAnsi="Times New Roman" w:cs="Times New Roman"/>
          <w:noProof/>
          <w:sz w:val="28"/>
          <w:szCs w:val="28"/>
          <w:lang w:eastAsia="ru-RU" w:bidi="ar-SA"/>
        </w:rPr>
        <w:t>improvement</w:t>
      </w:r>
      <w:r w:rsidR="008A09C1" w:rsidRPr="00B9078A">
        <w:rPr>
          <w:rFonts w:ascii="Times New Roman" w:eastAsia="Times New Roman" w:hAnsi="Times New Roman" w:cs="Times New Roman"/>
          <w:noProof/>
          <w:sz w:val="28"/>
          <w:szCs w:val="28"/>
          <w:lang w:eastAsia="ru-RU" w:bidi="ar-SA"/>
        </w:rPr>
        <w:t xml:space="preserve"> and re-evaluate </w:t>
      </w:r>
      <w:r w:rsidR="007B3259" w:rsidRPr="00B9078A">
        <w:rPr>
          <w:rFonts w:ascii="Times New Roman" w:eastAsia="Times New Roman" w:hAnsi="Times New Roman" w:cs="Times New Roman"/>
          <w:noProof/>
          <w:sz w:val="28"/>
          <w:szCs w:val="28"/>
          <w:lang w:eastAsia="ru-RU" w:bidi="ar-SA"/>
        </w:rPr>
        <w:t>objectives</w:t>
      </w:r>
      <w:r w:rsidR="008A09C1" w:rsidRPr="00B9078A">
        <w:rPr>
          <w:rFonts w:ascii="Times New Roman" w:eastAsia="Times New Roman" w:hAnsi="Times New Roman" w:cs="Times New Roman"/>
          <w:noProof/>
          <w:sz w:val="28"/>
          <w:szCs w:val="28"/>
          <w:lang w:eastAsia="ru-RU" w:bidi="ar-SA"/>
        </w:rPr>
        <w:t xml:space="preserve"> and </w:t>
      </w:r>
      <w:r w:rsidR="00397BC4" w:rsidRPr="00B9078A">
        <w:rPr>
          <w:rFonts w:ascii="Times New Roman" w:eastAsia="Times New Roman" w:hAnsi="Times New Roman" w:cs="Times New Roman"/>
          <w:noProof/>
          <w:sz w:val="28"/>
          <w:szCs w:val="28"/>
          <w:lang w:eastAsia="ru-RU" w:bidi="ar-SA"/>
        </w:rPr>
        <w:t>outline</w:t>
      </w:r>
      <w:r w:rsidR="008A09C1"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efficiency</w:t>
      </w:r>
      <w:r w:rsidR="008A09C1" w:rsidRPr="00B9078A">
        <w:rPr>
          <w:rFonts w:ascii="Times New Roman" w:eastAsia="Times New Roman" w:hAnsi="Times New Roman" w:cs="Times New Roman"/>
          <w:noProof/>
          <w:sz w:val="28"/>
          <w:szCs w:val="28"/>
          <w:lang w:eastAsia="ru-RU" w:bidi="ar-SA"/>
        </w:rPr>
        <w:t xml:space="preserve"> and </w:t>
      </w:r>
      <w:r w:rsidR="00397BC4" w:rsidRPr="00B9078A">
        <w:rPr>
          <w:rFonts w:ascii="Times New Roman" w:eastAsia="Times New Roman" w:hAnsi="Times New Roman" w:cs="Times New Roman"/>
          <w:noProof/>
          <w:sz w:val="28"/>
          <w:szCs w:val="28"/>
          <w:lang w:eastAsia="ru-RU" w:bidi="ar-SA"/>
        </w:rPr>
        <w:t>effectiveness</w:t>
      </w:r>
      <w:r w:rsidR="008A09C1"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frequently</w:t>
      </w:r>
      <w:r w:rsidR="008A09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Rationalize</w:t>
      </w:r>
      <w:r w:rsidR="008A09C1" w:rsidRPr="00B9078A">
        <w:rPr>
          <w:rFonts w:ascii="Times New Roman" w:eastAsia="Times New Roman" w:hAnsi="Times New Roman" w:cs="Times New Roman"/>
          <w:noProof/>
          <w:sz w:val="28"/>
          <w:szCs w:val="28"/>
          <w:lang w:eastAsia="ru-RU" w:bidi="ar-SA"/>
        </w:rPr>
        <w:t xml:space="preserve"> planning </w:t>
      </w:r>
      <w:r w:rsidR="00397BC4" w:rsidRPr="00B9078A">
        <w:rPr>
          <w:rFonts w:ascii="Times New Roman" w:eastAsia="Times New Roman" w:hAnsi="Times New Roman" w:cs="Times New Roman"/>
          <w:noProof/>
          <w:sz w:val="28"/>
          <w:szCs w:val="28"/>
          <w:lang w:eastAsia="ru-RU" w:bidi="ar-SA"/>
        </w:rPr>
        <w:t>procedures</w:t>
      </w:r>
      <w:r w:rsidR="008A09C1" w:rsidRPr="00B9078A">
        <w:rPr>
          <w:rFonts w:ascii="Times New Roman" w:eastAsia="Times New Roman" w:hAnsi="Times New Roman" w:cs="Times New Roman"/>
          <w:noProof/>
          <w:sz w:val="28"/>
          <w:szCs w:val="28"/>
          <w:lang w:eastAsia="ru-RU" w:bidi="ar-SA"/>
        </w:rPr>
        <w:t xml:space="preserve"> and </w:t>
      </w:r>
      <w:r w:rsidR="00397BC4" w:rsidRPr="00B9078A">
        <w:rPr>
          <w:rFonts w:ascii="Times New Roman" w:eastAsia="Times New Roman" w:hAnsi="Times New Roman" w:cs="Times New Roman"/>
          <w:noProof/>
          <w:sz w:val="28"/>
          <w:szCs w:val="28"/>
          <w:lang w:eastAsia="ru-RU" w:bidi="ar-SA"/>
        </w:rPr>
        <w:t>guarantee</w:t>
      </w:r>
      <w:r w:rsidR="008A09C1" w:rsidRPr="00B9078A">
        <w:rPr>
          <w:rFonts w:ascii="Times New Roman" w:eastAsia="Times New Roman" w:hAnsi="Times New Roman" w:cs="Times New Roman"/>
          <w:noProof/>
          <w:sz w:val="28"/>
          <w:szCs w:val="28"/>
          <w:lang w:eastAsia="ru-RU" w:bidi="ar-SA"/>
        </w:rPr>
        <w:t xml:space="preserve"> their </w:t>
      </w:r>
      <w:r w:rsidR="00397BC4" w:rsidRPr="00B9078A">
        <w:rPr>
          <w:rFonts w:ascii="Times New Roman" w:eastAsia="Times New Roman" w:hAnsi="Times New Roman" w:cs="Times New Roman"/>
          <w:noProof/>
          <w:sz w:val="28"/>
          <w:szCs w:val="28"/>
          <w:lang w:eastAsia="ru-RU" w:bidi="ar-SA"/>
        </w:rPr>
        <w:t>steadiness</w:t>
      </w:r>
      <w:r w:rsidR="008A09C1" w:rsidRPr="00B9078A">
        <w:rPr>
          <w:rFonts w:ascii="Times New Roman" w:eastAsia="Times New Roman" w:hAnsi="Times New Roman" w:cs="Times New Roman"/>
          <w:noProof/>
          <w:sz w:val="28"/>
          <w:szCs w:val="28"/>
          <w:lang w:eastAsia="ru-RU" w:bidi="ar-SA"/>
        </w:rPr>
        <w:t xml:space="preserve"> and </w:t>
      </w:r>
      <w:r w:rsidR="00397BC4" w:rsidRPr="00B9078A">
        <w:rPr>
          <w:rFonts w:ascii="Times New Roman" w:eastAsia="Times New Roman" w:hAnsi="Times New Roman" w:cs="Times New Roman"/>
          <w:noProof/>
          <w:sz w:val="28"/>
          <w:szCs w:val="28"/>
          <w:lang w:eastAsia="ru-RU" w:bidi="ar-SA"/>
        </w:rPr>
        <w:t>completeness</w:t>
      </w:r>
      <w:r w:rsidR="008A09C1" w:rsidRPr="00B9078A">
        <w:rPr>
          <w:rFonts w:ascii="Times New Roman" w:eastAsia="Times New Roman" w:hAnsi="Times New Roman" w:cs="Times New Roman"/>
          <w:noProof/>
          <w:sz w:val="28"/>
          <w:szCs w:val="28"/>
          <w:lang w:eastAsia="ru-RU" w:bidi="ar-SA"/>
        </w:rPr>
        <w:t xml:space="preserve"> on </w:t>
      </w:r>
      <w:r w:rsidR="00397BC4" w:rsidRPr="00B9078A">
        <w:rPr>
          <w:rFonts w:ascii="Times New Roman" w:eastAsia="Times New Roman" w:hAnsi="Times New Roman" w:cs="Times New Roman"/>
          <w:noProof/>
          <w:sz w:val="28"/>
          <w:szCs w:val="28"/>
          <w:lang w:eastAsia="ru-RU" w:bidi="ar-SA"/>
        </w:rPr>
        <w:t>altered</w:t>
      </w:r>
      <w:r w:rsidR="008A09C1" w:rsidRPr="00B9078A">
        <w:rPr>
          <w:rFonts w:ascii="Times New Roman" w:eastAsia="Times New Roman" w:hAnsi="Times New Roman" w:cs="Times New Roman"/>
          <w:noProof/>
          <w:sz w:val="28"/>
          <w:szCs w:val="28"/>
          <w:lang w:eastAsia="ru-RU" w:bidi="ar-SA"/>
        </w:rPr>
        <w:t xml:space="preserve"> levels, </w:t>
      </w:r>
      <w:r w:rsidR="00397BC4" w:rsidRPr="00B9078A">
        <w:rPr>
          <w:rFonts w:ascii="Times New Roman" w:eastAsia="Times New Roman" w:hAnsi="Times New Roman" w:cs="Times New Roman"/>
          <w:noProof/>
          <w:sz w:val="28"/>
          <w:szCs w:val="28"/>
          <w:lang w:eastAsia="ru-RU" w:bidi="ar-SA"/>
        </w:rPr>
        <w:t>containing</w:t>
      </w:r>
      <w:r w:rsidR="008A09C1"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public</w:t>
      </w:r>
      <w:r w:rsidR="008A09C1"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domestic</w:t>
      </w:r>
      <w:r w:rsidR="008A09C1" w:rsidRPr="00B9078A">
        <w:rPr>
          <w:rFonts w:ascii="Times New Roman" w:eastAsia="Times New Roman" w:hAnsi="Times New Roman" w:cs="Times New Roman"/>
          <w:noProof/>
          <w:sz w:val="28"/>
          <w:szCs w:val="28"/>
          <w:lang w:eastAsia="ru-RU" w:bidi="ar-SA"/>
        </w:rPr>
        <w:t xml:space="preserve"> and regional planning.</w:t>
      </w:r>
      <w:r w:rsidR="008250AD"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Warranty</w:t>
      </w:r>
      <w:r w:rsidR="008A09C1" w:rsidRPr="00B9078A">
        <w:rPr>
          <w:rFonts w:ascii="Times New Roman" w:eastAsia="Times New Roman" w:hAnsi="Times New Roman" w:cs="Times New Roman"/>
          <w:noProof/>
          <w:sz w:val="28"/>
          <w:szCs w:val="28"/>
          <w:lang w:eastAsia="ru-RU" w:bidi="ar-SA"/>
        </w:rPr>
        <w:t xml:space="preserve"> human and </w:t>
      </w:r>
      <w:r w:rsidR="00397BC4" w:rsidRPr="00B9078A">
        <w:rPr>
          <w:rFonts w:ascii="Times New Roman" w:eastAsia="Times New Roman" w:hAnsi="Times New Roman" w:cs="Times New Roman"/>
          <w:noProof/>
          <w:sz w:val="28"/>
          <w:szCs w:val="28"/>
          <w:lang w:eastAsia="ru-RU" w:bidi="ar-SA"/>
        </w:rPr>
        <w:t>formal</w:t>
      </w:r>
      <w:r w:rsidR="008A09C1" w:rsidRPr="00B9078A">
        <w:rPr>
          <w:rFonts w:ascii="Times New Roman" w:eastAsia="Times New Roman" w:hAnsi="Times New Roman" w:cs="Times New Roman"/>
          <w:noProof/>
          <w:sz w:val="28"/>
          <w:szCs w:val="28"/>
          <w:lang w:eastAsia="ru-RU" w:bidi="ar-SA"/>
        </w:rPr>
        <w:t xml:space="preserve"> </w:t>
      </w:r>
      <w:r w:rsidR="00397BC4" w:rsidRPr="00B9078A">
        <w:rPr>
          <w:rFonts w:ascii="Times New Roman" w:eastAsia="Times New Roman" w:hAnsi="Times New Roman" w:cs="Times New Roman"/>
          <w:noProof/>
          <w:sz w:val="28"/>
          <w:szCs w:val="28"/>
          <w:lang w:eastAsia="ru-RU" w:bidi="ar-SA"/>
        </w:rPr>
        <w:t>volume</w:t>
      </w:r>
      <w:r w:rsidR="008A09C1" w:rsidRPr="00B9078A">
        <w:rPr>
          <w:rFonts w:ascii="Times New Roman" w:eastAsia="Times New Roman" w:hAnsi="Times New Roman" w:cs="Times New Roman"/>
          <w:noProof/>
          <w:sz w:val="28"/>
          <w:szCs w:val="28"/>
          <w:lang w:eastAsia="ru-RU" w:bidi="ar-SA"/>
        </w:rPr>
        <w:t xml:space="preserve"> to </w:t>
      </w:r>
      <w:r w:rsidR="00397BC4" w:rsidRPr="00B9078A">
        <w:rPr>
          <w:rFonts w:ascii="Times New Roman" w:eastAsia="Times New Roman" w:hAnsi="Times New Roman" w:cs="Times New Roman"/>
          <w:noProof/>
          <w:sz w:val="28"/>
          <w:szCs w:val="28"/>
          <w:lang w:eastAsia="ru-RU" w:bidi="ar-SA"/>
        </w:rPr>
        <w:t>mature</w:t>
      </w:r>
      <w:r w:rsidR="008A09C1" w:rsidRPr="00B9078A">
        <w:rPr>
          <w:rFonts w:ascii="Times New Roman" w:eastAsia="Times New Roman" w:hAnsi="Times New Roman" w:cs="Times New Roman"/>
          <w:noProof/>
          <w:sz w:val="28"/>
          <w:szCs w:val="28"/>
          <w:lang w:eastAsia="ru-RU" w:bidi="ar-SA"/>
        </w:rPr>
        <w:t xml:space="preserve"> and sustain the </w:t>
      </w:r>
      <w:r w:rsidR="00397BC4" w:rsidRPr="00B9078A">
        <w:rPr>
          <w:rFonts w:ascii="Times New Roman" w:eastAsia="Times New Roman" w:hAnsi="Times New Roman" w:cs="Times New Roman"/>
          <w:noProof/>
          <w:sz w:val="28"/>
          <w:szCs w:val="28"/>
          <w:lang w:eastAsia="ru-RU" w:bidi="ar-SA"/>
        </w:rPr>
        <w:t>changeover</w:t>
      </w:r>
      <w:r w:rsidR="008A09C1" w:rsidRPr="00B9078A">
        <w:rPr>
          <w:rFonts w:ascii="Times New Roman" w:eastAsia="Times New Roman" w:hAnsi="Times New Roman" w:cs="Times New Roman"/>
          <w:noProof/>
          <w:sz w:val="28"/>
          <w:szCs w:val="28"/>
          <w:lang w:eastAsia="ru-RU" w:bidi="ar-SA"/>
        </w:rPr>
        <w:t>.</w:t>
      </w:r>
    </w:p>
    <w:p w:rsidR="008A09C1" w:rsidRPr="00B9078A" w:rsidRDefault="008A09C1" w:rsidP="00E270E9">
      <w:pPr>
        <w:pStyle w:val="ListParagraph"/>
        <w:numPr>
          <w:ilvl w:val="0"/>
          <w:numId w:val="11"/>
        </w:num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Creating an enabling business environment</w:t>
      </w:r>
    </w:p>
    <w:p w:rsidR="008A09C1" w:rsidRPr="00B9078A" w:rsidRDefault="00397BC4" w:rsidP="00E270E9">
      <w:pPr>
        <w:shd w:val="clear" w:color="auto" w:fill="FFFFFF"/>
        <w:spacing w:before="0" w:line="360" w:lineRule="auto"/>
        <w:ind w:left="66" w:firstLine="642"/>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Create</w:t>
      </w:r>
      <w:r w:rsidR="008A09C1" w:rsidRPr="00B9078A">
        <w:rPr>
          <w:rFonts w:ascii="Times New Roman" w:eastAsia="Times New Roman" w:hAnsi="Times New Roman" w:cs="Times New Roman"/>
          <w:noProof/>
          <w:sz w:val="28"/>
          <w:szCs w:val="28"/>
          <w:lang w:eastAsia="ru-RU" w:bidi="ar-SA"/>
        </w:rPr>
        <w:t xml:space="preserve"> a set of </w:t>
      </w:r>
      <w:r w:rsidRPr="00B9078A">
        <w:rPr>
          <w:rFonts w:ascii="Times New Roman" w:eastAsia="Times New Roman" w:hAnsi="Times New Roman" w:cs="Times New Roman"/>
          <w:noProof/>
          <w:sz w:val="28"/>
          <w:szCs w:val="28"/>
          <w:lang w:eastAsia="ru-RU" w:bidi="ar-SA"/>
        </w:rPr>
        <w:t>reliable</w:t>
      </w:r>
      <w:r w:rsidR="008A09C1" w:rsidRPr="00B9078A">
        <w:rPr>
          <w:rFonts w:ascii="Times New Roman" w:eastAsia="Times New Roman" w:hAnsi="Times New Roman" w:cs="Times New Roman"/>
          <w:noProof/>
          <w:sz w:val="28"/>
          <w:szCs w:val="28"/>
          <w:lang w:eastAsia="ru-RU" w:bidi="ar-SA"/>
        </w:rPr>
        <w:t xml:space="preserve"> and predictable </w:t>
      </w:r>
      <w:r w:rsidRPr="00B9078A">
        <w:rPr>
          <w:rFonts w:ascii="Times New Roman" w:eastAsia="Times New Roman" w:hAnsi="Times New Roman" w:cs="Times New Roman"/>
          <w:noProof/>
          <w:sz w:val="28"/>
          <w:szCs w:val="28"/>
          <w:lang w:eastAsia="ru-RU" w:bidi="ar-SA"/>
        </w:rPr>
        <w:t>strategy</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structures</w:t>
      </w:r>
      <w:r w:rsidR="008A09C1" w:rsidRPr="00B9078A">
        <w:rPr>
          <w:rFonts w:ascii="Times New Roman" w:eastAsia="Times New Roman" w:hAnsi="Times New Roman" w:cs="Times New Roman"/>
          <w:noProof/>
          <w:sz w:val="28"/>
          <w:szCs w:val="28"/>
          <w:lang w:eastAsia="ru-RU" w:bidi="ar-SA"/>
        </w:rPr>
        <w:t xml:space="preserve"> for the </w:t>
      </w:r>
      <w:r w:rsidRPr="00B9078A">
        <w:rPr>
          <w:rFonts w:ascii="Times New Roman" w:eastAsia="Times New Roman" w:hAnsi="Times New Roman" w:cs="Times New Roman"/>
          <w:noProof/>
          <w:sz w:val="28"/>
          <w:szCs w:val="28"/>
          <w:lang w:eastAsia="ru-RU" w:bidi="ar-SA"/>
        </w:rPr>
        <w:t>authority</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subdivision</w:t>
      </w:r>
      <w:r w:rsidR="008A09C1" w:rsidRPr="00B9078A">
        <w:rPr>
          <w:rFonts w:ascii="Times New Roman" w:eastAsia="Times New Roman" w:hAnsi="Times New Roman" w:cs="Times New Roman"/>
          <w:noProof/>
          <w:sz w:val="28"/>
          <w:szCs w:val="28"/>
          <w:lang w:eastAsia="ru-RU" w:bidi="ar-SA"/>
        </w:rPr>
        <w:t xml:space="preserve"> and the three end-use </w:t>
      </w:r>
      <w:r w:rsidRPr="00B9078A">
        <w:rPr>
          <w:rFonts w:ascii="Times New Roman" w:eastAsia="Times New Roman" w:hAnsi="Times New Roman" w:cs="Times New Roman"/>
          <w:noProof/>
          <w:sz w:val="28"/>
          <w:szCs w:val="28"/>
          <w:lang w:eastAsia="ru-RU" w:bidi="ar-SA"/>
        </w:rPr>
        <w:t>segments</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constructions</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 xml:space="preserve">industry and </w:t>
      </w:r>
      <w:r w:rsidR="008A09C1" w:rsidRPr="00B9078A">
        <w:rPr>
          <w:rFonts w:ascii="Times New Roman" w:eastAsia="Times New Roman" w:hAnsi="Times New Roman" w:cs="Times New Roman"/>
          <w:noProof/>
          <w:sz w:val="28"/>
          <w:szCs w:val="28"/>
          <w:lang w:eastAsia="ru-RU" w:bidi="ar-SA"/>
        </w:rPr>
        <w:t xml:space="preserve">transport) that can be </w:t>
      </w:r>
      <w:r w:rsidRPr="00B9078A">
        <w:rPr>
          <w:rFonts w:ascii="Times New Roman" w:eastAsia="Times New Roman" w:hAnsi="Times New Roman" w:cs="Times New Roman"/>
          <w:noProof/>
          <w:sz w:val="28"/>
          <w:szCs w:val="28"/>
          <w:lang w:eastAsia="ru-RU" w:bidi="ar-SA"/>
        </w:rPr>
        <w:t>sustained</w:t>
      </w:r>
      <w:r w:rsidR="008A09C1" w:rsidRPr="00B9078A">
        <w:rPr>
          <w:rFonts w:ascii="Times New Roman" w:eastAsia="Times New Roman" w:hAnsi="Times New Roman" w:cs="Times New Roman"/>
          <w:noProof/>
          <w:sz w:val="28"/>
          <w:szCs w:val="28"/>
          <w:lang w:eastAsia="ru-RU" w:bidi="ar-SA"/>
        </w:rPr>
        <w:t xml:space="preserve"> over </w:t>
      </w:r>
      <w:r w:rsidRPr="00B9078A">
        <w:rPr>
          <w:rFonts w:ascii="Times New Roman" w:eastAsia="Times New Roman" w:hAnsi="Times New Roman" w:cs="Times New Roman"/>
          <w:noProof/>
          <w:sz w:val="28"/>
          <w:szCs w:val="28"/>
          <w:lang w:eastAsia="ru-RU" w:bidi="ar-SA"/>
        </w:rPr>
        <w:t>lengthier</w:t>
      </w:r>
      <w:r w:rsidR="008A09C1" w:rsidRPr="00B9078A">
        <w:rPr>
          <w:rFonts w:ascii="Times New Roman" w:eastAsia="Times New Roman" w:hAnsi="Times New Roman" w:cs="Times New Roman"/>
          <w:noProof/>
          <w:sz w:val="28"/>
          <w:szCs w:val="28"/>
          <w:lang w:eastAsia="ru-RU" w:bidi="ar-SA"/>
        </w:rPr>
        <w:t xml:space="preserve"> periods.</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Decrease</w:t>
      </w:r>
      <w:r w:rsidR="008A09C1" w:rsidRPr="00B9078A">
        <w:rPr>
          <w:rFonts w:ascii="Times New Roman" w:eastAsia="Times New Roman" w:hAnsi="Times New Roman" w:cs="Times New Roman"/>
          <w:noProof/>
          <w:sz w:val="28"/>
          <w:szCs w:val="28"/>
          <w:lang w:eastAsia="ru-RU" w:bidi="ar-SA"/>
        </w:rPr>
        <w:t xml:space="preserve"> risk for </w:t>
      </w:r>
      <w:r w:rsidRPr="00B9078A">
        <w:rPr>
          <w:rFonts w:ascii="Times New Roman" w:eastAsia="Times New Roman" w:hAnsi="Times New Roman" w:cs="Times New Roman"/>
          <w:noProof/>
          <w:sz w:val="28"/>
          <w:szCs w:val="28"/>
          <w:lang w:eastAsia="ru-RU" w:bidi="ar-SA"/>
        </w:rPr>
        <w:t>shareholders</w:t>
      </w:r>
      <w:r w:rsidR="008A09C1" w:rsidRPr="00B9078A">
        <w:rPr>
          <w:rFonts w:ascii="Times New Roman" w:eastAsia="Times New Roman" w:hAnsi="Times New Roman" w:cs="Times New Roman"/>
          <w:noProof/>
          <w:sz w:val="28"/>
          <w:szCs w:val="28"/>
          <w:lang w:eastAsia="ru-RU" w:bidi="ar-SA"/>
        </w:rPr>
        <w:t xml:space="preserve"> in order to </w:t>
      </w:r>
      <w:r w:rsidRPr="00B9078A">
        <w:rPr>
          <w:rFonts w:ascii="Times New Roman" w:eastAsia="Times New Roman" w:hAnsi="Times New Roman" w:cs="Times New Roman"/>
          <w:noProof/>
          <w:sz w:val="28"/>
          <w:szCs w:val="28"/>
          <w:lang w:eastAsia="ru-RU" w:bidi="ar-SA"/>
        </w:rPr>
        <w:t>decrease</w:t>
      </w:r>
      <w:r w:rsidR="008A09C1" w:rsidRPr="00B9078A">
        <w:rPr>
          <w:rFonts w:ascii="Times New Roman" w:eastAsia="Times New Roman" w:hAnsi="Times New Roman" w:cs="Times New Roman"/>
          <w:noProof/>
          <w:sz w:val="28"/>
          <w:szCs w:val="28"/>
          <w:lang w:eastAsia="ru-RU" w:bidi="ar-SA"/>
        </w:rPr>
        <w:t xml:space="preserve"> the cost of </w:t>
      </w:r>
      <w:r w:rsidRPr="00B9078A">
        <w:rPr>
          <w:rFonts w:ascii="Times New Roman" w:eastAsia="Times New Roman" w:hAnsi="Times New Roman" w:cs="Times New Roman"/>
          <w:noProof/>
          <w:sz w:val="28"/>
          <w:szCs w:val="28"/>
          <w:lang w:eastAsia="ru-RU" w:bidi="ar-SA"/>
        </w:rPr>
        <w:t>investment</w:t>
      </w:r>
      <w:r w:rsidR="008A09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Guarantee</w:t>
      </w:r>
      <w:r w:rsidR="008A09C1" w:rsidRPr="00B9078A">
        <w:rPr>
          <w:rFonts w:ascii="Times New Roman" w:eastAsia="Times New Roman" w:hAnsi="Times New Roman" w:cs="Times New Roman"/>
          <w:noProof/>
          <w:sz w:val="28"/>
          <w:szCs w:val="28"/>
          <w:lang w:eastAsia="ru-RU" w:bidi="ar-SA"/>
        </w:rPr>
        <w:t xml:space="preserve"> a</w:t>
      </w:r>
      <w:r w:rsidRPr="00B9078A">
        <w:rPr>
          <w:rFonts w:ascii="Times New Roman" w:eastAsia="Times New Roman" w:hAnsi="Times New Roman" w:cs="Times New Roman"/>
          <w:noProof/>
          <w:sz w:val="28"/>
          <w:szCs w:val="28"/>
          <w:lang w:eastAsia="ru-RU" w:bidi="ar-SA"/>
        </w:rPr>
        <w:t>n</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equal</w:t>
      </w:r>
      <w:r w:rsidR="008A09C1" w:rsidRPr="00B9078A">
        <w:rPr>
          <w:rFonts w:ascii="Times New Roman" w:eastAsia="Times New Roman" w:hAnsi="Times New Roman" w:cs="Times New Roman"/>
          <w:noProof/>
          <w:sz w:val="28"/>
          <w:szCs w:val="28"/>
          <w:lang w:eastAsia="ru-RU" w:bidi="ar-SA"/>
        </w:rPr>
        <w:t xml:space="preserve"> playing field for </w:t>
      </w:r>
      <w:r w:rsidRPr="00B9078A">
        <w:rPr>
          <w:rFonts w:ascii="Times New Roman" w:eastAsia="Times New Roman" w:hAnsi="Times New Roman" w:cs="Times New Roman"/>
          <w:noProof/>
          <w:sz w:val="28"/>
          <w:szCs w:val="28"/>
          <w:lang w:eastAsia="ru-RU" w:bidi="ar-SA"/>
        </w:rPr>
        <w:t>profitmaking</w:t>
      </w:r>
      <w:r w:rsidR="008A09C1" w:rsidRPr="00B9078A">
        <w:rPr>
          <w:rFonts w:ascii="Times New Roman" w:eastAsia="Times New Roman" w:hAnsi="Times New Roman" w:cs="Times New Roman"/>
          <w:noProof/>
          <w:sz w:val="28"/>
          <w:szCs w:val="28"/>
          <w:lang w:eastAsia="ru-RU" w:bidi="ar-SA"/>
        </w:rPr>
        <w:t xml:space="preserve"> renewables and </w:t>
      </w:r>
      <w:r w:rsidRPr="00B9078A">
        <w:rPr>
          <w:rFonts w:ascii="Times New Roman" w:eastAsia="Times New Roman" w:hAnsi="Times New Roman" w:cs="Times New Roman"/>
          <w:noProof/>
          <w:sz w:val="28"/>
          <w:szCs w:val="28"/>
          <w:lang w:eastAsia="ru-RU" w:bidi="ar-SA"/>
        </w:rPr>
        <w:t>additional</w:t>
      </w:r>
      <w:r w:rsidR="008A09C1" w:rsidRPr="00B9078A">
        <w:rPr>
          <w:rFonts w:ascii="Times New Roman" w:eastAsia="Times New Roman" w:hAnsi="Times New Roman" w:cs="Times New Roman"/>
          <w:noProof/>
          <w:sz w:val="28"/>
          <w:szCs w:val="28"/>
          <w:lang w:eastAsia="ru-RU" w:bidi="ar-SA"/>
        </w:rPr>
        <w:t xml:space="preserve"> energy </w:t>
      </w:r>
      <w:r w:rsidRPr="00B9078A">
        <w:rPr>
          <w:rFonts w:ascii="Times New Roman" w:eastAsia="Times New Roman" w:hAnsi="Times New Roman" w:cs="Times New Roman"/>
          <w:noProof/>
          <w:sz w:val="28"/>
          <w:szCs w:val="28"/>
          <w:lang w:eastAsia="ru-RU" w:bidi="ar-SA"/>
        </w:rPr>
        <w:t>possibilities</w:t>
      </w:r>
      <w:r w:rsidR="008A09C1" w:rsidRPr="00B9078A">
        <w:rPr>
          <w:rFonts w:ascii="Times New Roman" w:eastAsia="Times New Roman" w:hAnsi="Times New Roman" w:cs="Times New Roman"/>
          <w:noProof/>
          <w:sz w:val="28"/>
          <w:szCs w:val="28"/>
          <w:lang w:eastAsia="ru-RU" w:bidi="ar-SA"/>
        </w:rPr>
        <w:t xml:space="preserve"> where cost and </w:t>
      </w:r>
      <w:r w:rsidRPr="00B9078A">
        <w:rPr>
          <w:rFonts w:ascii="Times New Roman" w:eastAsia="Times New Roman" w:hAnsi="Times New Roman" w:cs="Times New Roman"/>
          <w:noProof/>
          <w:sz w:val="28"/>
          <w:szCs w:val="28"/>
          <w:lang w:eastAsia="ru-RU" w:bidi="ar-SA"/>
        </w:rPr>
        <w:t>profits</w:t>
      </w:r>
      <w:r w:rsidR="008A09C1" w:rsidRPr="00B9078A">
        <w:rPr>
          <w:rFonts w:ascii="Times New Roman" w:eastAsia="Times New Roman" w:hAnsi="Times New Roman" w:cs="Times New Roman"/>
          <w:noProof/>
          <w:sz w:val="28"/>
          <w:szCs w:val="28"/>
          <w:lang w:eastAsia="ru-RU" w:bidi="ar-SA"/>
        </w:rPr>
        <w:t xml:space="preserve"> are valued </w:t>
      </w:r>
      <w:r w:rsidRPr="00B9078A">
        <w:rPr>
          <w:rFonts w:ascii="Times New Roman" w:eastAsia="Times New Roman" w:hAnsi="Times New Roman" w:cs="Times New Roman"/>
          <w:noProof/>
          <w:sz w:val="28"/>
          <w:szCs w:val="28"/>
          <w:lang w:eastAsia="ru-RU" w:bidi="ar-SA"/>
        </w:rPr>
        <w:t>properly</w:t>
      </w:r>
      <w:r w:rsidR="008A09C1"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Encourage</w:t>
      </w:r>
      <w:r w:rsidR="008A09C1"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global</w:t>
      </w:r>
      <w:r w:rsidR="008A09C1" w:rsidRPr="00B9078A">
        <w:rPr>
          <w:rFonts w:ascii="Times New Roman" w:eastAsia="Times New Roman" w:hAnsi="Times New Roman" w:cs="Times New Roman"/>
          <w:noProof/>
          <w:sz w:val="28"/>
          <w:szCs w:val="28"/>
          <w:lang w:eastAsia="ru-RU" w:bidi="ar-SA"/>
        </w:rPr>
        <w:t xml:space="preserve"> technology </w:t>
      </w:r>
      <w:r w:rsidRPr="00B9078A">
        <w:rPr>
          <w:rFonts w:ascii="Times New Roman" w:eastAsia="Times New Roman" w:hAnsi="Times New Roman" w:cs="Times New Roman"/>
          <w:noProof/>
          <w:sz w:val="28"/>
          <w:szCs w:val="28"/>
          <w:lang w:eastAsia="ru-RU" w:bidi="ar-SA"/>
        </w:rPr>
        <w:t>marketplaces</w:t>
      </w:r>
      <w:r w:rsidR="008A09C1" w:rsidRPr="00B9078A">
        <w:rPr>
          <w:rFonts w:ascii="Times New Roman" w:eastAsia="Times New Roman" w:hAnsi="Times New Roman" w:cs="Times New Roman"/>
          <w:noProof/>
          <w:sz w:val="28"/>
          <w:szCs w:val="28"/>
          <w:lang w:eastAsia="ru-RU" w:bidi="ar-SA"/>
        </w:rPr>
        <w:t xml:space="preserve">, e.g., through </w:t>
      </w:r>
      <w:r w:rsidRPr="00B9078A">
        <w:rPr>
          <w:rFonts w:ascii="Times New Roman" w:eastAsia="Times New Roman" w:hAnsi="Times New Roman" w:cs="Times New Roman"/>
          <w:noProof/>
          <w:sz w:val="28"/>
          <w:szCs w:val="28"/>
          <w:lang w:eastAsia="ru-RU" w:bidi="ar-SA"/>
        </w:rPr>
        <w:t xml:space="preserve">certification and </w:t>
      </w:r>
      <w:r w:rsidR="008A09C1" w:rsidRPr="00B9078A">
        <w:rPr>
          <w:rFonts w:ascii="Times New Roman" w:eastAsia="Times New Roman" w:hAnsi="Times New Roman" w:cs="Times New Roman"/>
          <w:noProof/>
          <w:sz w:val="28"/>
          <w:szCs w:val="28"/>
          <w:lang w:eastAsia="ru-RU" w:bidi="ar-SA"/>
        </w:rPr>
        <w:t>standards.</w:t>
      </w:r>
    </w:p>
    <w:p w:rsidR="0021319A" w:rsidRPr="00B9078A" w:rsidRDefault="00397BC4" w:rsidP="00E270E9">
      <w:pPr>
        <w:pStyle w:val="ListParagraph"/>
        <w:numPr>
          <w:ilvl w:val="0"/>
          <w:numId w:val="11"/>
        </w:num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Supervising </w:t>
      </w:r>
      <w:r w:rsidR="0021319A" w:rsidRPr="00B9078A">
        <w:rPr>
          <w:rFonts w:ascii="Times New Roman" w:eastAsia="Times New Roman" w:hAnsi="Times New Roman" w:cs="Times New Roman"/>
          <w:noProof/>
          <w:sz w:val="28"/>
          <w:szCs w:val="28"/>
          <w:lang w:eastAsia="ru-RU" w:bidi="ar-SA"/>
        </w:rPr>
        <w:t xml:space="preserve">knowledge of technology </w:t>
      </w:r>
      <w:r w:rsidRPr="00B9078A">
        <w:rPr>
          <w:rFonts w:ascii="Times New Roman" w:eastAsia="Times New Roman" w:hAnsi="Times New Roman" w:cs="Times New Roman"/>
          <w:noProof/>
          <w:sz w:val="28"/>
          <w:szCs w:val="28"/>
          <w:lang w:eastAsia="ru-RU" w:bidi="ar-SA"/>
        </w:rPr>
        <w:t>alternatives</w:t>
      </w:r>
      <w:r w:rsidR="0021319A" w:rsidRPr="00B9078A">
        <w:rPr>
          <w:rFonts w:ascii="Times New Roman" w:eastAsia="Times New Roman" w:hAnsi="Times New Roman" w:cs="Times New Roman"/>
          <w:noProof/>
          <w:sz w:val="28"/>
          <w:szCs w:val="28"/>
          <w:lang w:eastAsia="ru-RU" w:bidi="ar-SA"/>
        </w:rPr>
        <w:t xml:space="preserve"> and their </w:t>
      </w:r>
      <w:r w:rsidRPr="00B9078A">
        <w:rPr>
          <w:rFonts w:ascii="Times New Roman" w:eastAsia="Times New Roman" w:hAnsi="Times New Roman" w:cs="Times New Roman"/>
          <w:noProof/>
          <w:sz w:val="28"/>
          <w:szCs w:val="28"/>
          <w:lang w:eastAsia="ru-RU" w:bidi="ar-SA"/>
        </w:rPr>
        <w:t>positioning</w:t>
      </w:r>
    </w:p>
    <w:p w:rsidR="0021319A" w:rsidRPr="00B9078A" w:rsidRDefault="00B228D7" w:rsidP="00E270E9">
      <w:pPr>
        <w:shd w:val="clear" w:color="auto" w:fill="FFFFFF"/>
        <w:spacing w:before="0" w:line="360" w:lineRule="auto"/>
        <w:ind w:left="66" w:firstLine="642"/>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Construct</w:t>
      </w:r>
      <w:r w:rsidR="0021319A" w:rsidRPr="00B9078A">
        <w:rPr>
          <w:rFonts w:ascii="Times New Roman" w:eastAsia="Times New Roman" w:hAnsi="Times New Roman" w:cs="Times New Roman"/>
          <w:noProof/>
          <w:sz w:val="28"/>
          <w:szCs w:val="28"/>
          <w:lang w:eastAsia="ru-RU" w:bidi="ar-SA"/>
        </w:rPr>
        <w:t xml:space="preserve"> a strong, publicly </w:t>
      </w:r>
      <w:r w:rsidRPr="00B9078A">
        <w:rPr>
          <w:rFonts w:ascii="Times New Roman" w:eastAsia="Times New Roman" w:hAnsi="Times New Roman" w:cs="Times New Roman"/>
          <w:noProof/>
          <w:sz w:val="28"/>
          <w:szCs w:val="28"/>
          <w:lang w:eastAsia="ru-RU" w:bidi="ar-SA"/>
        </w:rPr>
        <w:t>available</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information</w:t>
      </w:r>
      <w:r w:rsidR="0021319A" w:rsidRPr="00B9078A">
        <w:rPr>
          <w:rFonts w:ascii="Times New Roman" w:eastAsia="Times New Roman" w:hAnsi="Times New Roman" w:cs="Times New Roman"/>
          <w:noProof/>
          <w:sz w:val="28"/>
          <w:szCs w:val="28"/>
          <w:lang w:eastAsia="ru-RU" w:bidi="ar-SA"/>
        </w:rPr>
        <w:t xml:space="preserve"> base on </w:t>
      </w:r>
      <w:r w:rsidRPr="00B9078A">
        <w:rPr>
          <w:rFonts w:ascii="Times New Roman" w:eastAsia="Times New Roman" w:hAnsi="Times New Roman" w:cs="Times New Roman"/>
          <w:noProof/>
          <w:sz w:val="28"/>
          <w:szCs w:val="28"/>
          <w:lang w:eastAsia="ru-RU" w:bidi="ar-SA"/>
        </w:rPr>
        <w:t xml:space="preserve">alternative </w:t>
      </w:r>
      <w:r w:rsidR="0021319A" w:rsidRPr="00B9078A">
        <w:rPr>
          <w:rFonts w:ascii="Times New Roman" w:eastAsia="Times New Roman" w:hAnsi="Times New Roman" w:cs="Times New Roman"/>
          <w:noProof/>
          <w:sz w:val="28"/>
          <w:szCs w:val="28"/>
          <w:lang w:eastAsia="ru-RU" w:bidi="ar-SA"/>
        </w:rPr>
        <w:t xml:space="preserve">energy </w:t>
      </w:r>
      <w:r w:rsidRPr="00B9078A">
        <w:rPr>
          <w:rFonts w:ascii="Times New Roman" w:eastAsia="Times New Roman" w:hAnsi="Times New Roman" w:cs="Times New Roman"/>
          <w:noProof/>
          <w:sz w:val="28"/>
          <w:szCs w:val="28"/>
          <w:lang w:eastAsia="ru-RU" w:bidi="ar-SA"/>
        </w:rPr>
        <w:t>tools</w:t>
      </w:r>
      <w:r w:rsidR="0021319A" w:rsidRPr="00B9078A">
        <w:rPr>
          <w:rFonts w:ascii="Times New Roman" w:eastAsia="Times New Roman" w:hAnsi="Times New Roman" w:cs="Times New Roman"/>
          <w:noProof/>
          <w:sz w:val="28"/>
          <w:szCs w:val="28"/>
          <w:lang w:eastAsia="ru-RU" w:bidi="ar-SA"/>
        </w:rPr>
        <w:t xml:space="preserve"> costs and </w:t>
      </w:r>
      <w:r w:rsidRPr="00B9078A">
        <w:rPr>
          <w:rFonts w:ascii="Times New Roman" w:eastAsia="Times New Roman" w:hAnsi="Times New Roman" w:cs="Times New Roman"/>
          <w:noProof/>
          <w:sz w:val="28"/>
          <w:szCs w:val="28"/>
          <w:lang w:eastAsia="ru-RU" w:bidi="ar-SA"/>
        </w:rPr>
        <w:t>possibilities</w:t>
      </w:r>
      <w:r w:rsidR="0021319A" w:rsidRPr="00B9078A">
        <w:rPr>
          <w:rFonts w:ascii="Times New Roman" w:eastAsia="Times New Roman" w:hAnsi="Times New Roman" w:cs="Times New Roman"/>
          <w:noProof/>
          <w:sz w:val="28"/>
          <w:szCs w:val="28"/>
          <w:lang w:eastAsia="ru-RU" w:bidi="ar-SA"/>
        </w:rPr>
        <w:t xml:space="preserve"> and </w:t>
      </w:r>
      <w:r w:rsidRPr="00B9078A">
        <w:rPr>
          <w:rFonts w:ascii="Times New Roman" w:eastAsia="Times New Roman" w:hAnsi="Times New Roman" w:cs="Times New Roman"/>
          <w:noProof/>
          <w:sz w:val="28"/>
          <w:szCs w:val="28"/>
          <w:lang w:eastAsia="ru-RU" w:bidi="ar-SA"/>
        </w:rPr>
        <w:t>alternatives</w:t>
      </w:r>
      <w:r w:rsidR="0021319A"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Create</w:t>
      </w:r>
      <w:r w:rsidR="0021319A" w:rsidRPr="00B9078A">
        <w:rPr>
          <w:rFonts w:ascii="Times New Roman" w:eastAsia="Times New Roman" w:hAnsi="Times New Roman" w:cs="Times New Roman"/>
          <w:noProof/>
          <w:sz w:val="28"/>
          <w:szCs w:val="28"/>
          <w:lang w:eastAsia="ru-RU" w:bidi="ar-SA"/>
        </w:rPr>
        <w:t xml:space="preserve"> and </w:t>
      </w:r>
      <w:r w:rsidRPr="00B9078A">
        <w:rPr>
          <w:rFonts w:ascii="Times New Roman" w:eastAsia="Times New Roman" w:hAnsi="Times New Roman" w:cs="Times New Roman"/>
          <w:noProof/>
          <w:sz w:val="28"/>
          <w:szCs w:val="28"/>
          <w:lang w:eastAsia="ru-RU" w:bidi="ar-SA"/>
        </w:rPr>
        <w:t>make stronger</w:t>
      </w:r>
      <w:r w:rsidR="0021319A" w:rsidRPr="00B9078A">
        <w:rPr>
          <w:rFonts w:ascii="Times New Roman" w:eastAsia="Times New Roman" w:hAnsi="Times New Roman" w:cs="Times New Roman"/>
          <w:noProof/>
          <w:sz w:val="28"/>
          <w:szCs w:val="28"/>
          <w:lang w:eastAsia="ru-RU" w:bidi="ar-SA"/>
        </w:rPr>
        <w:t xml:space="preserve"> </w:t>
      </w:r>
      <w:r w:rsidR="00E75F03" w:rsidRPr="00B9078A">
        <w:rPr>
          <w:rFonts w:ascii="Times New Roman" w:eastAsia="Times New Roman" w:hAnsi="Times New Roman" w:cs="Times New Roman"/>
          <w:noProof/>
          <w:sz w:val="28"/>
          <w:szCs w:val="28"/>
          <w:lang w:eastAsia="ru-RU" w:bidi="ar-SA"/>
        </w:rPr>
        <w:t>programs</w:t>
      </w:r>
      <w:r w:rsidR="0021319A" w:rsidRPr="00B9078A">
        <w:rPr>
          <w:rFonts w:ascii="Times New Roman" w:eastAsia="Times New Roman" w:hAnsi="Times New Roman" w:cs="Times New Roman"/>
          <w:noProof/>
          <w:sz w:val="28"/>
          <w:szCs w:val="28"/>
          <w:lang w:eastAsia="ru-RU" w:bidi="ar-SA"/>
        </w:rPr>
        <w:t xml:space="preserve"> to </w:t>
      </w:r>
      <w:r w:rsidRPr="00B9078A">
        <w:rPr>
          <w:rFonts w:ascii="Times New Roman" w:eastAsia="Times New Roman" w:hAnsi="Times New Roman" w:cs="Times New Roman"/>
          <w:noProof/>
          <w:sz w:val="28"/>
          <w:szCs w:val="28"/>
          <w:lang w:eastAsia="ru-RU" w:bidi="ar-SA"/>
        </w:rPr>
        <w:t>raise</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consciousness</w:t>
      </w:r>
      <w:r w:rsidR="0021319A" w:rsidRPr="00B9078A">
        <w:rPr>
          <w:rFonts w:ascii="Times New Roman" w:eastAsia="Times New Roman" w:hAnsi="Times New Roman" w:cs="Times New Roman"/>
          <w:noProof/>
          <w:sz w:val="28"/>
          <w:szCs w:val="28"/>
          <w:lang w:eastAsia="ru-RU" w:bidi="ar-SA"/>
        </w:rPr>
        <w:t xml:space="preserve"> and strengthen the </w:t>
      </w:r>
      <w:r w:rsidRPr="00B9078A">
        <w:rPr>
          <w:rFonts w:ascii="Times New Roman" w:eastAsia="Times New Roman" w:hAnsi="Times New Roman" w:cs="Times New Roman"/>
          <w:noProof/>
          <w:sz w:val="28"/>
          <w:szCs w:val="28"/>
          <w:lang w:eastAsia="ru-RU" w:bidi="ar-SA"/>
        </w:rPr>
        <w:t>volume</w:t>
      </w:r>
      <w:r w:rsidR="0021319A" w:rsidRPr="00B9078A">
        <w:rPr>
          <w:rFonts w:ascii="Times New Roman" w:eastAsia="Times New Roman" w:hAnsi="Times New Roman" w:cs="Times New Roman"/>
          <w:noProof/>
          <w:sz w:val="28"/>
          <w:szCs w:val="28"/>
          <w:lang w:eastAsia="ru-RU" w:bidi="ar-SA"/>
        </w:rPr>
        <w:t xml:space="preserve"> of manufacturers, installers and </w:t>
      </w:r>
      <w:r w:rsidRPr="00B9078A">
        <w:rPr>
          <w:rFonts w:ascii="Times New Roman" w:eastAsia="Times New Roman" w:hAnsi="Times New Roman" w:cs="Times New Roman"/>
          <w:noProof/>
          <w:sz w:val="28"/>
          <w:szCs w:val="28"/>
          <w:lang w:eastAsia="ru-RU" w:bidi="ar-SA"/>
        </w:rPr>
        <w:t>consumers</w:t>
      </w:r>
      <w:r w:rsidR="0021319A" w:rsidRPr="00B9078A">
        <w:rPr>
          <w:rFonts w:ascii="Times New Roman" w:eastAsia="Times New Roman" w:hAnsi="Times New Roman" w:cs="Times New Roman"/>
          <w:noProof/>
          <w:sz w:val="28"/>
          <w:szCs w:val="28"/>
          <w:lang w:eastAsia="ru-RU" w:bidi="ar-SA"/>
        </w:rPr>
        <w:t>.</w:t>
      </w:r>
    </w:p>
    <w:p w:rsidR="0021319A" w:rsidRPr="00B9078A" w:rsidRDefault="00B228D7" w:rsidP="00E270E9">
      <w:pPr>
        <w:pStyle w:val="ListParagraph"/>
        <w:numPr>
          <w:ilvl w:val="0"/>
          <w:numId w:val="11"/>
        </w:num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Ensuring fluent</w:t>
      </w:r>
      <w:r w:rsidR="0021319A" w:rsidRPr="00B9078A">
        <w:rPr>
          <w:rFonts w:ascii="Times New Roman" w:eastAsia="Times New Roman" w:hAnsi="Times New Roman" w:cs="Times New Roman"/>
          <w:noProof/>
          <w:sz w:val="28"/>
          <w:szCs w:val="28"/>
          <w:lang w:eastAsia="ru-RU" w:bidi="ar-SA"/>
        </w:rPr>
        <w:t xml:space="preserve"> integration into the </w:t>
      </w:r>
      <w:r w:rsidRPr="00B9078A">
        <w:rPr>
          <w:rFonts w:ascii="Times New Roman" w:eastAsia="Times New Roman" w:hAnsi="Times New Roman" w:cs="Times New Roman"/>
          <w:noProof/>
          <w:sz w:val="28"/>
          <w:szCs w:val="28"/>
          <w:lang w:eastAsia="ru-RU" w:bidi="ar-SA"/>
        </w:rPr>
        <w:t>present</w:t>
      </w:r>
      <w:r w:rsidR="0021319A" w:rsidRPr="00B9078A">
        <w:rPr>
          <w:rFonts w:ascii="Times New Roman" w:eastAsia="Times New Roman" w:hAnsi="Times New Roman" w:cs="Times New Roman"/>
          <w:noProof/>
          <w:sz w:val="28"/>
          <w:szCs w:val="28"/>
          <w:lang w:eastAsia="ru-RU" w:bidi="ar-SA"/>
        </w:rPr>
        <w:t xml:space="preserve"> infrastructure</w:t>
      </w:r>
    </w:p>
    <w:p w:rsidR="0021319A" w:rsidRPr="00B9078A" w:rsidRDefault="00B228D7" w:rsidP="00E270E9">
      <w:pPr>
        <w:shd w:val="clear" w:color="auto" w:fill="FFFFFF"/>
        <w:spacing w:before="0" w:line="360" w:lineRule="auto"/>
        <w:ind w:firstLine="708"/>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Construct</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permitting</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arrangement</w:t>
      </w:r>
      <w:r w:rsidR="0021319A" w:rsidRPr="00B9078A">
        <w:rPr>
          <w:rFonts w:ascii="Times New Roman" w:eastAsia="Times New Roman" w:hAnsi="Times New Roman" w:cs="Times New Roman"/>
          <w:noProof/>
          <w:sz w:val="28"/>
          <w:szCs w:val="28"/>
          <w:lang w:eastAsia="ru-RU" w:bidi="ar-SA"/>
        </w:rPr>
        <w:t xml:space="preserve"> such as transmission </w:t>
      </w:r>
      <w:r w:rsidRPr="00B9078A">
        <w:rPr>
          <w:rFonts w:ascii="Times New Roman" w:eastAsia="Times New Roman" w:hAnsi="Times New Roman" w:cs="Times New Roman"/>
          <w:noProof/>
          <w:sz w:val="28"/>
          <w:szCs w:val="28"/>
          <w:lang w:eastAsia="ru-RU" w:bidi="ar-SA"/>
        </w:rPr>
        <w:t>networks</w:t>
      </w:r>
      <w:r w:rsidR="0021319A" w:rsidRPr="00B9078A">
        <w:rPr>
          <w:rFonts w:ascii="Times New Roman" w:eastAsia="Times New Roman" w:hAnsi="Times New Roman" w:cs="Times New Roman"/>
          <w:noProof/>
          <w:sz w:val="28"/>
          <w:szCs w:val="28"/>
          <w:lang w:eastAsia="ru-RU" w:bidi="ar-SA"/>
        </w:rPr>
        <w:t xml:space="preserve"> and interconnectors.</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Simplify</w:t>
      </w:r>
      <w:r w:rsidR="0021319A" w:rsidRPr="00B9078A">
        <w:rPr>
          <w:rFonts w:ascii="Times New Roman" w:eastAsia="Times New Roman" w:hAnsi="Times New Roman" w:cs="Times New Roman"/>
          <w:noProof/>
          <w:sz w:val="28"/>
          <w:szCs w:val="28"/>
          <w:lang w:eastAsia="ru-RU" w:bidi="ar-SA"/>
        </w:rPr>
        <w:t xml:space="preserve"> sustainable biomass </w:t>
      </w:r>
      <w:r w:rsidRPr="00B9078A">
        <w:rPr>
          <w:rFonts w:ascii="Times New Roman" w:eastAsia="Times New Roman" w:hAnsi="Times New Roman" w:cs="Times New Roman"/>
          <w:noProof/>
          <w:sz w:val="28"/>
          <w:szCs w:val="28"/>
          <w:lang w:eastAsia="ru-RU" w:bidi="ar-SA"/>
        </w:rPr>
        <w:t>resource</w:t>
      </w:r>
      <w:r w:rsidR="0021319A" w:rsidRPr="00B9078A">
        <w:rPr>
          <w:rFonts w:ascii="Times New Roman" w:eastAsia="Times New Roman" w:hAnsi="Times New Roman" w:cs="Times New Roman"/>
          <w:noProof/>
          <w:sz w:val="28"/>
          <w:szCs w:val="28"/>
          <w:lang w:eastAsia="ru-RU" w:bidi="ar-SA"/>
        </w:rPr>
        <w:t xml:space="preserve"> to </w:t>
      </w:r>
      <w:r w:rsidRPr="00B9078A">
        <w:rPr>
          <w:rFonts w:ascii="Times New Roman" w:eastAsia="Times New Roman" w:hAnsi="Times New Roman" w:cs="Times New Roman"/>
          <w:noProof/>
          <w:sz w:val="28"/>
          <w:szCs w:val="28"/>
          <w:lang w:eastAsia="ru-RU" w:bidi="ar-SA"/>
        </w:rPr>
        <w:t>allow</w:t>
      </w:r>
      <w:r w:rsidR="0021319A" w:rsidRPr="00B9078A">
        <w:rPr>
          <w:rFonts w:ascii="Times New Roman" w:eastAsia="Times New Roman" w:hAnsi="Times New Roman" w:cs="Times New Roman"/>
          <w:noProof/>
          <w:sz w:val="28"/>
          <w:szCs w:val="28"/>
          <w:lang w:eastAsia="ru-RU" w:bidi="ar-SA"/>
        </w:rPr>
        <w:t xml:space="preserve"> bioenergy </w:t>
      </w:r>
      <w:r w:rsidRPr="00B9078A">
        <w:rPr>
          <w:rFonts w:ascii="Times New Roman" w:eastAsia="Times New Roman" w:hAnsi="Times New Roman" w:cs="Times New Roman"/>
          <w:noProof/>
          <w:sz w:val="28"/>
          <w:szCs w:val="28"/>
          <w:lang w:eastAsia="ru-RU" w:bidi="ar-SA"/>
        </w:rPr>
        <w:t>progress</w:t>
      </w:r>
      <w:r w:rsidR="0021319A" w:rsidRPr="00B9078A">
        <w:rPr>
          <w:rFonts w:ascii="Times New Roman" w:eastAsia="Times New Roman" w:hAnsi="Times New Roman" w:cs="Times New Roman"/>
          <w:noProof/>
          <w:sz w:val="28"/>
          <w:szCs w:val="28"/>
          <w:lang w:eastAsia="ru-RU" w:bidi="ar-SA"/>
        </w:rPr>
        <w:t>.</w:t>
      </w:r>
      <w:r w:rsidR="008250AD" w:rsidRPr="00B9078A">
        <w:rPr>
          <w:rFonts w:ascii="Times New Roman" w:eastAsia="Times New Roman" w:hAnsi="Times New Roman" w:cs="Times New Roman"/>
          <w:noProof/>
          <w:sz w:val="28"/>
          <w:szCs w:val="28"/>
          <w:lang w:eastAsia="ru-RU" w:bidi="ar-SA"/>
        </w:rPr>
        <w:t xml:space="preserve"> </w:t>
      </w:r>
      <w:r w:rsidR="0021319A" w:rsidRPr="00B9078A">
        <w:rPr>
          <w:rFonts w:ascii="Times New Roman" w:eastAsia="Times New Roman" w:hAnsi="Times New Roman" w:cs="Times New Roman"/>
          <w:noProof/>
          <w:sz w:val="28"/>
          <w:szCs w:val="28"/>
          <w:lang w:eastAsia="ru-RU" w:bidi="ar-SA"/>
        </w:rPr>
        <w:t xml:space="preserve">Consider </w:t>
      </w:r>
      <w:r w:rsidRPr="00B9078A">
        <w:rPr>
          <w:rFonts w:ascii="Times New Roman" w:eastAsia="Times New Roman" w:hAnsi="Times New Roman" w:cs="Times New Roman"/>
          <w:noProof/>
          <w:sz w:val="28"/>
          <w:szCs w:val="28"/>
          <w:lang w:eastAsia="ru-RU" w:bidi="ar-SA"/>
        </w:rPr>
        <w:t>join</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matters</w:t>
      </w:r>
      <w:r w:rsidR="0021319A" w:rsidRPr="00B9078A">
        <w:rPr>
          <w:rFonts w:ascii="Times New Roman" w:eastAsia="Times New Roman" w:hAnsi="Times New Roman" w:cs="Times New Roman"/>
          <w:noProof/>
          <w:sz w:val="28"/>
          <w:szCs w:val="28"/>
          <w:lang w:eastAsia="ru-RU" w:bidi="ar-SA"/>
        </w:rPr>
        <w:t xml:space="preserve"> in the </w:t>
      </w:r>
      <w:r w:rsidRPr="00B9078A">
        <w:rPr>
          <w:rFonts w:ascii="Times New Roman" w:eastAsia="Times New Roman" w:hAnsi="Times New Roman" w:cs="Times New Roman"/>
          <w:noProof/>
          <w:sz w:val="28"/>
          <w:szCs w:val="28"/>
          <w:lang w:eastAsia="ru-RU" w:bidi="ar-SA"/>
        </w:rPr>
        <w:t>improvement</w:t>
      </w:r>
      <w:r w:rsidR="0021319A" w:rsidRPr="00B9078A">
        <w:rPr>
          <w:rFonts w:ascii="Times New Roman" w:eastAsia="Times New Roman" w:hAnsi="Times New Roman" w:cs="Times New Roman"/>
          <w:noProof/>
          <w:sz w:val="28"/>
          <w:szCs w:val="28"/>
          <w:lang w:eastAsia="ru-RU" w:bidi="ar-SA"/>
        </w:rPr>
        <w:t xml:space="preserve"> of </w:t>
      </w:r>
      <w:r w:rsidRPr="00B9078A">
        <w:rPr>
          <w:rFonts w:ascii="Times New Roman" w:eastAsia="Times New Roman" w:hAnsi="Times New Roman" w:cs="Times New Roman"/>
          <w:noProof/>
          <w:sz w:val="28"/>
          <w:szCs w:val="28"/>
          <w:lang w:eastAsia="ru-RU" w:bidi="ar-SA"/>
        </w:rPr>
        <w:t xml:space="preserve">alternative </w:t>
      </w:r>
      <w:r w:rsidR="0021319A" w:rsidRPr="00B9078A">
        <w:rPr>
          <w:rFonts w:ascii="Times New Roman" w:eastAsia="Times New Roman" w:hAnsi="Times New Roman" w:cs="Times New Roman"/>
          <w:noProof/>
          <w:sz w:val="28"/>
          <w:szCs w:val="28"/>
          <w:lang w:eastAsia="ru-RU" w:bidi="ar-SA"/>
        </w:rPr>
        <w:t xml:space="preserve">energy </w:t>
      </w:r>
      <w:r w:rsidRPr="00B9078A">
        <w:rPr>
          <w:rFonts w:ascii="Times New Roman" w:eastAsia="Times New Roman" w:hAnsi="Times New Roman" w:cs="Times New Roman"/>
          <w:noProof/>
          <w:sz w:val="28"/>
          <w:szCs w:val="28"/>
          <w:lang w:eastAsia="ru-RU" w:bidi="ar-SA"/>
        </w:rPr>
        <w:t>policies</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especially</w:t>
      </w:r>
      <w:r w:rsidR="0021319A" w:rsidRPr="00B9078A">
        <w:rPr>
          <w:rFonts w:ascii="Times New Roman" w:eastAsia="Times New Roman" w:hAnsi="Times New Roman" w:cs="Times New Roman"/>
          <w:noProof/>
          <w:sz w:val="28"/>
          <w:szCs w:val="28"/>
          <w:lang w:eastAsia="ru-RU" w:bidi="ar-SA"/>
        </w:rPr>
        <w:t xml:space="preserve"> renewables-efficiency-</w:t>
      </w:r>
      <w:r w:rsidRPr="00B9078A">
        <w:rPr>
          <w:rFonts w:ascii="Times New Roman" w:eastAsia="Times New Roman" w:hAnsi="Times New Roman" w:cs="Times New Roman"/>
          <w:noProof/>
          <w:sz w:val="28"/>
          <w:szCs w:val="28"/>
          <w:lang w:eastAsia="ru-RU" w:bidi="ar-SA"/>
        </w:rPr>
        <w:t>entrance</w:t>
      </w:r>
      <w:r w:rsidR="0021319A" w:rsidRPr="00B9078A">
        <w:rPr>
          <w:rFonts w:ascii="Times New Roman" w:eastAsia="Times New Roman" w:hAnsi="Times New Roman" w:cs="Times New Roman"/>
          <w:noProof/>
          <w:sz w:val="28"/>
          <w:szCs w:val="28"/>
          <w:lang w:eastAsia="ru-RU" w:bidi="ar-SA"/>
        </w:rPr>
        <w:t>, energy-land</w:t>
      </w:r>
      <w:r w:rsidRPr="00B9078A">
        <w:rPr>
          <w:rFonts w:ascii="Times New Roman" w:eastAsia="Times New Roman" w:hAnsi="Times New Roman" w:cs="Times New Roman"/>
          <w:noProof/>
          <w:sz w:val="28"/>
          <w:szCs w:val="28"/>
          <w:lang w:eastAsia="ru-RU" w:bidi="ar-SA"/>
        </w:rPr>
        <w:t>-water</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usage</w:t>
      </w:r>
      <w:r w:rsidR="0021319A" w:rsidRPr="00B9078A">
        <w:rPr>
          <w:rFonts w:ascii="Times New Roman" w:eastAsia="Times New Roman" w:hAnsi="Times New Roman" w:cs="Times New Roman"/>
          <w:noProof/>
          <w:sz w:val="28"/>
          <w:szCs w:val="28"/>
          <w:lang w:eastAsia="ru-RU" w:bidi="ar-SA"/>
        </w:rPr>
        <w:t xml:space="preserve">, as well as energy and </w:t>
      </w:r>
      <w:r w:rsidRPr="00B9078A">
        <w:rPr>
          <w:rFonts w:ascii="Times New Roman" w:eastAsia="Times New Roman" w:hAnsi="Times New Roman" w:cs="Times New Roman"/>
          <w:noProof/>
          <w:sz w:val="28"/>
          <w:szCs w:val="28"/>
          <w:lang w:eastAsia="ru-RU" w:bidi="ar-SA"/>
        </w:rPr>
        <w:t>industrialized</w:t>
      </w:r>
      <w:r w:rsidR="0021319A" w:rsidRPr="00B9078A">
        <w:rPr>
          <w:rFonts w:ascii="Times New Roman" w:eastAsia="Times New Roman" w:hAnsi="Times New Roman" w:cs="Times New Roman"/>
          <w:noProof/>
          <w:sz w:val="28"/>
          <w:szCs w:val="28"/>
          <w:lang w:eastAsia="ru-RU" w:bidi="ar-SA"/>
        </w:rPr>
        <w:t xml:space="preserve"> development.</w:t>
      </w:r>
    </w:p>
    <w:p w:rsidR="0021319A" w:rsidRPr="00B9078A" w:rsidRDefault="0021319A" w:rsidP="00E270E9">
      <w:pPr>
        <w:pStyle w:val="ListParagraph"/>
        <w:numPr>
          <w:ilvl w:val="0"/>
          <w:numId w:val="11"/>
        </w:num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 Unleashing </w:t>
      </w:r>
      <w:r w:rsidR="00B228D7" w:rsidRPr="00B9078A">
        <w:rPr>
          <w:rFonts w:ascii="Times New Roman" w:eastAsia="Times New Roman" w:hAnsi="Times New Roman" w:cs="Times New Roman"/>
          <w:noProof/>
          <w:sz w:val="28"/>
          <w:szCs w:val="28"/>
          <w:lang w:eastAsia="ru-RU" w:bidi="ar-SA"/>
        </w:rPr>
        <w:t>improvement</w:t>
      </w:r>
    </w:p>
    <w:p w:rsidR="008A09C1" w:rsidRPr="00B9078A" w:rsidRDefault="00B228D7" w:rsidP="00E270E9">
      <w:pPr>
        <w:shd w:val="clear" w:color="auto" w:fill="FFFFFF"/>
        <w:spacing w:before="0" w:line="360" w:lineRule="auto"/>
        <w:ind w:left="66"/>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Confirm</w:t>
      </w:r>
      <w:r w:rsidR="0021319A"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suitable</w:t>
      </w:r>
      <w:r w:rsidR="0021319A" w:rsidRPr="00B9078A">
        <w:rPr>
          <w:rFonts w:ascii="Times New Roman" w:eastAsia="Times New Roman" w:hAnsi="Times New Roman" w:cs="Times New Roman"/>
          <w:noProof/>
          <w:sz w:val="28"/>
          <w:szCs w:val="28"/>
          <w:lang w:eastAsia="ru-RU" w:bidi="ar-SA"/>
        </w:rPr>
        <w:t xml:space="preserve"> support </w:t>
      </w:r>
      <w:r w:rsidRPr="00B9078A">
        <w:rPr>
          <w:rFonts w:ascii="Times New Roman" w:eastAsia="Times New Roman" w:hAnsi="Times New Roman" w:cs="Times New Roman"/>
          <w:noProof/>
          <w:sz w:val="28"/>
          <w:szCs w:val="28"/>
          <w:lang w:eastAsia="ru-RU" w:bidi="ar-SA"/>
        </w:rPr>
        <w:t>instruments</w:t>
      </w:r>
      <w:r w:rsidR="0021319A" w:rsidRPr="00B9078A">
        <w:rPr>
          <w:rFonts w:ascii="Times New Roman" w:eastAsia="Times New Roman" w:hAnsi="Times New Roman" w:cs="Times New Roman"/>
          <w:noProof/>
          <w:sz w:val="28"/>
          <w:szCs w:val="28"/>
          <w:lang w:eastAsia="ru-RU" w:bidi="ar-SA"/>
        </w:rPr>
        <w:t xml:space="preserve"> for </w:t>
      </w:r>
      <w:r w:rsidRPr="00B9078A">
        <w:rPr>
          <w:rFonts w:ascii="Times New Roman" w:eastAsia="Times New Roman" w:hAnsi="Times New Roman" w:cs="Times New Roman"/>
          <w:noProof/>
          <w:sz w:val="28"/>
          <w:szCs w:val="28"/>
          <w:lang w:eastAsia="ru-RU" w:bidi="ar-SA"/>
        </w:rPr>
        <w:t>developing</w:t>
      </w:r>
      <w:r w:rsidR="0021319A" w:rsidRPr="00B9078A">
        <w:rPr>
          <w:rFonts w:ascii="Times New Roman" w:eastAsia="Times New Roman" w:hAnsi="Times New Roman" w:cs="Times New Roman"/>
          <w:noProof/>
          <w:sz w:val="28"/>
          <w:szCs w:val="28"/>
          <w:lang w:eastAsia="ru-RU" w:bidi="ar-SA"/>
        </w:rPr>
        <w:t xml:space="preserve"> renewables </w:t>
      </w:r>
      <w:r w:rsidRPr="00B9078A">
        <w:rPr>
          <w:rFonts w:ascii="Times New Roman" w:eastAsia="Times New Roman" w:hAnsi="Times New Roman" w:cs="Times New Roman"/>
          <w:noProof/>
          <w:sz w:val="28"/>
          <w:szCs w:val="28"/>
          <w:lang w:eastAsia="ru-RU" w:bidi="ar-SA"/>
        </w:rPr>
        <w:t>dependent</w:t>
      </w:r>
      <w:r w:rsidR="0021319A" w:rsidRPr="00B9078A">
        <w:rPr>
          <w:rFonts w:ascii="Times New Roman" w:eastAsia="Times New Roman" w:hAnsi="Times New Roman" w:cs="Times New Roman"/>
          <w:noProof/>
          <w:sz w:val="28"/>
          <w:szCs w:val="28"/>
          <w:lang w:eastAsia="ru-RU" w:bidi="ar-SA"/>
        </w:rPr>
        <w:t xml:space="preserve"> on their </w:t>
      </w:r>
      <w:r w:rsidRPr="00B9078A">
        <w:rPr>
          <w:rFonts w:ascii="Times New Roman" w:eastAsia="Times New Roman" w:hAnsi="Times New Roman" w:cs="Times New Roman"/>
          <w:noProof/>
          <w:sz w:val="28"/>
          <w:szCs w:val="28"/>
          <w:lang w:eastAsia="ru-RU" w:bidi="ar-SA"/>
        </w:rPr>
        <w:t>progress</w:t>
      </w:r>
      <w:r w:rsidR="0021319A" w:rsidRPr="00B9078A">
        <w:rPr>
          <w:rFonts w:ascii="Times New Roman" w:eastAsia="Times New Roman" w:hAnsi="Times New Roman" w:cs="Times New Roman"/>
          <w:noProof/>
          <w:sz w:val="28"/>
          <w:szCs w:val="28"/>
          <w:lang w:eastAsia="ru-RU" w:bidi="ar-SA"/>
        </w:rPr>
        <w:t xml:space="preserve"> status and perspective.</w:t>
      </w:r>
      <w:r w:rsidR="008250AD" w:rsidRPr="00B9078A">
        <w:rPr>
          <w:rFonts w:ascii="Times New Roman" w:eastAsia="Times New Roman" w:hAnsi="Times New Roman" w:cs="Times New Roman"/>
          <w:noProof/>
          <w:sz w:val="28"/>
          <w:szCs w:val="28"/>
          <w:lang w:eastAsia="ru-RU" w:bidi="ar-SA"/>
        </w:rPr>
        <w:t xml:space="preserve"> </w:t>
      </w:r>
      <w:r w:rsidRPr="00B9078A">
        <w:rPr>
          <w:rFonts w:ascii="Times New Roman" w:eastAsia="Times New Roman" w:hAnsi="Times New Roman" w:cs="Times New Roman"/>
          <w:noProof/>
          <w:sz w:val="28"/>
          <w:szCs w:val="28"/>
          <w:lang w:eastAsia="ru-RU" w:bidi="ar-SA"/>
        </w:rPr>
        <w:t>Analysis</w:t>
      </w:r>
      <w:r w:rsidR="0021319A" w:rsidRPr="00B9078A">
        <w:rPr>
          <w:rFonts w:ascii="Times New Roman" w:eastAsia="Times New Roman" w:hAnsi="Times New Roman" w:cs="Times New Roman"/>
          <w:noProof/>
          <w:sz w:val="28"/>
          <w:szCs w:val="28"/>
          <w:lang w:eastAsia="ru-RU" w:bidi="ar-SA"/>
        </w:rPr>
        <w:t xml:space="preserve"> </w:t>
      </w:r>
      <w:r w:rsidR="009A2615" w:rsidRPr="00B9078A">
        <w:rPr>
          <w:rFonts w:ascii="Times New Roman" w:eastAsia="Times New Roman" w:hAnsi="Times New Roman" w:cs="Times New Roman"/>
          <w:noProof/>
          <w:sz w:val="28"/>
          <w:szCs w:val="28"/>
          <w:lang w:eastAsia="ru-RU" w:bidi="ar-SA"/>
        </w:rPr>
        <w:t xml:space="preserve">on </w:t>
      </w:r>
      <w:r w:rsidR="0021319A" w:rsidRPr="00B9078A">
        <w:rPr>
          <w:rFonts w:ascii="Times New Roman" w:eastAsia="Times New Roman" w:hAnsi="Times New Roman" w:cs="Times New Roman"/>
          <w:noProof/>
          <w:sz w:val="28"/>
          <w:szCs w:val="28"/>
          <w:lang w:eastAsia="ru-RU" w:bidi="ar-SA"/>
        </w:rPr>
        <w:t xml:space="preserve">high energy-using </w:t>
      </w:r>
      <w:r w:rsidR="009A2615" w:rsidRPr="00B9078A">
        <w:rPr>
          <w:rFonts w:ascii="Times New Roman" w:eastAsia="Times New Roman" w:hAnsi="Times New Roman" w:cs="Times New Roman"/>
          <w:noProof/>
          <w:sz w:val="28"/>
          <w:szCs w:val="28"/>
          <w:lang w:eastAsia="ru-RU" w:bidi="ar-SA"/>
        </w:rPr>
        <w:t>submissions</w:t>
      </w:r>
      <w:r w:rsidR="0021319A" w:rsidRPr="00B9078A">
        <w:rPr>
          <w:rFonts w:ascii="Times New Roman" w:eastAsia="Times New Roman" w:hAnsi="Times New Roman" w:cs="Times New Roman"/>
          <w:noProof/>
          <w:sz w:val="28"/>
          <w:szCs w:val="28"/>
          <w:lang w:eastAsia="ru-RU" w:bidi="ar-SA"/>
        </w:rPr>
        <w:t xml:space="preserve"> and </w:t>
      </w:r>
      <w:r w:rsidR="009A2615" w:rsidRPr="00B9078A">
        <w:rPr>
          <w:rFonts w:ascii="Times New Roman" w:eastAsia="Times New Roman" w:hAnsi="Times New Roman" w:cs="Times New Roman"/>
          <w:noProof/>
          <w:sz w:val="28"/>
          <w:szCs w:val="28"/>
          <w:lang w:eastAsia="ru-RU" w:bidi="ar-SA"/>
        </w:rPr>
        <w:t>cultivate</w:t>
      </w:r>
      <w:r w:rsidR="0021319A" w:rsidRPr="00B9078A">
        <w:rPr>
          <w:rFonts w:ascii="Times New Roman" w:eastAsia="Times New Roman" w:hAnsi="Times New Roman" w:cs="Times New Roman"/>
          <w:noProof/>
          <w:sz w:val="28"/>
          <w:szCs w:val="28"/>
          <w:lang w:eastAsia="ru-RU" w:bidi="ar-SA"/>
        </w:rPr>
        <w:t xml:space="preserve"> programmes to </w:t>
      </w:r>
      <w:r w:rsidR="009A2615" w:rsidRPr="00B9078A">
        <w:rPr>
          <w:rFonts w:ascii="Times New Roman" w:eastAsia="Times New Roman" w:hAnsi="Times New Roman" w:cs="Times New Roman"/>
          <w:noProof/>
          <w:sz w:val="28"/>
          <w:szCs w:val="28"/>
          <w:lang w:eastAsia="ru-RU" w:bidi="ar-SA"/>
        </w:rPr>
        <w:t>plug</w:t>
      </w:r>
      <w:r w:rsidR="0021319A" w:rsidRPr="00B9078A">
        <w:rPr>
          <w:rFonts w:ascii="Times New Roman" w:eastAsia="Times New Roman" w:hAnsi="Times New Roman" w:cs="Times New Roman"/>
          <w:noProof/>
          <w:sz w:val="28"/>
          <w:szCs w:val="28"/>
          <w:lang w:eastAsia="ru-RU" w:bidi="ar-SA"/>
        </w:rPr>
        <w:t xml:space="preserve"> the technology </w:t>
      </w:r>
      <w:r w:rsidR="009A2615" w:rsidRPr="00B9078A">
        <w:rPr>
          <w:rFonts w:ascii="Times New Roman" w:eastAsia="Times New Roman" w:hAnsi="Times New Roman" w:cs="Times New Roman"/>
          <w:noProof/>
          <w:sz w:val="28"/>
          <w:szCs w:val="28"/>
          <w:lang w:eastAsia="ru-RU" w:bidi="ar-SA"/>
        </w:rPr>
        <w:t>hole</w:t>
      </w:r>
      <w:r w:rsidR="0021319A" w:rsidRPr="00B9078A">
        <w:rPr>
          <w:rFonts w:ascii="Times New Roman" w:eastAsia="Times New Roman" w:hAnsi="Times New Roman" w:cs="Times New Roman"/>
          <w:noProof/>
          <w:sz w:val="28"/>
          <w:szCs w:val="28"/>
          <w:lang w:eastAsia="ru-RU" w:bidi="ar-SA"/>
        </w:rPr>
        <w:t>.</w:t>
      </w:r>
    </w:p>
    <w:p w:rsidR="006A0195" w:rsidRPr="00B9078A" w:rsidRDefault="009A2615" w:rsidP="00433FDD">
      <w:pPr>
        <w:shd w:val="clear" w:color="auto" w:fill="FFFFFF"/>
        <w:spacing w:before="0" w:line="360" w:lineRule="auto"/>
        <w:ind w:firstLine="708"/>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T</w:t>
      </w:r>
      <w:r w:rsidR="006A0195" w:rsidRPr="00B9078A">
        <w:rPr>
          <w:rFonts w:ascii="Times New Roman" w:eastAsia="Times New Roman" w:hAnsi="Times New Roman" w:cs="Times New Roman"/>
          <w:noProof/>
          <w:sz w:val="28"/>
          <w:szCs w:val="28"/>
          <w:lang w:eastAsia="ru-RU" w:bidi="ar-SA"/>
        </w:rPr>
        <w:t>he U</w:t>
      </w:r>
      <w:r w:rsidR="00433FDD" w:rsidRPr="00B9078A">
        <w:rPr>
          <w:rFonts w:ascii="Times New Roman" w:eastAsia="Times New Roman" w:hAnsi="Times New Roman" w:cs="Times New Roman"/>
          <w:noProof/>
          <w:sz w:val="28"/>
          <w:szCs w:val="28"/>
          <w:lang w:eastAsia="ru-RU" w:bidi="ar-SA"/>
        </w:rPr>
        <w:t>N GA (U</w:t>
      </w:r>
      <w:r w:rsidR="006A0195" w:rsidRPr="00B9078A">
        <w:rPr>
          <w:rFonts w:ascii="Times New Roman" w:eastAsia="Times New Roman" w:hAnsi="Times New Roman" w:cs="Times New Roman"/>
          <w:noProof/>
          <w:sz w:val="28"/>
          <w:szCs w:val="28"/>
          <w:lang w:eastAsia="ru-RU" w:bidi="ar-SA"/>
        </w:rPr>
        <w:t>nited Nations General Assembly</w:t>
      </w:r>
      <w:r w:rsidR="00433FDD" w:rsidRPr="00B9078A">
        <w:rPr>
          <w:rFonts w:ascii="Times New Roman" w:eastAsia="Times New Roman" w:hAnsi="Times New Roman" w:cs="Times New Roman"/>
          <w:noProof/>
          <w:sz w:val="28"/>
          <w:szCs w:val="28"/>
          <w:lang w:eastAsia="ru-RU" w:bidi="ar-SA"/>
        </w:rPr>
        <w:t>)</w:t>
      </w:r>
      <w:r w:rsidRPr="00B9078A">
        <w:rPr>
          <w:rFonts w:ascii="Times New Roman" w:eastAsia="Times New Roman" w:hAnsi="Times New Roman" w:cs="Times New Roman"/>
          <w:noProof/>
          <w:sz w:val="28"/>
          <w:szCs w:val="28"/>
          <w:lang w:eastAsia="ru-RU" w:bidi="ar-SA"/>
        </w:rPr>
        <w:t xml:space="preserve"> in 2012</w:t>
      </w:r>
      <w:r w:rsidR="006A0195" w:rsidRPr="00B9078A">
        <w:rPr>
          <w:rFonts w:ascii="Times New Roman" w:eastAsia="Times New Roman" w:hAnsi="Times New Roman" w:cs="Times New Roman"/>
          <w:noProof/>
          <w:sz w:val="28"/>
          <w:szCs w:val="28"/>
          <w:lang w:eastAsia="ru-RU" w:bidi="ar-SA"/>
        </w:rPr>
        <w:t xml:space="preserve"> declared </w:t>
      </w:r>
      <w:r w:rsidRPr="00B9078A">
        <w:rPr>
          <w:rFonts w:ascii="Times New Roman" w:eastAsia="Times New Roman" w:hAnsi="Times New Roman" w:cs="Times New Roman"/>
          <w:noProof/>
          <w:sz w:val="28"/>
          <w:szCs w:val="28"/>
          <w:lang w:eastAsia="ru-RU" w:bidi="ar-SA"/>
        </w:rPr>
        <w:t xml:space="preserve">that </w:t>
      </w:r>
      <w:r w:rsidR="006A0195" w:rsidRPr="00B9078A">
        <w:rPr>
          <w:rFonts w:ascii="Times New Roman" w:eastAsia="Times New Roman" w:hAnsi="Times New Roman" w:cs="Times New Roman"/>
          <w:noProof/>
          <w:sz w:val="28"/>
          <w:szCs w:val="28"/>
          <w:lang w:eastAsia="ru-RU" w:bidi="ar-SA"/>
        </w:rPr>
        <w:t xml:space="preserve">2014 to 2024 to be the Decade of Sustainable Energy </w:t>
      </w:r>
      <w:r w:rsidRPr="00B9078A">
        <w:rPr>
          <w:rFonts w:ascii="Times New Roman" w:eastAsia="Times New Roman" w:hAnsi="Times New Roman" w:cs="Times New Roman"/>
          <w:noProof/>
          <w:sz w:val="28"/>
          <w:szCs w:val="28"/>
          <w:lang w:eastAsia="ru-RU" w:bidi="ar-SA"/>
        </w:rPr>
        <w:t>for All, underscoring the signific</w:t>
      </w:r>
      <w:r w:rsidR="00446E9E" w:rsidRPr="00B9078A">
        <w:rPr>
          <w:rFonts w:ascii="Times New Roman" w:eastAsia="Times New Roman" w:hAnsi="Times New Roman" w:cs="Times New Roman"/>
          <w:noProof/>
          <w:sz w:val="28"/>
          <w:szCs w:val="28"/>
          <w:lang w:eastAsia="ru-RU" w:bidi="ar-SA"/>
        </w:rPr>
        <w:t>ance of energy matters for sustainable improve</w:t>
      </w:r>
      <w:r w:rsidR="006A0195" w:rsidRPr="00B9078A">
        <w:rPr>
          <w:rFonts w:ascii="Times New Roman" w:eastAsia="Times New Roman" w:hAnsi="Times New Roman" w:cs="Times New Roman"/>
          <w:noProof/>
          <w:sz w:val="28"/>
          <w:szCs w:val="28"/>
          <w:lang w:eastAsia="ru-RU" w:bidi="ar-SA"/>
        </w:rPr>
        <w:t xml:space="preserve">ment and for the elaboration of the post-2015 </w:t>
      </w:r>
      <w:r w:rsidR="00703021" w:rsidRPr="00B9078A">
        <w:rPr>
          <w:rFonts w:ascii="Times New Roman" w:eastAsia="Times New Roman" w:hAnsi="Times New Roman" w:cs="Times New Roman"/>
          <w:noProof/>
          <w:sz w:val="28"/>
          <w:szCs w:val="28"/>
          <w:lang w:eastAsia="ru-RU" w:bidi="ar-SA"/>
        </w:rPr>
        <w:t>growth</w:t>
      </w:r>
      <w:r w:rsidR="006A0195" w:rsidRPr="00B9078A">
        <w:rPr>
          <w:rFonts w:ascii="Times New Roman" w:eastAsia="Times New Roman" w:hAnsi="Times New Roman" w:cs="Times New Roman"/>
          <w:noProof/>
          <w:sz w:val="28"/>
          <w:szCs w:val="28"/>
          <w:lang w:eastAsia="ru-RU" w:bidi="ar-SA"/>
        </w:rPr>
        <w:t xml:space="preserve"> agenda (UN GA, 2012).</w:t>
      </w:r>
    </w:p>
    <w:p w:rsidR="00316565" w:rsidRPr="00B9078A" w:rsidRDefault="006A0195"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eastAsia="Times New Roman" w:hAnsi="Times New Roman" w:cs="Times New Roman"/>
          <w:noProof/>
          <w:sz w:val="28"/>
          <w:szCs w:val="28"/>
          <w:lang w:eastAsia="ru-RU" w:bidi="ar-SA"/>
        </w:rPr>
        <w:t xml:space="preserve">IRENA was </w:t>
      </w:r>
      <w:r w:rsidR="00703021" w:rsidRPr="00B9078A">
        <w:rPr>
          <w:rFonts w:ascii="Times New Roman" w:eastAsia="Times New Roman" w:hAnsi="Times New Roman" w:cs="Times New Roman"/>
          <w:noProof/>
          <w:sz w:val="28"/>
          <w:szCs w:val="28"/>
          <w:lang w:eastAsia="ru-RU" w:bidi="ar-SA"/>
        </w:rPr>
        <w:t>proven</w:t>
      </w:r>
      <w:r w:rsidRPr="00B9078A">
        <w:rPr>
          <w:rFonts w:ascii="Times New Roman" w:eastAsia="Times New Roman" w:hAnsi="Times New Roman" w:cs="Times New Roman"/>
          <w:noProof/>
          <w:sz w:val="28"/>
          <w:szCs w:val="28"/>
          <w:lang w:eastAsia="ru-RU" w:bidi="ar-SA"/>
        </w:rPr>
        <w:t xml:space="preserve"> in April 2011 as the </w:t>
      </w:r>
      <w:r w:rsidR="00703021" w:rsidRPr="00B9078A">
        <w:rPr>
          <w:rFonts w:ascii="Times New Roman" w:eastAsia="Times New Roman" w:hAnsi="Times New Roman" w:cs="Times New Roman"/>
          <w:noProof/>
          <w:sz w:val="28"/>
          <w:szCs w:val="28"/>
          <w:lang w:eastAsia="ru-RU" w:bidi="ar-SA"/>
        </w:rPr>
        <w:t>international</w:t>
      </w:r>
      <w:r w:rsidRPr="00B9078A">
        <w:rPr>
          <w:rFonts w:ascii="Times New Roman" w:eastAsia="Times New Roman" w:hAnsi="Times New Roman" w:cs="Times New Roman"/>
          <w:noProof/>
          <w:sz w:val="28"/>
          <w:szCs w:val="28"/>
          <w:lang w:eastAsia="ru-RU" w:bidi="ar-SA"/>
        </w:rPr>
        <w:t xml:space="preserve"> </w:t>
      </w:r>
      <w:r w:rsidR="00703021" w:rsidRPr="00B9078A">
        <w:rPr>
          <w:rFonts w:ascii="Times New Roman" w:eastAsia="Times New Roman" w:hAnsi="Times New Roman" w:cs="Times New Roman"/>
          <w:noProof/>
          <w:sz w:val="28"/>
          <w:szCs w:val="28"/>
          <w:lang w:eastAsia="ru-RU" w:bidi="ar-SA"/>
        </w:rPr>
        <w:t>organization</w:t>
      </w:r>
      <w:r w:rsidRPr="00B9078A">
        <w:rPr>
          <w:rFonts w:ascii="Times New Roman" w:eastAsia="Times New Roman" w:hAnsi="Times New Roman" w:cs="Times New Roman"/>
          <w:noProof/>
          <w:sz w:val="28"/>
          <w:szCs w:val="28"/>
          <w:lang w:eastAsia="ru-RU" w:bidi="ar-SA"/>
        </w:rPr>
        <w:t xml:space="preserve"> for the </w:t>
      </w:r>
      <w:r w:rsidR="00703021" w:rsidRPr="00B9078A">
        <w:rPr>
          <w:rFonts w:ascii="Times New Roman" w:eastAsia="Times New Roman" w:hAnsi="Times New Roman" w:cs="Times New Roman"/>
          <w:noProof/>
          <w:sz w:val="28"/>
          <w:szCs w:val="28"/>
          <w:lang w:eastAsia="ru-RU" w:bidi="ar-SA"/>
        </w:rPr>
        <w:t>arrangement</w:t>
      </w:r>
      <w:r w:rsidRPr="00B9078A">
        <w:rPr>
          <w:rFonts w:ascii="Times New Roman" w:eastAsia="Times New Roman" w:hAnsi="Times New Roman" w:cs="Times New Roman"/>
          <w:noProof/>
          <w:sz w:val="28"/>
          <w:szCs w:val="28"/>
          <w:lang w:eastAsia="ru-RU" w:bidi="ar-SA"/>
        </w:rPr>
        <w:t xml:space="preserve"> of </w:t>
      </w:r>
      <w:r w:rsidR="00703021" w:rsidRPr="00B9078A">
        <w:rPr>
          <w:rFonts w:ascii="Times New Roman" w:eastAsia="Times New Roman" w:hAnsi="Times New Roman" w:cs="Times New Roman"/>
          <w:noProof/>
          <w:sz w:val="28"/>
          <w:szCs w:val="28"/>
          <w:lang w:eastAsia="ru-RU" w:bidi="ar-SA"/>
        </w:rPr>
        <w:t>alternative</w:t>
      </w:r>
      <w:r w:rsidRPr="00B9078A">
        <w:rPr>
          <w:rFonts w:ascii="Times New Roman" w:eastAsia="Times New Roman" w:hAnsi="Times New Roman" w:cs="Times New Roman"/>
          <w:noProof/>
          <w:sz w:val="28"/>
          <w:szCs w:val="28"/>
          <w:lang w:eastAsia="ru-RU" w:bidi="ar-SA"/>
        </w:rPr>
        <w:t xml:space="preserve"> energy. As of the </w:t>
      </w:r>
      <w:r w:rsidR="00703021" w:rsidRPr="00B9078A">
        <w:rPr>
          <w:rFonts w:ascii="Times New Roman" w:eastAsia="Times New Roman" w:hAnsi="Times New Roman" w:cs="Times New Roman"/>
          <w:noProof/>
          <w:sz w:val="28"/>
          <w:szCs w:val="28"/>
          <w:lang w:eastAsia="ru-RU" w:bidi="ar-SA"/>
        </w:rPr>
        <w:t>finish</w:t>
      </w:r>
      <w:r w:rsidRPr="00B9078A">
        <w:rPr>
          <w:rFonts w:ascii="Times New Roman" w:eastAsia="Times New Roman" w:hAnsi="Times New Roman" w:cs="Times New Roman"/>
          <w:noProof/>
          <w:sz w:val="28"/>
          <w:szCs w:val="28"/>
          <w:lang w:eastAsia="ru-RU" w:bidi="ar-SA"/>
        </w:rPr>
        <w:t xml:space="preserve"> of 2013, the Agency had 122 </w:t>
      </w:r>
      <w:r w:rsidR="00703021" w:rsidRPr="00B9078A">
        <w:rPr>
          <w:rFonts w:ascii="Times New Roman" w:eastAsia="Times New Roman" w:hAnsi="Times New Roman" w:cs="Times New Roman"/>
          <w:noProof/>
          <w:sz w:val="28"/>
          <w:szCs w:val="28"/>
          <w:lang w:eastAsia="ru-RU" w:bidi="ar-SA"/>
        </w:rPr>
        <w:t>Memberships</w:t>
      </w:r>
      <w:r w:rsidRPr="00B9078A">
        <w:rPr>
          <w:rFonts w:ascii="Times New Roman" w:eastAsia="Times New Roman" w:hAnsi="Times New Roman" w:cs="Times New Roman"/>
          <w:noProof/>
          <w:sz w:val="28"/>
          <w:szCs w:val="28"/>
          <w:lang w:eastAsia="ru-RU" w:bidi="ar-SA"/>
        </w:rPr>
        <w:t xml:space="preserve"> and more than 45 </w:t>
      </w:r>
      <w:r w:rsidR="00703021" w:rsidRPr="00B9078A">
        <w:rPr>
          <w:rFonts w:ascii="Times New Roman" w:eastAsia="Times New Roman" w:hAnsi="Times New Roman" w:cs="Times New Roman"/>
          <w:noProof/>
          <w:sz w:val="28"/>
          <w:szCs w:val="28"/>
          <w:lang w:eastAsia="ru-RU" w:bidi="ar-SA"/>
        </w:rPr>
        <w:t>republics</w:t>
      </w:r>
      <w:r w:rsidRPr="00B9078A">
        <w:rPr>
          <w:rFonts w:ascii="Times New Roman" w:eastAsia="Times New Roman" w:hAnsi="Times New Roman" w:cs="Times New Roman"/>
          <w:noProof/>
          <w:sz w:val="28"/>
          <w:szCs w:val="28"/>
          <w:lang w:eastAsia="ru-RU" w:bidi="ar-SA"/>
        </w:rPr>
        <w:t xml:space="preserve"> in the </w:t>
      </w:r>
      <w:r w:rsidR="00703021" w:rsidRPr="00B9078A">
        <w:rPr>
          <w:rFonts w:ascii="Times New Roman" w:eastAsia="Times New Roman" w:hAnsi="Times New Roman" w:cs="Times New Roman"/>
          <w:noProof/>
          <w:sz w:val="28"/>
          <w:szCs w:val="28"/>
          <w:lang w:eastAsia="ru-RU" w:bidi="ar-SA"/>
        </w:rPr>
        <w:t>procedure</w:t>
      </w:r>
      <w:r w:rsidRPr="00B9078A">
        <w:rPr>
          <w:rFonts w:ascii="Times New Roman" w:eastAsia="Times New Roman" w:hAnsi="Times New Roman" w:cs="Times New Roman"/>
          <w:noProof/>
          <w:sz w:val="28"/>
          <w:szCs w:val="28"/>
          <w:lang w:eastAsia="ru-RU" w:bidi="ar-SA"/>
        </w:rPr>
        <w:t xml:space="preserve"> of </w:t>
      </w:r>
      <w:r w:rsidR="00703021" w:rsidRPr="00B9078A">
        <w:rPr>
          <w:rFonts w:ascii="Times New Roman" w:eastAsia="Times New Roman" w:hAnsi="Times New Roman" w:cs="Times New Roman"/>
          <w:noProof/>
          <w:sz w:val="28"/>
          <w:szCs w:val="28"/>
          <w:lang w:eastAsia="ru-RU" w:bidi="ar-SA"/>
        </w:rPr>
        <w:t>agreement</w:t>
      </w:r>
      <w:r w:rsidRPr="00B9078A">
        <w:rPr>
          <w:rFonts w:ascii="Times New Roman" w:eastAsia="Times New Roman" w:hAnsi="Times New Roman" w:cs="Times New Roman"/>
          <w:noProof/>
          <w:sz w:val="28"/>
          <w:szCs w:val="28"/>
          <w:lang w:eastAsia="ru-RU" w:bidi="ar-SA"/>
        </w:rPr>
        <w:t xml:space="preserve">. The Members </w:t>
      </w:r>
      <w:r w:rsidR="00703021" w:rsidRPr="00B9078A">
        <w:rPr>
          <w:rFonts w:ascii="Times New Roman" w:eastAsia="Times New Roman" w:hAnsi="Times New Roman" w:cs="Times New Roman"/>
          <w:noProof/>
          <w:sz w:val="28"/>
          <w:szCs w:val="28"/>
          <w:lang w:eastAsia="ru-RU" w:bidi="ar-SA"/>
        </w:rPr>
        <w:t>examined</w:t>
      </w:r>
      <w:r w:rsidRPr="00B9078A">
        <w:rPr>
          <w:rFonts w:ascii="Times New Roman" w:eastAsia="Times New Roman" w:hAnsi="Times New Roman" w:cs="Times New Roman"/>
          <w:noProof/>
          <w:sz w:val="28"/>
          <w:szCs w:val="28"/>
          <w:lang w:eastAsia="ru-RU" w:bidi="ar-SA"/>
        </w:rPr>
        <w:t xml:space="preserve"> the Agency to </w:t>
      </w:r>
      <w:r w:rsidR="00703021" w:rsidRPr="00B9078A">
        <w:rPr>
          <w:rFonts w:ascii="Times New Roman" w:eastAsia="Times New Roman" w:hAnsi="Times New Roman" w:cs="Times New Roman"/>
          <w:noProof/>
          <w:sz w:val="28"/>
          <w:szCs w:val="28"/>
          <w:lang w:eastAsia="ru-RU" w:bidi="ar-SA"/>
        </w:rPr>
        <w:t>search</w:t>
      </w:r>
      <w:r w:rsidRPr="00B9078A">
        <w:rPr>
          <w:rFonts w:ascii="Times New Roman" w:eastAsia="Times New Roman" w:hAnsi="Times New Roman" w:cs="Times New Roman"/>
          <w:noProof/>
          <w:sz w:val="28"/>
          <w:szCs w:val="28"/>
          <w:lang w:eastAsia="ru-RU" w:bidi="ar-SA"/>
        </w:rPr>
        <w:t xml:space="preserve"> how an </w:t>
      </w:r>
      <w:r w:rsidR="00703021" w:rsidRPr="00B9078A">
        <w:rPr>
          <w:rFonts w:ascii="Times New Roman" w:eastAsia="Times New Roman" w:hAnsi="Times New Roman" w:cs="Times New Roman"/>
          <w:noProof/>
          <w:sz w:val="28"/>
          <w:szCs w:val="28"/>
          <w:lang w:eastAsia="ru-RU" w:bidi="ar-SA"/>
        </w:rPr>
        <w:t>ambitious</w:t>
      </w:r>
      <w:r w:rsidRPr="00B9078A">
        <w:rPr>
          <w:rFonts w:ascii="Times New Roman" w:eastAsia="Times New Roman" w:hAnsi="Times New Roman" w:cs="Times New Roman"/>
          <w:noProof/>
          <w:sz w:val="28"/>
          <w:szCs w:val="28"/>
          <w:lang w:eastAsia="ru-RU" w:bidi="ar-SA"/>
        </w:rPr>
        <w:t xml:space="preserve"> target of </w:t>
      </w:r>
      <w:r w:rsidR="00703021" w:rsidRPr="00B9078A">
        <w:rPr>
          <w:rFonts w:ascii="Times New Roman" w:eastAsia="Times New Roman" w:hAnsi="Times New Roman" w:cs="Times New Roman"/>
          <w:noProof/>
          <w:sz w:val="28"/>
          <w:szCs w:val="28"/>
          <w:lang w:eastAsia="ru-RU" w:bidi="ar-SA"/>
        </w:rPr>
        <w:t>replication</w:t>
      </w:r>
      <w:r w:rsidRPr="00B9078A">
        <w:rPr>
          <w:rFonts w:ascii="Times New Roman" w:eastAsia="Times New Roman" w:hAnsi="Times New Roman" w:cs="Times New Roman"/>
          <w:noProof/>
          <w:sz w:val="28"/>
          <w:szCs w:val="28"/>
          <w:lang w:eastAsia="ru-RU" w:bidi="ar-SA"/>
        </w:rPr>
        <w:t xml:space="preserve"> the global </w:t>
      </w:r>
      <w:r w:rsidR="00703021"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eastAsia="Times New Roman" w:hAnsi="Times New Roman" w:cs="Times New Roman"/>
          <w:noProof/>
          <w:sz w:val="28"/>
          <w:szCs w:val="28"/>
          <w:lang w:eastAsia="ru-RU" w:bidi="ar-SA"/>
        </w:rPr>
        <w:t xml:space="preserve">energy </w:t>
      </w:r>
      <w:r w:rsidR="00703021" w:rsidRPr="00B9078A">
        <w:rPr>
          <w:rFonts w:ascii="Times New Roman" w:eastAsia="Times New Roman" w:hAnsi="Times New Roman" w:cs="Times New Roman"/>
          <w:noProof/>
          <w:sz w:val="28"/>
          <w:szCs w:val="28"/>
          <w:lang w:eastAsia="ru-RU" w:bidi="ar-SA"/>
        </w:rPr>
        <w:t>portion</w:t>
      </w:r>
      <w:r w:rsidRPr="00B9078A">
        <w:rPr>
          <w:rFonts w:ascii="Times New Roman" w:eastAsia="Times New Roman" w:hAnsi="Times New Roman" w:cs="Times New Roman"/>
          <w:noProof/>
          <w:sz w:val="28"/>
          <w:szCs w:val="28"/>
          <w:lang w:eastAsia="ru-RU" w:bidi="ar-SA"/>
        </w:rPr>
        <w:t xml:space="preserve"> could be </w:t>
      </w:r>
      <w:r w:rsidR="00703021" w:rsidRPr="00B9078A">
        <w:rPr>
          <w:rFonts w:ascii="Times New Roman" w:eastAsia="Times New Roman" w:hAnsi="Times New Roman" w:cs="Times New Roman"/>
          <w:noProof/>
          <w:sz w:val="28"/>
          <w:szCs w:val="28"/>
          <w:lang w:eastAsia="ru-RU" w:bidi="ar-SA"/>
        </w:rPr>
        <w:t>placed</w:t>
      </w:r>
      <w:r w:rsidRPr="00B9078A">
        <w:rPr>
          <w:rFonts w:ascii="Times New Roman" w:eastAsia="Times New Roman" w:hAnsi="Times New Roman" w:cs="Times New Roman"/>
          <w:noProof/>
          <w:sz w:val="28"/>
          <w:szCs w:val="28"/>
          <w:lang w:eastAsia="ru-RU" w:bidi="ar-SA"/>
        </w:rPr>
        <w:t xml:space="preserve"> into practice (IRENA, 2012a). IRENA </w:t>
      </w:r>
      <w:r w:rsidR="00703021" w:rsidRPr="00B9078A">
        <w:rPr>
          <w:rFonts w:ascii="Times New Roman" w:eastAsia="Times New Roman" w:hAnsi="Times New Roman" w:cs="Times New Roman"/>
          <w:noProof/>
          <w:sz w:val="28"/>
          <w:szCs w:val="28"/>
          <w:lang w:eastAsia="ru-RU" w:bidi="ar-SA"/>
        </w:rPr>
        <w:t>established</w:t>
      </w:r>
      <w:r w:rsidRPr="00B9078A">
        <w:rPr>
          <w:rFonts w:ascii="Times New Roman" w:eastAsia="Times New Roman" w:hAnsi="Times New Roman" w:cs="Times New Roman"/>
          <w:noProof/>
          <w:sz w:val="28"/>
          <w:szCs w:val="28"/>
          <w:lang w:eastAsia="ru-RU" w:bidi="ar-SA"/>
        </w:rPr>
        <w:t xml:space="preserve"> REmap 2030 to </w:t>
      </w:r>
      <w:r w:rsidR="00703021" w:rsidRPr="00B9078A">
        <w:rPr>
          <w:rFonts w:ascii="Times New Roman" w:eastAsia="Times New Roman" w:hAnsi="Times New Roman" w:cs="Times New Roman"/>
          <w:noProof/>
          <w:sz w:val="28"/>
          <w:szCs w:val="28"/>
          <w:lang w:eastAsia="ru-RU" w:bidi="ar-SA"/>
        </w:rPr>
        <w:t>discover</w:t>
      </w:r>
      <w:r w:rsidRPr="00B9078A">
        <w:rPr>
          <w:rFonts w:ascii="Times New Roman" w:eastAsia="Times New Roman" w:hAnsi="Times New Roman" w:cs="Times New Roman"/>
          <w:noProof/>
          <w:sz w:val="28"/>
          <w:szCs w:val="28"/>
          <w:lang w:eastAsia="ru-RU" w:bidi="ar-SA"/>
        </w:rPr>
        <w:t xml:space="preserve"> the </w:t>
      </w:r>
      <w:r w:rsidR="00703021" w:rsidRPr="00B9078A">
        <w:rPr>
          <w:rFonts w:ascii="Times New Roman" w:eastAsia="Times New Roman" w:hAnsi="Times New Roman" w:cs="Times New Roman"/>
          <w:noProof/>
          <w:sz w:val="28"/>
          <w:szCs w:val="28"/>
          <w:lang w:eastAsia="ru-RU" w:bidi="ar-SA"/>
        </w:rPr>
        <w:t>possibility of the third goal</w:t>
      </w:r>
      <w:r w:rsidRPr="00B9078A">
        <w:rPr>
          <w:rFonts w:ascii="Times New Roman" w:eastAsia="Times New Roman" w:hAnsi="Times New Roman" w:cs="Times New Roman"/>
          <w:noProof/>
          <w:sz w:val="28"/>
          <w:szCs w:val="28"/>
          <w:lang w:eastAsia="ru-RU" w:bidi="ar-SA"/>
        </w:rPr>
        <w:t xml:space="preserve"> – </w:t>
      </w:r>
      <w:r w:rsidR="00703021" w:rsidRPr="00B9078A">
        <w:rPr>
          <w:rFonts w:ascii="Times New Roman" w:eastAsia="Times New Roman" w:hAnsi="Times New Roman" w:cs="Times New Roman"/>
          <w:noProof/>
          <w:sz w:val="28"/>
          <w:szCs w:val="28"/>
          <w:lang w:eastAsia="ru-RU" w:bidi="ar-SA"/>
        </w:rPr>
        <w:t>containing</w:t>
      </w:r>
      <w:r w:rsidRPr="00B9078A">
        <w:rPr>
          <w:rFonts w:ascii="Times New Roman" w:eastAsia="Times New Roman" w:hAnsi="Times New Roman" w:cs="Times New Roman"/>
          <w:noProof/>
          <w:sz w:val="28"/>
          <w:szCs w:val="28"/>
          <w:lang w:eastAsia="ru-RU" w:bidi="ar-SA"/>
        </w:rPr>
        <w:t xml:space="preserve"> the interconnectivity </w:t>
      </w:r>
      <w:r w:rsidR="00703021" w:rsidRPr="00B9078A">
        <w:rPr>
          <w:rFonts w:ascii="Times New Roman" w:eastAsia="Times New Roman" w:hAnsi="Times New Roman" w:cs="Times New Roman"/>
          <w:noProof/>
          <w:sz w:val="28"/>
          <w:szCs w:val="28"/>
          <w:lang w:eastAsia="ru-RU" w:bidi="ar-SA"/>
        </w:rPr>
        <w:t>among</w:t>
      </w:r>
      <w:r w:rsidRPr="00B9078A">
        <w:rPr>
          <w:rFonts w:ascii="Times New Roman" w:eastAsia="Times New Roman" w:hAnsi="Times New Roman" w:cs="Times New Roman"/>
          <w:noProof/>
          <w:sz w:val="28"/>
          <w:szCs w:val="28"/>
          <w:lang w:eastAsia="ru-RU" w:bidi="ar-SA"/>
        </w:rPr>
        <w:t xml:space="preserve"> </w:t>
      </w:r>
      <w:r w:rsidR="00703021"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eastAsia="Times New Roman" w:hAnsi="Times New Roman" w:cs="Times New Roman"/>
          <w:noProof/>
          <w:sz w:val="28"/>
          <w:szCs w:val="28"/>
          <w:lang w:eastAsia="ru-RU" w:bidi="ar-SA"/>
        </w:rPr>
        <w:t xml:space="preserve">energy and energy </w:t>
      </w:r>
      <w:r w:rsidR="00703021" w:rsidRPr="00B9078A">
        <w:rPr>
          <w:rFonts w:ascii="Times New Roman" w:eastAsia="Times New Roman" w:hAnsi="Times New Roman" w:cs="Times New Roman"/>
          <w:noProof/>
          <w:sz w:val="28"/>
          <w:szCs w:val="28"/>
          <w:lang w:eastAsia="ru-RU" w:bidi="ar-SA"/>
        </w:rPr>
        <w:t>effectiveness</w:t>
      </w:r>
      <w:r w:rsidRPr="00B9078A">
        <w:rPr>
          <w:rFonts w:ascii="Times New Roman" w:eastAsia="Times New Roman" w:hAnsi="Times New Roman" w:cs="Times New Roman"/>
          <w:noProof/>
          <w:sz w:val="28"/>
          <w:szCs w:val="28"/>
          <w:lang w:eastAsia="ru-RU" w:bidi="ar-SA"/>
        </w:rPr>
        <w:t xml:space="preserve"> </w:t>
      </w:r>
      <w:r w:rsidR="00703021" w:rsidRPr="00B9078A">
        <w:rPr>
          <w:rFonts w:ascii="Times New Roman" w:eastAsia="Times New Roman" w:hAnsi="Times New Roman" w:cs="Times New Roman"/>
          <w:noProof/>
          <w:sz w:val="28"/>
          <w:szCs w:val="28"/>
          <w:lang w:eastAsia="ru-RU" w:bidi="ar-SA"/>
        </w:rPr>
        <w:t>policies</w:t>
      </w:r>
      <w:r w:rsidRPr="00B9078A">
        <w:rPr>
          <w:rFonts w:ascii="Times New Roman" w:eastAsia="Times New Roman" w:hAnsi="Times New Roman" w:cs="Times New Roman"/>
          <w:noProof/>
          <w:sz w:val="28"/>
          <w:szCs w:val="28"/>
          <w:lang w:eastAsia="ru-RU" w:bidi="ar-SA"/>
        </w:rPr>
        <w:t xml:space="preserve"> – in more detail</w:t>
      </w:r>
      <w:r w:rsidR="00DB5307" w:rsidRPr="00B9078A">
        <w:rPr>
          <w:rStyle w:val="FootnoteReference"/>
          <w:rFonts w:ascii="Times New Roman" w:eastAsia="Times New Roman" w:hAnsi="Times New Roman" w:cs="Times New Roman"/>
          <w:noProof/>
          <w:sz w:val="28"/>
          <w:szCs w:val="28"/>
          <w:lang w:eastAsia="ru-RU" w:bidi="ar-SA"/>
        </w:rPr>
        <w:footnoteReference w:id="29"/>
      </w:r>
      <w:r w:rsidRPr="00B9078A">
        <w:rPr>
          <w:rFonts w:ascii="Times New Roman" w:eastAsia="Times New Roman" w:hAnsi="Times New Roman" w:cs="Times New Roman"/>
          <w:noProof/>
          <w:sz w:val="28"/>
          <w:szCs w:val="28"/>
          <w:lang w:eastAsia="ru-RU" w:bidi="ar-SA"/>
        </w:rPr>
        <w:t>.</w:t>
      </w:r>
    </w:p>
    <w:p w:rsidR="00FF3E4E" w:rsidRPr="00B9078A" w:rsidRDefault="002A15E9" w:rsidP="00E270E9">
      <w:pPr>
        <w:shd w:val="clear" w:color="auto" w:fill="FFFFFF"/>
        <w:spacing w:before="0" w:line="360" w:lineRule="auto"/>
        <w:ind w:firstLine="708"/>
        <w:jc w:val="both"/>
        <w:rPr>
          <w:rFonts w:ascii="Times New Roman" w:hAnsi="Times New Roman" w:cs="Times New Roman"/>
          <w:noProof/>
          <w:sz w:val="28"/>
          <w:szCs w:val="28"/>
        </w:rPr>
      </w:pPr>
      <w:r w:rsidRPr="00B9078A">
        <w:rPr>
          <w:rFonts w:ascii="Times New Roman" w:hAnsi="Times New Roman" w:cs="Times New Roman"/>
          <w:noProof/>
          <w:sz w:val="28"/>
          <w:szCs w:val="28"/>
        </w:rPr>
        <w:t>IRENA published the work</w:t>
      </w:r>
      <w:r w:rsidR="00FF3E4E" w:rsidRPr="00B9078A">
        <w:rPr>
          <w:rFonts w:ascii="Times New Roman" w:hAnsi="Times New Roman" w:cs="Times New Roman"/>
          <w:noProof/>
          <w:sz w:val="28"/>
          <w:szCs w:val="28"/>
        </w:rPr>
        <w:t xml:space="preserve">paper </w:t>
      </w:r>
      <w:r w:rsidRPr="00B9078A">
        <w:rPr>
          <w:rFonts w:ascii="Times New Roman" w:hAnsi="Times New Roman" w:cs="Times New Roman"/>
          <w:noProof/>
          <w:sz w:val="28"/>
          <w:szCs w:val="28"/>
        </w:rPr>
        <w:t>Doubling up</w:t>
      </w:r>
      <w:r w:rsidR="00FF3E4E" w:rsidRPr="00B9078A">
        <w:rPr>
          <w:rFonts w:ascii="Times New Roman" w:hAnsi="Times New Roman" w:cs="Times New Roman"/>
          <w:noProof/>
          <w:sz w:val="28"/>
          <w:szCs w:val="28"/>
        </w:rPr>
        <w:t xml:space="preserve"> the Global Share of </w:t>
      </w:r>
      <w:r w:rsidRPr="00B9078A">
        <w:rPr>
          <w:rFonts w:ascii="Times New Roman" w:hAnsi="Times New Roman" w:cs="Times New Roman"/>
          <w:noProof/>
          <w:sz w:val="28"/>
          <w:szCs w:val="28"/>
        </w:rPr>
        <w:t xml:space="preserve">Аlternative </w:t>
      </w:r>
      <w:r w:rsidR="00FF3E4E" w:rsidRPr="00B9078A">
        <w:rPr>
          <w:rFonts w:ascii="Times New Roman" w:hAnsi="Times New Roman" w:cs="Times New Roman"/>
          <w:noProof/>
          <w:sz w:val="28"/>
          <w:szCs w:val="28"/>
        </w:rPr>
        <w:t>Energy: A Roadm</w:t>
      </w:r>
      <w:r w:rsidRPr="00B9078A">
        <w:rPr>
          <w:rFonts w:ascii="Times New Roman" w:hAnsi="Times New Roman" w:cs="Times New Roman"/>
          <w:noProof/>
          <w:sz w:val="28"/>
          <w:szCs w:val="28"/>
        </w:rPr>
        <w:t>ap to 2030 (IRENA, 2013a). This paper</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founded</w:t>
      </w:r>
      <w:r w:rsidR="00FF3E4E" w:rsidRPr="00B9078A">
        <w:rPr>
          <w:rFonts w:ascii="Times New Roman" w:hAnsi="Times New Roman" w:cs="Times New Roman"/>
          <w:noProof/>
          <w:sz w:val="28"/>
          <w:szCs w:val="28"/>
        </w:rPr>
        <w:t xml:space="preserve"> on an </w:t>
      </w:r>
      <w:r w:rsidRPr="00B9078A">
        <w:rPr>
          <w:rFonts w:ascii="Times New Roman" w:hAnsi="Times New Roman" w:cs="Times New Roman"/>
          <w:noProof/>
          <w:sz w:val="28"/>
          <w:szCs w:val="28"/>
        </w:rPr>
        <w:t>investigation</w:t>
      </w:r>
      <w:r w:rsidR="00FF3E4E"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international</w:t>
      </w:r>
      <w:r w:rsidR="00FF3E4E" w:rsidRPr="00B9078A">
        <w:rPr>
          <w:rFonts w:ascii="Times New Roman" w:hAnsi="Times New Roman" w:cs="Times New Roman"/>
          <w:noProof/>
          <w:sz w:val="28"/>
          <w:szCs w:val="28"/>
        </w:rPr>
        <w:t xml:space="preserve"> energy </w:t>
      </w:r>
      <w:r w:rsidRPr="00B9078A">
        <w:rPr>
          <w:rFonts w:ascii="Times New Roman" w:hAnsi="Times New Roman" w:cs="Times New Roman"/>
          <w:noProof/>
          <w:sz w:val="28"/>
          <w:szCs w:val="28"/>
        </w:rPr>
        <w:t>states</w:t>
      </w:r>
      <w:r w:rsidR="00FF3E4E" w:rsidRPr="00B9078A">
        <w:rPr>
          <w:rFonts w:ascii="Times New Roman" w:hAnsi="Times New Roman" w:cs="Times New Roman"/>
          <w:noProof/>
          <w:sz w:val="28"/>
          <w:szCs w:val="28"/>
        </w:rPr>
        <w:t xml:space="preserve"> for 2030, </w:t>
      </w:r>
      <w:r w:rsidRPr="00B9078A">
        <w:rPr>
          <w:rFonts w:ascii="Times New Roman" w:hAnsi="Times New Roman" w:cs="Times New Roman"/>
          <w:noProof/>
          <w:sz w:val="28"/>
          <w:szCs w:val="28"/>
        </w:rPr>
        <w:t>presented</w:t>
      </w:r>
      <w:r w:rsidR="00FF3E4E" w:rsidRPr="00B9078A">
        <w:rPr>
          <w:rFonts w:ascii="Times New Roman" w:hAnsi="Times New Roman" w:cs="Times New Roman"/>
          <w:noProof/>
          <w:sz w:val="28"/>
          <w:szCs w:val="28"/>
        </w:rPr>
        <w:t xml:space="preserve"> that a </w:t>
      </w:r>
      <w:r w:rsidRPr="00B9078A">
        <w:rPr>
          <w:rFonts w:ascii="Times New Roman" w:hAnsi="Times New Roman" w:cs="Times New Roman"/>
          <w:noProof/>
          <w:sz w:val="28"/>
          <w:szCs w:val="28"/>
        </w:rPr>
        <w:t>replication</w:t>
      </w:r>
      <w:r w:rsidR="00FF3E4E" w:rsidRPr="00B9078A">
        <w:rPr>
          <w:rFonts w:ascii="Times New Roman" w:hAnsi="Times New Roman" w:cs="Times New Roman"/>
          <w:noProof/>
          <w:sz w:val="28"/>
          <w:szCs w:val="28"/>
        </w:rPr>
        <w:t xml:space="preserve"> of </w:t>
      </w:r>
      <w:r w:rsidRPr="00B9078A">
        <w:rPr>
          <w:rFonts w:ascii="Times New Roman" w:hAnsi="Times New Roman" w:cs="Times New Roman"/>
          <w:noProof/>
          <w:sz w:val="28"/>
          <w:szCs w:val="28"/>
        </w:rPr>
        <w:t xml:space="preserve">alternative </w:t>
      </w:r>
      <w:r w:rsidR="00FF3E4E" w:rsidRPr="00B9078A">
        <w:rPr>
          <w:rFonts w:ascii="Times New Roman" w:hAnsi="Times New Roman" w:cs="Times New Roman"/>
          <w:noProof/>
          <w:sz w:val="28"/>
          <w:szCs w:val="28"/>
        </w:rPr>
        <w:t xml:space="preserve">energy is </w:t>
      </w:r>
      <w:r w:rsidRPr="00B9078A">
        <w:rPr>
          <w:rFonts w:ascii="Times New Roman" w:hAnsi="Times New Roman" w:cs="Times New Roman"/>
          <w:noProof/>
          <w:sz w:val="28"/>
          <w:szCs w:val="28"/>
        </w:rPr>
        <w:t>realizable</w:t>
      </w:r>
      <w:r w:rsidR="00FF3E4E" w:rsidRPr="00B9078A">
        <w:rPr>
          <w:rFonts w:ascii="Times New Roman" w:hAnsi="Times New Roman" w:cs="Times New Roman"/>
          <w:noProof/>
          <w:sz w:val="28"/>
          <w:szCs w:val="28"/>
        </w:rPr>
        <w:t xml:space="preserve"> and </w:t>
      </w:r>
      <w:r w:rsidRPr="00B9078A">
        <w:rPr>
          <w:rFonts w:ascii="Times New Roman" w:hAnsi="Times New Roman" w:cs="Times New Roman"/>
          <w:noProof/>
          <w:sz w:val="28"/>
          <w:szCs w:val="28"/>
        </w:rPr>
        <w:t>necessitates</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accomplishment</w:t>
      </w:r>
      <w:r w:rsidR="00FF3E4E" w:rsidRPr="00B9078A">
        <w:rPr>
          <w:rFonts w:ascii="Times New Roman" w:hAnsi="Times New Roman" w:cs="Times New Roman"/>
          <w:noProof/>
          <w:sz w:val="28"/>
          <w:szCs w:val="28"/>
        </w:rPr>
        <w:t xml:space="preserve"> in all </w:t>
      </w:r>
      <w:r w:rsidRPr="00B9078A">
        <w:rPr>
          <w:rFonts w:ascii="Times New Roman" w:hAnsi="Times New Roman" w:cs="Times New Roman"/>
          <w:noProof/>
          <w:sz w:val="28"/>
          <w:szCs w:val="28"/>
        </w:rPr>
        <w:t>counties</w:t>
      </w:r>
      <w:r w:rsidR="00FF3E4E" w:rsidRPr="00B9078A">
        <w:rPr>
          <w:rFonts w:ascii="Times New Roman" w:hAnsi="Times New Roman" w:cs="Times New Roman"/>
          <w:noProof/>
          <w:sz w:val="28"/>
          <w:szCs w:val="28"/>
        </w:rPr>
        <w:t xml:space="preserve">. It </w:t>
      </w:r>
      <w:r w:rsidRPr="00B9078A">
        <w:rPr>
          <w:rFonts w:ascii="Times New Roman" w:hAnsi="Times New Roman" w:cs="Times New Roman"/>
          <w:noProof/>
          <w:sz w:val="28"/>
          <w:szCs w:val="28"/>
        </w:rPr>
        <w:t>moreover</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exposed</w:t>
      </w:r>
      <w:r w:rsidR="00FF3E4E" w:rsidRPr="00B9078A">
        <w:rPr>
          <w:rFonts w:ascii="Times New Roman" w:hAnsi="Times New Roman" w:cs="Times New Roman"/>
          <w:noProof/>
          <w:sz w:val="28"/>
          <w:szCs w:val="28"/>
        </w:rPr>
        <w:t xml:space="preserve"> a </w:t>
      </w:r>
      <w:r w:rsidRPr="00B9078A">
        <w:rPr>
          <w:rFonts w:ascii="Times New Roman" w:hAnsi="Times New Roman" w:cs="Times New Roman"/>
          <w:noProof/>
          <w:sz w:val="28"/>
          <w:szCs w:val="28"/>
        </w:rPr>
        <w:t>substantial</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crack</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among</w:t>
      </w:r>
      <w:r w:rsidR="00FF3E4E"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international</w:t>
      </w:r>
      <w:r w:rsidR="00FF3E4E"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 xml:space="preserve">alternative </w:t>
      </w:r>
      <w:r w:rsidR="00FF3E4E" w:rsidRPr="00B9078A">
        <w:rPr>
          <w:rFonts w:ascii="Times New Roman" w:hAnsi="Times New Roman" w:cs="Times New Roman"/>
          <w:noProof/>
          <w:sz w:val="28"/>
          <w:szCs w:val="28"/>
        </w:rPr>
        <w:t xml:space="preserve">energy share in 2030 based on </w:t>
      </w:r>
      <w:r w:rsidR="00FB1AAD" w:rsidRPr="00B9078A">
        <w:rPr>
          <w:rFonts w:ascii="Times New Roman" w:hAnsi="Times New Roman" w:cs="Times New Roman"/>
          <w:noProof/>
          <w:sz w:val="28"/>
          <w:szCs w:val="28"/>
        </w:rPr>
        <w:t>current</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domestic</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 xml:space="preserve">alternative </w:t>
      </w:r>
      <w:r w:rsidR="00FF3E4E" w:rsidRPr="00B9078A">
        <w:rPr>
          <w:rFonts w:ascii="Times New Roman" w:hAnsi="Times New Roman" w:cs="Times New Roman"/>
          <w:noProof/>
          <w:sz w:val="28"/>
          <w:szCs w:val="28"/>
        </w:rPr>
        <w:t xml:space="preserve">energy </w:t>
      </w:r>
      <w:r w:rsidR="00FB1AAD" w:rsidRPr="00B9078A">
        <w:rPr>
          <w:rFonts w:ascii="Times New Roman" w:hAnsi="Times New Roman" w:cs="Times New Roman"/>
          <w:noProof/>
          <w:sz w:val="28"/>
          <w:szCs w:val="28"/>
        </w:rPr>
        <w:t>strategies</w:t>
      </w:r>
      <w:r w:rsidR="00FF3E4E" w:rsidRPr="00B9078A">
        <w:rPr>
          <w:rFonts w:ascii="Times New Roman" w:hAnsi="Times New Roman" w:cs="Times New Roman"/>
          <w:noProof/>
          <w:sz w:val="28"/>
          <w:szCs w:val="28"/>
        </w:rPr>
        <w:t xml:space="preserve"> and the </w:t>
      </w:r>
      <w:r w:rsidR="00FB1AAD" w:rsidRPr="00B9078A">
        <w:rPr>
          <w:rFonts w:ascii="Times New Roman" w:hAnsi="Times New Roman" w:cs="Times New Roman"/>
          <w:noProof/>
          <w:sz w:val="28"/>
          <w:szCs w:val="28"/>
        </w:rPr>
        <w:t>doubling up</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purposes</w:t>
      </w:r>
      <w:r w:rsidR="00FF3E4E" w:rsidRPr="00B9078A">
        <w:rPr>
          <w:rFonts w:ascii="Times New Roman" w:hAnsi="Times New Roman" w:cs="Times New Roman"/>
          <w:noProof/>
          <w:sz w:val="28"/>
          <w:szCs w:val="28"/>
        </w:rPr>
        <w:t xml:space="preserve"> of the SE4ALL </w:t>
      </w:r>
      <w:r w:rsidR="00FB1AAD" w:rsidRPr="00B9078A">
        <w:rPr>
          <w:rFonts w:ascii="Times New Roman" w:hAnsi="Times New Roman" w:cs="Times New Roman"/>
          <w:noProof/>
          <w:sz w:val="28"/>
          <w:szCs w:val="28"/>
        </w:rPr>
        <w:t>inventiveness</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Joining</w:t>
      </w:r>
      <w:r w:rsidR="00FF3E4E" w:rsidRPr="00B9078A">
        <w:rPr>
          <w:rFonts w:ascii="Times New Roman" w:hAnsi="Times New Roman" w:cs="Times New Roman"/>
          <w:noProof/>
          <w:sz w:val="28"/>
          <w:szCs w:val="28"/>
        </w:rPr>
        <w:t xml:space="preserve"> this gap will </w:t>
      </w:r>
      <w:r w:rsidR="00FB1AAD" w:rsidRPr="00B9078A">
        <w:rPr>
          <w:rFonts w:ascii="Times New Roman" w:hAnsi="Times New Roman" w:cs="Times New Roman"/>
          <w:noProof/>
          <w:sz w:val="28"/>
          <w:szCs w:val="28"/>
        </w:rPr>
        <w:t>need</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foremost</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growth</w:t>
      </w:r>
      <w:r w:rsidR="00FF3E4E" w:rsidRPr="00B9078A">
        <w:rPr>
          <w:rFonts w:ascii="Times New Roman" w:hAnsi="Times New Roman" w:cs="Times New Roman"/>
          <w:noProof/>
          <w:sz w:val="28"/>
          <w:szCs w:val="28"/>
        </w:rPr>
        <w:t xml:space="preserve"> in improving energy </w:t>
      </w:r>
      <w:r w:rsidR="00FB1AAD" w:rsidRPr="00B9078A">
        <w:rPr>
          <w:rFonts w:ascii="Times New Roman" w:hAnsi="Times New Roman" w:cs="Times New Roman"/>
          <w:noProof/>
          <w:sz w:val="28"/>
          <w:szCs w:val="28"/>
        </w:rPr>
        <w:t>effectiveness</w:t>
      </w:r>
      <w:r w:rsidR="00FF3E4E" w:rsidRPr="00B9078A">
        <w:rPr>
          <w:rFonts w:ascii="Times New Roman" w:hAnsi="Times New Roman" w:cs="Times New Roman"/>
          <w:noProof/>
          <w:sz w:val="28"/>
          <w:szCs w:val="28"/>
        </w:rPr>
        <w:t xml:space="preserve"> and </w:t>
      </w:r>
      <w:r w:rsidR="00FB1AAD" w:rsidRPr="00B9078A">
        <w:rPr>
          <w:rFonts w:ascii="Times New Roman" w:hAnsi="Times New Roman" w:cs="Times New Roman"/>
          <w:noProof/>
          <w:sz w:val="28"/>
          <w:szCs w:val="28"/>
        </w:rPr>
        <w:t>attaining</w:t>
      </w:r>
      <w:r w:rsidR="00FF3E4E"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worldwide</w:t>
      </w:r>
      <w:r w:rsidR="00FF3E4E" w:rsidRPr="00B9078A">
        <w:rPr>
          <w:rFonts w:ascii="Times New Roman" w:hAnsi="Times New Roman" w:cs="Times New Roman"/>
          <w:noProof/>
          <w:sz w:val="28"/>
          <w:szCs w:val="28"/>
        </w:rPr>
        <w:t xml:space="preserve"> energy </w:t>
      </w:r>
      <w:r w:rsidR="00FB1AAD" w:rsidRPr="00B9078A">
        <w:rPr>
          <w:rFonts w:ascii="Times New Roman" w:hAnsi="Times New Roman" w:cs="Times New Roman"/>
          <w:noProof/>
          <w:sz w:val="28"/>
          <w:szCs w:val="28"/>
        </w:rPr>
        <w:t>entree</w:t>
      </w:r>
      <w:r w:rsidR="00FF3E4E" w:rsidRPr="00B9078A">
        <w:rPr>
          <w:rFonts w:ascii="Times New Roman" w:hAnsi="Times New Roman" w:cs="Times New Roman"/>
          <w:noProof/>
          <w:sz w:val="28"/>
          <w:szCs w:val="28"/>
        </w:rPr>
        <w:t>.</w:t>
      </w:r>
    </w:p>
    <w:p w:rsidR="006A0195" w:rsidRPr="00B9078A" w:rsidRDefault="00316565" w:rsidP="000878E7">
      <w:pPr>
        <w:shd w:val="clear" w:color="auto" w:fill="FFFFFF"/>
        <w:spacing w:before="0" w:line="360" w:lineRule="auto"/>
        <w:jc w:val="both"/>
        <w:rPr>
          <w:rFonts w:ascii="Times New Roman" w:eastAsia="Times New Roman" w:hAnsi="Times New Roman" w:cs="Times New Roman"/>
          <w:noProof/>
          <w:sz w:val="28"/>
          <w:szCs w:val="28"/>
          <w:lang w:eastAsia="ru-RU" w:bidi="ar-SA"/>
        </w:rPr>
      </w:pPr>
      <w:r w:rsidRPr="00B9078A">
        <w:rPr>
          <w:rFonts w:ascii="Times New Roman" w:hAnsi="Times New Roman" w:cs="Times New Roman"/>
          <w:noProof/>
          <w:sz w:val="28"/>
          <w:szCs w:val="28"/>
        </w:rPr>
        <w:t xml:space="preserve">Figure </w:t>
      </w:r>
      <w:r w:rsidR="000878E7" w:rsidRPr="00B9078A">
        <w:rPr>
          <w:rFonts w:ascii="Times New Roman" w:hAnsi="Times New Roman" w:cs="Times New Roman"/>
          <w:noProof/>
          <w:sz w:val="28"/>
          <w:szCs w:val="28"/>
        </w:rPr>
        <w:t>5.</w:t>
      </w:r>
      <w:r w:rsidRPr="00B9078A">
        <w:rPr>
          <w:rFonts w:ascii="Times New Roman" w:hAnsi="Times New Roman" w:cs="Times New Roman"/>
          <w:noProof/>
          <w:sz w:val="28"/>
          <w:szCs w:val="28"/>
        </w:rPr>
        <w:t xml:space="preserve"> Doubling the share of </w:t>
      </w:r>
      <w:r w:rsidR="00703021"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w:t>
      </w:r>
      <w:r w:rsidR="00703021" w:rsidRPr="00B9078A">
        <w:rPr>
          <w:rFonts w:ascii="Times New Roman" w:hAnsi="Times New Roman" w:cs="Times New Roman"/>
          <w:noProof/>
          <w:sz w:val="28"/>
          <w:szCs w:val="28"/>
        </w:rPr>
        <w:t>suggests</w:t>
      </w:r>
      <w:r w:rsidRPr="00B9078A">
        <w:rPr>
          <w:rFonts w:ascii="Times New Roman" w:hAnsi="Times New Roman" w:cs="Times New Roman"/>
          <w:noProof/>
          <w:sz w:val="28"/>
          <w:szCs w:val="28"/>
        </w:rPr>
        <w:t xml:space="preserve"> a tripling of the </w:t>
      </w:r>
      <w:r w:rsidR="00703021" w:rsidRPr="00B9078A">
        <w:rPr>
          <w:rFonts w:ascii="Times New Roman" w:hAnsi="Times New Roman" w:cs="Times New Roman"/>
          <w:noProof/>
          <w:sz w:val="28"/>
          <w:szCs w:val="28"/>
        </w:rPr>
        <w:t>piece</w:t>
      </w:r>
      <w:r w:rsidRPr="00B9078A">
        <w:rPr>
          <w:rFonts w:ascii="Times New Roman" w:hAnsi="Times New Roman" w:cs="Times New Roman"/>
          <w:noProof/>
          <w:sz w:val="28"/>
          <w:szCs w:val="28"/>
        </w:rPr>
        <w:t xml:space="preserve"> of modern renewables.</w:t>
      </w:r>
    </w:p>
    <w:p w:rsidR="006A0195" w:rsidRPr="00B9078A" w:rsidRDefault="006A0195" w:rsidP="00E270E9">
      <w:pPr>
        <w:shd w:val="clear" w:color="auto" w:fill="FFFFFF"/>
        <w:spacing w:before="0" w:line="360" w:lineRule="auto"/>
        <w:ind w:firstLine="709"/>
        <w:jc w:val="both"/>
        <w:rPr>
          <w:rFonts w:ascii="Times New Roman" w:eastAsia="Times New Roman" w:hAnsi="Times New Roman" w:cs="Times New Roman"/>
          <w:noProof/>
          <w:sz w:val="28"/>
          <w:szCs w:val="28"/>
          <w:lang w:eastAsia="ru-RU" w:bidi="ar-SA"/>
        </w:rPr>
      </w:pPr>
      <w:r w:rsidRPr="00B9078A">
        <w:rPr>
          <w:rFonts w:ascii="Times New Roman" w:hAnsi="Times New Roman" w:cs="Times New Roman"/>
          <w:noProof/>
          <w:sz w:val="28"/>
          <w:szCs w:val="28"/>
          <w:lang w:bidi="ar-SA"/>
        </w:rPr>
        <w:drawing>
          <wp:inline distT="0" distB="0" distL="0" distR="0" wp14:anchorId="065C2090" wp14:editId="1759E817">
            <wp:extent cx="4886325" cy="27335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733" t="4191" r="3813" b="3288"/>
                    <a:stretch/>
                  </pic:blipFill>
                  <pic:spPr bwMode="auto">
                    <a:xfrm>
                      <a:off x="0" y="0"/>
                      <a:ext cx="4892721" cy="2737139"/>
                    </a:xfrm>
                    <a:prstGeom prst="rect">
                      <a:avLst/>
                    </a:prstGeom>
                    <a:ln>
                      <a:noFill/>
                    </a:ln>
                    <a:extLst>
                      <a:ext uri="{53640926-AAD7-44D8-BBD7-CCE9431645EC}">
                        <a14:shadowObscured xmlns:a14="http://schemas.microsoft.com/office/drawing/2010/main"/>
                      </a:ext>
                    </a:extLst>
                  </pic:spPr>
                </pic:pic>
              </a:graphicData>
            </a:graphic>
          </wp:inline>
        </w:drawing>
      </w:r>
    </w:p>
    <w:p w:rsidR="00EC22A6" w:rsidRPr="00B9078A" w:rsidRDefault="00EC22A6" w:rsidP="00E270E9">
      <w:pPr>
        <w:shd w:val="clear" w:color="auto" w:fill="FFFFFF"/>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Source: </w:t>
      </w:r>
      <w:r w:rsidRPr="00B9078A">
        <w:rPr>
          <w:rFonts w:ascii="Times New Roman" w:eastAsia="Times New Roman" w:hAnsi="Times New Roman" w:cs="Times New Roman"/>
          <w:noProof/>
          <w:sz w:val="28"/>
          <w:szCs w:val="28"/>
          <w:lang w:eastAsia="ru-RU" w:bidi="ar-SA"/>
        </w:rPr>
        <w:t>IRENA, 2012a</w:t>
      </w:r>
    </w:p>
    <w:p w:rsidR="006A0195" w:rsidRPr="00B9078A" w:rsidRDefault="006A0195" w:rsidP="00E270E9">
      <w:pPr>
        <w:shd w:val="clear" w:color="auto" w:fill="FFFFFF"/>
        <w:spacing w:before="0" w:line="360" w:lineRule="auto"/>
        <w:ind w:firstLine="709"/>
        <w:jc w:val="both"/>
        <w:rPr>
          <w:rFonts w:ascii="Times New Roman" w:eastAsia="Times New Roman" w:hAnsi="Times New Roman" w:cs="Times New Roman"/>
          <w:b/>
          <w:noProof/>
          <w:sz w:val="28"/>
          <w:szCs w:val="28"/>
          <w:lang w:eastAsia="ru-RU" w:bidi="ar-SA"/>
        </w:rPr>
      </w:pPr>
      <w:r w:rsidRPr="00B9078A">
        <w:rPr>
          <w:rFonts w:ascii="Times New Roman" w:hAnsi="Times New Roman" w:cs="Times New Roman"/>
          <w:noProof/>
          <w:sz w:val="28"/>
          <w:szCs w:val="28"/>
        </w:rPr>
        <w:t xml:space="preserve">Figure </w:t>
      </w:r>
      <w:r w:rsidR="00703021" w:rsidRPr="00B9078A">
        <w:rPr>
          <w:rFonts w:ascii="Times New Roman" w:hAnsi="Times New Roman" w:cs="Times New Roman"/>
          <w:noProof/>
          <w:sz w:val="28"/>
          <w:szCs w:val="28"/>
        </w:rPr>
        <w:t>demonstrates</w:t>
      </w:r>
      <w:r w:rsidRPr="00B9078A">
        <w:rPr>
          <w:rFonts w:ascii="Times New Roman" w:hAnsi="Times New Roman" w:cs="Times New Roman"/>
          <w:noProof/>
          <w:sz w:val="28"/>
          <w:szCs w:val="28"/>
        </w:rPr>
        <w:t xml:space="preserve"> the </w:t>
      </w:r>
      <w:r w:rsidR="00703021" w:rsidRPr="00B9078A">
        <w:rPr>
          <w:rFonts w:ascii="Times New Roman" w:hAnsi="Times New Roman" w:cs="Times New Roman"/>
          <w:noProof/>
          <w:sz w:val="28"/>
          <w:szCs w:val="28"/>
        </w:rPr>
        <w:t>part</w:t>
      </w:r>
      <w:r w:rsidRPr="00B9078A">
        <w:rPr>
          <w:rFonts w:ascii="Times New Roman" w:hAnsi="Times New Roman" w:cs="Times New Roman"/>
          <w:noProof/>
          <w:sz w:val="28"/>
          <w:szCs w:val="28"/>
        </w:rPr>
        <w:t xml:space="preserve"> of </w:t>
      </w:r>
      <w:r w:rsidR="00703021" w:rsidRPr="00B9078A">
        <w:rPr>
          <w:rFonts w:ascii="Times New Roman" w:eastAsia="Times New Roman" w:hAnsi="Times New Roman" w:cs="Times New Roman"/>
          <w:noProof/>
          <w:sz w:val="28"/>
          <w:szCs w:val="28"/>
          <w:lang w:eastAsia="ru-RU" w:bidi="ar-SA"/>
        </w:rPr>
        <w:t xml:space="preserve">alternative </w:t>
      </w:r>
      <w:r w:rsidRPr="00B9078A">
        <w:rPr>
          <w:rFonts w:ascii="Times New Roman" w:hAnsi="Times New Roman" w:cs="Times New Roman"/>
          <w:noProof/>
          <w:sz w:val="28"/>
          <w:szCs w:val="28"/>
        </w:rPr>
        <w:t xml:space="preserve">energy in 2010 as a </w:t>
      </w:r>
      <w:r w:rsidR="00703021" w:rsidRPr="00B9078A">
        <w:rPr>
          <w:rFonts w:ascii="Times New Roman" w:hAnsi="Times New Roman" w:cs="Times New Roman"/>
          <w:noProof/>
          <w:sz w:val="28"/>
          <w:szCs w:val="28"/>
        </w:rPr>
        <w:t>part of TFEC. 9 %</w:t>
      </w:r>
      <w:r w:rsidRPr="00B9078A">
        <w:rPr>
          <w:rFonts w:ascii="Times New Roman" w:hAnsi="Times New Roman" w:cs="Times New Roman"/>
          <w:noProof/>
          <w:sz w:val="28"/>
          <w:szCs w:val="28"/>
        </w:rPr>
        <w:t xml:space="preserve"> of TFEC is modern </w:t>
      </w:r>
      <w:r w:rsidR="00703021" w:rsidRPr="00B9078A">
        <w:rPr>
          <w:rFonts w:ascii="Times New Roman" w:eastAsia="Times New Roman" w:hAnsi="Times New Roman" w:cs="Times New Roman"/>
          <w:noProof/>
          <w:sz w:val="28"/>
          <w:szCs w:val="28"/>
          <w:lang w:eastAsia="ru-RU" w:bidi="ar-SA"/>
        </w:rPr>
        <w:t xml:space="preserve">alternative </w:t>
      </w:r>
      <w:r w:rsidR="00703021" w:rsidRPr="00B9078A">
        <w:rPr>
          <w:rFonts w:ascii="Times New Roman" w:hAnsi="Times New Roman" w:cs="Times New Roman"/>
          <w:noProof/>
          <w:sz w:val="28"/>
          <w:szCs w:val="28"/>
        </w:rPr>
        <w:t>energy, and up to other 9 percent is usual</w:t>
      </w:r>
      <w:r w:rsidRPr="00B9078A">
        <w:rPr>
          <w:rFonts w:ascii="Times New Roman" w:hAnsi="Times New Roman" w:cs="Times New Roman"/>
          <w:noProof/>
          <w:sz w:val="28"/>
          <w:szCs w:val="28"/>
        </w:rPr>
        <w:t xml:space="preserve"> biomass, </w:t>
      </w:r>
      <w:r w:rsidR="00703021" w:rsidRPr="00B9078A">
        <w:rPr>
          <w:rFonts w:ascii="Times New Roman" w:hAnsi="Times New Roman" w:cs="Times New Roman"/>
          <w:noProof/>
          <w:sz w:val="28"/>
          <w:szCs w:val="28"/>
        </w:rPr>
        <w:t>consequential</w:t>
      </w:r>
      <w:r w:rsidRPr="00B9078A">
        <w:rPr>
          <w:rFonts w:ascii="Times New Roman" w:hAnsi="Times New Roman" w:cs="Times New Roman"/>
          <w:noProof/>
          <w:sz w:val="28"/>
          <w:szCs w:val="28"/>
        </w:rPr>
        <w:t xml:space="preserve"> in a total </w:t>
      </w:r>
      <w:r w:rsidR="00703021" w:rsidRPr="00B9078A">
        <w:rPr>
          <w:rFonts w:ascii="Times New Roman" w:eastAsia="Times New Roman" w:hAnsi="Times New Roman" w:cs="Times New Roman"/>
          <w:noProof/>
          <w:sz w:val="28"/>
          <w:szCs w:val="28"/>
          <w:lang w:eastAsia="ru-RU" w:bidi="ar-SA"/>
        </w:rPr>
        <w:t xml:space="preserve">alternative </w:t>
      </w:r>
      <w:r w:rsidR="00703021" w:rsidRPr="00B9078A">
        <w:rPr>
          <w:rFonts w:ascii="Times New Roman" w:hAnsi="Times New Roman" w:cs="Times New Roman"/>
          <w:noProof/>
          <w:sz w:val="28"/>
          <w:szCs w:val="28"/>
        </w:rPr>
        <w:t xml:space="preserve">energy portion of 18 percent </w:t>
      </w:r>
      <w:r w:rsidRPr="00B9078A">
        <w:rPr>
          <w:rFonts w:ascii="Times New Roman" w:hAnsi="Times New Roman" w:cs="Times New Roman"/>
          <w:noProof/>
          <w:sz w:val="28"/>
          <w:szCs w:val="28"/>
        </w:rPr>
        <w:t xml:space="preserve"> in 2010. The International Energy Agency </w:t>
      </w:r>
      <w:r w:rsidR="00703021" w:rsidRPr="00B9078A">
        <w:rPr>
          <w:rFonts w:ascii="Times New Roman" w:hAnsi="Times New Roman" w:cs="Times New Roman"/>
          <w:noProof/>
          <w:sz w:val="28"/>
          <w:szCs w:val="28"/>
        </w:rPr>
        <w:t>expresses</w:t>
      </w:r>
      <w:r w:rsidRPr="00B9078A">
        <w:rPr>
          <w:rFonts w:ascii="Times New Roman" w:hAnsi="Times New Roman" w:cs="Times New Roman"/>
          <w:noProof/>
          <w:sz w:val="28"/>
          <w:szCs w:val="28"/>
        </w:rPr>
        <w:t xml:space="preserve"> traditional biomass as: “…the </w:t>
      </w:r>
      <w:r w:rsidR="00703021" w:rsidRPr="00B9078A">
        <w:rPr>
          <w:rFonts w:ascii="Times New Roman" w:hAnsi="Times New Roman" w:cs="Times New Roman"/>
          <w:noProof/>
          <w:sz w:val="28"/>
          <w:szCs w:val="28"/>
        </w:rPr>
        <w:t>consumption</w:t>
      </w:r>
      <w:r w:rsidRPr="00B9078A">
        <w:rPr>
          <w:rFonts w:ascii="Times New Roman" w:hAnsi="Times New Roman" w:cs="Times New Roman"/>
          <w:noProof/>
          <w:sz w:val="28"/>
          <w:szCs w:val="28"/>
        </w:rPr>
        <w:t xml:space="preserve"> of </w:t>
      </w:r>
      <w:r w:rsidR="00703021" w:rsidRPr="00B9078A">
        <w:rPr>
          <w:rFonts w:ascii="Times New Roman" w:hAnsi="Times New Roman" w:cs="Times New Roman"/>
          <w:noProof/>
          <w:sz w:val="28"/>
          <w:szCs w:val="28"/>
        </w:rPr>
        <w:t>forest</w:t>
      </w:r>
      <w:r w:rsidRPr="00B9078A">
        <w:rPr>
          <w:rFonts w:ascii="Times New Roman" w:hAnsi="Times New Roman" w:cs="Times New Roman"/>
          <w:noProof/>
          <w:sz w:val="28"/>
          <w:szCs w:val="28"/>
        </w:rPr>
        <w:t xml:space="preserve">, charcoal, </w:t>
      </w:r>
      <w:r w:rsidR="00703021" w:rsidRPr="00B9078A">
        <w:rPr>
          <w:rFonts w:ascii="Times New Roman" w:hAnsi="Times New Roman" w:cs="Times New Roman"/>
          <w:noProof/>
          <w:sz w:val="28"/>
          <w:szCs w:val="28"/>
        </w:rPr>
        <w:t>farming</w:t>
      </w:r>
      <w:r w:rsidRPr="00B9078A">
        <w:rPr>
          <w:rFonts w:ascii="Times New Roman" w:hAnsi="Times New Roman" w:cs="Times New Roman"/>
          <w:noProof/>
          <w:sz w:val="28"/>
          <w:szCs w:val="28"/>
        </w:rPr>
        <w:t xml:space="preserve"> residues and animal dung for cooking and </w:t>
      </w:r>
      <w:r w:rsidR="00703021" w:rsidRPr="00B9078A">
        <w:rPr>
          <w:rFonts w:ascii="Times New Roman" w:hAnsi="Times New Roman" w:cs="Times New Roman"/>
          <w:noProof/>
          <w:sz w:val="28"/>
          <w:szCs w:val="28"/>
        </w:rPr>
        <w:t>warming</w:t>
      </w:r>
      <w:r w:rsidRPr="00B9078A">
        <w:rPr>
          <w:rFonts w:ascii="Times New Roman" w:hAnsi="Times New Roman" w:cs="Times New Roman"/>
          <w:noProof/>
          <w:sz w:val="28"/>
          <w:szCs w:val="28"/>
        </w:rPr>
        <w:t xml:space="preserve"> in the </w:t>
      </w:r>
      <w:r w:rsidR="00703021" w:rsidRPr="00B9078A">
        <w:rPr>
          <w:rFonts w:ascii="Times New Roman" w:hAnsi="Times New Roman" w:cs="Times New Roman"/>
          <w:noProof/>
          <w:sz w:val="28"/>
          <w:szCs w:val="28"/>
        </w:rPr>
        <w:t>housing</w:t>
      </w:r>
      <w:r w:rsidRPr="00B9078A">
        <w:rPr>
          <w:rFonts w:ascii="Times New Roman" w:hAnsi="Times New Roman" w:cs="Times New Roman"/>
          <w:noProof/>
          <w:sz w:val="28"/>
          <w:szCs w:val="28"/>
        </w:rPr>
        <w:t xml:space="preserve"> sector. It </w:t>
      </w:r>
      <w:r w:rsidR="00703021" w:rsidRPr="00B9078A">
        <w:rPr>
          <w:rFonts w:ascii="Times New Roman" w:hAnsi="Times New Roman" w:cs="Times New Roman"/>
          <w:noProof/>
          <w:sz w:val="28"/>
          <w:szCs w:val="28"/>
        </w:rPr>
        <w:t>inclines</w:t>
      </w:r>
      <w:r w:rsidRPr="00B9078A">
        <w:rPr>
          <w:rFonts w:ascii="Times New Roman" w:hAnsi="Times New Roman" w:cs="Times New Roman"/>
          <w:noProof/>
          <w:sz w:val="28"/>
          <w:szCs w:val="28"/>
        </w:rPr>
        <w:t xml:space="preserve"> to have very </w:t>
      </w:r>
      <w:r w:rsidR="00703021" w:rsidRPr="00B9078A">
        <w:rPr>
          <w:rFonts w:ascii="Times New Roman" w:hAnsi="Times New Roman" w:cs="Times New Roman"/>
          <w:noProof/>
          <w:sz w:val="28"/>
          <w:szCs w:val="28"/>
        </w:rPr>
        <w:t>small</w:t>
      </w:r>
      <w:r w:rsidRPr="00B9078A">
        <w:rPr>
          <w:rFonts w:ascii="Times New Roman" w:hAnsi="Times New Roman" w:cs="Times New Roman"/>
          <w:noProof/>
          <w:sz w:val="28"/>
          <w:szCs w:val="28"/>
        </w:rPr>
        <w:t xml:space="preserve"> </w:t>
      </w:r>
      <w:r w:rsidR="00703021" w:rsidRPr="00B9078A">
        <w:rPr>
          <w:rFonts w:ascii="Times New Roman" w:hAnsi="Times New Roman" w:cs="Times New Roman"/>
          <w:noProof/>
          <w:sz w:val="28"/>
          <w:szCs w:val="28"/>
        </w:rPr>
        <w:t>transformation</w:t>
      </w:r>
      <w:r w:rsidRPr="00B9078A">
        <w:rPr>
          <w:rFonts w:ascii="Times New Roman" w:hAnsi="Times New Roman" w:cs="Times New Roman"/>
          <w:noProof/>
          <w:sz w:val="28"/>
          <w:szCs w:val="28"/>
        </w:rPr>
        <w:t xml:space="preserve"> </w:t>
      </w:r>
      <w:r w:rsidR="00703021" w:rsidRPr="00B9078A">
        <w:rPr>
          <w:rFonts w:ascii="Times New Roman" w:hAnsi="Times New Roman" w:cs="Times New Roman"/>
          <w:noProof/>
          <w:sz w:val="28"/>
          <w:szCs w:val="28"/>
        </w:rPr>
        <w:t>effectiveness</w:t>
      </w:r>
      <w:r w:rsidR="006C3AAA" w:rsidRPr="00B9078A">
        <w:rPr>
          <w:rFonts w:ascii="Times New Roman" w:hAnsi="Times New Roman" w:cs="Times New Roman"/>
          <w:noProof/>
          <w:sz w:val="28"/>
          <w:szCs w:val="28"/>
        </w:rPr>
        <w:t xml:space="preserve"> (10 percent </w:t>
      </w:r>
      <w:r w:rsidRPr="00B9078A">
        <w:rPr>
          <w:rFonts w:ascii="Times New Roman" w:hAnsi="Times New Roman" w:cs="Times New Roman"/>
          <w:noProof/>
          <w:sz w:val="28"/>
          <w:szCs w:val="28"/>
        </w:rPr>
        <w:t xml:space="preserve"> to 20</w:t>
      </w:r>
      <w:r w:rsidR="006C3AAA"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 xml:space="preserve">) and often </w:t>
      </w:r>
      <w:r w:rsidR="006C3AAA" w:rsidRPr="00B9078A">
        <w:rPr>
          <w:rFonts w:ascii="Times New Roman" w:hAnsi="Times New Roman" w:cs="Times New Roman"/>
          <w:noProof/>
          <w:sz w:val="28"/>
          <w:szCs w:val="28"/>
        </w:rPr>
        <w:t>depend on</w:t>
      </w:r>
      <w:r w:rsidRPr="00B9078A">
        <w:rPr>
          <w:rFonts w:ascii="Times New Roman" w:hAnsi="Times New Roman" w:cs="Times New Roman"/>
          <w:noProof/>
          <w:sz w:val="28"/>
          <w:szCs w:val="28"/>
        </w:rPr>
        <w:t xml:space="preserve"> </w:t>
      </w:r>
      <w:r w:rsidR="006C3AAA" w:rsidRPr="00B9078A">
        <w:rPr>
          <w:rFonts w:ascii="Times New Roman" w:hAnsi="Times New Roman" w:cs="Times New Roman"/>
          <w:noProof/>
          <w:sz w:val="28"/>
          <w:szCs w:val="28"/>
        </w:rPr>
        <w:t>unjustifiable</w:t>
      </w:r>
      <w:r w:rsidRPr="00B9078A">
        <w:rPr>
          <w:rFonts w:ascii="Times New Roman" w:hAnsi="Times New Roman" w:cs="Times New Roman"/>
          <w:noProof/>
          <w:sz w:val="28"/>
          <w:szCs w:val="28"/>
        </w:rPr>
        <w:t xml:space="preserve"> biomass supply” (IEA, 2012a). The </w:t>
      </w:r>
      <w:r w:rsidR="006C3AAA" w:rsidRPr="00B9078A">
        <w:rPr>
          <w:rFonts w:ascii="Times New Roman" w:hAnsi="Times New Roman" w:cs="Times New Roman"/>
          <w:noProof/>
          <w:sz w:val="28"/>
          <w:szCs w:val="28"/>
        </w:rPr>
        <w:t>estimation</w:t>
      </w:r>
      <w:r w:rsidRPr="00B9078A">
        <w:rPr>
          <w:rFonts w:ascii="Times New Roman" w:hAnsi="Times New Roman" w:cs="Times New Roman"/>
          <w:noProof/>
          <w:sz w:val="28"/>
          <w:szCs w:val="28"/>
        </w:rPr>
        <w:t xml:space="preserve"> of </w:t>
      </w:r>
      <w:r w:rsidR="006C3AAA" w:rsidRPr="00B9078A">
        <w:rPr>
          <w:rFonts w:ascii="Times New Roman" w:hAnsi="Times New Roman" w:cs="Times New Roman"/>
          <w:noProof/>
          <w:sz w:val="28"/>
          <w:szCs w:val="28"/>
        </w:rPr>
        <w:t>customary</w:t>
      </w:r>
      <w:r w:rsidRPr="00B9078A">
        <w:rPr>
          <w:rFonts w:ascii="Times New Roman" w:hAnsi="Times New Roman" w:cs="Times New Roman"/>
          <w:noProof/>
          <w:sz w:val="28"/>
          <w:szCs w:val="28"/>
        </w:rPr>
        <w:t xml:space="preserve"> biomass </w:t>
      </w:r>
      <w:r w:rsidR="006C3AAA" w:rsidRPr="00B9078A">
        <w:rPr>
          <w:rFonts w:ascii="Times New Roman" w:hAnsi="Times New Roman" w:cs="Times New Roman"/>
          <w:noProof/>
          <w:sz w:val="28"/>
          <w:szCs w:val="28"/>
        </w:rPr>
        <w:t>consumptions</w:t>
      </w:r>
      <w:r w:rsidRPr="00B9078A">
        <w:rPr>
          <w:rFonts w:ascii="Times New Roman" w:hAnsi="Times New Roman" w:cs="Times New Roman"/>
          <w:noProof/>
          <w:sz w:val="28"/>
          <w:szCs w:val="28"/>
        </w:rPr>
        <w:t xml:space="preserve"> in 2010 follows the IEA </w:t>
      </w:r>
      <w:r w:rsidR="006C3AAA" w:rsidRPr="00B9078A">
        <w:rPr>
          <w:rFonts w:ascii="Times New Roman" w:hAnsi="Times New Roman" w:cs="Times New Roman"/>
          <w:noProof/>
          <w:sz w:val="28"/>
          <w:szCs w:val="28"/>
        </w:rPr>
        <w:t>explanation</w:t>
      </w:r>
      <w:r w:rsidRPr="00B9078A">
        <w:rPr>
          <w:rFonts w:ascii="Times New Roman" w:hAnsi="Times New Roman" w:cs="Times New Roman"/>
          <w:noProof/>
          <w:sz w:val="28"/>
          <w:szCs w:val="28"/>
        </w:rPr>
        <w:t xml:space="preserve">, which </w:t>
      </w:r>
      <w:r w:rsidR="006C3AAA" w:rsidRPr="00B9078A">
        <w:rPr>
          <w:rFonts w:ascii="Times New Roman" w:hAnsi="Times New Roman" w:cs="Times New Roman"/>
          <w:noProof/>
          <w:sz w:val="28"/>
          <w:szCs w:val="28"/>
        </w:rPr>
        <w:t>undertakes</w:t>
      </w:r>
      <w:r w:rsidRPr="00B9078A">
        <w:rPr>
          <w:rFonts w:ascii="Times New Roman" w:hAnsi="Times New Roman" w:cs="Times New Roman"/>
          <w:noProof/>
          <w:sz w:val="28"/>
          <w:szCs w:val="28"/>
        </w:rPr>
        <w:t xml:space="preserve"> that </w:t>
      </w:r>
      <w:r w:rsidR="006C3AAA" w:rsidRPr="00B9078A">
        <w:rPr>
          <w:rFonts w:ascii="Times New Roman" w:hAnsi="Times New Roman" w:cs="Times New Roman"/>
          <w:noProof/>
          <w:sz w:val="28"/>
          <w:szCs w:val="28"/>
        </w:rPr>
        <w:t>entirely</w:t>
      </w:r>
      <w:r w:rsidRPr="00B9078A">
        <w:rPr>
          <w:rFonts w:ascii="Times New Roman" w:hAnsi="Times New Roman" w:cs="Times New Roman"/>
          <w:noProof/>
          <w:sz w:val="28"/>
          <w:szCs w:val="28"/>
        </w:rPr>
        <w:t xml:space="preserve"> biomass use in the </w:t>
      </w:r>
      <w:r w:rsidR="006C3AAA" w:rsidRPr="00B9078A">
        <w:rPr>
          <w:rFonts w:ascii="Times New Roman" w:hAnsi="Times New Roman" w:cs="Times New Roman"/>
          <w:noProof/>
          <w:sz w:val="28"/>
          <w:szCs w:val="28"/>
        </w:rPr>
        <w:t>construction</w:t>
      </w:r>
      <w:r w:rsidRPr="00B9078A">
        <w:rPr>
          <w:rFonts w:ascii="Times New Roman" w:hAnsi="Times New Roman" w:cs="Times New Roman"/>
          <w:noProof/>
          <w:sz w:val="28"/>
          <w:szCs w:val="28"/>
        </w:rPr>
        <w:t xml:space="preserve"> </w:t>
      </w:r>
      <w:r w:rsidR="006C3AAA" w:rsidRPr="00B9078A">
        <w:rPr>
          <w:rFonts w:ascii="Times New Roman" w:hAnsi="Times New Roman" w:cs="Times New Roman"/>
          <w:noProof/>
          <w:sz w:val="28"/>
          <w:szCs w:val="28"/>
        </w:rPr>
        <w:t>segments</w:t>
      </w:r>
      <w:r w:rsidRPr="00B9078A">
        <w:rPr>
          <w:rFonts w:ascii="Times New Roman" w:hAnsi="Times New Roman" w:cs="Times New Roman"/>
          <w:noProof/>
          <w:sz w:val="28"/>
          <w:szCs w:val="28"/>
        </w:rPr>
        <w:t xml:space="preserve"> outside </w:t>
      </w:r>
      <w:r w:rsidR="006C3AAA" w:rsidRPr="00B9078A">
        <w:rPr>
          <w:rFonts w:ascii="Times New Roman" w:hAnsi="Times New Roman" w:cs="Times New Roman"/>
          <w:noProof/>
          <w:sz w:val="28"/>
          <w:szCs w:val="28"/>
        </w:rPr>
        <w:t>states</w:t>
      </w:r>
      <w:r w:rsidRPr="00B9078A">
        <w:rPr>
          <w:rFonts w:ascii="Times New Roman" w:hAnsi="Times New Roman" w:cs="Times New Roman"/>
          <w:noProof/>
          <w:sz w:val="28"/>
          <w:szCs w:val="28"/>
        </w:rPr>
        <w:t xml:space="preserve"> of the </w:t>
      </w:r>
      <w:r w:rsidR="00F5611B" w:rsidRPr="00B9078A">
        <w:rPr>
          <w:rFonts w:ascii="Times New Roman" w:hAnsi="Times New Roman" w:cs="Times New Roman"/>
          <w:noProof/>
          <w:sz w:val="28"/>
          <w:szCs w:val="28"/>
        </w:rPr>
        <w:t>OECD</w:t>
      </w:r>
      <w:r w:rsidRPr="00B9078A">
        <w:rPr>
          <w:rFonts w:ascii="Times New Roman" w:hAnsi="Times New Roman" w:cs="Times New Roman"/>
          <w:noProof/>
          <w:sz w:val="28"/>
          <w:szCs w:val="28"/>
        </w:rPr>
        <w:t xml:space="preserve"> is </w:t>
      </w:r>
      <w:r w:rsidR="006C3AAA" w:rsidRPr="00B9078A">
        <w:rPr>
          <w:rFonts w:ascii="Times New Roman" w:hAnsi="Times New Roman" w:cs="Times New Roman"/>
          <w:noProof/>
          <w:sz w:val="28"/>
          <w:szCs w:val="28"/>
        </w:rPr>
        <w:t>customary</w:t>
      </w:r>
      <w:r w:rsidRPr="00B9078A">
        <w:rPr>
          <w:rFonts w:ascii="Times New Roman" w:hAnsi="Times New Roman" w:cs="Times New Roman"/>
          <w:noProof/>
          <w:sz w:val="28"/>
          <w:szCs w:val="28"/>
        </w:rPr>
        <w:t xml:space="preserve">, </w:t>
      </w:r>
      <w:r w:rsidR="006C3AAA" w:rsidRPr="00B9078A">
        <w:rPr>
          <w:rFonts w:ascii="Times New Roman" w:hAnsi="Times New Roman" w:cs="Times New Roman"/>
          <w:noProof/>
          <w:sz w:val="28"/>
          <w:szCs w:val="28"/>
        </w:rPr>
        <w:t>except</w:t>
      </w:r>
      <w:r w:rsidRPr="00B9078A">
        <w:rPr>
          <w:rFonts w:ascii="Times New Roman" w:hAnsi="Times New Roman" w:cs="Times New Roman"/>
          <w:noProof/>
          <w:sz w:val="28"/>
          <w:szCs w:val="28"/>
        </w:rPr>
        <w:t xml:space="preserve"> a REmap </w:t>
      </w:r>
      <w:r w:rsidR="006C3AAA" w:rsidRPr="00B9078A">
        <w:rPr>
          <w:rFonts w:ascii="Times New Roman" w:hAnsi="Times New Roman" w:cs="Times New Roman"/>
          <w:noProof/>
          <w:sz w:val="28"/>
          <w:szCs w:val="28"/>
        </w:rPr>
        <w:t>state</w:t>
      </w:r>
      <w:r w:rsidRPr="00B9078A">
        <w:rPr>
          <w:rFonts w:ascii="Times New Roman" w:hAnsi="Times New Roman" w:cs="Times New Roman"/>
          <w:noProof/>
          <w:sz w:val="28"/>
          <w:szCs w:val="28"/>
        </w:rPr>
        <w:t xml:space="preserve"> provided a </w:t>
      </w:r>
      <w:r w:rsidR="006C3AAA" w:rsidRPr="00B9078A">
        <w:rPr>
          <w:rFonts w:ascii="Times New Roman" w:hAnsi="Times New Roman" w:cs="Times New Roman"/>
          <w:noProof/>
          <w:sz w:val="28"/>
          <w:szCs w:val="28"/>
        </w:rPr>
        <w:t>further</w:t>
      </w:r>
      <w:r w:rsidRPr="00B9078A">
        <w:rPr>
          <w:rFonts w:ascii="Times New Roman" w:hAnsi="Times New Roman" w:cs="Times New Roman"/>
          <w:noProof/>
          <w:sz w:val="28"/>
          <w:szCs w:val="28"/>
        </w:rPr>
        <w:t xml:space="preserve"> </w:t>
      </w:r>
      <w:r w:rsidR="006C3AAA" w:rsidRPr="00B9078A">
        <w:rPr>
          <w:rFonts w:ascii="Times New Roman" w:hAnsi="Times New Roman" w:cs="Times New Roman"/>
          <w:noProof/>
          <w:sz w:val="28"/>
          <w:szCs w:val="28"/>
        </w:rPr>
        <w:t>comprehensive</w:t>
      </w:r>
      <w:r w:rsidRPr="00B9078A">
        <w:rPr>
          <w:rFonts w:ascii="Times New Roman" w:hAnsi="Times New Roman" w:cs="Times New Roman"/>
          <w:noProof/>
          <w:sz w:val="28"/>
          <w:szCs w:val="28"/>
        </w:rPr>
        <w:t xml:space="preserve"> </w:t>
      </w:r>
      <w:r w:rsidR="006C3AAA" w:rsidRPr="00B9078A">
        <w:rPr>
          <w:rFonts w:ascii="Times New Roman" w:hAnsi="Times New Roman" w:cs="Times New Roman"/>
          <w:noProof/>
          <w:sz w:val="28"/>
          <w:szCs w:val="28"/>
        </w:rPr>
        <w:t>analysis</w:t>
      </w:r>
      <w:r w:rsidRPr="00B9078A">
        <w:rPr>
          <w:rFonts w:ascii="Times New Roman" w:hAnsi="Times New Roman" w:cs="Times New Roman"/>
          <w:noProof/>
          <w:sz w:val="28"/>
          <w:szCs w:val="28"/>
        </w:rPr>
        <w:t xml:space="preserve"> which </w:t>
      </w:r>
      <w:r w:rsidR="006C3AAA" w:rsidRPr="00B9078A">
        <w:rPr>
          <w:rFonts w:ascii="Times New Roman" w:hAnsi="Times New Roman" w:cs="Times New Roman"/>
          <w:noProof/>
          <w:sz w:val="28"/>
          <w:szCs w:val="28"/>
        </w:rPr>
        <w:t>permitted</w:t>
      </w:r>
      <w:r w:rsidRPr="00B9078A">
        <w:rPr>
          <w:rFonts w:ascii="Times New Roman" w:hAnsi="Times New Roman" w:cs="Times New Roman"/>
          <w:noProof/>
          <w:sz w:val="28"/>
          <w:szCs w:val="28"/>
        </w:rPr>
        <w:t xml:space="preserve"> for more </w:t>
      </w:r>
      <w:r w:rsidR="006C3AAA" w:rsidRPr="00B9078A">
        <w:rPr>
          <w:rFonts w:ascii="Times New Roman" w:hAnsi="Times New Roman" w:cs="Times New Roman"/>
          <w:noProof/>
          <w:sz w:val="28"/>
          <w:szCs w:val="28"/>
        </w:rPr>
        <w:t>inclusive</w:t>
      </w:r>
      <w:r w:rsidRPr="00B9078A">
        <w:rPr>
          <w:rFonts w:ascii="Times New Roman" w:hAnsi="Times New Roman" w:cs="Times New Roman"/>
          <w:noProof/>
          <w:sz w:val="28"/>
          <w:szCs w:val="28"/>
        </w:rPr>
        <w:t xml:space="preserve"> reporting.</w:t>
      </w:r>
    </w:p>
    <w:p w:rsidR="00D2600E" w:rsidRPr="00B9078A" w:rsidRDefault="00D2600E" w:rsidP="00E270E9">
      <w:pPr>
        <w:spacing w:after="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On the </w:t>
      </w:r>
      <w:r w:rsidR="00FB1AAD" w:rsidRPr="00B9078A">
        <w:rPr>
          <w:rFonts w:ascii="Times New Roman" w:hAnsi="Times New Roman" w:cs="Times New Roman"/>
          <w:noProof/>
          <w:sz w:val="28"/>
          <w:szCs w:val="28"/>
        </w:rPr>
        <w:t>route</w:t>
      </w:r>
      <w:r w:rsidRPr="00B9078A">
        <w:rPr>
          <w:rFonts w:ascii="Times New Roman" w:hAnsi="Times New Roman" w:cs="Times New Roman"/>
          <w:noProof/>
          <w:sz w:val="28"/>
          <w:szCs w:val="28"/>
        </w:rPr>
        <w:t xml:space="preserve"> </w:t>
      </w:r>
      <w:r w:rsidR="00FB1AAD" w:rsidRPr="00B9078A">
        <w:rPr>
          <w:rFonts w:ascii="Times New Roman" w:hAnsi="Times New Roman" w:cs="Times New Roman"/>
          <w:noProof/>
          <w:sz w:val="28"/>
          <w:szCs w:val="28"/>
        </w:rPr>
        <w:t>to</w:t>
      </w:r>
      <w:r w:rsidRPr="00B9078A">
        <w:rPr>
          <w:rFonts w:ascii="Times New Roman" w:hAnsi="Times New Roman" w:cs="Times New Roman"/>
          <w:noProof/>
          <w:sz w:val="28"/>
          <w:szCs w:val="28"/>
        </w:rPr>
        <w:t xml:space="preserve"> a </w:t>
      </w:r>
      <w:r w:rsidR="00FB1AAD" w:rsidRPr="00B9078A">
        <w:rPr>
          <w:rFonts w:ascii="Times New Roman" w:hAnsi="Times New Roman" w:cs="Times New Roman"/>
          <w:noProof/>
          <w:sz w:val="28"/>
          <w:szCs w:val="28"/>
        </w:rPr>
        <w:t>replication</w:t>
      </w:r>
      <w:r w:rsidRPr="00B9078A">
        <w:rPr>
          <w:rFonts w:ascii="Times New Roman" w:hAnsi="Times New Roman" w:cs="Times New Roman"/>
          <w:noProof/>
          <w:sz w:val="28"/>
          <w:szCs w:val="28"/>
        </w:rPr>
        <w:t xml:space="preserve"> of </w:t>
      </w:r>
      <w:r w:rsidR="00FB1AAD"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w:t>
      </w:r>
      <w:r w:rsidR="00FB1AAD" w:rsidRPr="00B9078A">
        <w:rPr>
          <w:rFonts w:ascii="Times New Roman" w:hAnsi="Times New Roman" w:cs="Times New Roman"/>
          <w:noProof/>
          <w:sz w:val="28"/>
          <w:szCs w:val="28"/>
        </w:rPr>
        <w:t>current</w:t>
      </w:r>
      <w:r w:rsidRPr="00B9078A">
        <w:rPr>
          <w:rFonts w:ascii="Times New Roman" w:hAnsi="Times New Roman" w:cs="Times New Roman"/>
          <w:noProof/>
          <w:sz w:val="28"/>
          <w:szCs w:val="28"/>
        </w:rPr>
        <w:t xml:space="preserve"> renewables </w:t>
      </w:r>
      <w:r w:rsidR="00FB1AAD" w:rsidRPr="00B9078A">
        <w:rPr>
          <w:rFonts w:ascii="Times New Roman" w:hAnsi="Times New Roman" w:cs="Times New Roman"/>
          <w:noProof/>
          <w:sz w:val="28"/>
          <w:szCs w:val="28"/>
        </w:rPr>
        <w:t>require</w:t>
      </w:r>
      <w:r w:rsidRPr="00B9078A">
        <w:rPr>
          <w:rFonts w:ascii="Times New Roman" w:hAnsi="Times New Roman" w:cs="Times New Roman"/>
          <w:noProof/>
          <w:sz w:val="28"/>
          <w:szCs w:val="28"/>
        </w:rPr>
        <w:t xml:space="preserve"> to </w:t>
      </w:r>
      <w:r w:rsidR="00FB1AAD" w:rsidRPr="00B9078A">
        <w:rPr>
          <w:rFonts w:ascii="Times New Roman" w:hAnsi="Times New Roman" w:cs="Times New Roman"/>
          <w:noProof/>
          <w:sz w:val="28"/>
          <w:szCs w:val="28"/>
        </w:rPr>
        <w:t>switch</w:t>
      </w:r>
      <w:r w:rsidRPr="00B9078A">
        <w:rPr>
          <w:rFonts w:ascii="Times New Roman" w:hAnsi="Times New Roman" w:cs="Times New Roman"/>
          <w:noProof/>
          <w:sz w:val="28"/>
          <w:szCs w:val="28"/>
        </w:rPr>
        <w:t xml:space="preserve"> traditional biomass </w:t>
      </w:r>
      <w:r w:rsidR="00FB1AAD" w:rsidRPr="00B9078A">
        <w:rPr>
          <w:rFonts w:ascii="Times New Roman" w:hAnsi="Times New Roman" w:cs="Times New Roman"/>
          <w:noProof/>
          <w:sz w:val="28"/>
          <w:szCs w:val="28"/>
        </w:rPr>
        <w:t>almost</w:t>
      </w:r>
      <w:r w:rsidRPr="00B9078A">
        <w:rPr>
          <w:rFonts w:ascii="Times New Roman" w:hAnsi="Times New Roman" w:cs="Times New Roman"/>
          <w:noProof/>
          <w:sz w:val="28"/>
          <w:szCs w:val="28"/>
        </w:rPr>
        <w:t xml:space="preserve"> entirely. As a </w:t>
      </w:r>
      <w:r w:rsidR="00FB1AAD" w:rsidRPr="00B9078A">
        <w:rPr>
          <w:rFonts w:ascii="Times New Roman" w:hAnsi="Times New Roman" w:cs="Times New Roman"/>
          <w:noProof/>
          <w:sz w:val="28"/>
          <w:szCs w:val="28"/>
        </w:rPr>
        <w:t xml:space="preserve">consequence, the share of </w:t>
      </w:r>
      <w:r w:rsidRPr="00B9078A">
        <w:rPr>
          <w:rFonts w:ascii="Times New Roman" w:hAnsi="Times New Roman" w:cs="Times New Roman"/>
          <w:noProof/>
          <w:sz w:val="28"/>
          <w:szCs w:val="28"/>
        </w:rPr>
        <w:t>n</w:t>
      </w:r>
      <w:r w:rsidR="00FB1AAD" w:rsidRPr="00B9078A">
        <w:rPr>
          <w:rFonts w:ascii="Times New Roman" w:hAnsi="Times New Roman" w:cs="Times New Roman"/>
          <w:noProof/>
          <w:sz w:val="28"/>
          <w:szCs w:val="28"/>
        </w:rPr>
        <w:t>owaday</w:t>
      </w:r>
      <w:r w:rsidRPr="00B9078A">
        <w:rPr>
          <w:rFonts w:ascii="Times New Roman" w:hAnsi="Times New Roman" w:cs="Times New Roman"/>
          <w:noProof/>
          <w:sz w:val="28"/>
          <w:szCs w:val="28"/>
        </w:rPr>
        <w:t xml:space="preserve"> renewables more than </w:t>
      </w:r>
      <w:r w:rsidR="00FB1AAD" w:rsidRPr="00B9078A">
        <w:rPr>
          <w:rFonts w:ascii="Times New Roman" w:hAnsi="Times New Roman" w:cs="Times New Roman"/>
          <w:noProof/>
          <w:sz w:val="28"/>
          <w:szCs w:val="28"/>
        </w:rPr>
        <w:t>trebles</w:t>
      </w:r>
      <w:r w:rsidRPr="00B9078A">
        <w:rPr>
          <w:rFonts w:ascii="Times New Roman" w:hAnsi="Times New Roman" w:cs="Times New Roman"/>
          <w:noProof/>
          <w:sz w:val="28"/>
          <w:szCs w:val="28"/>
        </w:rPr>
        <w:t xml:space="preserve"> from 9</w:t>
      </w:r>
      <w:r w:rsidR="00FB1AAD"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in 2010 to 30</w:t>
      </w:r>
      <w:r w:rsidR="008F0161" w:rsidRPr="00B9078A">
        <w:rPr>
          <w:rFonts w:ascii="Times New Roman" w:hAnsi="Times New Roman" w:cs="Times New Roman"/>
          <w:noProof/>
          <w:sz w:val="28"/>
          <w:szCs w:val="28"/>
        </w:rPr>
        <w:t xml:space="preserve"> percent </w:t>
      </w:r>
      <w:r w:rsidRPr="00B9078A">
        <w:rPr>
          <w:rFonts w:ascii="Times New Roman" w:hAnsi="Times New Roman" w:cs="Times New Roman"/>
          <w:noProof/>
          <w:sz w:val="28"/>
          <w:szCs w:val="28"/>
        </w:rPr>
        <w:t>by 2</w:t>
      </w:r>
      <w:r w:rsidR="008F0161" w:rsidRPr="00B9078A">
        <w:rPr>
          <w:rFonts w:ascii="Times New Roman" w:hAnsi="Times New Roman" w:cs="Times New Roman"/>
          <w:noProof/>
          <w:sz w:val="28"/>
          <w:szCs w:val="28"/>
        </w:rPr>
        <w:t>030</w:t>
      </w:r>
      <w:r w:rsidRPr="00B9078A">
        <w:rPr>
          <w:rFonts w:ascii="Times New Roman" w:hAnsi="Times New Roman" w:cs="Times New Roman"/>
          <w:noProof/>
          <w:sz w:val="28"/>
          <w:szCs w:val="28"/>
        </w:rPr>
        <w:t xml:space="preserve">. </w:t>
      </w:r>
    </w:p>
    <w:p w:rsidR="0012289F" w:rsidRPr="00B9078A" w:rsidRDefault="009B20BF" w:rsidP="00E270E9">
      <w:pPr>
        <w:spacing w:after="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Figure </w:t>
      </w:r>
      <w:r w:rsidR="000878E7" w:rsidRPr="00B9078A">
        <w:rPr>
          <w:rFonts w:ascii="Times New Roman" w:hAnsi="Times New Roman" w:cs="Times New Roman"/>
          <w:noProof/>
          <w:sz w:val="28"/>
          <w:szCs w:val="28"/>
        </w:rPr>
        <w:t>6</w:t>
      </w:r>
      <w:r w:rsidRPr="00B9078A">
        <w:rPr>
          <w:rFonts w:ascii="Times New Roman" w:hAnsi="Times New Roman" w:cs="Times New Roman"/>
          <w:noProof/>
          <w:sz w:val="28"/>
          <w:szCs w:val="28"/>
        </w:rPr>
        <w:t xml:space="preserve"> </w:t>
      </w:r>
      <w:r w:rsidR="008F0161" w:rsidRPr="00B9078A">
        <w:rPr>
          <w:rFonts w:ascii="Times New Roman" w:hAnsi="Times New Roman" w:cs="Times New Roman"/>
          <w:noProof/>
          <w:sz w:val="28"/>
          <w:szCs w:val="28"/>
        </w:rPr>
        <w:t>demonstrates the share of various</w:t>
      </w:r>
      <w:r w:rsidRPr="00B9078A">
        <w:rPr>
          <w:rFonts w:ascii="Times New Roman" w:hAnsi="Times New Roman" w:cs="Times New Roman"/>
          <w:noProof/>
          <w:sz w:val="28"/>
          <w:szCs w:val="28"/>
        </w:rPr>
        <w:t xml:space="preserve"> </w:t>
      </w:r>
      <w:r w:rsidR="008F0161"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sources in </w:t>
      </w:r>
      <w:r w:rsidR="008F0161" w:rsidRPr="00B9078A">
        <w:rPr>
          <w:rFonts w:ascii="Times New Roman" w:hAnsi="Times New Roman" w:cs="Times New Roman"/>
          <w:noProof/>
          <w:sz w:val="28"/>
          <w:szCs w:val="28"/>
        </w:rPr>
        <w:t>overall</w:t>
      </w:r>
      <w:r w:rsidRPr="00B9078A">
        <w:rPr>
          <w:rFonts w:ascii="Times New Roman" w:hAnsi="Times New Roman" w:cs="Times New Roman"/>
          <w:noProof/>
          <w:sz w:val="28"/>
          <w:szCs w:val="28"/>
        </w:rPr>
        <w:t xml:space="preserve"> </w:t>
      </w:r>
      <w:r w:rsidR="008F0161" w:rsidRPr="00B9078A">
        <w:rPr>
          <w:rFonts w:ascii="Times New Roman" w:hAnsi="Times New Roman" w:cs="Times New Roman"/>
          <w:noProof/>
          <w:sz w:val="28"/>
          <w:szCs w:val="28"/>
        </w:rPr>
        <w:t>last</w:t>
      </w:r>
      <w:r w:rsidRPr="00B9078A">
        <w:rPr>
          <w:rFonts w:ascii="Times New Roman" w:hAnsi="Times New Roman" w:cs="Times New Roman"/>
          <w:noProof/>
          <w:sz w:val="28"/>
          <w:szCs w:val="28"/>
        </w:rPr>
        <w:t xml:space="preserve"> energy consumption </w:t>
      </w:r>
      <w:r w:rsidR="008F0161" w:rsidRPr="00B9078A">
        <w:rPr>
          <w:rFonts w:ascii="Times New Roman" w:hAnsi="Times New Roman" w:cs="Times New Roman"/>
          <w:noProof/>
          <w:sz w:val="28"/>
          <w:szCs w:val="28"/>
        </w:rPr>
        <w:t>internationally</w:t>
      </w:r>
      <w:r w:rsidRPr="00B9078A">
        <w:rPr>
          <w:rFonts w:ascii="Times New Roman" w:hAnsi="Times New Roman" w:cs="Times New Roman"/>
          <w:noProof/>
          <w:sz w:val="28"/>
          <w:szCs w:val="28"/>
        </w:rPr>
        <w:t xml:space="preserve"> for 2010, as well as for 2030 with the </w:t>
      </w:r>
      <w:r w:rsidR="008F0161" w:rsidRPr="00B9078A">
        <w:rPr>
          <w:rFonts w:ascii="Times New Roman" w:hAnsi="Times New Roman" w:cs="Times New Roman"/>
          <w:noProof/>
          <w:sz w:val="28"/>
          <w:szCs w:val="28"/>
        </w:rPr>
        <w:t>supplementary</w:t>
      </w:r>
      <w:r w:rsidRPr="00B9078A">
        <w:rPr>
          <w:rFonts w:ascii="Times New Roman" w:hAnsi="Times New Roman" w:cs="Times New Roman"/>
          <w:noProof/>
          <w:sz w:val="28"/>
          <w:szCs w:val="28"/>
        </w:rPr>
        <w:t xml:space="preserve"> </w:t>
      </w:r>
      <w:r w:rsidR="008F0161" w:rsidRPr="00B9078A">
        <w:rPr>
          <w:rFonts w:ascii="Times New Roman" w:hAnsi="Times New Roman" w:cs="Times New Roman"/>
          <w:noProof/>
          <w:sz w:val="28"/>
          <w:szCs w:val="28"/>
        </w:rPr>
        <w:t>development</w:t>
      </w:r>
      <w:r w:rsidRPr="00B9078A">
        <w:rPr>
          <w:rFonts w:ascii="Times New Roman" w:hAnsi="Times New Roman" w:cs="Times New Roman"/>
          <w:noProof/>
          <w:sz w:val="28"/>
          <w:szCs w:val="28"/>
        </w:rPr>
        <w:t xml:space="preserve"> from the REmap Options </w:t>
      </w:r>
      <w:r w:rsidR="00377513" w:rsidRPr="00B9078A">
        <w:rPr>
          <w:rFonts w:ascii="Times New Roman" w:hAnsi="Times New Roman" w:cs="Times New Roman"/>
          <w:noProof/>
          <w:sz w:val="28"/>
          <w:szCs w:val="28"/>
        </w:rPr>
        <w:t>involved</w:t>
      </w:r>
      <w:r w:rsidRPr="00B9078A">
        <w:rPr>
          <w:rFonts w:ascii="Times New Roman" w:hAnsi="Times New Roman" w:cs="Times New Roman"/>
          <w:noProof/>
          <w:sz w:val="28"/>
          <w:szCs w:val="28"/>
        </w:rPr>
        <w:t xml:space="preserve">. The </w:t>
      </w:r>
      <w:r w:rsidR="00377513" w:rsidRPr="00B9078A">
        <w:rPr>
          <w:rFonts w:ascii="Times New Roman" w:hAnsi="Times New Roman" w:cs="Times New Roman"/>
          <w:noProof/>
          <w:sz w:val="28"/>
          <w:szCs w:val="28"/>
        </w:rPr>
        <w:t>biggest</w:t>
      </w:r>
      <w:r w:rsidRPr="00B9078A">
        <w:rPr>
          <w:rFonts w:ascii="Times New Roman" w:hAnsi="Times New Roman" w:cs="Times New Roman"/>
          <w:noProof/>
          <w:sz w:val="28"/>
          <w:szCs w:val="28"/>
        </w:rPr>
        <w:t xml:space="preserve"> source of </w:t>
      </w:r>
      <w:r w:rsidR="00377513"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w:t>
      </w:r>
      <w:r w:rsidR="00377513" w:rsidRPr="00B9078A">
        <w:rPr>
          <w:rFonts w:ascii="Times New Roman" w:hAnsi="Times New Roman" w:cs="Times New Roman"/>
          <w:noProof/>
          <w:sz w:val="28"/>
          <w:szCs w:val="28"/>
        </w:rPr>
        <w:t>visibly</w:t>
      </w:r>
      <w:r w:rsidRPr="00B9078A">
        <w:rPr>
          <w:rFonts w:ascii="Times New Roman" w:hAnsi="Times New Roman" w:cs="Times New Roman"/>
          <w:noProof/>
          <w:sz w:val="28"/>
          <w:szCs w:val="28"/>
        </w:rPr>
        <w:t xml:space="preserve"> will </w:t>
      </w:r>
      <w:r w:rsidR="00377513" w:rsidRPr="00B9078A">
        <w:rPr>
          <w:rFonts w:ascii="Times New Roman" w:hAnsi="Times New Roman" w:cs="Times New Roman"/>
          <w:noProof/>
          <w:sz w:val="28"/>
          <w:szCs w:val="28"/>
        </w:rPr>
        <w:t>remain to be bioenergy, that</w:t>
      </w:r>
      <w:r w:rsidRPr="00B9078A">
        <w:rPr>
          <w:rFonts w:ascii="Times New Roman" w:hAnsi="Times New Roman" w:cs="Times New Roman"/>
          <w:noProof/>
          <w:sz w:val="28"/>
          <w:szCs w:val="28"/>
        </w:rPr>
        <w:t xml:space="preserve"> can be used not only to </w:t>
      </w:r>
      <w:r w:rsidR="00377513" w:rsidRPr="00B9078A">
        <w:rPr>
          <w:rFonts w:ascii="Times New Roman" w:hAnsi="Times New Roman" w:cs="Times New Roman"/>
          <w:noProof/>
          <w:sz w:val="28"/>
          <w:szCs w:val="28"/>
        </w:rPr>
        <w:t>produce energy</w:t>
      </w:r>
      <w:r w:rsidRPr="00B9078A">
        <w:rPr>
          <w:rFonts w:ascii="Times New Roman" w:hAnsi="Times New Roman" w:cs="Times New Roman"/>
          <w:noProof/>
          <w:sz w:val="28"/>
          <w:szCs w:val="28"/>
        </w:rPr>
        <w:t xml:space="preserve">, but </w:t>
      </w:r>
      <w:r w:rsidR="00377513" w:rsidRPr="00B9078A">
        <w:rPr>
          <w:rFonts w:ascii="Times New Roman" w:hAnsi="Times New Roman" w:cs="Times New Roman"/>
          <w:noProof/>
          <w:sz w:val="28"/>
          <w:szCs w:val="28"/>
        </w:rPr>
        <w:t>besides</w:t>
      </w:r>
      <w:r w:rsidRPr="00B9078A">
        <w:rPr>
          <w:rFonts w:ascii="Times New Roman" w:hAnsi="Times New Roman" w:cs="Times New Roman"/>
          <w:noProof/>
          <w:sz w:val="28"/>
          <w:szCs w:val="28"/>
        </w:rPr>
        <w:t xml:space="preserve"> to </w:t>
      </w:r>
      <w:r w:rsidR="00377513" w:rsidRPr="00B9078A">
        <w:rPr>
          <w:rFonts w:ascii="Times New Roman" w:hAnsi="Times New Roman" w:cs="Times New Roman"/>
          <w:noProof/>
          <w:sz w:val="28"/>
          <w:szCs w:val="28"/>
        </w:rPr>
        <w:t>afford</w:t>
      </w:r>
      <w:r w:rsidRPr="00B9078A">
        <w:rPr>
          <w:rFonts w:ascii="Times New Roman" w:hAnsi="Times New Roman" w:cs="Times New Roman"/>
          <w:noProof/>
          <w:sz w:val="28"/>
          <w:szCs w:val="28"/>
        </w:rPr>
        <w:t xml:space="preserve"> motor </w:t>
      </w:r>
      <w:r w:rsidR="00377513" w:rsidRPr="00B9078A">
        <w:rPr>
          <w:rFonts w:ascii="Times New Roman" w:hAnsi="Times New Roman" w:cs="Times New Roman"/>
          <w:noProof/>
          <w:sz w:val="28"/>
          <w:szCs w:val="28"/>
        </w:rPr>
        <w:t xml:space="preserve">and heat </w:t>
      </w:r>
      <w:r w:rsidRPr="00B9078A">
        <w:rPr>
          <w:rFonts w:ascii="Times New Roman" w:hAnsi="Times New Roman" w:cs="Times New Roman"/>
          <w:noProof/>
          <w:sz w:val="28"/>
          <w:szCs w:val="28"/>
        </w:rPr>
        <w:t xml:space="preserve">fuels. The </w:t>
      </w:r>
      <w:r w:rsidR="00377513" w:rsidRPr="00B9078A">
        <w:rPr>
          <w:rFonts w:ascii="Times New Roman" w:hAnsi="Times New Roman" w:cs="Times New Roman"/>
          <w:noProof/>
          <w:sz w:val="28"/>
          <w:szCs w:val="28"/>
        </w:rPr>
        <w:t>different</w:t>
      </w:r>
      <w:r w:rsidRPr="00B9078A">
        <w:rPr>
          <w:rFonts w:ascii="Times New Roman" w:hAnsi="Times New Roman" w:cs="Times New Roman"/>
          <w:noProof/>
          <w:sz w:val="28"/>
          <w:szCs w:val="28"/>
        </w:rPr>
        <w:t xml:space="preserve"> forms of </w:t>
      </w:r>
      <w:r w:rsidR="00377513" w:rsidRPr="00B9078A">
        <w:rPr>
          <w:rFonts w:ascii="Times New Roman" w:hAnsi="Times New Roman" w:cs="Times New Roman"/>
          <w:noProof/>
          <w:sz w:val="28"/>
          <w:szCs w:val="28"/>
        </w:rPr>
        <w:t xml:space="preserve">gaseous, </w:t>
      </w:r>
      <w:r w:rsidRPr="00B9078A">
        <w:rPr>
          <w:rFonts w:ascii="Times New Roman" w:hAnsi="Times New Roman" w:cs="Times New Roman"/>
          <w:noProof/>
          <w:sz w:val="28"/>
          <w:szCs w:val="28"/>
        </w:rPr>
        <w:t>solid</w:t>
      </w:r>
      <w:r w:rsidR="00377513" w:rsidRPr="00B9078A">
        <w:rPr>
          <w:rFonts w:ascii="Times New Roman" w:hAnsi="Times New Roman" w:cs="Times New Roman"/>
          <w:noProof/>
          <w:sz w:val="28"/>
          <w:szCs w:val="28"/>
        </w:rPr>
        <w:t xml:space="preserve"> and</w:t>
      </w:r>
      <w:r w:rsidRPr="00B9078A">
        <w:rPr>
          <w:rFonts w:ascii="Times New Roman" w:hAnsi="Times New Roman" w:cs="Times New Roman"/>
          <w:noProof/>
          <w:sz w:val="28"/>
          <w:szCs w:val="28"/>
        </w:rPr>
        <w:t xml:space="preserve"> liquid biomass make up 61</w:t>
      </w:r>
      <w:r w:rsidR="00377513" w:rsidRPr="00B9078A">
        <w:rPr>
          <w:rFonts w:ascii="Times New Roman" w:hAnsi="Times New Roman" w:cs="Times New Roman"/>
          <w:noProof/>
          <w:sz w:val="28"/>
          <w:szCs w:val="28"/>
        </w:rPr>
        <w:t xml:space="preserve"> percent</w:t>
      </w:r>
      <w:r w:rsidRPr="00B9078A">
        <w:rPr>
          <w:rFonts w:ascii="Times New Roman" w:hAnsi="Times New Roman" w:cs="Times New Roman"/>
          <w:noProof/>
          <w:sz w:val="28"/>
          <w:szCs w:val="28"/>
        </w:rPr>
        <w:t xml:space="preserve"> of </w:t>
      </w:r>
      <w:r w:rsidR="00377513"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use in REmap 2030. But, as </w:t>
      </w:r>
      <w:r w:rsidR="00377513" w:rsidRPr="00B9078A">
        <w:rPr>
          <w:rFonts w:ascii="Times New Roman" w:hAnsi="Times New Roman" w:cs="Times New Roman"/>
          <w:noProof/>
          <w:sz w:val="28"/>
          <w:szCs w:val="28"/>
        </w:rPr>
        <w:t>stated</w:t>
      </w:r>
      <w:r w:rsidRPr="00B9078A">
        <w:rPr>
          <w:rFonts w:ascii="Times New Roman" w:hAnsi="Times New Roman" w:cs="Times New Roman"/>
          <w:noProof/>
          <w:sz w:val="28"/>
          <w:szCs w:val="28"/>
        </w:rPr>
        <w:t xml:space="preserve"> </w:t>
      </w:r>
      <w:r w:rsidR="00377513" w:rsidRPr="00B9078A">
        <w:rPr>
          <w:rFonts w:ascii="Times New Roman" w:hAnsi="Times New Roman" w:cs="Times New Roman"/>
          <w:noProof/>
          <w:sz w:val="28"/>
          <w:szCs w:val="28"/>
        </w:rPr>
        <w:t>previously</w:t>
      </w:r>
      <w:r w:rsidRPr="00B9078A">
        <w:rPr>
          <w:rFonts w:ascii="Times New Roman" w:hAnsi="Times New Roman" w:cs="Times New Roman"/>
          <w:noProof/>
          <w:sz w:val="28"/>
          <w:szCs w:val="28"/>
        </w:rPr>
        <w:t xml:space="preserve">, the </w:t>
      </w:r>
      <w:r w:rsidR="00377513" w:rsidRPr="00B9078A">
        <w:rPr>
          <w:rFonts w:ascii="Times New Roman" w:hAnsi="Times New Roman" w:cs="Times New Roman"/>
          <w:noProof/>
          <w:sz w:val="28"/>
          <w:szCs w:val="28"/>
        </w:rPr>
        <w:t>significant</w:t>
      </w:r>
      <w:r w:rsidRPr="00B9078A">
        <w:rPr>
          <w:rFonts w:ascii="Times New Roman" w:hAnsi="Times New Roman" w:cs="Times New Roman"/>
          <w:noProof/>
          <w:sz w:val="28"/>
          <w:szCs w:val="28"/>
        </w:rPr>
        <w:t xml:space="preserve"> shift </w:t>
      </w:r>
      <w:r w:rsidR="00377513" w:rsidRPr="00B9078A">
        <w:rPr>
          <w:rFonts w:ascii="Times New Roman" w:hAnsi="Times New Roman" w:cs="Times New Roman"/>
          <w:noProof/>
          <w:sz w:val="28"/>
          <w:szCs w:val="28"/>
        </w:rPr>
        <w:t>in</w:t>
      </w:r>
      <w:r w:rsidRPr="00B9078A">
        <w:rPr>
          <w:rFonts w:ascii="Times New Roman" w:hAnsi="Times New Roman" w:cs="Times New Roman"/>
          <w:noProof/>
          <w:sz w:val="28"/>
          <w:szCs w:val="28"/>
        </w:rPr>
        <w:t xml:space="preserve"> biomass will be </w:t>
      </w:r>
      <w:r w:rsidR="00377513" w:rsidRPr="00B9078A">
        <w:rPr>
          <w:rFonts w:ascii="Times New Roman" w:hAnsi="Times New Roman" w:cs="Times New Roman"/>
          <w:noProof/>
          <w:sz w:val="28"/>
          <w:szCs w:val="28"/>
        </w:rPr>
        <w:t>start from</w:t>
      </w:r>
      <w:r w:rsidRPr="00B9078A">
        <w:rPr>
          <w:rFonts w:ascii="Times New Roman" w:hAnsi="Times New Roman" w:cs="Times New Roman"/>
          <w:noProof/>
          <w:sz w:val="28"/>
          <w:szCs w:val="28"/>
        </w:rPr>
        <w:t xml:space="preserve"> traditional to </w:t>
      </w:r>
      <w:r w:rsidR="00377513" w:rsidRPr="00B9078A">
        <w:rPr>
          <w:rFonts w:ascii="Times New Roman" w:hAnsi="Times New Roman" w:cs="Times New Roman"/>
          <w:noProof/>
          <w:sz w:val="28"/>
          <w:szCs w:val="28"/>
        </w:rPr>
        <w:t>new</w:t>
      </w:r>
      <w:r w:rsidRPr="00B9078A">
        <w:rPr>
          <w:rFonts w:ascii="Times New Roman" w:hAnsi="Times New Roman" w:cs="Times New Roman"/>
          <w:noProof/>
          <w:sz w:val="28"/>
          <w:szCs w:val="28"/>
        </w:rPr>
        <w:t xml:space="preserve"> technologies and fuels. </w:t>
      </w:r>
    </w:p>
    <w:p w:rsidR="000878E7" w:rsidRPr="00B9078A" w:rsidRDefault="000878E7" w:rsidP="000878E7">
      <w:pPr>
        <w:spacing w:after="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 xml:space="preserve">Figure 6. Breakdown of global energy use in 2010 </w:t>
      </w:r>
      <w:r w:rsidR="008A5261" w:rsidRPr="00B9078A">
        <w:rPr>
          <w:rFonts w:ascii="Times New Roman" w:hAnsi="Times New Roman" w:cs="Times New Roman"/>
          <w:noProof/>
          <w:sz w:val="28"/>
          <w:szCs w:val="28"/>
        </w:rPr>
        <w:t xml:space="preserve">and REmap 2030, by technology and sector </w:t>
      </w:r>
    </w:p>
    <w:p w:rsidR="00FF3E4E" w:rsidRPr="00B9078A" w:rsidRDefault="009B20BF" w:rsidP="00E270E9">
      <w:pPr>
        <w:spacing w:after="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lang w:bidi="ar-SA"/>
        </w:rPr>
        <w:drawing>
          <wp:inline distT="0" distB="0" distL="0" distR="0" wp14:anchorId="6F298189" wp14:editId="265B540A">
            <wp:extent cx="2952750" cy="17799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554" t="15318" r="13296" b="10116"/>
                    <a:stretch/>
                  </pic:blipFill>
                  <pic:spPr bwMode="auto">
                    <a:xfrm>
                      <a:off x="0" y="0"/>
                      <a:ext cx="2985356" cy="1799584"/>
                    </a:xfrm>
                    <a:prstGeom prst="rect">
                      <a:avLst/>
                    </a:prstGeom>
                    <a:ln>
                      <a:noFill/>
                    </a:ln>
                    <a:extLst>
                      <a:ext uri="{53640926-AAD7-44D8-BBD7-CCE9431645EC}">
                        <a14:shadowObscured xmlns:a14="http://schemas.microsoft.com/office/drawing/2010/main"/>
                      </a:ext>
                    </a:extLst>
                  </pic:spPr>
                </pic:pic>
              </a:graphicData>
            </a:graphic>
          </wp:inline>
        </w:drawing>
      </w:r>
      <w:r w:rsidRPr="00B9078A">
        <w:rPr>
          <w:rFonts w:ascii="Times New Roman" w:hAnsi="Times New Roman" w:cs="Times New Roman"/>
          <w:noProof/>
          <w:sz w:val="28"/>
          <w:szCs w:val="28"/>
          <w:lang w:bidi="ar-SA"/>
        </w:rPr>
        <w:drawing>
          <wp:inline distT="0" distB="0" distL="0" distR="0" wp14:anchorId="18B3D36F" wp14:editId="45C30DF5">
            <wp:extent cx="2628900" cy="205382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9030" t="3185" r="9328" b="17241"/>
                    <a:stretch/>
                  </pic:blipFill>
                  <pic:spPr bwMode="auto">
                    <a:xfrm>
                      <a:off x="0" y="0"/>
                      <a:ext cx="2636386" cy="2059677"/>
                    </a:xfrm>
                    <a:prstGeom prst="rect">
                      <a:avLst/>
                    </a:prstGeom>
                    <a:ln>
                      <a:noFill/>
                    </a:ln>
                    <a:extLst>
                      <a:ext uri="{53640926-AAD7-44D8-BBD7-CCE9431645EC}">
                        <a14:shadowObscured xmlns:a14="http://schemas.microsoft.com/office/drawing/2010/main"/>
                      </a:ext>
                    </a:extLst>
                  </pic:spPr>
                </pic:pic>
              </a:graphicData>
            </a:graphic>
          </wp:inline>
        </w:drawing>
      </w:r>
    </w:p>
    <w:p w:rsidR="008A5261" w:rsidRPr="00B9078A" w:rsidRDefault="008A5261" w:rsidP="008A5261">
      <w:pPr>
        <w:pStyle w:val="NormalWeb"/>
        <w:spacing w:after="240" w:line="360" w:lineRule="auto"/>
        <w:jc w:val="both"/>
        <w:textAlignment w:val="baseline"/>
        <w:rPr>
          <w:noProof/>
          <w:sz w:val="28"/>
          <w:szCs w:val="28"/>
          <w:lang w:val="en-US"/>
        </w:rPr>
      </w:pPr>
      <w:r w:rsidRPr="00B9078A">
        <w:rPr>
          <w:noProof/>
          <w:sz w:val="28"/>
          <w:szCs w:val="28"/>
          <w:lang w:val="en-US"/>
        </w:rPr>
        <w:t>Source: IRENA annual report, 2017b</w:t>
      </w:r>
    </w:p>
    <w:p w:rsidR="000F7EC0" w:rsidRPr="00B9078A" w:rsidRDefault="00D0194C" w:rsidP="00E270E9">
      <w:pPr>
        <w:spacing w:after="0" w:line="360" w:lineRule="auto"/>
        <w:ind w:firstLine="709"/>
        <w:jc w:val="both"/>
        <w:rPr>
          <w:rFonts w:ascii="Times New Roman" w:hAnsi="Times New Roman" w:cs="Times New Roman"/>
          <w:noProof/>
          <w:sz w:val="28"/>
          <w:szCs w:val="28"/>
        </w:rPr>
      </w:pPr>
      <w:r w:rsidRPr="00B9078A">
        <w:rPr>
          <w:rFonts w:ascii="Times New Roman" w:hAnsi="Times New Roman" w:cs="Times New Roman"/>
          <w:noProof/>
          <w:sz w:val="28"/>
          <w:szCs w:val="28"/>
        </w:rPr>
        <w:t>International</w:t>
      </w:r>
      <w:r w:rsidR="000F7EC0" w:rsidRPr="00B9078A">
        <w:rPr>
          <w:rFonts w:ascii="Times New Roman" w:hAnsi="Times New Roman" w:cs="Times New Roman"/>
          <w:noProof/>
          <w:sz w:val="28"/>
          <w:szCs w:val="28"/>
        </w:rPr>
        <w:t xml:space="preserve"> new investment in </w:t>
      </w:r>
      <w:r w:rsidRPr="00B9078A">
        <w:rPr>
          <w:rFonts w:ascii="Times New Roman" w:hAnsi="Times New Roman" w:cs="Times New Roman"/>
          <w:noProof/>
          <w:sz w:val="28"/>
          <w:szCs w:val="28"/>
        </w:rPr>
        <w:t xml:space="preserve">alternative </w:t>
      </w:r>
      <w:r w:rsidR="000F7EC0" w:rsidRPr="00B9078A">
        <w:rPr>
          <w:rFonts w:ascii="Times New Roman" w:hAnsi="Times New Roman" w:cs="Times New Roman"/>
          <w:noProof/>
          <w:sz w:val="28"/>
          <w:szCs w:val="28"/>
        </w:rPr>
        <w:t>energy was US</w:t>
      </w:r>
      <w:r w:rsidR="008F0161" w:rsidRPr="00B9078A">
        <w:rPr>
          <w:rFonts w:ascii="Times New Roman" w:hAnsi="Times New Roman" w:cs="Times New Roman"/>
          <w:noProof/>
          <w:sz w:val="28"/>
          <w:szCs w:val="28"/>
        </w:rPr>
        <w:t>D 285.9 billi</w:t>
      </w:r>
      <w:r w:rsidRPr="00B9078A">
        <w:rPr>
          <w:rFonts w:ascii="Times New Roman" w:hAnsi="Times New Roman" w:cs="Times New Roman"/>
          <w:noProof/>
          <w:sz w:val="28"/>
          <w:szCs w:val="28"/>
        </w:rPr>
        <w:t>on in 2017</w:t>
      </w:r>
      <w:r w:rsidR="000F7EC0" w:rsidRPr="00B9078A">
        <w:rPr>
          <w:rFonts w:ascii="Times New Roman" w:hAnsi="Times New Roman" w:cs="Times New Roman"/>
          <w:noProof/>
          <w:sz w:val="28"/>
          <w:szCs w:val="28"/>
        </w:rPr>
        <w:t xml:space="preserve">, as </w:t>
      </w:r>
      <w:r w:rsidRPr="00B9078A">
        <w:rPr>
          <w:rFonts w:ascii="Times New Roman" w:hAnsi="Times New Roman" w:cs="Times New Roman"/>
          <w:noProof/>
          <w:sz w:val="28"/>
          <w:szCs w:val="28"/>
        </w:rPr>
        <w:t>assessed</w:t>
      </w:r>
      <w:r w:rsidR="000F7EC0" w:rsidRPr="00B9078A">
        <w:rPr>
          <w:rFonts w:ascii="Times New Roman" w:hAnsi="Times New Roman" w:cs="Times New Roman"/>
          <w:noProof/>
          <w:sz w:val="28"/>
          <w:szCs w:val="28"/>
        </w:rPr>
        <w:t xml:space="preserve"> by Bloomber</w:t>
      </w:r>
      <w:r w:rsidRPr="00B9078A">
        <w:rPr>
          <w:rFonts w:ascii="Times New Roman" w:hAnsi="Times New Roman" w:cs="Times New Roman"/>
          <w:noProof/>
          <w:sz w:val="28"/>
          <w:szCs w:val="28"/>
        </w:rPr>
        <w:t>g New Energy Finance (BNEF, 2018</w:t>
      </w:r>
      <w:r w:rsidR="000F7EC0" w:rsidRPr="00B9078A">
        <w:rPr>
          <w:rFonts w:ascii="Times New Roman" w:hAnsi="Times New Roman" w:cs="Times New Roman"/>
          <w:noProof/>
          <w:sz w:val="28"/>
          <w:szCs w:val="28"/>
        </w:rPr>
        <w:t xml:space="preserve">). This </w:t>
      </w:r>
      <w:r w:rsidRPr="00B9078A">
        <w:rPr>
          <w:rFonts w:ascii="Times New Roman" w:hAnsi="Times New Roman" w:cs="Times New Roman"/>
          <w:noProof/>
          <w:sz w:val="28"/>
          <w:szCs w:val="28"/>
        </w:rPr>
        <w:t>denotes</w:t>
      </w:r>
      <w:r w:rsidR="000F7EC0" w:rsidRPr="00B9078A">
        <w:rPr>
          <w:rFonts w:ascii="Times New Roman" w:hAnsi="Times New Roman" w:cs="Times New Roman"/>
          <w:noProof/>
          <w:sz w:val="28"/>
          <w:szCs w:val="28"/>
        </w:rPr>
        <w:t xml:space="preserve"> a 5</w:t>
      </w:r>
      <w:r w:rsidRPr="00B9078A">
        <w:rPr>
          <w:rFonts w:ascii="Times New Roman" w:hAnsi="Times New Roman" w:cs="Times New Roman"/>
          <w:noProof/>
          <w:sz w:val="28"/>
          <w:szCs w:val="28"/>
        </w:rPr>
        <w:t xml:space="preserve"> percent progress</w:t>
      </w:r>
      <w:r w:rsidR="000F7EC0" w:rsidRPr="00B9078A">
        <w:rPr>
          <w:rFonts w:ascii="Times New Roman" w:hAnsi="Times New Roman" w:cs="Times New Roman"/>
          <w:noProof/>
          <w:sz w:val="28"/>
          <w:szCs w:val="28"/>
        </w:rPr>
        <w:t xml:space="preserve"> </w:t>
      </w:r>
      <w:r w:rsidRPr="00B9078A">
        <w:rPr>
          <w:rFonts w:ascii="Times New Roman" w:hAnsi="Times New Roman" w:cs="Times New Roman"/>
          <w:noProof/>
          <w:sz w:val="28"/>
          <w:szCs w:val="28"/>
        </w:rPr>
        <w:t>matched</w:t>
      </w:r>
      <w:r w:rsidR="000F7EC0" w:rsidRPr="00B9078A">
        <w:rPr>
          <w:rFonts w:ascii="Times New Roman" w:hAnsi="Times New Roman" w:cs="Times New Roman"/>
          <w:noProof/>
          <w:sz w:val="28"/>
          <w:szCs w:val="28"/>
        </w:rPr>
        <w:t xml:space="preserve"> to the </w:t>
      </w:r>
      <w:r w:rsidRPr="00B9078A">
        <w:rPr>
          <w:rFonts w:ascii="Times New Roman" w:hAnsi="Times New Roman" w:cs="Times New Roman"/>
          <w:noProof/>
          <w:sz w:val="28"/>
          <w:szCs w:val="28"/>
        </w:rPr>
        <w:t>earlier</w:t>
      </w:r>
      <w:r w:rsidR="000F7EC0" w:rsidRPr="00B9078A">
        <w:rPr>
          <w:rFonts w:ascii="Times New Roman" w:hAnsi="Times New Roman" w:cs="Times New Roman"/>
          <w:noProof/>
          <w:sz w:val="28"/>
          <w:szCs w:val="28"/>
        </w:rPr>
        <w:t xml:space="preserve"> year and </w:t>
      </w:r>
      <w:r w:rsidRPr="00B9078A">
        <w:rPr>
          <w:rFonts w:ascii="Times New Roman" w:hAnsi="Times New Roman" w:cs="Times New Roman"/>
          <w:noProof/>
          <w:sz w:val="28"/>
          <w:szCs w:val="28"/>
        </w:rPr>
        <w:t>surpasses</w:t>
      </w:r>
      <w:r w:rsidR="000F7EC0" w:rsidRPr="00B9078A">
        <w:rPr>
          <w:rFonts w:ascii="Times New Roman" w:hAnsi="Times New Roman" w:cs="Times New Roman"/>
          <w:noProof/>
          <w:sz w:val="28"/>
          <w:szCs w:val="28"/>
        </w:rPr>
        <w:t xml:space="preserve"> the </w:t>
      </w:r>
      <w:r w:rsidRPr="00B9078A">
        <w:rPr>
          <w:rFonts w:ascii="Times New Roman" w:hAnsi="Times New Roman" w:cs="Times New Roman"/>
          <w:noProof/>
          <w:sz w:val="28"/>
          <w:szCs w:val="28"/>
        </w:rPr>
        <w:t>earlier</w:t>
      </w:r>
      <w:r w:rsidR="000F7EC0" w:rsidRPr="00B9078A">
        <w:rPr>
          <w:rFonts w:ascii="Times New Roman" w:hAnsi="Times New Roman" w:cs="Times New Roman"/>
          <w:noProof/>
          <w:sz w:val="28"/>
          <w:szCs w:val="28"/>
        </w:rPr>
        <w:t xml:space="preserve"> record of USD 278.5 billion achieved in 201</w:t>
      </w:r>
      <w:r w:rsidRPr="00B9078A">
        <w:rPr>
          <w:rFonts w:ascii="Times New Roman" w:hAnsi="Times New Roman" w:cs="Times New Roman"/>
          <w:noProof/>
          <w:sz w:val="28"/>
          <w:szCs w:val="28"/>
        </w:rPr>
        <w:t>3</w:t>
      </w:r>
      <w:r w:rsidR="000F7EC0" w:rsidRPr="00B9078A">
        <w:rPr>
          <w:rFonts w:ascii="Times New Roman" w:hAnsi="Times New Roman" w:cs="Times New Roman"/>
          <w:noProof/>
          <w:sz w:val="28"/>
          <w:szCs w:val="28"/>
        </w:rPr>
        <w:t xml:space="preserve"> (REN21, 2016).</w:t>
      </w:r>
    </w:p>
    <w:p w:rsidR="00063F33" w:rsidRPr="00B9078A" w:rsidRDefault="009B20BF" w:rsidP="00E270E9">
      <w:pPr>
        <w:spacing w:after="0" w:line="360" w:lineRule="auto"/>
        <w:ind w:firstLine="708"/>
        <w:rPr>
          <w:rFonts w:ascii="Times New Roman" w:hAnsi="Times New Roman" w:cs="Times New Roman"/>
          <w:noProof/>
          <w:sz w:val="28"/>
          <w:szCs w:val="28"/>
        </w:rPr>
      </w:pPr>
      <w:r w:rsidRPr="00B9078A">
        <w:rPr>
          <w:rFonts w:ascii="Times New Roman" w:hAnsi="Times New Roman" w:cs="Times New Roman"/>
          <w:noProof/>
          <w:sz w:val="28"/>
          <w:szCs w:val="28"/>
        </w:rPr>
        <w:t xml:space="preserve">In doing so, it is </w:t>
      </w:r>
      <w:r w:rsidR="00D0194C" w:rsidRPr="00B9078A">
        <w:rPr>
          <w:rFonts w:ascii="Times New Roman" w:hAnsi="Times New Roman" w:cs="Times New Roman"/>
          <w:noProof/>
          <w:sz w:val="28"/>
          <w:szCs w:val="28"/>
        </w:rPr>
        <w:t>expected</w:t>
      </w:r>
      <w:r w:rsidRPr="00B9078A">
        <w:rPr>
          <w:rFonts w:ascii="Times New Roman" w:hAnsi="Times New Roman" w:cs="Times New Roman"/>
          <w:noProof/>
          <w:sz w:val="28"/>
          <w:szCs w:val="28"/>
        </w:rPr>
        <w:t xml:space="preserve">, we can </w:t>
      </w:r>
      <w:r w:rsidR="00D0194C" w:rsidRPr="00B9078A">
        <w:rPr>
          <w:rFonts w:ascii="Times New Roman" w:hAnsi="Times New Roman" w:cs="Times New Roman"/>
          <w:noProof/>
          <w:sz w:val="28"/>
          <w:szCs w:val="28"/>
        </w:rPr>
        <w:t>develop the use of renewable</w:t>
      </w:r>
      <w:r w:rsidR="007E4BD1" w:rsidRPr="00B9078A">
        <w:rPr>
          <w:rFonts w:ascii="Times New Roman" w:hAnsi="Times New Roman" w:cs="Times New Roman"/>
          <w:noProof/>
          <w:sz w:val="28"/>
          <w:szCs w:val="28"/>
        </w:rPr>
        <w:t xml:space="preserve"> en</w:t>
      </w:r>
      <w:r w:rsidRPr="00B9078A">
        <w:rPr>
          <w:rFonts w:ascii="Times New Roman" w:hAnsi="Times New Roman" w:cs="Times New Roman"/>
          <w:noProof/>
          <w:sz w:val="28"/>
          <w:szCs w:val="28"/>
        </w:rPr>
        <w:t xml:space="preserve">ergy and </w:t>
      </w:r>
      <w:r w:rsidR="00D0194C" w:rsidRPr="00B9078A">
        <w:rPr>
          <w:rFonts w:ascii="Times New Roman" w:hAnsi="Times New Roman" w:cs="Times New Roman"/>
          <w:noProof/>
          <w:sz w:val="28"/>
          <w:szCs w:val="28"/>
        </w:rPr>
        <w:t>contained</w:t>
      </w:r>
      <w:r w:rsidRPr="00B9078A">
        <w:rPr>
          <w:rFonts w:ascii="Times New Roman" w:hAnsi="Times New Roman" w:cs="Times New Roman"/>
          <w:noProof/>
          <w:sz w:val="28"/>
          <w:szCs w:val="28"/>
        </w:rPr>
        <w:t xml:space="preserve"> by over 160 </w:t>
      </w:r>
      <w:r w:rsidR="00D0194C" w:rsidRPr="00B9078A">
        <w:rPr>
          <w:rFonts w:ascii="Times New Roman" w:hAnsi="Times New Roman" w:cs="Times New Roman"/>
          <w:noProof/>
          <w:sz w:val="28"/>
          <w:szCs w:val="28"/>
        </w:rPr>
        <w:t xml:space="preserve">joining countries </w:t>
      </w:r>
      <w:r w:rsidRPr="00B9078A">
        <w:rPr>
          <w:rFonts w:ascii="Times New Roman" w:hAnsi="Times New Roman" w:cs="Times New Roman"/>
          <w:noProof/>
          <w:sz w:val="28"/>
          <w:szCs w:val="28"/>
        </w:rPr>
        <w:t xml:space="preserve"> to </w:t>
      </w:r>
      <w:r w:rsidR="00D0194C" w:rsidRPr="00B9078A">
        <w:rPr>
          <w:rFonts w:ascii="Times New Roman" w:hAnsi="Times New Roman" w:cs="Times New Roman"/>
          <w:noProof/>
          <w:sz w:val="28"/>
          <w:szCs w:val="28"/>
        </w:rPr>
        <w:t>encourage</w:t>
      </w:r>
      <w:r w:rsidRPr="00B9078A">
        <w:rPr>
          <w:rFonts w:ascii="Times New Roman" w:hAnsi="Times New Roman" w:cs="Times New Roman"/>
          <w:noProof/>
          <w:sz w:val="28"/>
          <w:szCs w:val="28"/>
        </w:rPr>
        <w:t xml:space="preserve"> the </w:t>
      </w:r>
      <w:r w:rsidR="00D0194C" w:rsidRPr="00B9078A">
        <w:rPr>
          <w:rFonts w:ascii="Times New Roman" w:hAnsi="Times New Roman" w:cs="Times New Roman"/>
          <w:noProof/>
          <w:sz w:val="28"/>
          <w:szCs w:val="28"/>
        </w:rPr>
        <w:t>extensive</w:t>
      </w:r>
      <w:r w:rsidRPr="00B9078A">
        <w:rPr>
          <w:rFonts w:ascii="Times New Roman" w:hAnsi="Times New Roman" w:cs="Times New Roman"/>
          <w:noProof/>
          <w:sz w:val="28"/>
          <w:szCs w:val="28"/>
        </w:rPr>
        <w:t xml:space="preserve"> and </w:t>
      </w:r>
      <w:r w:rsidR="00D0194C" w:rsidRPr="00B9078A">
        <w:rPr>
          <w:rFonts w:ascii="Times New Roman" w:hAnsi="Times New Roman" w:cs="Times New Roman"/>
          <w:noProof/>
          <w:sz w:val="28"/>
          <w:szCs w:val="28"/>
        </w:rPr>
        <w:t>bigger</w:t>
      </w:r>
      <w:r w:rsidRPr="00B9078A">
        <w:rPr>
          <w:rFonts w:ascii="Times New Roman" w:hAnsi="Times New Roman" w:cs="Times New Roman"/>
          <w:noProof/>
          <w:sz w:val="28"/>
          <w:szCs w:val="28"/>
        </w:rPr>
        <w:t xml:space="preserve"> </w:t>
      </w:r>
      <w:r w:rsidR="00D0194C" w:rsidRPr="00B9078A">
        <w:rPr>
          <w:rFonts w:ascii="Times New Roman" w:hAnsi="Times New Roman" w:cs="Times New Roman"/>
          <w:noProof/>
          <w:sz w:val="28"/>
          <w:szCs w:val="28"/>
        </w:rPr>
        <w:t>acceptance</w:t>
      </w:r>
      <w:r w:rsidRPr="00B9078A">
        <w:rPr>
          <w:rFonts w:ascii="Times New Roman" w:hAnsi="Times New Roman" w:cs="Times New Roman"/>
          <w:noProof/>
          <w:sz w:val="28"/>
          <w:szCs w:val="28"/>
        </w:rPr>
        <w:t xml:space="preserve"> and </w:t>
      </w:r>
      <w:r w:rsidR="00D0194C" w:rsidRPr="00B9078A">
        <w:rPr>
          <w:rFonts w:ascii="Times New Roman" w:hAnsi="Times New Roman" w:cs="Times New Roman"/>
          <w:noProof/>
          <w:sz w:val="28"/>
          <w:szCs w:val="28"/>
        </w:rPr>
        <w:t>maintainable</w:t>
      </w:r>
      <w:r w:rsidRPr="00B9078A">
        <w:rPr>
          <w:rFonts w:ascii="Times New Roman" w:hAnsi="Times New Roman" w:cs="Times New Roman"/>
          <w:noProof/>
          <w:sz w:val="28"/>
          <w:szCs w:val="28"/>
        </w:rPr>
        <w:t xml:space="preserve"> use of all </w:t>
      </w:r>
      <w:r w:rsidR="00D0194C" w:rsidRPr="00B9078A">
        <w:rPr>
          <w:rFonts w:ascii="Times New Roman" w:hAnsi="Times New Roman" w:cs="Times New Roman"/>
          <w:noProof/>
          <w:sz w:val="28"/>
          <w:szCs w:val="28"/>
        </w:rPr>
        <w:t>practices</w:t>
      </w:r>
      <w:r w:rsidRPr="00B9078A">
        <w:rPr>
          <w:rFonts w:ascii="Times New Roman" w:hAnsi="Times New Roman" w:cs="Times New Roman"/>
          <w:noProof/>
          <w:sz w:val="28"/>
          <w:szCs w:val="28"/>
        </w:rPr>
        <w:t xml:space="preserve"> of </w:t>
      </w:r>
      <w:r w:rsidR="00D0194C" w:rsidRPr="00B9078A">
        <w:rPr>
          <w:rFonts w:ascii="Times New Roman" w:hAnsi="Times New Roman" w:cs="Times New Roman"/>
          <w:noProof/>
          <w:sz w:val="28"/>
          <w:szCs w:val="28"/>
        </w:rPr>
        <w:t xml:space="preserve">alternative </w:t>
      </w:r>
      <w:r w:rsidRPr="00B9078A">
        <w:rPr>
          <w:rFonts w:ascii="Times New Roman" w:hAnsi="Times New Roman" w:cs="Times New Roman"/>
          <w:noProof/>
          <w:sz w:val="28"/>
          <w:szCs w:val="28"/>
        </w:rPr>
        <w:t xml:space="preserve">energy to </w:t>
      </w:r>
      <w:r w:rsidR="00D0194C" w:rsidRPr="00B9078A">
        <w:rPr>
          <w:rFonts w:ascii="Times New Roman" w:hAnsi="Times New Roman" w:cs="Times New Roman"/>
          <w:noProof/>
          <w:sz w:val="28"/>
          <w:szCs w:val="28"/>
        </w:rPr>
        <w:t xml:space="preserve">guarantee a sustainable energy </w:t>
      </w:r>
      <w:r w:rsidRPr="00B9078A">
        <w:rPr>
          <w:rFonts w:ascii="Times New Roman" w:hAnsi="Times New Roman" w:cs="Times New Roman"/>
          <w:noProof/>
          <w:sz w:val="28"/>
          <w:szCs w:val="28"/>
        </w:rPr>
        <w:t>for future generations.</w:t>
      </w:r>
    </w:p>
    <w:p w:rsidR="0093149B" w:rsidRPr="00B9078A" w:rsidRDefault="0093149B" w:rsidP="00E270E9">
      <w:pPr>
        <w:spacing w:after="0" w:line="360" w:lineRule="auto"/>
        <w:ind w:firstLine="708"/>
        <w:rPr>
          <w:rFonts w:ascii="Times New Roman" w:hAnsi="Times New Roman" w:cs="Times New Roman"/>
          <w:noProof/>
          <w:sz w:val="28"/>
          <w:szCs w:val="28"/>
        </w:rPr>
      </w:pPr>
    </w:p>
    <w:p w:rsidR="0093149B" w:rsidRPr="00B9078A" w:rsidRDefault="0093149B" w:rsidP="00E270E9">
      <w:pPr>
        <w:spacing w:after="0" w:line="360" w:lineRule="auto"/>
        <w:ind w:firstLine="708"/>
        <w:rPr>
          <w:rFonts w:ascii="Times New Roman" w:hAnsi="Times New Roman" w:cs="Times New Roman"/>
          <w:noProof/>
          <w:sz w:val="28"/>
          <w:szCs w:val="28"/>
        </w:rPr>
      </w:pPr>
    </w:p>
    <w:p w:rsidR="0093149B" w:rsidRPr="00B9078A" w:rsidRDefault="0093149B" w:rsidP="00E270E9">
      <w:pPr>
        <w:spacing w:after="0" w:line="360" w:lineRule="auto"/>
        <w:ind w:firstLine="708"/>
        <w:rPr>
          <w:rFonts w:ascii="Times New Roman" w:hAnsi="Times New Roman" w:cs="Times New Roman"/>
          <w:noProof/>
          <w:sz w:val="28"/>
          <w:szCs w:val="28"/>
        </w:rPr>
      </w:pPr>
    </w:p>
    <w:p w:rsidR="006B271D" w:rsidRPr="00B9078A" w:rsidRDefault="006B271D" w:rsidP="00E270E9">
      <w:pPr>
        <w:spacing w:after="0" w:line="360" w:lineRule="auto"/>
        <w:ind w:firstLine="708"/>
        <w:rPr>
          <w:rFonts w:ascii="Times New Roman" w:hAnsi="Times New Roman" w:cs="Times New Roman"/>
          <w:b/>
          <w:noProof/>
          <w:sz w:val="28"/>
          <w:szCs w:val="28"/>
        </w:rPr>
      </w:pPr>
      <w:r w:rsidRPr="00B9078A">
        <w:rPr>
          <w:rFonts w:ascii="Times New Roman" w:hAnsi="Times New Roman" w:cs="Times New Roman"/>
          <w:b/>
          <w:noProof/>
          <w:sz w:val="28"/>
          <w:szCs w:val="28"/>
        </w:rPr>
        <w:br w:type="page"/>
      </w:r>
    </w:p>
    <w:p w:rsidR="007F7501" w:rsidRPr="00B9078A" w:rsidRDefault="007F7501" w:rsidP="00455E0F">
      <w:pPr>
        <w:pStyle w:val="Heading2"/>
        <w:rPr>
          <w:rFonts w:ascii="Times New Roman" w:hAnsi="Times New Roman" w:cs="Times New Roman"/>
          <w:noProof/>
          <w:sz w:val="28"/>
          <w:szCs w:val="28"/>
        </w:rPr>
      </w:pPr>
      <w:bookmarkStart w:id="17" w:name="_Toc7891375"/>
      <w:r w:rsidRPr="00B9078A">
        <w:rPr>
          <w:rFonts w:ascii="Times New Roman" w:hAnsi="Times New Roman" w:cs="Times New Roman"/>
          <w:noProof/>
          <w:sz w:val="28"/>
          <w:szCs w:val="28"/>
        </w:rPr>
        <w:t>Conclusion</w:t>
      </w:r>
      <w:bookmarkEnd w:id="17"/>
      <w:r w:rsidR="00F27295" w:rsidRPr="00B9078A">
        <w:rPr>
          <w:rFonts w:ascii="Times New Roman" w:hAnsi="Times New Roman" w:cs="Times New Roman"/>
          <w:noProof/>
          <w:sz w:val="28"/>
          <w:szCs w:val="28"/>
        </w:rPr>
        <w:t xml:space="preserve">  </w:t>
      </w:r>
    </w:p>
    <w:p w:rsidR="007F7501" w:rsidRPr="00B9078A" w:rsidRDefault="007F7501" w:rsidP="003303A9">
      <w:pPr>
        <w:pStyle w:val="NormalWeb"/>
        <w:shd w:val="clear" w:color="auto" w:fill="FFFFFF"/>
        <w:spacing w:line="360" w:lineRule="auto"/>
        <w:ind w:firstLine="720"/>
        <w:jc w:val="both"/>
        <w:rPr>
          <w:noProof/>
          <w:sz w:val="28"/>
          <w:szCs w:val="28"/>
          <w:shd w:val="clear" w:color="auto" w:fill="FFFFFF"/>
          <w:lang w:val="en-US"/>
        </w:rPr>
      </w:pPr>
      <w:r w:rsidRPr="00B9078A">
        <w:rPr>
          <w:noProof/>
          <w:sz w:val="28"/>
          <w:szCs w:val="28"/>
          <w:lang w:val="en-US"/>
        </w:rPr>
        <w:t xml:space="preserve">In conclusion, </w:t>
      </w:r>
      <w:r w:rsidRPr="00B9078A">
        <w:rPr>
          <w:noProof/>
          <w:sz w:val="28"/>
          <w:szCs w:val="28"/>
          <w:shd w:val="clear" w:color="auto" w:fill="FFFFFF"/>
          <w:lang w:val="en-US"/>
        </w:rPr>
        <w:t>from all finding a</w:t>
      </w:r>
      <w:r w:rsidR="00C02678" w:rsidRPr="00B9078A">
        <w:rPr>
          <w:noProof/>
          <w:sz w:val="28"/>
          <w:szCs w:val="28"/>
          <w:shd w:val="clear" w:color="auto" w:fill="FFFFFF"/>
          <w:lang w:val="en-US"/>
        </w:rPr>
        <w:t>bove, it is clear that alternative</w:t>
      </w:r>
      <w:r w:rsidRPr="00B9078A">
        <w:rPr>
          <w:noProof/>
          <w:sz w:val="28"/>
          <w:szCs w:val="28"/>
          <w:shd w:val="clear" w:color="auto" w:fill="FFFFFF"/>
          <w:lang w:val="en-US"/>
        </w:rPr>
        <w:t xml:space="preserve"> energy plays a role more important with every </w:t>
      </w:r>
      <w:r w:rsidR="00C02678" w:rsidRPr="00B9078A">
        <w:rPr>
          <w:noProof/>
          <w:sz w:val="28"/>
          <w:szCs w:val="28"/>
          <w:shd w:val="clear" w:color="auto" w:fill="FFFFFF"/>
          <w:lang w:val="en-US"/>
        </w:rPr>
        <w:t>passing day to both state economy</w:t>
      </w:r>
      <w:r w:rsidRPr="00B9078A">
        <w:rPr>
          <w:noProof/>
          <w:sz w:val="28"/>
          <w:szCs w:val="28"/>
          <w:shd w:val="clear" w:color="auto" w:fill="FFFFFF"/>
          <w:lang w:val="en-US"/>
        </w:rPr>
        <w:t xml:space="preserve"> and environment. </w:t>
      </w:r>
      <w:r w:rsidR="00C02678" w:rsidRPr="00B9078A">
        <w:rPr>
          <w:noProof/>
          <w:sz w:val="28"/>
          <w:szCs w:val="28"/>
          <w:shd w:val="clear" w:color="auto" w:fill="FFFFFF"/>
          <w:lang w:val="en-US"/>
        </w:rPr>
        <w:t>Renewable energy is the most sustainable way to generate power, and we must continue to develop the various technologies in order to replace fossil fuels.</w:t>
      </w:r>
      <w:r w:rsidR="007D6634" w:rsidRPr="00B9078A">
        <w:rPr>
          <w:noProof/>
          <w:sz w:val="28"/>
          <w:szCs w:val="28"/>
          <w:shd w:val="clear" w:color="auto" w:fill="FFFFFF"/>
          <w:lang w:val="en-US"/>
        </w:rPr>
        <w:t xml:space="preserve"> T</w:t>
      </w:r>
      <w:r w:rsidR="00C02678" w:rsidRPr="00B9078A">
        <w:rPr>
          <w:noProof/>
          <w:sz w:val="28"/>
          <w:szCs w:val="28"/>
          <w:shd w:val="clear" w:color="auto" w:fill="FFFFFF"/>
          <w:lang w:val="en-US"/>
        </w:rPr>
        <w:t>here are three key reasons</w:t>
      </w:r>
      <w:r w:rsidR="007D6634" w:rsidRPr="00B9078A">
        <w:rPr>
          <w:noProof/>
          <w:sz w:val="28"/>
          <w:szCs w:val="28"/>
          <w:shd w:val="clear" w:color="auto" w:fill="FFFFFF"/>
          <w:lang w:val="en-US"/>
        </w:rPr>
        <w:t xml:space="preserve"> for this</w:t>
      </w:r>
      <w:r w:rsidR="00C02678" w:rsidRPr="00B9078A">
        <w:rPr>
          <w:noProof/>
          <w:sz w:val="28"/>
          <w:szCs w:val="28"/>
          <w:shd w:val="clear" w:color="auto" w:fill="FFFFFF"/>
          <w:lang w:val="en-US"/>
        </w:rPr>
        <w:t xml:space="preserve">: </w:t>
      </w:r>
      <w:r w:rsidR="007D6634" w:rsidRPr="00B9078A">
        <w:rPr>
          <w:noProof/>
          <w:sz w:val="28"/>
          <w:szCs w:val="28"/>
          <w:shd w:val="clear" w:color="auto" w:fill="FFFFFF"/>
          <w:lang w:val="en-US"/>
        </w:rPr>
        <w:t>environmental impact, human health and energy security as well. T</w:t>
      </w:r>
      <w:r w:rsidRPr="00B9078A">
        <w:rPr>
          <w:noProof/>
          <w:sz w:val="28"/>
          <w:szCs w:val="28"/>
          <w:shd w:val="clear" w:color="auto" w:fill="FFFFFF"/>
          <w:lang w:val="en-US"/>
        </w:rPr>
        <w:t>here are also reasons to believe th</w:t>
      </w:r>
      <w:r w:rsidR="007D6634" w:rsidRPr="00B9078A">
        <w:rPr>
          <w:noProof/>
          <w:sz w:val="28"/>
          <w:szCs w:val="28"/>
          <w:shd w:val="clear" w:color="auto" w:fill="FFFFFF"/>
          <w:lang w:val="en-US"/>
        </w:rPr>
        <w:t>at</w:t>
      </w:r>
      <w:r w:rsidRPr="00B9078A">
        <w:rPr>
          <w:noProof/>
          <w:sz w:val="28"/>
          <w:szCs w:val="28"/>
          <w:shd w:val="clear" w:color="auto" w:fill="FFFFFF"/>
          <w:lang w:val="en-US"/>
        </w:rPr>
        <w:t xml:space="preserve"> problems</w:t>
      </w:r>
      <w:r w:rsidR="007D6634" w:rsidRPr="00B9078A">
        <w:rPr>
          <w:noProof/>
          <w:sz w:val="28"/>
          <w:szCs w:val="28"/>
          <w:shd w:val="clear" w:color="auto" w:fill="FFFFFF"/>
          <w:lang w:val="en-US"/>
        </w:rPr>
        <w:t xml:space="preserve"> with alternative energy generation </w:t>
      </w:r>
      <w:r w:rsidRPr="00B9078A">
        <w:rPr>
          <w:noProof/>
          <w:sz w:val="28"/>
          <w:szCs w:val="28"/>
          <w:shd w:val="clear" w:color="auto" w:fill="FFFFFF"/>
          <w:lang w:val="en-US"/>
        </w:rPr>
        <w:t>will be solved soon thanks to</w:t>
      </w:r>
      <w:r w:rsidR="007D6634" w:rsidRPr="00B9078A">
        <w:rPr>
          <w:noProof/>
          <w:sz w:val="28"/>
          <w:szCs w:val="28"/>
          <w:shd w:val="clear" w:color="auto" w:fill="FFFFFF"/>
          <w:lang w:val="en-US"/>
        </w:rPr>
        <w:t xml:space="preserve"> cooperation and</w:t>
      </w:r>
      <w:r w:rsidRPr="00B9078A">
        <w:rPr>
          <w:noProof/>
          <w:sz w:val="28"/>
          <w:szCs w:val="28"/>
          <w:shd w:val="clear" w:color="auto" w:fill="FFFFFF"/>
          <w:lang w:val="en-US"/>
        </w:rPr>
        <w:t xml:space="preserve"> investment of government</w:t>
      </w:r>
      <w:r w:rsidR="007D6634" w:rsidRPr="00B9078A">
        <w:rPr>
          <w:noProof/>
          <w:sz w:val="28"/>
          <w:szCs w:val="28"/>
          <w:shd w:val="clear" w:color="auto" w:fill="FFFFFF"/>
          <w:lang w:val="en-US"/>
        </w:rPr>
        <w:t xml:space="preserve"> in different projects in this field</w:t>
      </w:r>
      <w:r w:rsidRPr="00B9078A">
        <w:rPr>
          <w:noProof/>
          <w:sz w:val="28"/>
          <w:szCs w:val="28"/>
          <w:shd w:val="clear" w:color="auto" w:fill="FFFFFF"/>
          <w:lang w:val="en-US"/>
        </w:rPr>
        <w:t>. The exploiting and converting from tr</w:t>
      </w:r>
      <w:r w:rsidR="007D6634" w:rsidRPr="00B9078A">
        <w:rPr>
          <w:noProof/>
          <w:sz w:val="28"/>
          <w:szCs w:val="28"/>
          <w:shd w:val="clear" w:color="auto" w:fill="FFFFFF"/>
          <w:lang w:val="en-US"/>
        </w:rPr>
        <w:t>aditional sources into alternative energy resources are ones of the</w:t>
      </w:r>
      <w:r w:rsidRPr="00B9078A">
        <w:rPr>
          <w:noProof/>
          <w:sz w:val="28"/>
          <w:szCs w:val="28"/>
          <w:shd w:val="clear" w:color="auto" w:fill="FFFFFF"/>
          <w:lang w:val="en-US"/>
        </w:rPr>
        <w:t xml:space="preserve"> </w:t>
      </w:r>
      <w:r w:rsidR="007D6634" w:rsidRPr="00B9078A">
        <w:rPr>
          <w:noProof/>
          <w:sz w:val="28"/>
          <w:szCs w:val="28"/>
          <w:shd w:val="clear" w:color="auto" w:fill="FFFFFF"/>
          <w:lang w:val="en-US"/>
        </w:rPr>
        <w:t>most suitable policy for countries.</w:t>
      </w:r>
      <w:r w:rsidRPr="00B9078A">
        <w:rPr>
          <w:noProof/>
          <w:sz w:val="28"/>
          <w:szCs w:val="28"/>
          <w:shd w:val="clear" w:color="auto" w:fill="FFFFFF"/>
          <w:lang w:val="en-US"/>
        </w:rPr>
        <w:t xml:space="preserve"> </w:t>
      </w:r>
    </w:p>
    <w:p w:rsidR="009E4040" w:rsidRPr="00B9078A" w:rsidRDefault="00533C43" w:rsidP="003303A9">
      <w:pPr>
        <w:pStyle w:val="NormalWeb"/>
        <w:shd w:val="clear" w:color="auto" w:fill="FFFFFF"/>
        <w:spacing w:line="360" w:lineRule="auto"/>
        <w:ind w:firstLine="720"/>
        <w:jc w:val="both"/>
        <w:rPr>
          <w:noProof/>
          <w:sz w:val="28"/>
          <w:szCs w:val="28"/>
          <w:shd w:val="clear" w:color="auto" w:fill="FFFFFF"/>
          <w:lang w:val="en-US"/>
        </w:rPr>
      </w:pPr>
      <w:r w:rsidRPr="00B9078A">
        <w:rPr>
          <w:noProof/>
          <w:sz w:val="28"/>
          <w:szCs w:val="28"/>
          <w:shd w:val="clear" w:color="auto" w:fill="FFFFFF"/>
          <w:lang w:val="en-US"/>
        </w:rPr>
        <w:t xml:space="preserve">It is hard for some countries </w:t>
      </w:r>
      <w:r w:rsidR="00A833F4" w:rsidRPr="00B9078A">
        <w:rPr>
          <w:noProof/>
          <w:sz w:val="28"/>
          <w:szCs w:val="28"/>
          <w:shd w:val="clear" w:color="auto" w:fill="FFFFFF"/>
          <w:lang w:val="en-US"/>
        </w:rPr>
        <w:t>to reach their targets and implement appropriate renewable energy policies as well with</w:t>
      </w:r>
      <w:r w:rsidR="009E4040" w:rsidRPr="00B9078A">
        <w:rPr>
          <w:noProof/>
          <w:sz w:val="28"/>
          <w:szCs w:val="28"/>
          <w:shd w:val="clear" w:color="auto" w:fill="FFFFFF"/>
          <w:lang w:val="en-US"/>
        </w:rPr>
        <w:t>out international cooperation. S</w:t>
      </w:r>
      <w:r w:rsidR="00A833F4" w:rsidRPr="00B9078A">
        <w:rPr>
          <w:noProof/>
          <w:sz w:val="28"/>
          <w:szCs w:val="28"/>
          <w:shd w:val="clear" w:color="auto" w:fill="FFFFFF"/>
          <w:lang w:val="en-US"/>
        </w:rPr>
        <w:t>ome countries buy energy from petroleum countries</w:t>
      </w:r>
      <w:r w:rsidR="009E4040" w:rsidRPr="00B9078A">
        <w:rPr>
          <w:noProof/>
          <w:sz w:val="28"/>
          <w:szCs w:val="28"/>
          <w:shd w:val="clear" w:color="auto" w:fill="FFFFFF"/>
          <w:lang w:val="en-US"/>
        </w:rPr>
        <w:t xml:space="preserve"> and</w:t>
      </w:r>
      <w:r w:rsidR="00A833F4" w:rsidRPr="00B9078A">
        <w:rPr>
          <w:noProof/>
          <w:sz w:val="28"/>
          <w:szCs w:val="28"/>
          <w:shd w:val="clear" w:color="auto" w:fill="FFFFFF"/>
          <w:lang w:val="en-US"/>
        </w:rPr>
        <w:t xml:space="preserve"> mostly uses these energy sources</w:t>
      </w:r>
      <w:r w:rsidR="009E4040" w:rsidRPr="00B9078A">
        <w:rPr>
          <w:noProof/>
          <w:sz w:val="28"/>
          <w:szCs w:val="28"/>
          <w:shd w:val="clear" w:color="auto" w:fill="FFFFFF"/>
          <w:lang w:val="en-US"/>
        </w:rPr>
        <w:t xml:space="preserve"> that </w:t>
      </w:r>
      <w:r w:rsidR="00A833F4" w:rsidRPr="00B9078A">
        <w:rPr>
          <w:noProof/>
          <w:sz w:val="28"/>
          <w:szCs w:val="28"/>
          <w:shd w:val="clear" w:color="auto" w:fill="FFFFFF"/>
          <w:lang w:val="en-US"/>
        </w:rPr>
        <w:t xml:space="preserve">are not renewable. That’s why some countries require more </w:t>
      </w:r>
      <w:r w:rsidR="009E4040" w:rsidRPr="00B9078A">
        <w:rPr>
          <w:noProof/>
          <w:sz w:val="28"/>
          <w:szCs w:val="28"/>
          <w:shd w:val="clear" w:color="auto" w:fill="FFFFFF"/>
          <w:lang w:val="en-US"/>
        </w:rPr>
        <w:t xml:space="preserve">concentration and </w:t>
      </w:r>
      <w:r w:rsidR="00A833F4" w:rsidRPr="00B9078A">
        <w:rPr>
          <w:noProof/>
          <w:sz w:val="28"/>
          <w:szCs w:val="28"/>
          <w:shd w:val="clear" w:color="auto" w:fill="FFFFFF"/>
          <w:lang w:val="en-US"/>
        </w:rPr>
        <w:t xml:space="preserve">investment in order develop their </w:t>
      </w:r>
      <w:r w:rsidR="00A833F4" w:rsidRPr="00B9078A">
        <w:rPr>
          <w:noProof/>
          <w:sz w:val="28"/>
          <w:szCs w:val="28"/>
          <w:lang w:val="en-US"/>
        </w:rPr>
        <w:t xml:space="preserve">alternative energy sector. And it’s clear that </w:t>
      </w:r>
      <w:r w:rsidR="009E4040" w:rsidRPr="00B9078A">
        <w:rPr>
          <w:noProof/>
          <w:sz w:val="28"/>
          <w:szCs w:val="28"/>
          <w:shd w:val="clear" w:color="auto" w:fill="FFFFFF"/>
          <w:lang w:val="en-US"/>
        </w:rPr>
        <w:t>i</w:t>
      </w:r>
      <w:r w:rsidR="00A833F4" w:rsidRPr="00B9078A">
        <w:rPr>
          <w:noProof/>
          <w:sz w:val="28"/>
          <w:szCs w:val="28"/>
          <w:shd w:val="clear" w:color="auto" w:fill="FFFFFF"/>
          <w:lang w:val="en-US"/>
        </w:rPr>
        <w:t>nternational economic cooperation for development of global alternative energy sector</w:t>
      </w:r>
      <w:r w:rsidR="009E4040" w:rsidRPr="00B9078A">
        <w:rPr>
          <w:noProof/>
          <w:sz w:val="28"/>
          <w:szCs w:val="28"/>
          <w:shd w:val="clear" w:color="auto" w:fill="FFFFFF"/>
          <w:lang w:val="en-US"/>
        </w:rPr>
        <w:t xml:space="preserve"> is important for reaching these goals of states. </w:t>
      </w:r>
    </w:p>
    <w:p w:rsidR="007F7501" w:rsidRPr="00B9078A" w:rsidRDefault="007F7501" w:rsidP="00E270E9">
      <w:pPr>
        <w:pStyle w:val="NormalWeb"/>
        <w:shd w:val="clear" w:color="auto" w:fill="FFFFFF"/>
        <w:spacing w:before="120" w:after="120" w:line="360" w:lineRule="auto"/>
        <w:ind w:firstLine="360"/>
        <w:jc w:val="both"/>
        <w:rPr>
          <w:noProof/>
          <w:sz w:val="28"/>
          <w:szCs w:val="28"/>
          <w:lang w:val="en-US"/>
        </w:rPr>
      </w:pPr>
      <w:r w:rsidRPr="00B9078A">
        <w:rPr>
          <w:noProof/>
          <w:sz w:val="28"/>
          <w:szCs w:val="28"/>
          <w:lang w:val="en-US"/>
        </w:rPr>
        <w:t>Regarding above-mentioned the following list of recommendations is offered:</w:t>
      </w:r>
    </w:p>
    <w:p w:rsidR="008F3A64" w:rsidRPr="00B9078A" w:rsidRDefault="001B1BAE" w:rsidP="00E270E9">
      <w:pPr>
        <w:pStyle w:val="NormalWeb"/>
        <w:numPr>
          <w:ilvl w:val="0"/>
          <w:numId w:val="23"/>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Count</w:t>
      </w:r>
      <w:r w:rsidR="00533C43" w:rsidRPr="00B9078A">
        <w:rPr>
          <w:noProof/>
          <w:sz w:val="28"/>
          <w:szCs w:val="28"/>
          <w:lang w:val="en-US"/>
        </w:rPr>
        <w:t>r</w:t>
      </w:r>
      <w:r w:rsidRPr="00B9078A">
        <w:rPr>
          <w:noProof/>
          <w:sz w:val="28"/>
          <w:szCs w:val="28"/>
          <w:lang w:val="en-US"/>
        </w:rPr>
        <w:t>ies endorsed to c</w:t>
      </w:r>
      <w:r w:rsidR="007F7501" w:rsidRPr="00B9078A">
        <w:rPr>
          <w:noProof/>
          <w:sz w:val="28"/>
          <w:szCs w:val="28"/>
          <w:lang w:val="en-US"/>
        </w:rPr>
        <w:t xml:space="preserve">ontinue to support research, development, and </w:t>
      </w:r>
      <w:r w:rsidRPr="00B9078A">
        <w:rPr>
          <w:noProof/>
          <w:sz w:val="28"/>
          <w:szCs w:val="28"/>
          <w:lang w:val="en-US"/>
        </w:rPr>
        <w:t xml:space="preserve">involvement in international </w:t>
      </w:r>
      <w:r w:rsidR="007F7501" w:rsidRPr="00B9078A">
        <w:rPr>
          <w:noProof/>
          <w:sz w:val="28"/>
          <w:szCs w:val="28"/>
          <w:lang w:val="en-US"/>
        </w:rPr>
        <w:t xml:space="preserve">projects for </w:t>
      </w:r>
      <w:r w:rsidRPr="00B9078A">
        <w:rPr>
          <w:noProof/>
          <w:sz w:val="28"/>
          <w:szCs w:val="28"/>
          <w:lang w:val="en-US"/>
        </w:rPr>
        <w:t xml:space="preserve">development of </w:t>
      </w:r>
      <w:r w:rsidR="007F7501" w:rsidRPr="00B9078A">
        <w:rPr>
          <w:noProof/>
          <w:sz w:val="28"/>
          <w:szCs w:val="28"/>
          <w:lang w:val="en-US"/>
        </w:rPr>
        <w:t>renewable electricity generation an</w:t>
      </w:r>
      <w:r w:rsidR="008F3A64" w:rsidRPr="00B9078A">
        <w:rPr>
          <w:noProof/>
          <w:sz w:val="28"/>
          <w:szCs w:val="28"/>
          <w:lang w:val="en-US"/>
        </w:rPr>
        <w:t>d transportation fuels, with aspects of environment</w:t>
      </w:r>
      <w:r w:rsidR="007F7501" w:rsidRPr="00B9078A">
        <w:rPr>
          <w:noProof/>
          <w:sz w:val="28"/>
          <w:szCs w:val="28"/>
          <w:lang w:val="en-US"/>
        </w:rPr>
        <w:t>,</w:t>
      </w:r>
      <w:r w:rsidR="008F3A64" w:rsidRPr="00B9078A">
        <w:rPr>
          <w:noProof/>
          <w:sz w:val="28"/>
          <w:szCs w:val="28"/>
          <w:lang w:val="en-US"/>
        </w:rPr>
        <w:t xml:space="preserve"> such as reduction of</w:t>
      </w:r>
      <w:r w:rsidR="007F7501" w:rsidRPr="00B9078A">
        <w:rPr>
          <w:noProof/>
          <w:sz w:val="28"/>
          <w:szCs w:val="28"/>
          <w:lang w:val="en-US"/>
        </w:rPr>
        <w:t xml:space="preserve"> </w:t>
      </w:r>
      <w:r w:rsidR="008F3A64" w:rsidRPr="00B9078A">
        <w:rPr>
          <w:noProof/>
          <w:sz w:val="28"/>
          <w:szCs w:val="28"/>
          <w:lang w:val="en-US"/>
        </w:rPr>
        <w:t>carbon emissions</w:t>
      </w:r>
      <w:r w:rsidR="00533C43" w:rsidRPr="00B9078A">
        <w:rPr>
          <w:noProof/>
          <w:sz w:val="28"/>
          <w:szCs w:val="28"/>
          <w:lang w:val="en-US"/>
        </w:rPr>
        <w:t xml:space="preserve"> at</w:t>
      </w:r>
      <w:r w:rsidR="008E5FA3" w:rsidRPr="00B9078A">
        <w:rPr>
          <w:noProof/>
          <w:sz w:val="28"/>
          <w:szCs w:val="28"/>
          <w:lang w:val="en-US"/>
        </w:rPr>
        <w:t xml:space="preserve"> international level</w:t>
      </w:r>
      <w:r w:rsidR="007F7501" w:rsidRPr="00B9078A">
        <w:rPr>
          <w:noProof/>
          <w:sz w:val="28"/>
          <w:szCs w:val="28"/>
          <w:lang w:val="en-US"/>
        </w:rPr>
        <w:t>.</w:t>
      </w:r>
    </w:p>
    <w:p w:rsidR="002E26C7" w:rsidRPr="00B9078A" w:rsidRDefault="001B1BAE" w:rsidP="00E270E9">
      <w:pPr>
        <w:pStyle w:val="NormalWeb"/>
        <w:numPr>
          <w:ilvl w:val="0"/>
          <w:numId w:val="23"/>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Establish a set of credible and predictable policy frameworks for the power sector and the three end-use sectors (buildings, transport and industry) that can be maintained over longer periods.</w:t>
      </w:r>
    </w:p>
    <w:p w:rsidR="008F3A64" w:rsidRPr="00B9078A" w:rsidRDefault="008F3A64" w:rsidP="00E270E9">
      <w:pPr>
        <w:pStyle w:val="NormalWeb"/>
        <w:numPr>
          <w:ilvl w:val="0"/>
          <w:numId w:val="21"/>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Develop a national roadmap to meet objectives</w:t>
      </w:r>
      <w:r w:rsidR="00533C43" w:rsidRPr="00B9078A">
        <w:rPr>
          <w:noProof/>
          <w:sz w:val="28"/>
          <w:szCs w:val="28"/>
          <w:lang w:val="en-US"/>
        </w:rPr>
        <w:t xml:space="preserve"> that directed to improve alternative ebergy sector</w:t>
      </w:r>
      <w:r w:rsidRPr="00B9078A">
        <w:rPr>
          <w:noProof/>
          <w:sz w:val="28"/>
          <w:szCs w:val="28"/>
          <w:lang w:val="en-US"/>
        </w:rPr>
        <w:t>. Monitor progress and re-evaluate targets and framework effectiveness and efficiency regularly.</w:t>
      </w:r>
    </w:p>
    <w:p w:rsidR="008F3A64" w:rsidRPr="00B9078A" w:rsidRDefault="008F3A64" w:rsidP="003303A9">
      <w:pPr>
        <w:pStyle w:val="NormalWeb"/>
        <w:numPr>
          <w:ilvl w:val="0"/>
          <w:numId w:val="21"/>
        </w:numPr>
        <w:shd w:val="clear" w:color="auto" w:fill="FFFFFF"/>
        <w:spacing w:line="360" w:lineRule="auto"/>
        <w:jc w:val="both"/>
        <w:rPr>
          <w:noProof/>
          <w:sz w:val="28"/>
          <w:szCs w:val="28"/>
          <w:lang w:val="en-US"/>
        </w:rPr>
      </w:pPr>
      <w:r w:rsidRPr="00B9078A">
        <w:rPr>
          <w:noProof/>
          <w:sz w:val="28"/>
          <w:szCs w:val="28"/>
          <w:lang w:val="en-US"/>
        </w:rPr>
        <w:t>Build enabling infrastructure such as transmission grids and interconnectors. Facilitate sustainable biomass supply to enable bioenergy growth. Consider nexus issues in the development of renewable energy strategies, notably renewables-efficiency-access, energy-water-land use, as well as energy and industrial development.</w:t>
      </w:r>
    </w:p>
    <w:p w:rsidR="007F7501" w:rsidRPr="00B9078A" w:rsidRDefault="008E5FA3" w:rsidP="00E270E9">
      <w:pPr>
        <w:pStyle w:val="NormalWeb"/>
        <w:numPr>
          <w:ilvl w:val="0"/>
          <w:numId w:val="21"/>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Ensure appropriate support mechanisms for emerging renewables depending on their development status and perspective. Review high energy-using applications and develop programmes to fill the technology gap</w:t>
      </w:r>
      <w:r w:rsidR="007F7501" w:rsidRPr="00B9078A">
        <w:rPr>
          <w:noProof/>
          <w:sz w:val="28"/>
          <w:szCs w:val="28"/>
          <w:lang w:val="en-US"/>
        </w:rPr>
        <w:t>  </w:t>
      </w:r>
    </w:p>
    <w:p w:rsidR="00533C43" w:rsidRPr="00B9078A" w:rsidRDefault="008E5FA3" w:rsidP="00E270E9">
      <w:pPr>
        <w:pStyle w:val="ListParagraph"/>
        <w:numPr>
          <w:ilvl w:val="0"/>
          <w:numId w:val="21"/>
        </w:num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The current scheme of the collaboration</w:t>
      </w:r>
      <w:r w:rsidR="007F7501" w:rsidRPr="00B9078A">
        <w:rPr>
          <w:rFonts w:ascii="Times New Roman" w:hAnsi="Times New Roman" w:cs="Times New Roman"/>
          <w:noProof/>
          <w:sz w:val="28"/>
          <w:szCs w:val="28"/>
        </w:rPr>
        <w:t xml:space="preserve"> system </w:t>
      </w:r>
      <w:r w:rsidRPr="00B9078A">
        <w:rPr>
          <w:rFonts w:ascii="Times New Roman" w:hAnsi="Times New Roman" w:cs="Times New Roman"/>
          <w:noProof/>
          <w:sz w:val="28"/>
          <w:szCs w:val="28"/>
        </w:rPr>
        <w:t>that</w:t>
      </w:r>
      <w:r w:rsidR="007F7501" w:rsidRPr="00B9078A">
        <w:rPr>
          <w:rFonts w:ascii="Times New Roman" w:hAnsi="Times New Roman" w:cs="Times New Roman"/>
          <w:noProof/>
          <w:sz w:val="28"/>
          <w:szCs w:val="28"/>
        </w:rPr>
        <w:t xml:space="preserve"> resulted in world leading al</w:t>
      </w:r>
      <w:r w:rsidRPr="00B9078A">
        <w:rPr>
          <w:rFonts w:ascii="Times New Roman" w:hAnsi="Times New Roman" w:cs="Times New Roman"/>
          <w:noProof/>
          <w:sz w:val="28"/>
          <w:szCs w:val="28"/>
        </w:rPr>
        <w:t>ternative energy competence</w:t>
      </w:r>
      <w:r w:rsidR="007F7501" w:rsidRPr="00B9078A">
        <w:rPr>
          <w:rFonts w:ascii="Times New Roman" w:hAnsi="Times New Roman" w:cs="Times New Roman"/>
          <w:noProof/>
          <w:sz w:val="28"/>
          <w:szCs w:val="28"/>
        </w:rPr>
        <w:t xml:space="preserve"> should be continued</w:t>
      </w:r>
      <w:r w:rsidRPr="00B9078A">
        <w:rPr>
          <w:rFonts w:ascii="Times New Roman" w:hAnsi="Times New Roman" w:cs="Times New Roman"/>
          <w:noProof/>
          <w:sz w:val="28"/>
          <w:szCs w:val="28"/>
        </w:rPr>
        <w:t xml:space="preserve"> and improved more with every passing day</w:t>
      </w:r>
      <w:r w:rsidR="007F7501" w:rsidRPr="00B9078A">
        <w:rPr>
          <w:rFonts w:ascii="Times New Roman" w:hAnsi="Times New Roman" w:cs="Times New Roman"/>
          <w:noProof/>
          <w:sz w:val="28"/>
          <w:szCs w:val="28"/>
        </w:rPr>
        <w:t>.</w:t>
      </w:r>
    </w:p>
    <w:p w:rsidR="007F7501" w:rsidRPr="00B9078A" w:rsidRDefault="00533C43" w:rsidP="00E270E9">
      <w:pPr>
        <w:pStyle w:val="ListParagraph"/>
        <w:numPr>
          <w:ilvl w:val="0"/>
          <w:numId w:val="21"/>
        </w:numPr>
        <w:spacing w:before="0" w:line="360" w:lineRule="auto"/>
        <w:jc w:val="both"/>
        <w:rPr>
          <w:rFonts w:ascii="Times New Roman" w:hAnsi="Times New Roman" w:cs="Times New Roman"/>
          <w:noProof/>
          <w:sz w:val="28"/>
          <w:szCs w:val="28"/>
        </w:rPr>
      </w:pPr>
      <w:r w:rsidRPr="00B9078A">
        <w:rPr>
          <w:rFonts w:ascii="Times New Roman" w:hAnsi="Times New Roman" w:cs="Times New Roman"/>
          <w:noProof/>
          <w:sz w:val="28"/>
          <w:szCs w:val="28"/>
        </w:rPr>
        <w:t>İn</w:t>
      </w:r>
      <w:r w:rsidR="007F7501" w:rsidRPr="00B9078A">
        <w:rPr>
          <w:rFonts w:ascii="Times New Roman" w:hAnsi="Times New Roman" w:cs="Times New Roman"/>
          <w:noProof/>
          <w:sz w:val="28"/>
          <w:szCs w:val="28"/>
        </w:rPr>
        <w:t xml:space="preserve">ternational collaboration in R&amp;D programs </w:t>
      </w:r>
      <w:r w:rsidRPr="00B9078A">
        <w:rPr>
          <w:rFonts w:ascii="Times New Roman" w:hAnsi="Times New Roman" w:cs="Times New Roman"/>
          <w:noProof/>
          <w:sz w:val="28"/>
          <w:szCs w:val="28"/>
        </w:rPr>
        <w:t>related with alternative energy sources should be encouraged and implemented.</w:t>
      </w:r>
    </w:p>
    <w:p w:rsidR="007F7501" w:rsidRPr="00B9078A" w:rsidRDefault="007F7501" w:rsidP="00E270E9">
      <w:pPr>
        <w:spacing w:after="0" w:line="360" w:lineRule="auto"/>
        <w:rPr>
          <w:rFonts w:ascii="Times New Roman" w:hAnsi="Times New Roman" w:cs="Times New Roman"/>
          <w:b/>
          <w:noProof/>
          <w:sz w:val="28"/>
          <w:szCs w:val="28"/>
        </w:rPr>
      </w:pPr>
    </w:p>
    <w:p w:rsidR="007F7501" w:rsidRPr="00B9078A" w:rsidRDefault="007F7501"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2A15E9" w:rsidRPr="00B9078A" w:rsidRDefault="002A15E9" w:rsidP="00E270E9">
      <w:pPr>
        <w:spacing w:after="0" w:line="360" w:lineRule="auto"/>
        <w:rPr>
          <w:rFonts w:ascii="Times New Roman" w:hAnsi="Times New Roman" w:cs="Times New Roman"/>
          <w:b/>
          <w:noProof/>
          <w:sz w:val="28"/>
          <w:szCs w:val="28"/>
        </w:rPr>
      </w:pPr>
    </w:p>
    <w:p w:rsidR="00A4281C" w:rsidRPr="00B9078A" w:rsidRDefault="00A4281C" w:rsidP="00E270E9">
      <w:pPr>
        <w:spacing w:after="0" w:line="360" w:lineRule="auto"/>
        <w:rPr>
          <w:rFonts w:ascii="Times New Roman" w:hAnsi="Times New Roman" w:cs="Times New Roman"/>
          <w:b/>
          <w:noProof/>
          <w:sz w:val="28"/>
          <w:szCs w:val="28"/>
        </w:rPr>
      </w:pPr>
    </w:p>
    <w:p w:rsidR="007F7501" w:rsidRPr="00B9078A" w:rsidRDefault="007F7501" w:rsidP="00455E0F">
      <w:pPr>
        <w:pStyle w:val="Heading2"/>
        <w:rPr>
          <w:rFonts w:ascii="Times New Roman" w:hAnsi="Times New Roman" w:cs="Times New Roman"/>
          <w:noProof/>
          <w:sz w:val="28"/>
          <w:szCs w:val="28"/>
        </w:rPr>
      </w:pPr>
      <w:bookmarkStart w:id="18" w:name="_Toc7891376"/>
      <w:r w:rsidRPr="00B9078A">
        <w:rPr>
          <w:rFonts w:ascii="Times New Roman" w:hAnsi="Times New Roman" w:cs="Times New Roman"/>
          <w:noProof/>
          <w:sz w:val="28"/>
          <w:szCs w:val="28"/>
        </w:rPr>
        <w:t>Reference</w:t>
      </w:r>
      <w:bookmarkEnd w:id="18"/>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Annual report of the State Agency on Alternative Energy for 2015-2017</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Annual report of the Department of Energy at IRENA (DoE), 2016.</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Annual report of the Department of Energy (DoE) at IRENA, 2013a. Renewable Energy Independent</w:t>
      </w:r>
      <w:r w:rsidR="00763DEF" w:rsidRPr="00B9078A">
        <w:rPr>
          <w:noProof/>
          <w:sz w:val="28"/>
          <w:szCs w:val="28"/>
          <w:lang w:val="en-US"/>
        </w:rPr>
        <w:t xml:space="preserve"> </w:t>
      </w:r>
      <w:r w:rsidRPr="00B9078A">
        <w:rPr>
          <w:noProof/>
          <w:sz w:val="28"/>
          <w:szCs w:val="28"/>
          <w:lang w:val="en-US"/>
        </w:rPr>
        <w:t>Power</w:t>
      </w:r>
      <w:r w:rsidR="00763DEF" w:rsidRPr="00B9078A">
        <w:rPr>
          <w:noProof/>
          <w:sz w:val="28"/>
          <w:szCs w:val="28"/>
          <w:lang w:val="en-US"/>
        </w:rPr>
        <w:t xml:space="preserve"> </w:t>
      </w:r>
      <w:r w:rsidRPr="00B9078A">
        <w:rPr>
          <w:noProof/>
          <w:sz w:val="28"/>
          <w:szCs w:val="28"/>
          <w:lang w:val="en-US"/>
        </w:rPr>
        <w:t>Producer</w:t>
      </w:r>
      <w:r w:rsidR="00763DEF" w:rsidRPr="00B9078A">
        <w:rPr>
          <w:noProof/>
          <w:sz w:val="28"/>
          <w:szCs w:val="28"/>
          <w:lang w:val="en-US"/>
        </w:rPr>
        <w:t xml:space="preserve">  </w:t>
      </w:r>
      <w:r w:rsidRPr="00B9078A">
        <w:rPr>
          <w:noProof/>
          <w:sz w:val="28"/>
          <w:szCs w:val="28"/>
          <w:lang w:val="en-US"/>
        </w:rPr>
        <w:t>Procurement</w:t>
      </w:r>
      <w:r w:rsidR="00763DEF" w:rsidRPr="00B9078A">
        <w:rPr>
          <w:noProof/>
          <w:sz w:val="28"/>
          <w:szCs w:val="28"/>
          <w:lang w:val="en-US"/>
        </w:rPr>
        <w:t xml:space="preserve"> </w:t>
      </w:r>
      <w:r w:rsidRPr="00B9078A">
        <w:rPr>
          <w:noProof/>
          <w:sz w:val="28"/>
          <w:szCs w:val="28"/>
          <w:lang w:val="en-US"/>
        </w:rPr>
        <w:t>Programme, formalhomepage 2016.</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Annual report of the Department of Energy (DoE) at IRENA, Aug 2017g. Media Statement, Renewable Energy Independent Power Producer Programme, Media &amp; Publications.</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Annual report of the Department of Energy (DoE) at IRENA, August 2017b. Fact sheet for the media briefing session on 31 August 2011. Renewable Energy Independent Power Producer (IPP) Programme.</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rStyle w:val="reference-text"/>
          <w:noProof/>
          <w:sz w:val="28"/>
          <w:szCs w:val="28"/>
          <w:shd w:val="clear" w:color="auto" w:fill="FFFFFF"/>
          <w:lang w:val="en-US"/>
        </w:rPr>
      </w:pPr>
      <w:r w:rsidRPr="00B9078A">
        <w:rPr>
          <w:noProof/>
          <w:sz w:val="28"/>
          <w:szCs w:val="28"/>
          <w:lang w:val="en-US"/>
        </w:rPr>
        <w:t xml:space="preserve">Annual report of the </w:t>
      </w:r>
      <w:hyperlink r:id="rId30" w:history="1">
        <w:r w:rsidRPr="00B9078A">
          <w:rPr>
            <w:rStyle w:val="Hyperlink"/>
            <w:rFonts w:eastAsiaTheme="majorEastAsia"/>
            <w:noProof/>
            <w:color w:val="auto"/>
            <w:sz w:val="28"/>
            <w:szCs w:val="28"/>
            <w:u w:val="none"/>
            <w:shd w:val="clear" w:color="auto" w:fill="FFFFFF"/>
            <w:lang w:val="en-US"/>
          </w:rPr>
          <w:t xml:space="preserve">Energy for Development </w:t>
        </w:r>
        <w:r w:rsidRPr="00B9078A">
          <w:rPr>
            <w:noProof/>
            <w:sz w:val="28"/>
            <w:szCs w:val="28"/>
            <w:lang w:val="en-US"/>
          </w:rPr>
          <w:t>at IRENA</w:t>
        </w:r>
        <w:r w:rsidRPr="00B9078A">
          <w:rPr>
            <w:rStyle w:val="Hyperlink"/>
            <w:rFonts w:eastAsiaTheme="majorEastAsia"/>
            <w:noProof/>
            <w:color w:val="auto"/>
            <w:sz w:val="28"/>
            <w:szCs w:val="28"/>
            <w:u w:val="none"/>
            <w:shd w:val="clear" w:color="auto" w:fill="FFFFFF"/>
            <w:lang w:val="en-US"/>
          </w:rPr>
          <w:t>: The Potential Role of Renewable Energy in Meeting the Millennium Development Goals</w:t>
        </w:r>
      </w:hyperlink>
      <w:r w:rsidRPr="00B9078A">
        <w:rPr>
          <w:rStyle w:val="reference-text"/>
          <w:noProof/>
          <w:sz w:val="28"/>
          <w:szCs w:val="28"/>
          <w:shd w:val="clear" w:color="auto" w:fill="FFFFFF"/>
          <w:lang w:val="en-US"/>
        </w:rPr>
        <w:t>.</w:t>
      </w:r>
    </w:p>
    <w:p w:rsidR="007F7501" w:rsidRPr="00B9078A" w:rsidRDefault="00863815" w:rsidP="00E270E9">
      <w:pPr>
        <w:pStyle w:val="NormalWeb"/>
        <w:numPr>
          <w:ilvl w:val="0"/>
          <w:numId w:val="22"/>
        </w:numPr>
        <w:shd w:val="clear" w:color="auto" w:fill="FFFFFF"/>
        <w:spacing w:before="120" w:beforeAutospacing="0" w:after="120" w:afterAutospacing="0" w:line="360" w:lineRule="auto"/>
        <w:jc w:val="both"/>
        <w:rPr>
          <w:rStyle w:val="nowrap"/>
          <w:noProof/>
          <w:sz w:val="28"/>
          <w:szCs w:val="28"/>
          <w:shd w:val="clear" w:color="auto" w:fill="FFFFFF"/>
          <w:lang w:val="en-US"/>
        </w:rPr>
      </w:pPr>
      <w:hyperlink r:id="rId31" w:history="1">
        <w:r w:rsidR="007F7501" w:rsidRPr="00B9078A">
          <w:rPr>
            <w:rStyle w:val="Hyperlink"/>
            <w:rFonts w:eastAsiaTheme="majorEastAsia"/>
            <w:noProof/>
            <w:color w:val="auto"/>
            <w:sz w:val="28"/>
            <w:szCs w:val="28"/>
            <w:u w:val="none"/>
            <w:shd w:val="clear" w:color="auto" w:fill="FFFFFF"/>
            <w:lang w:val="en-US"/>
          </w:rPr>
          <w:t>"Climate Change as a Cultural and Behavioral Issue: Addressing Barriers and Implementing Solutions"</w:t>
        </w:r>
      </w:hyperlink>
      <w:r w:rsidR="007F7501" w:rsidRPr="00B9078A">
        <w:rPr>
          <w:noProof/>
          <w:sz w:val="28"/>
          <w:szCs w:val="28"/>
          <w:shd w:val="clear" w:color="auto" w:fill="FFFFFF"/>
          <w:lang w:val="en-US"/>
        </w:rPr>
        <w:t> (PDF). ScienceDirect. 2010</w:t>
      </w:r>
      <w:r w:rsidR="007F7501" w:rsidRPr="00B9078A">
        <w:rPr>
          <w:rStyle w:val="reference-accessdate"/>
          <w:noProof/>
          <w:sz w:val="28"/>
          <w:szCs w:val="28"/>
          <w:shd w:val="clear" w:color="auto" w:fill="FFFFFF"/>
          <w:lang w:val="en-US"/>
        </w:rPr>
        <w:t>. Retrieved </w:t>
      </w:r>
      <w:r w:rsidR="007F7501" w:rsidRPr="00B9078A">
        <w:rPr>
          <w:rStyle w:val="nowrap"/>
          <w:noProof/>
          <w:sz w:val="28"/>
          <w:szCs w:val="28"/>
          <w:shd w:val="clear" w:color="auto" w:fill="FFFFFF"/>
          <w:lang w:val="en-US"/>
        </w:rPr>
        <w:t>2016.</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rStyle w:val="nowrap"/>
          <w:noProof/>
          <w:sz w:val="28"/>
          <w:szCs w:val="28"/>
          <w:shd w:val="clear" w:color="auto" w:fill="FFFFFF"/>
          <w:lang w:val="en-US"/>
        </w:rPr>
      </w:pPr>
      <w:r w:rsidRPr="00B9078A">
        <w:rPr>
          <w:noProof/>
          <w:sz w:val="28"/>
          <w:szCs w:val="28"/>
          <w:shd w:val="clear" w:color="auto" w:fill="FFFFFF"/>
          <w:lang w:val="en-US"/>
        </w:rPr>
        <w:t>Department database of  the State Agency on Alternative Energy</w:t>
      </w:r>
    </w:p>
    <w:p w:rsidR="007F7501" w:rsidRPr="00B9078A" w:rsidRDefault="00863815"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hyperlink r:id="rId32" w:history="1">
        <w:r w:rsidR="007F7501" w:rsidRPr="00B9078A">
          <w:rPr>
            <w:rStyle w:val="Hyperlink"/>
            <w:rFonts w:eastAsiaTheme="majorEastAsia"/>
            <w:noProof/>
            <w:color w:val="auto"/>
            <w:sz w:val="28"/>
            <w:szCs w:val="28"/>
            <w:u w:val="none"/>
            <w:lang w:val="en-US"/>
          </w:rPr>
          <w:t>Eugene Green Energy Standard</w:t>
        </w:r>
      </w:hyperlink>
      <w:r w:rsidR="007F7501" w:rsidRPr="00B9078A">
        <w:rPr>
          <w:noProof/>
          <w:sz w:val="28"/>
          <w:szCs w:val="28"/>
          <w:shd w:val="clear" w:color="auto" w:fill="FFFFFF"/>
          <w:lang w:val="en-US"/>
        </w:rPr>
        <w:t>, Eugene Network. Retrieved 2017.</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Energy Information Agency (EIA), database. 2017. </w:t>
      </w:r>
    </w:p>
    <w:p w:rsidR="007F7501" w:rsidRPr="00B9078A" w:rsidRDefault="00863815" w:rsidP="00E270E9">
      <w:pPr>
        <w:pStyle w:val="NormalWeb"/>
        <w:numPr>
          <w:ilvl w:val="0"/>
          <w:numId w:val="22"/>
        </w:numPr>
        <w:shd w:val="clear" w:color="auto" w:fill="FFFFFF"/>
        <w:spacing w:before="120" w:beforeAutospacing="0" w:after="120" w:afterAutospacing="0" w:line="360" w:lineRule="auto"/>
        <w:jc w:val="both"/>
        <w:rPr>
          <w:rStyle w:val="reference-text"/>
          <w:noProof/>
          <w:sz w:val="28"/>
          <w:szCs w:val="28"/>
          <w:shd w:val="clear" w:color="auto" w:fill="FFFFFF"/>
          <w:lang w:val="en-US"/>
        </w:rPr>
      </w:pPr>
      <w:hyperlink r:id="rId33" w:tgtFrame="_blank" w:tooltip="Energy for People, Energy for Peace" w:history="1">
        <w:r w:rsidR="007F7501" w:rsidRPr="00B9078A">
          <w:rPr>
            <w:rStyle w:val="Hyperlink"/>
            <w:rFonts w:eastAsiaTheme="majorEastAsia"/>
            <w:noProof/>
            <w:color w:val="auto"/>
            <w:sz w:val="28"/>
            <w:szCs w:val="28"/>
            <w:u w:val="none"/>
            <w:shd w:val="clear" w:color="auto" w:fill="FFFFFF"/>
            <w:lang w:val="en-US"/>
          </w:rPr>
          <w:t>Energy for People, Energy for Peace</w:t>
        </w:r>
      </w:hyperlink>
      <w:r w:rsidR="007F7501" w:rsidRPr="00B9078A">
        <w:rPr>
          <w:noProof/>
          <w:sz w:val="28"/>
          <w:szCs w:val="28"/>
          <w:shd w:val="clear" w:color="auto" w:fill="FFFFFF"/>
          <w:lang w:val="en-US"/>
        </w:rPr>
        <w:t>, Results of the 18th World Energy Congress, Buenos Aires, Argentina, October 2001, World Energy Council Statement 2002.</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FS-UNEP Collaborating Centre, </w:t>
      </w:r>
      <w:hyperlink r:id="rId34" w:history="1">
        <w:r w:rsidRPr="00B9078A">
          <w:rPr>
            <w:rStyle w:val="Hyperlink"/>
            <w:rFonts w:eastAsiaTheme="majorEastAsia"/>
            <w:noProof/>
            <w:color w:val="auto"/>
            <w:sz w:val="28"/>
            <w:szCs w:val="28"/>
            <w:u w:val="none"/>
            <w:shd w:val="clear" w:color="auto" w:fill="FFFFFF"/>
            <w:lang w:val="en-US"/>
          </w:rPr>
          <w:t>Global trends in renewable energy investment</w:t>
        </w:r>
      </w:hyperlink>
      <w:r w:rsidRPr="00B9078A">
        <w:rPr>
          <w:noProof/>
          <w:sz w:val="28"/>
          <w:szCs w:val="28"/>
          <w:shd w:val="clear" w:color="auto" w:fill="FFFFFF"/>
          <w:lang w:val="en-US"/>
        </w:rPr>
        <w:t xml:space="preserve">, 2016 </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Intergovernmental Panel on Climate Change (IPCC). 2016. </w:t>
      </w:r>
      <w:hyperlink r:id="rId35" w:tgtFrame="_blank" w:history="1">
        <w:r w:rsidRPr="00B9078A">
          <w:rPr>
            <w:rStyle w:val="Hyperlink"/>
            <w:rFonts w:eastAsiaTheme="majorEastAsia"/>
            <w:noProof/>
            <w:color w:val="auto"/>
            <w:sz w:val="28"/>
            <w:szCs w:val="28"/>
            <w:u w:val="none"/>
            <w:shd w:val="clear" w:color="auto" w:fill="FFFFFF"/>
            <w:lang w:val="en-US"/>
          </w:rPr>
          <w:t xml:space="preserve">IPCC Special Report on </w:t>
        </w:r>
        <w:r w:rsidR="00057CF1" w:rsidRPr="00B9078A">
          <w:rPr>
            <w:rStyle w:val="Hyperlink"/>
            <w:rFonts w:eastAsiaTheme="majorEastAsia"/>
            <w:noProof/>
            <w:color w:val="auto"/>
            <w:sz w:val="28"/>
            <w:szCs w:val="28"/>
            <w:u w:val="none"/>
            <w:shd w:val="clear" w:color="auto" w:fill="FFFFFF"/>
            <w:lang w:val="en-US"/>
          </w:rPr>
          <w:t>Alternative</w:t>
        </w:r>
        <w:r w:rsidRPr="00B9078A">
          <w:rPr>
            <w:rStyle w:val="Hyperlink"/>
            <w:rFonts w:eastAsiaTheme="majorEastAsia"/>
            <w:noProof/>
            <w:color w:val="auto"/>
            <w:sz w:val="28"/>
            <w:szCs w:val="28"/>
            <w:u w:val="none"/>
            <w:shd w:val="clear" w:color="auto" w:fill="FFFFFF"/>
            <w:lang w:val="en-US"/>
          </w:rPr>
          <w:t xml:space="preserve"> Energy Sources and Climate Change Mitigation</w:t>
        </w:r>
      </w:hyperlink>
      <w:r w:rsidRPr="00B9078A">
        <w:rPr>
          <w:noProof/>
          <w:sz w:val="28"/>
          <w:szCs w:val="28"/>
          <w:shd w:val="clear" w:color="auto" w:fill="FFFFFF"/>
          <w:lang w:val="en-US"/>
        </w:rPr>
        <w:t>.</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 xml:space="preserve">IRENA (2015a), “Renewable Energy and Jobs”, </w:t>
      </w:r>
      <w:hyperlink r:id="rId36" w:history="1">
        <w:r w:rsidRPr="00B9078A">
          <w:rPr>
            <w:rStyle w:val="Hyperlink"/>
            <w:rFonts w:eastAsiaTheme="majorEastAsia"/>
            <w:noProof/>
            <w:color w:val="auto"/>
            <w:sz w:val="28"/>
            <w:szCs w:val="28"/>
            <w:u w:val="none"/>
            <w:lang w:val="en-US"/>
          </w:rPr>
          <w:t>www.irena.org/rejobs.pdf</w:t>
        </w:r>
      </w:hyperlink>
      <w:r w:rsidRPr="00B9078A">
        <w:rPr>
          <w:noProof/>
          <w:sz w:val="28"/>
          <w:szCs w:val="28"/>
          <w:lang w:val="en-US"/>
        </w:rPr>
        <w:t>.</w:t>
      </w:r>
    </w:p>
    <w:p w:rsidR="007F7501" w:rsidRPr="00B9078A" w:rsidRDefault="007F7501" w:rsidP="00E270E9">
      <w:pPr>
        <w:pStyle w:val="NormalWeb"/>
        <w:numPr>
          <w:ilvl w:val="0"/>
          <w:numId w:val="22"/>
        </w:numPr>
        <w:shd w:val="clear" w:color="auto" w:fill="FFFFFF"/>
        <w:spacing w:before="0" w:beforeAutospacing="0" w:line="360" w:lineRule="auto"/>
        <w:jc w:val="both"/>
        <w:rPr>
          <w:noProof/>
          <w:sz w:val="28"/>
          <w:szCs w:val="28"/>
          <w:lang w:val="en-US"/>
        </w:rPr>
      </w:pPr>
      <w:r w:rsidRPr="00B9078A">
        <w:rPr>
          <w:noProof/>
          <w:sz w:val="28"/>
          <w:szCs w:val="28"/>
          <w:lang w:val="en-US"/>
        </w:rPr>
        <w:t xml:space="preserve">IRENA (2015b), “Renewable Energy Auctions in Developing Countries”, </w:t>
      </w:r>
      <w:hyperlink r:id="rId37" w:history="1">
        <w:r w:rsidRPr="00B9078A">
          <w:rPr>
            <w:rStyle w:val="Hyperlink"/>
            <w:rFonts w:eastAsiaTheme="majorEastAsia"/>
            <w:noProof/>
            <w:color w:val="auto"/>
            <w:sz w:val="28"/>
            <w:szCs w:val="28"/>
            <w:u w:val="none"/>
            <w:lang w:val="en-US"/>
          </w:rPr>
          <w:t>www.irena.org/DocumentDownloads/</w:t>
        </w:r>
      </w:hyperlink>
      <w:r w:rsidRPr="00B9078A">
        <w:rPr>
          <w:noProof/>
          <w:sz w:val="28"/>
          <w:szCs w:val="28"/>
          <w:lang w:val="en-US"/>
        </w:rPr>
        <w:t>Publications/IRENA_Renewable_energy_auctions_in_developing_countries.pdf.</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 xml:space="preserve">IRENA (2016c), “Renewable Energy Innovation Policy: Success Criteria </w:t>
      </w:r>
      <w:r w:rsidR="00DB5307" w:rsidRPr="00B9078A">
        <w:rPr>
          <w:noProof/>
          <w:sz w:val="28"/>
          <w:szCs w:val="28"/>
          <w:lang w:val="en-US"/>
        </w:rPr>
        <w:t xml:space="preserve">and Strategies”, www.irena.org/ </w:t>
      </w:r>
      <w:r w:rsidRPr="00B9078A">
        <w:rPr>
          <w:noProof/>
          <w:sz w:val="28"/>
          <w:szCs w:val="28"/>
          <w:lang w:val="en-US"/>
        </w:rPr>
        <w:t>DocumentDownloads/Publications/Renewable</w:t>
      </w:r>
      <w:r w:rsidR="005D5D44" w:rsidRPr="00B9078A">
        <w:rPr>
          <w:noProof/>
          <w:sz w:val="28"/>
          <w:szCs w:val="28"/>
          <w:lang w:val="en-US"/>
        </w:rPr>
        <w:t xml:space="preserve"> </w:t>
      </w:r>
      <w:r w:rsidRPr="00B9078A">
        <w:rPr>
          <w:noProof/>
          <w:sz w:val="28"/>
          <w:szCs w:val="28"/>
          <w:lang w:val="en-US"/>
        </w:rPr>
        <w:t>_Energy_Innovation_Policy.pdf.</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National Renewable Energy Laboratory (NREL). 2016. </w:t>
      </w:r>
      <w:hyperlink r:id="rId38" w:tgtFrame="_blank" w:history="1">
        <w:r w:rsidRPr="00B9078A">
          <w:rPr>
            <w:rStyle w:val="Hyperlink"/>
            <w:rFonts w:eastAsiaTheme="majorEastAsia"/>
            <w:noProof/>
            <w:color w:val="auto"/>
            <w:sz w:val="28"/>
            <w:szCs w:val="28"/>
            <w:u w:val="none"/>
            <w:lang w:val="en-US"/>
          </w:rPr>
          <w:t>Renewable Electricity Futures Study</w:t>
        </w:r>
      </w:hyperlink>
      <w:r w:rsidRPr="00B9078A">
        <w:rPr>
          <w:noProof/>
          <w:sz w:val="28"/>
          <w:szCs w:val="28"/>
          <w:lang w:val="en-US"/>
        </w:rPr>
        <w:t>. Volume 1.</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 </w:t>
      </w:r>
      <w:hyperlink r:id="rId39" w:tgtFrame="_blank" w:tooltip="Nuclear Energy in a Sustainable Development Perspective" w:history="1">
        <w:r w:rsidRPr="00B9078A">
          <w:rPr>
            <w:rStyle w:val="Hyperlink"/>
            <w:rFonts w:eastAsiaTheme="majorEastAsia"/>
            <w:noProof/>
            <w:color w:val="auto"/>
            <w:sz w:val="28"/>
            <w:szCs w:val="28"/>
            <w:u w:val="none"/>
            <w:shd w:val="clear" w:color="auto" w:fill="FFFFFF"/>
            <w:lang w:val="en-US"/>
          </w:rPr>
          <w:t>Nuclear Energy in a Sustainable Development Perspective</w:t>
        </w:r>
      </w:hyperlink>
      <w:r w:rsidRPr="00B9078A">
        <w:rPr>
          <w:noProof/>
          <w:sz w:val="28"/>
          <w:szCs w:val="28"/>
          <w:shd w:val="clear" w:color="auto" w:fill="FFFFFF"/>
          <w:lang w:val="en-US"/>
        </w:rPr>
        <w:t>, OECD Nuclear Energ</w:t>
      </w:r>
      <w:r w:rsidR="0079295A" w:rsidRPr="00B9078A">
        <w:rPr>
          <w:noProof/>
          <w:sz w:val="28"/>
          <w:szCs w:val="28"/>
          <w:shd w:val="clear" w:color="auto" w:fill="FFFFFF"/>
          <w:lang w:val="en-US"/>
        </w:rPr>
        <w:t>y Agency, 2003</w:t>
      </w:r>
      <w:r w:rsidRPr="00B9078A">
        <w:rPr>
          <w:noProof/>
          <w:sz w:val="28"/>
          <w:szCs w:val="28"/>
          <w:shd w:val="clear" w:color="auto" w:fill="FFFFFF"/>
          <w:lang w:val="en-US"/>
        </w:rPr>
        <w:t>.</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R</w:t>
      </w:r>
      <w:r w:rsidR="00CC7F73" w:rsidRPr="00B9078A">
        <w:rPr>
          <w:noProof/>
          <w:sz w:val="28"/>
          <w:szCs w:val="28"/>
          <w:lang w:val="en-US"/>
        </w:rPr>
        <w:t>oy</w:t>
      </w:r>
      <w:r w:rsidR="000014A2" w:rsidRPr="00B9078A">
        <w:rPr>
          <w:noProof/>
          <w:sz w:val="28"/>
          <w:szCs w:val="28"/>
          <w:lang w:val="en-US"/>
        </w:rPr>
        <w:t xml:space="preserve"> </w:t>
      </w:r>
      <w:r w:rsidRPr="00B9078A">
        <w:rPr>
          <w:noProof/>
          <w:sz w:val="28"/>
          <w:szCs w:val="28"/>
          <w:lang w:val="en-US"/>
        </w:rPr>
        <w:t>B</w:t>
      </w:r>
      <w:r w:rsidR="000014A2" w:rsidRPr="00B9078A">
        <w:rPr>
          <w:noProof/>
          <w:sz w:val="28"/>
          <w:szCs w:val="28"/>
          <w:lang w:val="en-US"/>
        </w:rPr>
        <w:t xml:space="preserve">. and </w:t>
      </w:r>
      <w:r w:rsidRPr="00B9078A">
        <w:rPr>
          <w:noProof/>
          <w:sz w:val="28"/>
          <w:szCs w:val="28"/>
          <w:lang w:val="en-US"/>
        </w:rPr>
        <w:t>K</w:t>
      </w:r>
      <w:r w:rsidR="008F4CEE" w:rsidRPr="00B9078A">
        <w:rPr>
          <w:noProof/>
          <w:sz w:val="28"/>
          <w:szCs w:val="28"/>
          <w:lang w:val="en-US"/>
        </w:rPr>
        <w:t>. Rajesh</w:t>
      </w:r>
      <w:r w:rsidRPr="00B9078A">
        <w:rPr>
          <w:noProof/>
          <w:sz w:val="28"/>
          <w:szCs w:val="28"/>
          <w:lang w:val="en-US"/>
        </w:rPr>
        <w:t xml:space="preserve">, “Maintaining supply </w:t>
      </w:r>
      <w:r w:rsidR="000014A2" w:rsidRPr="00B9078A">
        <w:rPr>
          <w:noProof/>
          <w:sz w:val="28"/>
          <w:szCs w:val="28"/>
          <w:lang w:val="en-US"/>
        </w:rPr>
        <w:t>dependability</w:t>
      </w:r>
      <w:r w:rsidRPr="00B9078A">
        <w:rPr>
          <w:noProof/>
          <w:sz w:val="28"/>
          <w:szCs w:val="28"/>
          <w:lang w:val="en-US"/>
        </w:rPr>
        <w:t xml:space="preserve"> of </w:t>
      </w:r>
      <w:r w:rsidR="000014A2" w:rsidRPr="00B9078A">
        <w:rPr>
          <w:noProof/>
          <w:sz w:val="28"/>
          <w:szCs w:val="28"/>
          <w:lang w:val="en-US"/>
        </w:rPr>
        <w:t>slight</w:t>
      </w:r>
      <w:r w:rsidRPr="00B9078A">
        <w:rPr>
          <w:noProof/>
          <w:sz w:val="28"/>
          <w:szCs w:val="28"/>
          <w:lang w:val="en-US"/>
        </w:rPr>
        <w:t xml:space="preserve"> </w:t>
      </w:r>
      <w:r w:rsidR="000014A2" w:rsidRPr="00B9078A">
        <w:rPr>
          <w:noProof/>
          <w:sz w:val="28"/>
          <w:szCs w:val="28"/>
          <w:lang w:val="en-US"/>
        </w:rPr>
        <w:t>insulated</w:t>
      </w:r>
      <w:r w:rsidRPr="00B9078A">
        <w:rPr>
          <w:noProof/>
          <w:sz w:val="28"/>
          <w:szCs w:val="28"/>
          <w:lang w:val="en-US"/>
        </w:rPr>
        <w:t xml:space="preserve"> power systems using </w:t>
      </w:r>
      <w:r w:rsidR="000014A2" w:rsidRPr="00B9078A">
        <w:rPr>
          <w:noProof/>
          <w:sz w:val="28"/>
          <w:szCs w:val="28"/>
          <w:lang w:val="en-US"/>
        </w:rPr>
        <w:t>alternative</w:t>
      </w:r>
      <w:r w:rsidRPr="00B9078A">
        <w:rPr>
          <w:noProof/>
          <w:sz w:val="28"/>
          <w:szCs w:val="28"/>
          <w:lang w:val="en-US"/>
        </w:rPr>
        <w:t xml:space="preserve"> energy,” IEE Proc.-Gener. Distrib</w:t>
      </w:r>
      <w:r w:rsidR="000014A2" w:rsidRPr="00B9078A">
        <w:rPr>
          <w:noProof/>
          <w:sz w:val="28"/>
          <w:szCs w:val="28"/>
          <w:lang w:val="en-US"/>
        </w:rPr>
        <w:t xml:space="preserve"> Transm</w:t>
      </w:r>
      <w:r w:rsidRPr="00B9078A">
        <w:rPr>
          <w:noProof/>
          <w:sz w:val="28"/>
          <w:szCs w:val="28"/>
          <w:lang w:val="en-US"/>
        </w:rPr>
        <w:t>., vol. 148, no. 6, 201</w:t>
      </w:r>
      <w:r w:rsidR="0079295A" w:rsidRPr="00B9078A">
        <w:rPr>
          <w:noProof/>
          <w:sz w:val="28"/>
          <w:szCs w:val="28"/>
          <w:lang w:val="en-US"/>
        </w:rPr>
        <w:t>4</w:t>
      </w:r>
      <w:r w:rsidRPr="00B9078A">
        <w:rPr>
          <w:noProof/>
          <w:sz w:val="28"/>
          <w:szCs w:val="28"/>
          <w:lang w:val="en-US"/>
        </w:rPr>
        <w:t>.</w:t>
      </w:r>
    </w:p>
    <w:p w:rsidR="007F7501" w:rsidRPr="00B9078A" w:rsidRDefault="008F4CEE"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Rajesh K.</w:t>
      </w:r>
      <w:r w:rsidR="0079295A" w:rsidRPr="00B9078A">
        <w:rPr>
          <w:noProof/>
          <w:sz w:val="28"/>
          <w:szCs w:val="28"/>
          <w:lang w:val="en-US"/>
        </w:rPr>
        <w:t>,  C.Chen</w:t>
      </w:r>
      <w:r w:rsidRPr="00B9078A">
        <w:rPr>
          <w:noProof/>
          <w:sz w:val="28"/>
          <w:szCs w:val="28"/>
          <w:lang w:val="en-US"/>
        </w:rPr>
        <w:t>, and. Roy B.</w:t>
      </w:r>
      <w:r w:rsidR="0079295A" w:rsidRPr="00B9078A">
        <w:rPr>
          <w:noProof/>
          <w:sz w:val="28"/>
          <w:szCs w:val="28"/>
          <w:lang w:val="en-US"/>
        </w:rPr>
        <w:t>,</w:t>
      </w:r>
      <w:r w:rsidR="007F7501" w:rsidRPr="00B9078A">
        <w:rPr>
          <w:noProof/>
          <w:sz w:val="28"/>
          <w:szCs w:val="28"/>
          <w:lang w:val="en-US"/>
        </w:rPr>
        <w:t xml:space="preserve"> “A simplified wind power generation model for </w:t>
      </w:r>
      <w:r w:rsidR="0079295A" w:rsidRPr="00B9078A">
        <w:rPr>
          <w:noProof/>
          <w:sz w:val="28"/>
          <w:szCs w:val="28"/>
          <w:lang w:val="en-US"/>
        </w:rPr>
        <w:t>dependability</w:t>
      </w:r>
      <w:r w:rsidR="007F7501" w:rsidRPr="00B9078A">
        <w:rPr>
          <w:noProof/>
          <w:sz w:val="28"/>
          <w:szCs w:val="28"/>
          <w:lang w:val="en-US"/>
        </w:rPr>
        <w:t xml:space="preserve"> </w:t>
      </w:r>
      <w:r w:rsidR="0079295A" w:rsidRPr="00B9078A">
        <w:rPr>
          <w:noProof/>
          <w:sz w:val="28"/>
          <w:szCs w:val="28"/>
          <w:lang w:val="en-US"/>
        </w:rPr>
        <w:t>valuation</w:t>
      </w:r>
      <w:r w:rsidR="007F7501" w:rsidRPr="00B9078A">
        <w:rPr>
          <w:noProof/>
          <w:sz w:val="28"/>
          <w:szCs w:val="28"/>
          <w:lang w:val="en-US"/>
        </w:rPr>
        <w:t xml:space="preserve">,” IEEE Transactions on Energy </w:t>
      </w:r>
      <w:r w:rsidR="0079295A" w:rsidRPr="00B9078A">
        <w:rPr>
          <w:noProof/>
          <w:sz w:val="28"/>
          <w:szCs w:val="28"/>
          <w:lang w:val="en-US"/>
        </w:rPr>
        <w:t>Transformation, vol. 21, no. 2, 2015</w:t>
      </w:r>
      <w:r w:rsidR="007F7501" w:rsidRPr="00B9078A">
        <w:rPr>
          <w:noProof/>
          <w:sz w:val="28"/>
          <w:szCs w:val="28"/>
          <w:lang w:val="en-US"/>
        </w:rPr>
        <w:t>.</w:t>
      </w:r>
    </w:p>
    <w:p w:rsidR="007F7501" w:rsidRPr="00B9078A" w:rsidRDefault="008F4CEE"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Rajesh K</w:t>
      </w:r>
      <w:r w:rsidR="0079295A" w:rsidRPr="00B9078A">
        <w:rPr>
          <w:noProof/>
          <w:sz w:val="28"/>
          <w:szCs w:val="28"/>
          <w:lang w:val="en-US"/>
        </w:rPr>
        <w:t>, H. Chu</w:t>
      </w:r>
      <w:r w:rsidR="007F7501" w:rsidRPr="00B9078A">
        <w:rPr>
          <w:noProof/>
          <w:sz w:val="28"/>
          <w:szCs w:val="28"/>
          <w:lang w:val="en-US"/>
        </w:rPr>
        <w:t xml:space="preserve">, and </w:t>
      </w:r>
      <w:r w:rsidRPr="00B9078A">
        <w:rPr>
          <w:noProof/>
          <w:sz w:val="28"/>
          <w:szCs w:val="28"/>
          <w:lang w:val="en-US"/>
        </w:rPr>
        <w:t xml:space="preserve">Raymond </w:t>
      </w:r>
      <w:r w:rsidR="0079295A" w:rsidRPr="00B9078A">
        <w:rPr>
          <w:noProof/>
          <w:sz w:val="28"/>
          <w:szCs w:val="28"/>
          <w:lang w:val="en-US"/>
        </w:rPr>
        <w:t xml:space="preserve">G. </w:t>
      </w:r>
      <w:r w:rsidR="007F7501" w:rsidRPr="00B9078A">
        <w:rPr>
          <w:noProof/>
          <w:sz w:val="28"/>
          <w:szCs w:val="28"/>
          <w:lang w:val="en-US"/>
        </w:rPr>
        <w:t xml:space="preserve"> “Time-series models for </w:t>
      </w:r>
      <w:r w:rsidR="0079295A" w:rsidRPr="00B9078A">
        <w:rPr>
          <w:noProof/>
          <w:sz w:val="28"/>
          <w:szCs w:val="28"/>
          <w:lang w:val="en-US"/>
        </w:rPr>
        <w:t>dependability</w:t>
      </w:r>
      <w:r w:rsidR="007F7501" w:rsidRPr="00B9078A">
        <w:rPr>
          <w:noProof/>
          <w:sz w:val="28"/>
          <w:szCs w:val="28"/>
          <w:lang w:val="en-US"/>
        </w:rPr>
        <w:t xml:space="preserve"> </w:t>
      </w:r>
      <w:r w:rsidR="0079295A" w:rsidRPr="00B9078A">
        <w:rPr>
          <w:noProof/>
          <w:sz w:val="28"/>
          <w:szCs w:val="28"/>
          <w:lang w:val="en-US"/>
        </w:rPr>
        <w:t>assessment</w:t>
      </w:r>
      <w:r w:rsidR="007F7501" w:rsidRPr="00B9078A">
        <w:rPr>
          <w:noProof/>
          <w:sz w:val="28"/>
          <w:szCs w:val="28"/>
          <w:lang w:val="en-US"/>
        </w:rPr>
        <w:t xml:space="preserve"> of power systems </w:t>
      </w:r>
      <w:r w:rsidR="0079295A" w:rsidRPr="00B9078A">
        <w:rPr>
          <w:noProof/>
          <w:sz w:val="28"/>
          <w:szCs w:val="28"/>
          <w:lang w:val="en-US"/>
        </w:rPr>
        <w:t>containing</w:t>
      </w:r>
      <w:r w:rsidR="007F7501" w:rsidRPr="00B9078A">
        <w:rPr>
          <w:noProof/>
          <w:sz w:val="28"/>
          <w:szCs w:val="28"/>
          <w:lang w:val="en-US"/>
        </w:rPr>
        <w:t xml:space="preserve"> wind energy,” Microelectronics and Reliabi</w:t>
      </w:r>
      <w:r w:rsidR="0079295A" w:rsidRPr="00B9078A">
        <w:rPr>
          <w:noProof/>
          <w:sz w:val="28"/>
          <w:szCs w:val="28"/>
          <w:lang w:val="en-US"/>
        </w:rPr>
        <w:t>lity, vol. 36, no. 9, 1997</w:t>
      </w:r>
      <w:r w:rsidR="007F7501" w:rsidRPr="00B9078A">
        <w:rPr>
          <w:noProof/>
          <w:sz w:val="28"/>
          <w:szCs w:val="28"/>
          <w:lang w:val="en-US"/>
        </w:rPr>
        <w:t xml:space="preserve">. </w:t>
      </w:r>
    </w:p>
    <w:p w:rsidR="007F7501" w:rsidRPr="00B9078A" w:rsidRDefault="00CC7F73"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R</w:t>
      </w:r>
      <w:r w:rsidR="0079295A" w:rsidRPr="00B9078A">
        <w:rPr>
          <w:noProof/>
          <w:sz w:val="28"/>
          <w:szCs w:val="28"/>
          <w:lang w:val="en-US"/>
        </w:rPr>
        <w:t xml:space="preserve">. </w:t>
      </w:r>
      <w:r w:rsidRPr="00B9078A">
        <w:rPr>
          <w:noProof/>
          <w:sz w:val="28"/>
          <w:szCs w:val="28"/>
          <w:lang w:val="en-US"/>
        </w:rPr>
        <w:t>Wouls</w:t>
      </w:r>
      <w:r w:rsidR="0079295A" w:rsidRPr="00B9078A">
        <w:rPr>
          <w:noProof/>
          <w:sz w:val="28"/>
          <w:szCs w:val="28"/>
          <w:lang w:val="en-US"/>
        </w:rPr>
        <w:t xml:space="preserve"> and H</w:t>
      </w:r>
      <w:r w:rsidR="007F7501" w:rsidRPr="00B9078A">
        <w:rPr>
          <w:noProof/>
          <w:sz w:val="28"/>
          <w:szCs w:val="28"/>
          <w:lang w:val="en-US"/>
        </w:rPr>
        <w:t xml:space="preserve">. </w:t>
      </w:r>
      <w:r w:rsidR="0079295A" w:rsidRPr="00B9078A">
        <w:rPr>
          <w:noProof/>
          <w:sz w:val="28"/>
          <w:szCs w:val="28"/>
          <w:lang w:val="en-US"/>
        </w:rPr>
        <w:t>Ch</w:t>
      </w:r>
      <w:r w:rsidR="007F7501" w:rsidRPr="00B9078A">
        <w:rPr>
          <w:noProof/>
          <w:sz w:val="28"/>
          <w:szCs w:val="28"/>
          <w:lang w:val="en-US"/>
        </w:rPr>
        <w:t xml:space="preserve">u, “Wind power simulation model for </w:t>
      </w:r>
      <w:r w:rsidR="0079295A" w:rsidRPr="00B9078A">
        <w:rPr>
          <w:noProof/>
          <w:sz w:val="28"/>
          <w:szCs w:val="28"/>
          <w:lang w:val="en-US"/>
        </w:rPr>
        <w:t>dependability</w:t>
      </w:r>
      <w:r w:rsidR="007F7501" w:rsidRPr="00B9078A">
        <w:rPr>
          <w:noProof/>
          <w:sz w:val="28"/>
          <w:szCs w:val="28"/>
          <w:lang w:val="en-US"/>
        </w:rPr>
        <w:t xml:space="preserve"> </w:t>
      </w:r>
      <w:r w:rsidR="0079295A" w:rsidRPr="00B9078A">
        <w:rPr>
          <w:noProof/>
          <w:sz w:val="28"/>
          <w:szCs w:val="28"/>
          <w:lang w:val="en-US"/>
        </w:rPr>
        <w:t>assessment</w:t>
      </w:r>
      <w:r w:rsidR="007F7501" w:rsidRPr="00B9078A">
        <w:rPr>
          <w:noProof/>
          <w:sz w:val="28"/>
          <w:szCs w:val="28"/>
          <w:lang w:val="en-US"/>
        </w:rPr>
        <w:t xml:space="preserve">,” in Electrical and Computer </w:t>
      </w:r>
      <w:r w:rsidR="0079295A" w:rsidRPr="00B9078A">
        <w:rPr>
          <w:noProof/>
          <w:sz w:val="28"/>
          <w:szCs w:val="28"/>
          <w:lang w:val="en-US"/>
        </w:rPr>
        <w:t>Manufacturing, 2005. American Conferenceon, La</w:t>
      </w:r>
      <w:r w:rsidR="007F7501" w:rsidRPr="00B9078A">
        <w:rPr>
          <w:noProof/>
          <w:sz w:val="28"/>
          <w:szCs w:val="28"/>
          <w:lang w:val="en-US"/>
        </w:rPr>
        <w:t>sAlamitos, CA, 2015.</w:t>
      </w:r>
    </w:p>
    <w:p w:rsidR="007F7501" w:rsidRPr="00B9078A" w:rsidRDefault="0079295A"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R. B</w:t>
      </w:r>
      <w:r w:rsidR="007F7501" w:rsidRPr="00B9078A">
        <w:rPr>
          <w:noProof/>
          <w:sz w:val="28"/>
          <w:szCs w:val="28"/>
          <w:lang w:val="en-US"/>
        </w:rPr>
        <w:t xml:space="preserve">. </w:t>
      </w:r>
      <w:r w:rsidR="008F4CEE" w:rsidRPr="00B9078A">
        <w:rPr>
          <w:noProof/>
          <w:sz w:val="28"/>
          <w:szCs w:val="28"/>
          <w:lang w:val="en-US"/>
        </w:rPr>
        <w:t>Boom</w:t>
      </w:r>
      <w:r w:rsidRPr="00B9078A">
        <w:rPr>
          <w:noProof/>
          <w:sz w:val="28"/>
          <w:szCs w:val="28"/>
          <w:lang w:val="en-US"/>
        </w:rPr>
        <w:t>, B. H</w:t>
      </w:r>
      <w:r w:rsidR="007F7501" w:rsidRPr="00B9078A">
        <w:rPr>
          <w:noProof/>
          <w:sz w:val="28"/>
          <w:szCs w:val="28"/>
          <w:lang w:val="en-US"/>
        </w:rPr>
        <w:t xml:space="preserve"> </w:t>
      </w:r>
      <w:r w:rsidRPr="00B9078A">
        <w:rPr>
          <w:noProof/>
          <w:sz w:val="28"/>
          <w:szCs w:val="28"/>
          <w:lang w:val="en-US"/>
        </w:rPr>
        <w:t>C</w:t>
      </w:r>
      <w:r w:rsidR="007F7501" w:rsidRPr="00B9078A">
        <w:rPr>
          <w:noProof/>
          <w:sz w:val="28"/>
          <w:szCs w:val="28"/>
          <w:lang w:val="en-US"/>
        </w:rPr>
        <w:t>i</w:t>
      </w:r>
      <w:r w:rsidRPr="00B9078A">
        <w:rPr>
          <w:noProof/>
          <w:sz w:val="28"/>
          <w:szCs w:val="28"/>
          <w:lang w:val="en-US"/>
        </w:rPr>
        <w:t>amson, G.M.Edwards , H. A. Fitoussi</w:t>
      </w:r>
      <w:r w:rsidR="007F7501" w:rsidRPr="00B9078A">
        <w:rPr>
          <w:noProof/>
          <w:sz w:val="28"/>
          <w:szCs w:val="28"/>
          <w:lang w:val="en-US"/>
        </w:rPr>
        <w:t>,</w:t>
      </w:r>
      <w:r w:rsidRPr="00B9078A">
        <w:rPr>
          <w:noProof/>
          <w:sz w:val="28"/>
          <w:szCs w:val="28"/>
          <w:lang w:val="en-US"/>
        </w:rPr>
        <w:t xml:space="preserve"> and E.F. Tron</w:t>
      </w:r>
      <w:r w:rsidR="007F7501" w:rsidRPr="00B9078A">
        <w:rPr>
          <w:noProof/>
          <w:sz w:val="28"/>
          <w:szCs w:val="28"/>
          <w:lang w:val="en-US"/>
        </w:rPr>
        <w:t xml:space="preserve">, “Superconductive energy </w:t>
      </w:r>
      <w:r w:rsidRPr="00B9078A">
        <w:rPr>
          <w:noProof/>
          <w:sz w:val="28"/>
          <w:szCs w:val="28"/>
          <w:lang w:val="en-US"/>
        </w:rPr>
        <w:t>storing</w:t>
      </w:r>
      <w:r w:rsidR="007F7501" w:rsidRPr="00B9078A">
        <w:rPr>
          <w:noProof/>
          <w:sz w:val="28"/>
          <w:szCs w:val="28"/>
          <w:lang w:val="en-US"/>
        </w:rPr>
        <w:t xml:space="preserve"> for </w:t>
      </w:r>
      <w:r w:rsidRPr="00B9078A">
        <w:rPr>
          <w:noProof/>
          <w:sz w:val="28"/>
          <w:szCs w:val="28"/>
          <w:lang w:val="en-US"/>
        </w:rPr>
        <w:t>big</w:t>
      </w:r>
      <w:r w:rsidR="007F7501" w:rsidRPr="00B9078A">
        <w:rPr>
          <w:noProof/>
          <w:sz w:val="28"/>
          <w:szCs w:val="28"/>
          <w:lang w:val="en-US"/>
        </w:rPr>
        <w:t xml:space="preserve"> systems,” IEEE </w:t>
      </w:r>
      <w:r w:rsidRPr="00B9078A">
        <w:rPr>
          <w:noProof/>
          <w:sz w:val="28"/>
          <w:szCs w:val="28"/>
          <w:lang w:val="en-US"/>
        </w:rPr>
        <w:t>Dealings</w:t>
      </w:r>
      <w:r w:rsidR="007F7501" w:rsidRPr="00B9078A">
        <w:rPr>
          <w:noProof/>
          <w:sz w:val="28"/>
          <w:szCs w:val="28"/>
          <w:lang w:val="en-US"/>
        </w:rPr>
        <w:t xml:space="preserve"> on Magnetics, vol. MAG-1</w:t>
      </w:r>
      <w:r w:rsidRPr="00B9078A">
        <w:rPr>
          <w:noProof/>
          <w:sz w:val="28"/>
          <w:szCs w:val="28"/>
          <w:lang w:val="en-US"/>
        </w:rPr>
        <w:t>5</w:t>
      </w:r>
      <w:r w:rsidR="007F7501" w:rsidRPr="00B9078A">
        <w:rPr>
          <w:noProof/>
          <w:sz w:val="28"/>
          <w:szCs w:val="28"/>
          <w:lang w:val="en-US"/>
        </w:rPr>
        <w:t>, no. 2.</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S</w:t>
      </w:r>
      <w:r w:rsidR="0079295A" w:rsidRPr="00B9078A">
        <w:rPr>
          <w:noProof/>
          <w:sz w:val="28"/>
          <w:szCs w:val="28"/>
          <w:lang w:val="en-US"/>
        </w:rPr>
        <w:t>.</w:t>
      </w:r>
      <w:r w:rsidRPr="00B9078A">
        <w:rPr>
          <w:noProof/>
          <w:sz w:val="28"/>
          <w:szCs w:val="28"/>
          <w:lang w:val="en-US"/>
        </w:rPr>
        <w:t xml:space="preserve"> R</w:t>
      </w:r>
      <w:r w:rsidR="0079295A" w:rsidRPr="00B9078A">
        <w:rPr>
          <w:noProof/>
          <w:sz w:val="28"/>
          <w:szCs w:val="28"/>
          <w:lang w:val="en-US"/>
        </w:rPr>
        <w:t>aimond</w:t>
      </w:r>
      <w:r w:rsidR="008F4CEE" w:rsidRPr="00B9078A">
        <w:rPr>
          <w:noProof/>
          <w:sz w:val="28"/>
          <w:szCs w:val="28"/>
          <w:lang w:val="en-US"/>
        </w:rPr>
        <w:t>, and Andrea  M.</w:t>
      </w:r>
      <w:r w:rsidRPr="00B9078A">
        <w:rPr>
          <w:noProof/>
          <w:sz w:val="28"/>
          <w:szCs w:val="28"/>
          <w:lang w:val="en-US"/>
        </w:rPr>
        <w:t xml:space="preserve"> (201</w:t>
      </w:r>
      <w:r w:rsidR="0079295A" w:rsidRPr="00B9078A">
        <w:rPr>
          <w:noProof/>
          <w:sz w:val="28"/>
          <w:szCs w:val="28"/>
          <w:lang w:val="en-US"/>
        </w:rPr>
        <w:t>8</w:t>
      </w:r>
      <w:r w:rsidRPr="00B9078A">
        <w:rPr>
          <w:noProof/>
          <w:sz w:val="28"/>
          <w:szCs w:val="28"/>
          <w:lang w:val="en-US"/>
        </w:rPr>
        <w:t xml:space="preserve">). </w:t>
      </w:r>
      <w:r w:rsidR="0079295A" w:rsidRPr="00B9078A">
        <w:rPr>
          <w:noProof/>
          <w:sz w:val="28"/>
          <w:szCs w:val="28"/>
          <w:lang w:val="en-US"/>
        </w:rPr>
        <w:t>Starting</w:t>
      </w:r>
      <w:r w:rsidRPr="00B9078A">
        <w:rPr>
          <w:noProof/>
          <w:sz w:val="28"/>
          <w:szCs w:val="28"/>
          <w:lang w:val="en-US"/>
        </w:rPr>
        <w:t xml:space="preserve"> environmental plans to sustainable </w:t>
      </w:r>
      <w:r w:rsidR="0079295A" w:rsidRPr="00B9078A">
        <w:rPr>
          <w:noProof/>
          <w:sz w:val="28"/>
          <w:szCs w:val="28"/>
          <w:lang w:val="en-US"/>
        </w:rPr>
        <w:t>improvement</w:t>
      </w:r>
      <w:r w:rsidRPr="00B9078A">
        <w:rPr>
          <w:noProof/>
          <w:sz w:val="28"/>
          <w:szCs w:val="28"/>
          <w:lang w:val="en-US"/>
        </w:rPr>
        <w:t xml:space="preserve"> </w:t>
      </w:r>
      <w:r w:rsidR="0079295A" w:rsidRPr="00B9078A">
        <w:rPr>
          <w:noProof/>
          <w:sz w:val="28"/>
          <w:szCs w:val="28"/>
          <w:lang w:val="en-US"/>
        </w:rPr>
        <w:t>stratagems</w:t>
      </w:r>
      <w:r w:rsidRPr="00B9078A">
        <w:rPr>
          <w:noProof/>
          <w:sz w:val="28"/>
          <w:szCs w:val="28"/>
          <w:lang w:val="en-US"/>
        </w:rPr>
        <w:t>. European</w:t>
      </w:r>
      <w:r w:rsidR="0079295A" w:rsidRPr="00B9078A">
        <w:rPr>
          <w:noProof/>
          <w:sz w:val="28"/>
          <w:szCs w:val="28"/>
          <w:lang w:val="en-US"/>
        </w:rPr>
        <w:t xml:space="preserve"> Environment, 18(4</w:t>
      </w:r>
      <w:r w:rsidRPr="00B9078A">
        <w:rPr>
          <w:noProof/>
          <w:sz w:val="28"/>
          <w:szCs w:val="28"/>
          <w:lang w:val="en-US"/>
        </w:rPr>
        <w:t>).</w:t>
      </w:r>
    </w:p>
    <w:p w:rsidR="007F7501" w:rsidRPr="00B9078A" w:rsidRDefault="00CC7F73"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S</w:t>
      </w:r>
      <w:r w:rsidR="009634A5" w:rsidRPr="00B9078A">
        <w:rPr>
          <w:noProof/>
          <w:sz w:val="28"/>
          <w:szCs w:val="28"/>
          <w:lang w:val="en-US"/>
        </w:rPr>
        <w:t>a</w:t>
      </w:r>
      <w:r w:rsidR="0079295A" w:rsidRPr="00B9078A">
        <w:rPr>
          <w:noProof/>
          <w:sz w:val="28"/>
          <w:szCs w:val="28"/>
          <w:lang w:val="en-US"/>
        </w:rPr>
        <w:t>rtin</w:t>
      </w:r>
      <w:r w:rsidR="009634A5" w:rsidRPr="00B9078A">
        <w:rPr>
          <w:noProof/>
          <w:sz w:val="28"/>
          <w:szCs w:val="28"/>
          <w:lang w:val="en-US"/>
        </w:rPr>
        <w:t xml:space="preserve">, J.T., Sen A. and H. Plao </w:t>
      </w:r>
      <w:r w:rsidR="007F7501" w:rsidRPr="00B9078A">
        <w:rPr>
          <w:noProof/>
          <w:sz w:val="28"/>
          <w:szCs w:val="28"/>
          <w:lang w:val="en-US"/>
        </w:rPr>
        <w:t>(201</w:t>
      </w:r>
      <w:r w:rsidR="009634A5" w:rsidRPr="00B9078A">
        <w:rPr>
          <w:noProof/>
          <w:sz w:val="28"/>
          <w:szCs w:val="28"/>
          <w:lang w:val="en-US"/>
        </w:rPr>
        <w:t>7</w:t>
      </w:r>
      <w:r w:rsidR="007F7501" w:rsidRPr="00B9078A">
        <w:rPr>
          <w:noProof/>
          <w:sz w:val="28"/>
          <w:szCs w:val="28"/>
          <w:lang w:val="en-US"/>
        </w:rPr>
        <w:t xml:space="preserve">). Report by the Commission on the </w:t>
      </w:r>
      <w:r w:rsidR="009634A5" w:rsidRPr="00B9078A">
        <w:rPr>
          <w:noProof/>
          <w:sz w:val="28"/>
          <w:szCs w:val="28"/>
          <w:lang w:val="en-US"/>
        </w:rPr>
        <w:t>Extent</w:t>
      </w:r>
      <w:r w:rsidR="007F7501" w:rsidRPr="00B9078A">
        <w:rPr>
          <w:noProof/>
          <w:sz w:val="28"/>
          <w:szCs w:val="28"/>
          <w:lang w:val="en-US"/>
        </w:rPr>
        <w:t xml:space="preserve"> of Economic Performance and Social </w:t>
      </w:r>
      <w:r w:rsidR="009634A5" w:rsidRPr="00B9078A">
        <w:rPr>
          <w:noProof/>
          <w:sz w:val="28"/>
          <w:szCs w:val="28"/>
          <w:lang w:val="en-US"/>
        </w:rPr>
        <w:t>Development</w:t>
      </w:r>
      <w:r w:rsidR="007F7501" w:rsidRPr="00B9078A">
        <w:rPr>
          <w:noProof/>
          <w:sz w:val="28"/>
          <w:szCs w:val="28"/>
          <w:lang w:val="en-US"/>
        </w:rPr>
        <w:t>.</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shd w:val="clear" w:color="auto" w:fill="FFFFFF"/>
          <w:lang w:val="en-US"/>
        </w:rPr>
        <w:t>SEIA. 201</w:t>
      </w:r>
      <w:r w:rsidR="009634A5" w:rsidRPr="00B9078A">
        <w:rPr>
          <w:noProof/>
          <w:sz w:val="28"/>
          <w:szCs w:val="28"/>
          <w:shd w:val="clear" w:color="auto" w:fill="FFFFFF"/>
          <w:lang w:val="en-US"/>
        </w:rPr>
        <w:t>6</w:t>
      </w:r>
      <w:r w:rsidRPr="00B9078A">
        <w:rPr>
          <w:noProof/>
          <w:sz w:val="28"/>
          <w:szCs w:val="28"/>
          <w:shd w:val="clear" w:color="auto" w:fill="FFFFFF"/>
          <w:lang w:val="en-US"/>
        </w:rPr>
        <w:t>. Solar Market Insight Report 201</w:t>
      </w:r>
      <w:r w:rsidR="009634A5" w:rsidRPr="00B9078A">
        <w:rPr>
          <w:noProof/>
          <w:sz w:val="28"/>
          <w:szCs w:val="28"/>
          <w:shd w:val="clear" w:color="auto" w:fill="FFFFFF"/>
          <w:lang w:val="en-US"/>
        </w:rPr>
        <w:t>6</w:t>
      </w:r>
      <w:r w:rsidRPr="00B9078A">
        <w:rPr>
          <w:noProof/>
          <w:sz w:val="28"/>
          <w:szCs w:val="28"/>
          <w:shd w:val="clear" w:color="auto" w:fill="FFFFFF"/>
          <w:lang w:val="en-US"/>
        </w:rPr>
        <w:t xml:space="preserve"> Q2.</w:t>
      </w:r>
    </w:p>
    <w:p w:rsidR="007F7501" w:rsidRPr="00B9078A" w:rsidRDefault="007F7501"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shd w:val="clear" w:color="auto" w:fill="FFFFFF"/>
          <w:lang w:val="en-US"/>
        </w:rPr>
        <w:t>The Solar Foundation. 201</w:t>
      </w:r>
      <w:r w:rsidR="009634A5" w:rsidRPr="00B9078A">
        <w:rPr>
          <w:noProof/>
          <w:sz w:val="28"/>
          <w:szCs w:val="28"/>
          <w:shd w:val="clear" w:color="auto" w:fill="FFFFFF"/>
          <w:lang w:val="en-US"/>
        </w:rPr>
        <w:t>6</w:t>
      </w:r>
      <w:r w:rsidRPr="00B9078A">
        <w:rPr>
          <w:noProof/>
          <w:sz w:val="28"/>
          <w:szCs w:val="28"/>
          <w:shd w:val="clear" w:color="auto" w:fill="FFFFFF"/>
          <w:lang w:val="en-US"/>
        </w:rPr>
        <w:t>.</w:t>
      </w:r>
      <w:r w:rsidR="009634A5" w:rsidRPr="00B9078A">
        <w:rPr>
          <w:noProof/>
          <w:sz w:val="28"/>
          <w:szCs w:val="28"/>
          <w:shd w:val="clear" w:color="auto" w:fill="FFFFFF"/>
          <w:lang w:val="en-US"/>
        </w:rPr>
        <w:t> National Solar Jobs Census 2017</w:t>
      </w:r>
      <w:r w:rsidRPr="00B9078A">
        <w:rPr>
          <w:noProof/>
          <w:sz w:val="28"/>
          <w:szCs w:val="28"/>
          <w:shd w:val="clear" w:color="auto" w:fill="FFFFFF"/>
          <w:lang w:val="en-US"/>
        </w:rPr>
        <w:t>.</w:t>
      </w:r>
    </w:p>
    <w:p w:rsidR="007F7501" w:rsidRPr="00B9078A" w:rsidRDefault="00863815" w:rsidP="00E270E9">
      <w:pPr>
        <w:pStyle w:val="NormalWeb"/>
        <w:numPr>
          <w:ilvl w:val="0"/>
          <w:numId w:val="22"/>
        </w:numPr>
        <w:shd w:val="clear" w:color="auto" w:fill="FFFFFF"/>
        <w:spacing w:before="120" w:beforeAutospacing="0" w:after="120" w:afterAutospacing="0" w:line="360" w:lineRule="auto"/>
        <w:jc w:val="both"/>
        <w:rPr>
          <w:rStyle w:val="HTMLCite"/>
          <w:i w:val="0"/>
          <w:iCs w:val="0"/>
          <w:noProof/>
          <w:sz w:val="28"/>
          <w:szCs w:val="28"/>
          <w:shd w:val="clear" w:color="auto" w:fill="FFFFFF"/>
          <w:lang w:val="en-US"/>
        </w:rPr>
      </w:pPr>
      <w:hyperlink r:id="rId40" w:history="1">
        <w:r w:rsidR="007F7501" w:rsidRPr="00B9078A">
          <w:rPr>
            <w:rStyle w:val="Hyperlink"/>
            <w:rFonts w:eastAsiaTheme="majorEastAsia"/>
            <w:iCs/>
            <w:noProof/>
            <w:color w:val="auto"/>
            <w:sz w:val="28"/>
            <w:szCs w:val="28"/>
            <w:u w:val="none"/>
            <w:shd w:val="clear" w:color="auto" w:fill="FFFFFF"/>
            <w:lang w:val="en-US"/>
          </w:rPr>
          <w:t>"The Twin Pillars of Sustainable Energy: Synergies between Energy Efficiency and Renewable Energy Technology and Policy"</w:t>
        </w:r>
      </w:hyperlink>
      <w:r w:rsidR="007F7501" w:rsidRPr="00B9078A">
        <w:rPr>
          <w:rStyle w:val="HTMLCite"/>
          <w:i w:val="0"/>
          <w:noProof/>
          <w:sz w:val="28"/>
          <w:szCs w:val="28"/>
          <w:shd w:val="clear" w:color="auto" w:fill="FFFFFF"/>
          <w:lang w:val="en-US"/>
        </w:rPr>
        <w:t xml:space="preserve"> (PDF), </w:t>
      </w:r>
      <w:r w:rsidR="007F7501" w:rsidRPr="00B9078A">
        <w:rPr>
          <w:rStyle w:val="reference-accessdate"/>
          <w:iCs/>
          <w:noProof/>
          <w:sz w:val="28"/>
          <w:szCs w:val="28"/>
          <w:shd w:val="clear" w:color="auto" w:fill="FFFFFF"/>
          <w:lang w:val="en-US"/>
        </w:rPr>
        <w:t>2017</w:t>
      </w:r>
      <w:r w:rsidR="007F7501" w:rsidRPr="00B9078A">
        <w:rPr>
          <w:rStyle w:val="HTMLCite"/>
          <w:i w:val="0"/>
          <w:noProof/>
          <w:sz w:val="28"/>
          <w:szCs w:val="28"/>
          <w:shd w:val="clear" w:color="auto" w:fill="FFFFFF"/>
          <w:lang w:val="en-US"/>
        </w:rPr>
        <w:t>.</w:t>
      </w:r>
    </w:p>
    <w:p w:rsidR="007F7501" w:rsidRPr="00B9078A" w:rsidRDefault="007F7501" w:rsidP="00E270E9">
      <w:pPr>
        <w:pStyle w:val="NormalWeb"/>
        <w:numPr>
          <w:ilvl w:val="0"/>
          <w:numId w:val="22"/>
        </w:numPr>
        <w:shd w:val="clear" w:color="auto" w:fill="FFFFFF"/>
        <w:spacing w:before="0" w:beforeAutospacing="0" w:line="360" w:lineRule="auto"/>
        <w:jc w:val="both"/>
        <w:rPr>
          <w:noProof/>
          <w:sz w:val="28"/>
          <w:szCs w:val="28"/>
          <w:lang w:val="en-US"/>
        </w:rPr>
      </w:pPr>
      <w:r w:rsidRPr="00B9078A">
        <w:rPr>
          <w:noProof/>
          <w:sz w:val="28"/>
          <w:szCs w:val="28"/>
          <w:lang w:val="en-US"/>
        </w:rPr>
        <w:t>Union of Concerned Scientists (UCS), </w:t>
      </w:r>
      <w:hyperlink r:id="rId41" w:tgtFrame="_blank" w:history="1">
        <w:r w:rsidRPr="00B9078A">
          <w:rPr>
            <w:rStyle w:val="Hyperlink"/>
            <w:rFonts w:eastAsiaTheme="majorEastAsia"/>
            <w:noProof/>
            <w:color w:val="auto"/>
            <w:sz w:val="28"/>
            <w:szCs w:val="28"/>
            <w:u w:val="none"/>
            <w:lang w:val="en-US"/>
          </w:rPr>
          <w:t>Clean Power Green Jobs</w:t>
        </w:r>
      </w:hyperlink>
      <w:r w:rsidRPr="00B9078A">
        <w:rPr>
          <w:noProof/>
          <w:sz w:val="28"/>
          <w:szCs w:val="28"/>
          <w:lang w:val="en-US"/>
        </w:rPr>
        <w:t>, 2015.</w:t>
      </w:r>
    </w:p>
    <w:p w:rsidR="007F7501" w:rsidRPr="00B9078A" w:rsidRDefault="008F4CEE"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Y. G</w:t>
      </w:r>
      <w:r w:rsidR="007F7501" w:rsidRPr="00B9078A">
        <w:rPr>
          <w:noProof/>
          <w:sz w:val="28"/>
          <w:szCs w:val="28"/>
          <w:lang w:val="en-US"/>
        </w:rPr>
        <w:t xml:space="preserve">ao, “Adequacy </w:t>
      </w:r>
      <w:r w:rsidR="009634A5" w:rsidRPr="00B9078A">
        <w:rPr>
          <w:noProof/>
          <w:sz w:val="28"/>
          <w:szCs w:val="28"/>
          <w:lang w:val="en-US"/>
        </w:rPr>
        <w:t>evaluation</w:t>
      </w:r>
      <w:r w:rsidR="007F7501" w:rsidRPr="00B9078A">
        <w:rPr>
          <w:noProof/>
          <w:sz w:val="28"/>
          <w:szCs w:val="28"/>
          <w:lang w:val="en-US"/>
        </w:rPr>
        <w:t xml:space="preserve"> of electric power systems </w:t>
      </w:r>
      <w:r w:rsidR="009634A5" w:rsidRPr="00B9078A">
        <w:rPr>
          <w:noProof/>
          <w:sz w:val="28"/>
          <w:szCs w:val="28"/>
          <w:lang w:val="en-US"/>
        </w:rPr>
        <w:t>including</w:t>
      </w:r>
      <w:r w:rsidR="007F7501" w:rsidRPr="00B9078A">
        <w:rPr>
          <w:noProof/>
          <w:sz w:val="28"/>
          <w:szCs w:val="28"/>
          <w:lang w:val="en-US"/>
        </w:rPr>
        <w:t xml:space="preserve"> wind and solar energy,” Master’s thesis, University </w:t>
      </w:r>
      <w:r w:rsidR="009634A5" w:rsidRPr="00B9078A">
        <w:rPr>
          <w:noProof/>
          <w:sz w:val="28"/>
          <w:szCs w:val="28"/>
          <w:lang w:val="en-US"/>
        </w:rPr>
        <w:t>of Saskatchewan, Saskatoon, California,</w:t>
      </w:r>
      <w:r w:rsidR="007F7501" w:rsidRPr="00B9078A">
        <w:rPr>
          <w:noProof/>
          <w:sz w:val="28"/>
          <w:szCs w:val="28"/>
          <w:lang w:val="en-US"/>
        </w:rPr>
        <w:t xml:space="preserve"> January 2016. </w:t>
      </w:r>
    </w:p>
    <w:p w:rsidR="007F7501" w:rsidRPr="00B9078A" w:rsidRDefault="008F4CEE" w:rsidP="00E270E9">
      <w:pPr>
        <w:pStyle w:val="NormalWeb"/>
        <w:numPr>
          <w:ilvl w:val="0"/>
          <w:numId w:val="22"/>
        </w:numPr>
        <w:shd w:val="clear" w:color="auto" w:fill="FFFFFF"/>
        <w:spacing w:before="120" w:beforeAutospacing="0" w:after="120" w:afterAutospacing="0" w:line="360" w:lineRule="auto"/>
        <w:jc w:val="both"/>
        <w:rPr>
          <w:noProof/>
          <w:sz w:val="28"/>
          <w:szCs w:val="28"/>
          <w:lang w:val="en-US"/>
        </w:rPr>
      </w:pPr>
      <w:r w:rsidRPr="00B9078A">
        <w:rPr>
          <w:noProof/>
          <w:sz w:val="28"/>
          <w:szCs w:val="28"/>
          <w:lang w:val="en-US"/>
        </w:rPr>
        <w:t>Y. W</w:t>
      </w:r>
      <w:r w:rsidR="007F7501" w:rsidRPr="00B9078A">
        <w:rPr>
          <w:noProof/>
          <w:sz w:val="28"/>
          <w:szCs w:val="28"/>
          <w:lang w:val="en-US"/>
        </w:rPr>
        <w:t>ang</w:t>
      </w:r>
      <w:r w:rsidR="009634A5" w:rsidRPr="00B9078A">
        <w:rPr>
          <w:noProof/>
          <w:sz w:val="28"/>
          <w:szCs w:val="28"/>
          <w:lang w:val="en-US"/>
        </w:rPr>
        <w:t xml:space="preserve">,  Van der, </w:t>
      </w:r>
      <w:r w:rsidRPr="00B9078A">
        <w:rPr>
          <w:noProof/>
          <w:sz w:val="28"/>
          <w:szCs w:val="28"/>
          <w:lang w:val="en-US"/>
        </w:rPr>
        <w:t>B</w:t>
      </w:r>
      <w:r w:rsidR="009634A5" w:rsidRPr="00B9078A">
        <w:rPr>
          <w:noProof/>
          <w:sz w:val="28"/>
          <w:szCs w:val="28"/>
          <w:lang w:val="en-US"/>
        </w:rPr>
        <w:t>., L. Lissiere, L. B. Grande, and R. V. Karki</w:t>
      </w:r>
      <w:r w:rsidR="007F7501" w:rsidRPr="00B9078A">
        <w:rPr>
          <w:noProof/>
          <w:sz w:val="28"/>
          <w:szCs w:val="28"/>
          <w:lang w:val="en-US"/>
        </w:rPr>
        <w:t xml:space="preserve">, “Solar energy and photovoltaics </w:t>
      </w:r>
      <w:r w:rsidR="009634A5" w:rsidRPr="00B9078A">
        <w:rPr>
          <w:noProof/>
          <w:sz w:val="28"/>
          <w:szCs w:val="28"/>
          <w:lang w:val="en-US"/>
        </w:rPr>
        <w:t>instruction</w:t>
      </w:r>
      <w:r w:rsidR="007F7501" w:rsidRPr="00B9078A">
        <w:rPr>
          <w:noProof/>
          <w:sz w:val="28"/>
          <w:szCs w:val="28"/>
          <w:lang w:val="en-US"/>
        </w:rPr>
        <w:t xml:space="preserve"> in worcester,” unpublished.</w:t>
      </w:r>
    </w:p>
    <w:p w:rsidR="007F7501" w:rsidRPr="00B9078A" w:rsidRDefault="008F4CEE" w:rsidP="00E270E9">
      <w:pPr>
        <w:pStyle w:val="NormalWeb"/>
        <w:numPr>
          <w:ilvl w:val="0"/>
          <w:numId w:val="22"/>
        </w:numPr>
        <w:shd w:val="clear" w:color="auto" w:fill="FFFFFF"/>
        <w:spacing w:before="120" w:beforeAutospacing="0" w:after="120" w:afterAutospacing="0" w:line="360" w:lineRule="auto"/>
        <w:jc w:val="both"/>
        <w:rPr>
          <w:noProof/>
          <w:sz w:val="28"/>
          <w:szCs w:val="28"/>
          <w:shd w:val="clear" w:color="auto" w:fill="FFFFFF"/>
          <w:lang w:val="en-US"/>
        </w:rPr>
      </w:pPr>
      <w:r w:rsidRPr="00B9078A">
        <w:rPr>
          <w:noProof/>
          <w:sz w:val="28"/>
          <w:szCs w:val="28"/>
          <w:lang w:val="en-US"/>
        </w:rPr>
        <w:t>Zw</w:t>
      </w:r>
      <w:r w:rsidR="009634A5" w:rsidRPr="00B9078A">
        <w:rPr>
          <w:noProof/>
          <w:sz w:val="28"/>
          <w:szCs w:val="28"/>
          <w:lang w:val="en-US"/>
        </w:rPr>
        <w:t xml:space="preserve">aan </w:t>
      </w:r>
      <w:r w:rsidR="007F7501" w:rsidRPr="00B9078A">
        <w:rPr>
          <w:noProof/>
          <w:sz w:val="28"/>
          <w:szCs w:val="28"/>
          <w:lang w:val="en-US"/>
        </w:rPr>
        <w:t>B.</w:t>
      </w:r>
      <w:r w:rsidRPr="00B9078A">
        <w:rPr>
          <w:noProof/>
          <w:sz w:val="28"/>
          <w:szCs w:val="28"/>
          <w:lang w:val="en-US"/>
        </w:rPr>
        <w:t>, Van der L</w:t>
      </w:r>
      <w:r w:rsidR="009634A5" w:rsidRPr="00B9078A">
        <w:rPr>
          <w:noProof/>
          <w:sz w:val="28"/>
          <w:szCs w:val="28"/>
          <w:lang w:val="en-US"/>
        </w:rPr>
        <w:t xml:space="preserve">, P. </w:t>
      </w:r>
      <w:r w:rsidR="008811D5" w:rsidRPr="00B9078A">
        <w:rPr>
          <w:noProof/>
          <w:sz w:val="28"/>
          <w:szCs w:val="28"/>
          <w:lang w:val="en-US"/>
        </w:rPr>
        <w:t>Cameron, and T. K</w:t>
      </w:r>
      <w:r w:rsidR="007F7501" w:rsidRPr="00B9078A">
        <w:rPr>
          <w:noProof/>
          <w:sz w:val="28"/>
          <w:szCs w:val="28"/>
          <w:lang w:val="en-US"/>
        </w:rPr>
        <w:t xml:space="preserve">ober (2016), “Potential for </w:t>
      </w:r>
      <w:r w:rsidR="009634A5" w:rsidRPr="00B9078A">
        <w:rPr>
          <w:noProof/>
          <w:sz w:val="28"/>
          <w:szCs w:val="28"/>
          <w:lang w:val="en-US"/>
        </w:rPr>
        <w:t>Alternative</w:t>
      </w:r>
      <w:r w:rsidR="007F7501" w:rsidRPr="00B9078A">
        <w:rPr>
          <w:noProof/>
          <w:sz w:val="28"/>
          <w:szCs w:val="28"/>
          <w:lang w:val="en-US"/>
        </w:rPr>
        <w:t xml:space="preserve"> Energy </w:t>
      </w:r>
      <w:r w:rsidR="009634A5" w:rsidRPr="00B9078A">
        <w:rPr>
          <w:noProof/>
          <w:sz w:val="28"/>
          <w:szCs w:val="28"/>
          <w:lang w:val="en-US"/>
        </w:rPr>
        <w:t>Employments</w:t>
      </w:r>
      <w:r w:rsidR="007F7501" w:rsidRPr="00B9078A">
        <w:rPr>
          <w:noProof/>
          <w:sz w:val="28"/>
          <w:szCs w:val="28"/>
          <w:lang w:val="en-US"/>
        </w:rPr>
        <w:t xml:space="preserve"> in the Middle East“, Energy Policy, Vol. 60.</w:t>
      </w:r>
    </w:p>
    <w:sectPr w:rsidR="007F7501" w:rsidRPr="00B9078A" w:rsidSect="00F256C8">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15" w:rsidRDefault="00863815" w:rsidP="00063F33">
      <w:pPr>
        <w:spacing w:before="0" w:after="0" w:line="240" w:lineRule="auto"/>
      </w:pPr>
      <w:r>
        <w:separator/>
      </w:r>
    </w:p>
  </w:endnote>
  <w:endnote w:type="continuationSeparator" w:id="0">
    <w:p w:rsidR="00863815" w:rsidRDefault="00863815" w:rsidP="00063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46094"/>
      <w:docPartObj>
        <w:docPartGallery w:val="Page Numbers (Bottom of Page)"/>
        <w:docPartUnique/>
      </w:docPartObj>
    </w:sdtPr>
    <w:sdtEndPr>
      <w:rPr>
        <w:noProof/>
      </w:rPr>
    </w:sdtEndPr>
    <w:sdtContent>
      <w:p w:rsidR="00CC7F73" w:rsidRDefault="00CC7F73">
        <w:pPr>
          <w:pStyle w:val="Footer"/>
          <w:jc w:val="right"/>
        </w:pPr>
        <w:r>
          <w:fldChar w:fldCharType="begin"/>
        </w:r>
        <w:r>
          <w:instrText xml:space="preserve"> PAGE   \* MERGEFORMAT </w:instrText>
        </w:r>
        <w:r>
          <w:fldChar w:fldCharType="separate"/>
        </w:r>
        <w:r w:rsidR="00863815">
          <w:rPr>
            <w:noProof/>
          </w:rPr>
          <w:t>1</w:t>
        </w:r>
        <w:r>
          <w:rPr>
            <w:noProof/>
          </w:rPr>
          <w:fldChar w:fldCharType="end"/>
        </w:r>
      </w:p>
    </w:sdtContent>
  </w:sdt>
  <w:p w:rsidR="00CC7F73" w:rsidRDefault="00CC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15" w:rsidRDefault="00863815" w:rsidP="00063F33">
      <w:pPr>
        <w:spacing w:before="0" w:after="0" w:line="240" w:lineRule="auto"/>
      </w:pPr>
      <w:r>
        <w:separator/>
      </w:r>
    </w:p>
  </w:footnote>
  <w:footnote w:type="continuationSeparator" w:id="0">
    <w:p w:rsidR="00863815" w:rsidRDefault="00863815" w:rsidP="00063F33">
      <w:pPr>
        <w:spacing w:before="0" w:after="0" w:line="240" w:lineRule="auto"/>
      </w:pPr>
      <w:r>
        <w:continuationSeparator/>
      </w:r>
    </w:p>
  </w:footnote>
  <w:footnote w:id="1">
    <w:p w:rsidR="00CC7F73" w:rsidRPr="008A5261" w:rsidRDefault="00CC7F73">
      <w:pPr>
        <w:pStyle w:val="FootnoteText"/>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at IRENA (DoE), 2016.</w:t>
      </w:r>
    </w:p>
  </w:footnote>
  <w:footnote w:id="2">
    <w:p w:rsidR="00CC7F73" w:rsidRDefault="00CC7F73" w:rsidP="00844133">
      <w:pPr>
        <w:pStyle w:val="FootnoteText"/>
        <w:jc w:val="both"/>
      </w:pPr>
      <w:r>
        <w:rPr>
          <w:rStyle w:val="FootnoteReference"/>
        </w:rPr>
        <w:footnoteRef/>
      </w:r>
      <w:r>
        <w:t xml:space="preserve"> </w:t>
      </w:r>
      <w:r w:rsidRPr="008A5261">
        <w:rPr>
          <w:rFonts w:ascii="Times New Roman" w:hAnsi="Times New Roman" w:cs="Times New Roman"/>
        </w:rPr>
        <w:t>Annual report of the Department of Energy (DoE) at IRENA, August 2017b. Fact sheet for the media briefing session on 31 August 2011.</w:t>
      </w:r>
    </w:p>
  </w:footnote>
  <w:footnote w:id="3">
    <w:p w:rsidR="00CC7F73" w:rsidRPr="008A5261" w:rsidRDefault="00CC7F73">
      <w:pPr>
        <w:pStyle w:val="FootnoteText"/>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at IRENA (DoE), 2016.</w:t>
      </w:r>
    </w:p>
  </w:footnote>
  <w:footnote w:id="4">
    <w:p w:rsidR="00CC7F73" w:rsidRPr="008A5261" w:rsidRDefault="00CC7F73" w:rsidP="00844133">
      <w:pPr>
        <w:pStyle w:val="FootnoteText"/>
        <w:jc w:val="both"/>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at IRENA (DoE), 2016.</w:t>
      </w:r>
    </w:p>
  </w:footnote>
  <w:footnote w:id="5">
    <w:p w:rsidR="00CC7F73" w:rsidRPr="008A5261" w:rsidRDefault="00CC7F73" w:rsidP="00844133">
      <w:pPr>
        <w:pStyle w:val="FootnoteText"/>
        <w:jc w:val="both"/>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(DoE) at IRENA, August 2017b. Fact sheet for the media briefing session on 31 August 2011.</w:t>
      </w:r>
    </w:p>
  </w:footnote>
  <w:footnote w:id="6">
    <w:p w:rsidR="00CC7F73" w:rsidRPr="008A5261" w:rsidRDefault="00CC7F73" w:rsidP="00844133">
      <w:pPr>
        <w:pStyle w:val="FootnoteText"/>
        <w:jc w:val="both"/>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at IRENA (DoE), 2016.</w:t>
      </w:r>
    </w:p>
  </w:footnote>
  <w:footnote w:id="7">
    <w:p w:rsidR="00CC7F73" w:rsidRPr="008A5261" w:rsidRDefault="00CC7F73" w:rsidP="00844133">
      <w:pPr>
        <w:pStyle w:val="FootnoteText"/>
        <w:jc w:val="both"/>
        <w:rPr>
          <w:rFonts w:ascii="Times New Roman" w:hAnsi="Times New Roman" w:cs="Times New Roman"/>
        </w:rPr>
      </w:pPr>
      <w:r w:rsidRPr="008A5261">
        <w:rPr>
          <w:rStyle w:val="FootnoteReference"/>
          <w:rFonts w:ascii="Times New Roman" w:hAnsi="Times New Roman" w:cs="Times New Roman"/>
        </w:rPr>
        <w:footnoteRef/>
      </w:r>
      <w:r w:rsidRPr="008A5261">
        <w:rPr>
          <w:rFonts w:ascii="Times New Roman" w:hAnsi="Times New Roman" w:cs="Times New Roman"/>
        </w:rPr>
        <w:t xml:space="preserve"> Annual report of the Department of Energy (DoE) at IRENA, Aug 2017g. Media Statement, Renewable Energy Independent Power Producer Programme, Media &amp; Publications.</w:t>
      </w:r>
    </w:p>
  </w:footnote>
  <w:footnote w:id="8">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Intergovernmental Panel on Climate Change (IPCC). 2016. IPCC Special Report on Alternative Energy Sources and Climate Change Mitigation.</w:t>
      </w:r>
    </w:p>
  </w:footnote>
  <w:footnote w:id="9">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Nuclear Energy in a Sustainable Development Perspective, OECD Nuclear Energy Agency, 2000.</w:t>
      </w:r>
    </w:p>
  </w:footnote>
  <w:footnote w:id="10">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R. Billinton and R. Karki, “Maintaining supply reliability of small isolated power systems using renewable energy,” IEE Proc.-Gener. Transm. Distrib., vol. 148, no. 6, 2015.</w:t>
      </w:r>
    </w:p>
  </w:footnote>
  <w:footnote w:id="11">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Energy for People, Energy for Peace, Results of the 18th World Energy Congress, Buenos Aires, Argentina, October 2001, World Energy Council Statement 2002.</w:t>
      </w:r>
    </w:p>
  </w:footnote>
  <w:footnote w:id="12">
    <w:p w:rsidR="00CC7F73" w:rsidRPr="00844133" w:rsidRDefault="00CC7F73">
      <w:pPr>
        <w:pStyle w:val="FootnoteText"/>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Energy Information Agency (EIA), database. 2017.</w:t>
      </w:r>
    </w:p>
  </w:footnote>
  <w:footnote w:id="13">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Intergovernmental Panel on Climate Change (IPCC). 2016. IPCC Special Report on Alternative Energy Sources and Climate Change Mitigation.</w:t>
      </w:r>
    </w:p>
  </w:footnote>
  <w:footnote w:id="14">
    <w:p w:rsidR="00CC7F73" w:rsidRPr="00844133" w:rsidRDefault="00CC7F73" w:rsidP="00844133">
      <w:pPr>
        <w:pStyle w:val="FootnoteText"/>
        <w:jc w:val="both"/>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IRENA (2016c), “Renewable Energy Innovation Policy: Success Criteria and Strategies”</w:t>
      </w:r>
    </w:p>
  </w:footnote>
  <w:footnote w:id="15">
    <w:p w:rsidR="00CC7F73" w:rsidRPr="00844133" w:rsidRDefault="00CC7F73">
      <w:pPr>
        <w:pStyle w:val="FootnoteText"/>
        <w:rPr>
          <w:rFonts w:ascii="Times New Roman" w:hAnsi="Times New Roman" w:cs="Times New Roman"/>
        </w:rPr>
      </w:pPr>
      <w:r w:rsidRPr="00844133">
        <w:rPr>
          <w:rStyle w:val="FootnoteReference"/>
          <w:rFonts w:ascii="Times New Roman" w:hAnsi="Times New Roman" w:cs="Times New Roman"/>
        </w:rPr>
        <w:footnoteRef/>
      </w:r>
      <w:r w:rsidRPr="00844133">
        <w:rPr>
          <w:rFonts w:ascii="Times New Roman" w:hAnsi="Times New Roman" w:cs="Times New Roman"/>
        </w:rPr>
        <w:t xml:space="preserve"> IRENA (2015b), “Renewable Energy Auctions in Developing Countries”, www.irena.org/DocumentDownloads/ Publications/IRENA_Renewable_energy_auctions_in_developing_countries.pdf.</w:t>
      </w:r>
    </w:p>
  </w:footnote>
  <w:footnote w:id="16">
    <w:p w:rsidR="00CC7F73" w:rsidRPr="005046E7" w:rsidRDefault="00CC7F73" w:rsidP="005046E7">
      <w:pPr>
        <w:pStyle w:val="FootnoteText"/>
        <w:jc w:val="both"/>
        <w:rPr>
          <w:rFonts w:ascii="Times New Roman" w:hAnsi="Times New Roman" w:cs="Times New Roman"/>
        </w:rPr>
      </w:pPr>
      <w:r w:rsidRPr="005046E7">
        <w:rPr>
          <w:rStyle w:val="FootnoteReference"/>
          <w:rFonts w:ascii="Times New Roman" w:hAnsi="Times New Roman" w:cs="Times New Roman"/>
        </w:rPr>
        <w:footnoteRef/>
      </w:r>
      <w:r w:rsidRPr="005046E7">
        <w:rPr>
          <w:rFonts w:ascii="Times New Roman" w:hAnsi="Times New Roman" w:cs="Times New Roman"/>
        </w:rPr>
        <w:t xml:space="preserve"> Intergovernmental Panel on Climate Change (IPCC). 2016. IPCC Special Report on Alternative Energy Sources and Climate Change Mitigation.</w:t>
      </w:r>
    </w:p>
  </w:footnote>
  <w:footnote w:id="17">
    <w:p w:rsidR="00CC7F73" w:rsidRPr="005046E7" w:rsidRDefault="00CC7F73" w:rsidP="005046E7">
      <w:pPr>
        <w:pStyle w:val="FootnoteText"/>
        <w:jc w:val="both"/>
        <w:rPr>
          <w:rFonts w:ascii="Times New Roman" w:hAnsi="Times New Roman" w:cs="Times New Roman"/>
        </w:rPr>
      </w:pPr>
      <w:r w:rsidRPr="005046E7">
        <w:rPr>
          <w:rStyle w:val="FootnoteReference"/>
          <w:rFonts w:ascii="Times New Roman" w:hAnsi="Times New Roman" w:cs="Times New Roman"/>
        </w:rPr>
        <w:footnoteRef/>
      </w:r>
      <w:r w:rsidRPr="005046E7">
        <w:rPr>
          <w:rFonts w:ascii="Times New Roman" w:hAnsi="Times New Roman" w:cs="Times New Roman"/>
        </w:rPr>
        <w:t xml:space="preserve"> Annual Report of the Ministry of Energy (DoE) to IRENA, August 2017 Media Statement, Independent Renewable Energy, Media and Publication Program.</w:t>
      </w:r>
    </w:p>
  </w:footnote>
  <w:footnote w:id="18">
    <w:p w:rsidR="00CC7F73" w:rsidRPr="005046E7" w:rsidRDefault="00CC7F73" w:rsidP="005046E7">
      <w:pPr>
        <w:pStyle w:val="FootnoteText"/>
        <w:jc w:val="both"/>
        <w:rPr>
          <w:rFonts w:ascii="Times New Roman" w:hAnsi="Times New Roman" w:cs="Times New Roman"/>
        </w:rPr>
      </w:pPr>
      <w:r w:rsidRPr="005046E7">
        <w:rPr>
          <w:rStyle w:val="FootnoteReference"/>
          <w:rFonts w:ascii="Times New Roman" w:hAnsi="Times New Roman" w:cs="Times New Roman"/>
        </w:rPr>
        <w:footnoteRef/>
      </w:r>
      <w:r w:rsidRPr="005046E7">
        <w:rPr>
          <w:rFonts w:ascii="Times New Roman" w:hAnsi="Times New Roman" w:cs="Times New Roman"/>
        </w:rPr>
        <w:t xml:space="preserve"> Annual Report of the Ministry of Energy (DoE) to IRENA, August 2017 Media Statement, Independent Renewable Energy, Media and Publication Program.</w:t>
      </w:r>
    </w:p>
  </w:footnote>
  <w:footnote w:id="19">
    <w:p w:rsidR="00CC7F73" w:rsidRPr="005046E7" w:rsidRDefault="00CC7F73" w:rsidP="005046E7">
      <w:pPr>
        <w:pStyle w:val="FootnoteText"/>
        <w:jc w:val="both"/>
        <w:rPr>
          <w:rFonts w:ascii="Times New Roman" w:hAnsi="Times New Roman" w:cs="Times New Roman"/>
        </w:rPr>
      </w:pPr>
      <w:r w:rsidRPr="005046E7">
        <w:rPr>
          <w:rStyle w:val="FootnoteReference"/>
          <w:rFonts w:ascii="Times New Roman" w:hAnsi="Times New Roman" w:cs="Times New Roman"/>
        </w:rPr>
        <w:footnoteRef/>
      </w:r>
      <w:r w:rsidRPr="005046E7">
        <w:rPr>
          <w:rFonts w:ascii="Times New Roman" w:hAnsi="Times New Roman" w:cs="Times New Roman"/>
        </w:rPr>
        <w:t xml:space="preserve"> R. Billinton and R. Karki, “Maintaining supply reliability of small isolated power systems using renewable energy,” IEE Proc.-Gener. Transm. Distrib., vol. 148, no. 6, 2015.</w:t>
      </w:r>
    </w:p>
  </w:footnote>
  <w:footnote w:id="20">
    <w:p w:rsidR="00CC7F73" w:rsidRPr="008F40D5" w:rsidRDefault="00CC7F73" w:rsidP="008F40D5">
      <w:pPr>
        <w:pStyle w:val="FootnoteText"/>
        <w:jc w:val="both"/>
        <w:rPr>
          <w:rFonts w:ascii="Times New Roman" w:hAnsi="Times New Roman" w:cs="Times New Roman"/>
        </w:rPr>
      </w:pPr>
      <w:r w:rsidRPr="008F40D5">
        <w:rPr>
          <w:rStyle w:val="FootnoteReference"/>
          <w:rFonts w:ascii="Times New Roman" w:hAnsi="Times New Roman" w:cs="Times New Roman"/>
        </w:rPr>
        <w:footnoteRef/>
      </w:r>
      <w:r w:rsidRPr="008F40D5">
        <w:rPr>
          <w:rFonts w:ascii="Times New Roman" w:hAnsi="Times New Roman" w:cs="Times New Roman"/>
        </w:rPr>
        <w:t xml:space="preserve"> Annual Report of the Ministry of Energy (DoE) to IRENA, August 2017 Media Statement, Independent Renewable Energy, Media and Publication Program.</w:t>
      </w:r>
    </w:p>
  </w:footnote>
  <w:footnote w:id="21">
    <w:p w:rsidR="00CC7F73" w:rsidRPr="008F40D5" w:rsidRDefault="00CC7F73" w:rsidP="008F40D5">
      <w:pPr>
        <w:pStyle w:val="FootnoteText"/>
        <w:jc w:val="both"/>
        <w:rPr>
          <w:rFonts w:ascii="Times New Roman" w:hAnsi="Times New Roman" w:cs="Times New Roman"/>
        </w:rPr>
      </w:pPr>
      <w:r w:rsidRPr="008F40D5">
        <w:rPr>
          <w:rStyle w:val="FootnoteReference"/>
          <w:rFonts w:ascii="Times New Roman" w:hAnsi="Times New Roman" w:cs="Times New Roman"/>
        </w:rPr>
        <w:footnoteRef/>
      </w:r>
      <w:r w:rsidRPr="008F40D5">
        <w:rPr>
          <w:rFonts w:ascii="Times New Roman" w:hAnsi="Times New Roman" w:cs="Times New Roman"/>
        </w:rPr>
        <w:t xml:space="preserve"> Annual Report of the Ministry of Energy (DoE) at IRENA, August 2017b. Media briefing newsletter on August 31, 2011. The Independent Renewable Energy Producer (IPP) program.</w:t>
      </w:r>
    </w:p>
  </w:footnote>
  <w:footnote w:id="22">
    <w:p w:rsidR="00CC7F73" w:rsidRPr="008F40D5" w:rsidRDefault="00CC7F73">
      <w:pPr>
        <w:pStyle w:val="FootnoteText"/>
        <w:rPr>
          <w:rFonts w:ascii="Times New Roman" w:hAnsi="Times New Roman" w:cs="Times New Roman"/>
        </w:rPr>
      </w:pPr>
      <w:r w:rsidRPr="008F40D5">
        <w:rPr>
          <w:rStyle w:val="FootnoteReference"/>
          <w:rFonts w:ascii="Times New Roman" w:hAnsi="Times New Roman" w:cs="Times New Roman"/>
        </w:rPr>
        <w:footnoteRef/>
      </w:r>
      <w:r w:rsidRPr="008F40D5">
        <w:rPr>
          <w:rFonts w:ascii="Times New Roman" w:hAnsi="Times New Roman" w:cs="Times New Roman"/>
        </w:rPr>
        <w:t xml:space="preserve"> FS-UNEP Collaborating Centre, Global trends in renewable energy investment, 2016</w:t>
      </w:r>
    </w:p>
  </w:footnote>
  <w:footnote w:id="23">
    <w:p w:rsidR="00CC7F73" w:rsidRPr="00C50661" w:rsidRDefault="00CC7F73" w:rsidP="00C50661">
      <w:pPr>
        <w:pStyle w:val="FootnoteText"/>
        <w:jc w:val="both"/>
        <w:rPr>
          <w:rFonts w:ascii="Times New Roman" w:hAnsi="Times New Roman" w:cs="Times New Roman"/>
        </w:rPr>
      </w:pPr>
      <w:r w:rsidRPr="00C50661">
        <w:rPr>
          <w:rStyle w:val="FootnoteReference"/>
          <w:rFonts w:ascii="Times New Roman" w:hAnsi="Times New Roman" w:cs="Times New Roman"/>
        </w:rPr>
        <w:footnoteRef/>
      </w:r>
      <w:r w:rsidRPr="00C50661">
        <w:rPr>
          <w:rFonts w:ascii="Times New Roman" w:hAnsi="Times New Roman" w:cs="Times New Roman"/>
        </w:rPr>
        <w:t xml:space="preserve"> Intergovernmental Panel on Climate Change (IPCC). 2016. IPCC Special Report on Alternative Energy Sources and Climate Change Mitigation.</w:t>
      </w:r>
    </w:p>
  </w:footnote>
  <w:footnote w:id="24">
    <w:p w:rsidR="00CC7F73" w:rsidRPr="00C50661" w:rsidRDefault="00CC7F73" w:rsidP="00C50661">
      <w:pPr>
        <w:pStyle w:val="FootnoteText"/>
        <w:jc w:val="both"/>
        <w:rPr>
          <w:rFonts w:ascii="Times New Roman" w:hAnsi="Times New Roman" w:cs="Times New Roman"/>
        </w:rPr>
      </w:pPr>
      <w:r w:rsidRPr="00C50661">
        <w:rPr>
          <w:rStyle w:val="FootnoteReference"/>
          <w:rFonts w:ascii="Times New Roman" w:hAnsi="Times New Roman" w:cs="Times New Roman"/>
        </w:rPr>
        <w:footnoteRef/>
      </w:r>
      <w:r w:rsidRPr="00C50661">
        <w:rPr>
          <w:rFonts w:ascii="Times New Roman" w:hAnsi="Times New Roman" w:cs="Times New Roman"/>
        </w:rPr>
        <w:t xml:space="preserve"> Intergovernmental Panel on Climate Change (IPCC). 2016. IPCC Special Report on Alternative Energy Sources and Climate Change Mitigation.</w:t>
      </w:r>
    </w:p>
  </w:footnote>
  <w:footnote w:id="25">
    <w:p w:rsidR="00CC7F73" w:rsidRPr="00C50661" w:rsidRDefault="00CC7F73" w:rsidP="00C50661">
      <w:pPr>
        <w:pStyle w:val="FootnoteText"/>
        <w:jc w:val="both"/>
        <w:rPr>
          <w:rFonts w:ascii="Times New Roman" w:hAnsi="Times New Roman" w:cs="Times New Roman"/>
        </w:rPr>
      </w:pPr>
      <w:r w:rsidRPr="00C50661">
        <w:rPr>
          <w:rStyle w:val="FootnoteReference"/>
          <w:rFonts w:ascii="Times New Roman" w:hAnsi="Times New Roman" w:cs="Times New Roman"/>
        </w:rPr>
        <w:footnoteRef/>
      </w:r>
      <w:r w:rsidRPr="00C50661">
        <w:rPr>
          <w:rFonts w:ascii="Times New Roman" w:hAnsi="Times New Roman" w:cs="Times New Roman"/>
        </w:rPr>
        <w:t xml:space="preserve"> IRENA (2016c), “Renewable Energy Innovation Policy: Success Criteria and Strategies”, www.irena.org/</w:t>
      </w:r>
    </w:p>
  </w:footnote>
  <w:footnote w:id="26">
    <w:p w:rsidR="00CC7F73" w:rsidRPr="00DB5307" w:rsidRDefault="00CC7F73" w:rsidP="00DB5307">
      <w:pPr>
        <w:pStyle w:val="FootnoteText"/>
        <w:jc w:val="both"/>
        <w:rPr>
          <w:rFonts w:ascii="Times New Roman" w:hAnsi="Times New Roman" w:cs="Times New Roman"/>
        </w:rPr>
      </w:pPr>
      <w:r w:rsidRPr="00DB5307">
        <w:rPr>
          <w:rStyle w:val="FootnoteReference"/>
          <w:rFonts w:ascii="Times New Roman" w:hAnsi="Times New Roman" w:cs="Times New Roman"/>
        </w:rPr>
        <w:footnoteRef/>
      </w:r>
      <w:r w:rsidRPr="00DB5307">
        <w:rPr>
          <w:rFonts w:ascii="Times New Roman" w:hAnsi="Times New Roman" w:cs="Times New Roman"/>
        </w:rPr>
        <w:t xml:space="preserve"> R. Billinton and R. Karki, “Maintaining supply reliability of small isolated power systems using renewable energy,” IEE Proc.-Gener. Transm. Distrib., vol. 148, no. 6, 2015.</w:t>
      </w:r>
    </w:p>
  </w:footnote>
  <w:footnote w:id="27">
    <w:p w:rsidR="00CC7F73" w:rsidRPr="00DB5307" w:rsidRDefault="00CC7F73" w:rsidP="00DB5307">
      <w:pPr>
        <w:pStyle w:val="FootnoteText"/>
        <w:jc w:val="both"/>
        <w:rPr>
          <w:rFonts w:ascii="Times New Roman" w:hAnsi="Times New Roman" w:cs="Times New Roman"/>
        </w:rPr>
      </w:pPr>
      <w:r w:rsidRPr="00DB5307">
        <w:rPr>
          <w:rStyle w:val="FootnoteReference"/>
          <w:rFonts w:ascii="Times New Roman" w:hAnsi="Times New Roman" w:cs="Times New Roman"/>
        </w:rPr>
        <w:footnoteRef/>
      </w:r>
      <w:r w:rsidRPr="00DB5307">
        <w:rPr>
          <w:rFonts w:ascii="Times New Roman" w:hAnsi="Times New Roman" w:cs="Times New Roman"/>
        </w:rPr>
        <w:t xml:space="preserve"> Annual Report of the Ministry of Energy (DoE) to IRENA, August 2017 Media Statement, Independent Renewable Energy, Media and Publication Program.</w:t>
      </w:r>
    </w:p>
  </w:footnote>
  <w:footnote w:id="28">
    <w:p w:rsidR="00CC7F73" w:rsidRPr="00DB5307" w:rsidRDefault="00CC7F73" w:rsidP="00DB5307">
      <w:pPr>
        <w:pStyle w:val="FootnoteText"/>
        <w:jc w:val="both"/>
        <w:rPr>
          <w:rFonts w:ascii="Times New Roman" w:hAnsi="Times New Roman" w:cs="Times New Roman"/>
        </w:rPr>
      </w:pPr>
      <w:r w:rsidRPr="00DB5307">
        <w:rPr>
          <w:rStyle w:val="FootnoteReference"/>
          <w:rFonts w:ascii="Times New Roman" w:hAnsi="Times New Roman" w:cs="Times New Roman"/>
        </w:rPr>
        <w:footnoteRef/>
      </w:r>
      <w:r w:rsidRPr="00DB5307">
        <w:rPr>
          <w:rFonts w:ascii="Times New Roman" w:hAnsi="Times New Roman" w:cs="Times New Roman"/>
        </w:rPr>
        <w:t xml:space="preserve"> Annual Report of the Ministry of Energy (DoE) to IRENA, August 2017 Media Statement, Independent Renewable Energy, Media and Publication Program.</w:t>
      </w:r>
    </w:p>
  </w:footnote>
  <w:footnote w:id="29">
    <w:p w:rsidR="00CC7F73" w:rsidRPr="00DB5307" w:rsidRDefault="00CC7F73" w:rsidP="00DB5307">
      <w:pPr>
        <w:pStyle w:val="FootnoteText"/>
        <w:jc w:val="both"/>
        <w:rPr>
          <w:rFonts w:ascii="Times New Roman" w:hAnsi="Times New Roman" w:cs="Times New Roman"/>
        </w:rPr>
      </w:pPr>
      <w:r w:rsidRPr="00DB5307">
        <w:rPr>
          <w:rStyle w:val="FootnoteReference"/>
          <w:rFonts w:ascii="Times New Roman" w:hAnsi="Times New Roman" w:cs="Times New Roman"/>
        </w:rPr>
        <w:footnoteRef/>
      </w:r>
      <w:r w:rsidRPr="00DB5307">
        <w:rPr>
          <w:rFonts w:ascii="Times New Roman" w:hAnsi="Times New Roman" w:cs="Times New Roman"/>
        </w:rPr>
        <w:t xml:space="preserve"> IRENA (2015a), “Renewable Energy and Jobs”, www.irena.org/rejobs.pdf.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4A3"/>
    <w:multiLevelType w:val="hybridMultilevel"/>
    <w:tmpl w:val="CB24C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924B24"/>
    <w:multiLevelType w:val="hybridMultilevel"/>
    <w:tmpl w:val="F3CA0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164ACE"/>
    <w:multiLevelType w:val="hybridMultilevel"/>
    <w:tmpl w:val="1624DEEC"/>
    <w:lvl w:ilvl="0" w:tplc="1C24D11E">
      <w:start w:val="1"/>
      <w:numFmt w:val="lowerRoman"/>
      <w:lvlText w:val="%1-"/>
      <w:lvlJc w:val="left"/>
      <w:pPr>
        <w:ind w:left="1713" w:hanging="945"/>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273D052D"/>
    <w:multiLevelType w:val="hybridMultilevel"/>
    <w:tmpl w:val="0706C2BA"/>
    <w:lvl w:ilvl="0" w:tplc="03DA249E">
      <w:start w:val="1"/>
      <w:numFmt w:val="decimal"/>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42A1B"/>
    <w:multiLevelType w:val="hybridMultilevel"/>
    <w:tmpl w:val="0B6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50793"/>
    <w:multiLevelType w:val="hybridMultilevel"/>
    <w:tmpl w:val="68B68196"/>
    <w:lvl w:ilvl="0" w:tplc="6E3C7C36">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1155A3"/>
    <w:multiLevelType w:val="multilevel"/>
    <w:tmpl w:val="32F66B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369D5698"/>
    <w:multiLevelType w:val="hybridMultilevel"/>
    <w:tmpl w:val="8A846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F93421"/>
    <w:multiLevelType w:val="multilevel"/>
    <w:tmpl w:val="41A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4B8F"/>
    <w:multiLevelType w:val="hybridMultilevel"/>
    <w:tmpl w:val="0BD0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36A90"/>
    <w:multiLevelType w:val="hybridMultilevel"/>
    <w:tmpl w:val="C6E0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5F1FED"/>
    <w:multiLevelType w:val="hybridMultilevel"/>
    <w:tmpl w:val="214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379D3"/>
    <w:multiLevelType w:val="hybridMultilevel"/>
    <w:tmpl w:val="B4F260B4"/>
    <w:lvl w:ilvl="0" w:tplc="6E3C7C36">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523D50"/>
    <w:multiLevelType w:val="hybridMultilevel"/>
    <w:tmpl w:val="1D7C8C44"/>
    <w:lvl w:ilvl="0" w:tplc="381C1B34">
      <w:start w:val="1"/>
      <w:numFmt w:val="decimal"/>
      <w:lvlText w:val="%1."/>
      <w:lvlJc w:val="left"/>
      <w:pPr>
        <w:ind w:left="1778" w:hanging="360"/>
      </w:pPr>
      <w:rPr>
        <w:rFonts w:asciiTheme="minorHAnsi" w:hAnsiTheme="minorHAnsi" w:cstheme="minorBidi" w:hint="default"/>
        <w:b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1916976"/>
    <w:multiLevelType w:val="multilevel"/>
    <w:tmpl w:val="226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96C06"/>
    <w:multiLevelType w:val="hybridMultilevel"/>
    <w:tmpl w:val="CA84E570"/>
    <w:lvl w:ilvl="0" w:tplc="6E3C7C3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6C3F12"/>
    <w:multiLevelType w:val="hybridMultilevel"/>
    <w:tmpl w:val="890C3B0C"/>
    <w:lvl w:ilvl="0" w:tplc="6E3C7C36">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C57E96"/>
    <w:multiLevelType w:val="hybridMultilevel"/>
    <w:tmpl w:val="356A6AE6"/>
    <w:lvl w:ilvl="0" w:tplc="6E3C7C36">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8D33EE"/>
    <w:multiLevelType w:val="hybridMultilevel"/>
    <w:tmpl w:val="61CC2D74"/>
    <w:lvl w:ilvl="0" w:tplc="263C2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0C1158"/>
    <w:multiLevelType w:val="hybridMultilevel"/>
    <w:tmpl w:val="320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273BE"/>
    <w:multiLevelType w:val="hybridMultilevel"/>
    <w:tmpl w:val="31607C52"/>
    <w:lvl w:ilvl="0" w:tplc="6E3C7C36">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B66848"/>
    <w:multiLevelType w:val="hybridMultilevel"/>
    <w:tmpl w:val="31981A1A"/>
    <w:lvl w:ilvl="0" w:tplc="D59077B8">
      <w:start w:val="1"/>
      <w:numFmt w:val="decimal"/>
      <w:lvlText w:val="%1."/>
      <w:lvlJc w:val="left"/>
      <w:pPr>
        <w:ind w:left="1069" w:hanging="360"/>
      </w:pPr>
      <w:rPr>
        <w:rFonts w:hint="default"/>
      </w:rPr>
    </w:lvl>
    <w:lvl w:ilvl="1" w:tplc="042C0019" w:tentative="1">
      <w:start w:val="1"/>
      <w:numFmt w:val="lowerLetter"/>
      <w:lvlText w:val="%2."/>
      <w:lvlJc w:val="left"/>
      <w:pPr>
        <w:ind w:left="1789" w:hanging="360"/>
      </w:pPr>
    </w:lvl>
    <w:lvl w:ilvl="2" w:tplc="042C001B" w:tentative="1">
      <w:start w:val="1"/>
      <w:numFmt w:val="lowerRoman"/>
      <w:lvlText w:val="%3."/>
      <w:lvlJc w:val="right"/>
      <w:pPr>
        <w:ind w:left="2509" w:hanging="180"/>
      </w:pPr>
    </w:lvl>
    <w:lvl w:ilvl="3" w:tplc="042C000F" w:tentative="1">
      <w:start w:val="1"/>
      <w:numFmt w:val="decimal"/>
      <w:lvlText w:val="%4."/>
      <w:lvlJc w:val="left"/>
      <w:pPr>
        <w:ind w:left="3229" w:hanging="360"/>
      </w:pPr>
    </w:lvl>
    <w:lvl w:ilvl="4" w:tplc="042C0019" w:tentative="1">
      <w:start w:val="1"/>
      <w:numFmt w:val="lowerLetter"/>
      <w:lvlText w:val="%5."/>
      <w:lvlJc w:val="left"/>
      <w:pPr>
        <w:ind w:left="3949" w:hanging="360"/>
      </w:pPr>
    </w:lvl>
    <w:lvl w:ilvl="5" w:tplc="042C001B" w:tentative="1">
      <w:start w:val="1"/>
      <w:numFmt w:val="lowerRoman"/>
      <w:lvlText w:val="%6."/>
      <w:lvlJc w:val="right"/>
      <w:pPr>
        <w:ind w:left="4669" w:hanging="180"/>
      </w:pPr>
    </w:lvl>
    <w:lvl w:ilvl="6" w:tplc="042C000F" w:tentative="1">
      <w:start w:val="1"/>
      <w:numFmt w:val="decimal"/>
      <w:lvlText w:val="%7."/>
      <w:lvlJc w:val="left"/>
      <w:pPr>
        <w:ind w:left="5389" w:hanging="360"/>
      </w:pPr>
    </w:lvl>
    <w:lvl w:ilvl="7" w:tplc="042C0019" w:tentative="1">
      <w:start w:val="1"/>
      <w:numFmt w:val="lowerLetter"/>
      <w:lvlText w:val="%8."/>
      <w:lvlJc w:val="left"/>
      <w:pPr>
        <w:ind w:left="6109" w:hanging="360"/>
      </w:pPr>
    </w:lvl>
    <w:lvl w:ilvl="8" w:tplc="042C001B" w:tentative="1">
      <w:start w:val="1"/>
      <w:numFmt w:val="lowerRoman"/>
      <w:lvlText w:val="%9."/>
      <w:lvlJc w:val="right"/>
      <w:pPr>
        <w:ind w:left="6829" w:hanging="180"/>
      </w:pPr>
    </w:lvl>
  </w:abstractNum>
  <w:abstractNum w:abstractNumId="22" w15:restartNumberingAfterBreak="0">
    <w:nsid w:val="710D5726"/>
    <w:multiLevelType w:val="hybridMultilevel"/>
    <w:tmpl w:val="3A926A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79627715"/>
    <w:multiLevelType w:val="hybridMultilevel"/>
    <w:tmpl w:val="019AC4C2"/>
    <w:lvl w:ilvl="0" w:tplc="381C1B34">
      <w:start w:val="1"/>
      <w:numFmt w:val="decimal"/>
      <w:lvlText w:val="%1."/>
      <w:lvlJc w:val="left"/>
      <w:pPr>
        <w:ind w:left="1069" w:hanging="360"/>
      </w:pPr>
      <w:rPr>
        <w:rFonts w:asciiTheme="minorHAnsi" w:hAnsiTheme="minorHAnsi" w:cstheme="minorBidi" w:hint="default"/>
        <w:b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13"/>
  </w:num>
  <w:num w:numId="3">
    <w:abstractNumId w:val="14"/>
  </w:num>
  <w:num w:numId="4">
    <w:abstractNumId w:val="6"/>
  </w:num>
  <w:num w:numId="5">
    <w:abstractNumId w:val="8"/>
  </w:num>
  <w:num w:numId="6">
    <w:abstractNumId w:val="1"/>
  </w:num>
  <w:num w:numId="7">
    <w:abstractNumId w:val="7"/>
  </w:num>
  <w:num w:numId="8">
    <w:abstractNumId w:val="10"/>
  </w:num>
  <w:num w:numId="9">
    <w:abstractNumId w:val="18"/>
  </w:num>
  <w:num w:numId="10">
    <w:abstractNumId w:val="2"/>
  </w:num>
  <w:num w:numId="11">
    <w:abstractNumId w:val="21"/>
  </w:num>
  <w:num w:numId="12">
    <w:abstractNumId w:val="22"/>
  </w:num>
  <w:num w:numId="13">
    <w:abstractNumId w:val="0"/>
  </w:num>
  <w:num w:numId="14">
    <w:abstractNumId w:val="15"/>
  </w:num>
  <w:num w:numId="15">
    <w:abstractNumId w:val="5"/>
  </w:num>
  <w:num w:numId="16">
    <w:abstractNumId w:val="16"/>
  </w:num>
  <w:num w:numId="17">
    <w:abstractNumId w:val="17"/>
  </w:num>
  <w:num w:numId="18">
    <w:abstractNumId w:val="12"/>
  </w:num>
  <w:num w:numId="19">
    <w:abstractNumId w:val="20"/>
  </w:num>
  <w:num w:numId="20">
    <w:abstractNumId w:val="19"/>
  </w:num>
  <w:num w:numId="21">
    <w:abstractNumId w:val="9"/>
  </w:num>
  <w:num w:numId="22">
    <w:abstractNumId w:val="3"/>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9"/>
    <w:rsid w:val="000014A2"/>
    <w:rsid w:val="000210F6"/>
    <w:rsid w:val="00025032"/>
    <w:rsid w:val="000301F9"/>
    <w:rsid w:val="0004221A"/>
    <w:rsid w:val="00044F70"/>
    <w:rsid w:val="00053CBB"/>
    <w:rsid w:val="00057CF1"/>
    <w:rsid w:val="00063F33"/>
    <w:rsid w:val="00070922"/>
    <w:rsid w:val="00073B3F"/>
    <w:rsid w:val="000813AD"/>
    <w:rsid w:val="00083580"/>
    <w:rsid w:val="000878E7"/>
    <w:rsid w:val="000B4BAA"/>
    <w:rsid w:val="000B575A"/>
    <w:rsid w:val="000B749E"/>
    <w:rsid w:val="000C039B"/>
    <w:rsid w:val="000C74A6"/>
    <w:rsid w:val="000D6665"/>
    <w:rsid w:val="000F0127"/>
    <w:rsid w:val="000F2DBA"/>
    <w:rsid w:val="000F7EC0"/>
    <w:rsid w:val="0011027E"/>
    <w:rsid w:val="00120D4A"/>
    <w:rsid w:val="0012289F"/>
    <w:rsid w:val="0013733D"/>
    <w:rsid w:val="001439F6"/>
    <w:rsid w:val="00145ED7"/>
    <w:rsid w:val="00150715"/>
    <w:rsid w:val="0015348A"/>
    <w:rsid w:val="001560AE"/>
    <w:rsid w:val="00161362"/>
    <w:rsid w:val="00162E60"/>
    <w:rsid w:val="00171156"/>
    <w:rsid w:val="001725CF"/>
    <w:rsid w:val="00183CF9"/>
    <w:rsid w:val="00185258"/>
    <w:rsid w:val="00187E6A"/>
    <w:rsid w:val="0019157C"/>
    <w:rsid w:val="00194516"/>
    <w:rsid w:val="00195547"/>
    <w:rsid w:val="001A1F40"/>
    <w:rsid w:val="001A2FEC"/>
    <w:rsid w:val="001A502F"/>
    <w:rsid w:val="001A5D34"/>
    <w:rsid w:val="001A77EB"/>
    <w:rsid w:val="001B077D"/>
    <w:rsid w:val="001B0B49"/>
    <w:rsid w:val="001B187A"/>
    <w:rsid w:val="001B1BAE"/>
    <w:rsid w:val="001B1F2C"/>
    <w:rsid w:val="001B1FF9"/>
    <w:rsid w:val="001B4EEA"/>
    <w:rsid w:val="001B512D"/>
    <w:rsid w:val="001C53E4"/>
    <w:rsid w:val="001D5ABD"/>
    <w:rsid w:val="001E24C2"/>
    <w:rsid w:val="001F0611"/>
    <w:rsid w:val="001F1B25"/>
    <w:rsid w:val="001F4F2C"/>
    <w:rsid w:val="0020306E"/>
    <w:rsid w:val="002115AF"/>
    <w:rsid w:val="0021305D"/>
    <w:rsid w:val="0021319A"/>
    <w:rsid w:val="00215AB0"/>
    <w:rsid w:val="00223F41"/>
    <w:rsid w:val="00226FEE"/>
    <w:rsid w:val="00237EFF"/>
    <w:rsid w:val="00254753"/>
    <w:rsid w:val="00275634"/>
    <w:rsid w:val="00276A80"/>
    <w:rsid w:val="00285CB9"/>
    <w:rsid w:val="00290739"/>
    <w:rsid w:val="00290EF9"/>
    <w:rsid w:val="002A15E9"/>
    <w:rsid w:val="002A3E45"/>
    <w:rsid w:val="002B7F31"/>
    <w:rsid w:val="002C4616"/>
    <w:rsid w:val="002C5146"/>
    <w:rsid w:val="002D09BC"/>
    <w:rsid w:val="002E26C7"/>
    <w:rsid w:val="002E3721"/>
    <w:rsid w:val="002E5003"/>
    <w:rsid w:val="002F3E3A"/>
    <w:rsid w:val="0031128A"/>
    <w:rsid w:val="00313416"/>
    <w:rsid w:val="00316565"/>
    <w:rsid w:val="0031691E"/>
    <w:rsid w:val="00322C60"/>
    <w:rsid w:val="00326798"/>
    <w:rsid w:val="003303A9"/>
    <w:rsid w:val="0034417F"/>
    <w:rsid w:val="003503FD"/>
    <w:rsid w:val="0035412A"/>
    <w:rsid w:val="003564AF"/>
    <w:rsid w:val="00360423"/>
    <w:rsid w:val="00375D7B"/>
    <w:rsid w:val="00377513"/>
    <w:rsid w:val="003830EE"/>
    <w:rsid w:val="00395066"/>
    <w:rsid w:val="003957EF"/>
    <w:rsid w:val="00397BC4"/>
    <w:rsid w:val="003B0FBB"/>
    <w:rsid w:val="003B4567"/>
    <w:rsid w:val="003C26FE"/>
    <w:rsid w:val="003C6D10"/>
    <w:rsid w:val="003C70F8"/>
    <w:rsid w:val="003D213C"/>
    <w:rsid w:val="003D26F2"/>
    <w:rsid w:val="003D30BA"/>
    <w:rsid w:val="003D32D2"/>
    <w:rsid w:val="003E1025"/>
    <w:rsid w:val="003E2764"/>
    <w:rsid w:val="003E5BBC"/>
    <w:rsid w:val="003E5CB0"/>
    <w:rsid w:val="003E646E"/>
    <w:rsid w:val="003F4350"/>
    <w:rsid w:val="003F54B3"/>
    <w:rsid w:val="003F7ACD"/>
    <w:rsid w:val="00416488"/>
    <w:rsid w:val="00430D51"/>
    <w:rsid w:val="00433FDD"/>
    <w:rsid w:val="004342D1"/>
    <w:rsid w:val="00446E9E"/>
    <w:rsid w:val="00447C21"/>
    <w:rsid w:val="00455E0F"/>
    <w:rsid w:val="0045732E"/>
    <w:rsid w:val="00460E53"/>
    <w:rsid w:val="00463B3F"/>
    <w:rsid w:val="00465E51"/>
    <w:rsid w:val="00470823"/>
    <w:rsid w:val="004742C2"/>
    <w:rsid w:val="00482809"/>
    <w:rsid w:val="004849B3"/>
    <w:rsid w:val="004863D0"/>
    <w:rsid w:val="004907E4"/>
    <w:rsid w:val="00490F75"/>
    <w:rsid w:val="00495097"/>
    <w:rsid w:val="0049711E"/>
    <w:rsid w:val="004A0047"/>
    <w:rsid w:val="004A53B2"/>
    <w:rsid w:val="004A77F4"/>
    <w:rsid w:val="004C1F8B"/>
    <w:rsid w:val="004C3E31"/>
    <w:rsid w:val="004D0ABD"/>
    <w:rsid w:val="004D14A4"/>
    <w:rsid w:val="004E170B"/>
    <w:rsid w:val="004E493B"/>
    <w:rsid w:val="00501B6A"/>
    <w:rsid w:val="005046E7"/>
    <w:rsid w:val="00504970"/>
    <w:rsid w:val="00504DC8"/>
    <w:rsid w:val="00504EBF"/>
    <w:rsid w:val="00506C27"/>
    <w:rsid w:val="005114ED"/>
    <w:rsid w:val="00527B2B"/>
    <w:rsid w:val="0053267D"/>
    <w:rsid w:val="00533C43"/>
    <w:rsid w:val="005504A8"/>
    <w:rsid w:val="005623C7"/>
    <w:rsid w:val="0056529D"/>
    <w:rsid w:val="00570480"/>
    <w:rsid w:val="005874DB"/>
    <w:rsid w:val="00596451"/>
    <w:rsid w:val="00596980"/>
    <w:rsid w:val="005A1B62"/>
    <w:rsid w:val="005A4AF5"/>
    <w:rsid w:val="005B17E9"/>
    <w:rsid w:val="005B1CF0"/>
    <w:rsid w:val="005B2B1D"/>
    <w:rsid w:val="005B594C"/>
    <w:rsid w:val="005C1052"/>
    <w:rsid w:val="005D0204"/>
    <w:rsid w:val="005D5D44"/>
    <w:rsid w:val="005D6D9B"/>
    <w:rsid w:val="005F43F3"/>
    <w:rsid w:val="0060025E"/>
    <w:rsid w:val="0060598C"/>
    <w:rsid w:val="00606B76"/>
    <w:rsid w:val="00606C5F"/>
    <w:rsid w:val="0061083A"/>
    <w:rsid w:val="00613094"/>
    <w:rsid w:val="00621DA7"/>
    <w:rsid w:val="006332F0"/>
    <w:rsid w:val="006361E6"/>
    <w:rsid w:val="00636533"/>
    <w:rsid w:val="00643DC1"/>
    <w:rsid w:val="00644530"/>
    <w:rsid w:val="006452A1"/>
    <w:rsid w:val="00651798"/>
    <w:rsid w:val="00651A9B"/>
    <w:rsid w:val="006528FE"/>
    <w:rsid w:val="006579CE"/>
    <w:rsid w:val="006602EA"/>
    <w:rsid w:val="00662B33"/>
    <w:rsid w:val="006703C3"/>
    <w:rsid w:val="00676FFE"/>
    <w:rsid w:val="006804A5"/>
    <w:rsid w:val="006805C9"/>
    <w:rsid w:val="006820BB"/>
    <w:rsid w:val="00694C57"/>
    <w:rsid w:val="0069697A"/>
    <w:rsid w:val="006A0195"/>
    <w:rsid w:val="006A14A0"/>
    <w:rsid w:val="006A4642"/>
    <w:rsid w:val="006B271D"/>
    <w:rsid w:val="006B6C35"/>
    <w:rsid w:val="006C2D00"/>
    <w:rsid w:val="006C3AAA"/>
    <w:rsid w:val="006D2C41"/>
    <w:rsid w:val="006E7CA8"/>
    <w:rsid w:val="006F254A"/>
    <w:rsid w:val="00703021"/>
    <w:rsid w:val="00703E16"/>
    <w:rsid w:val="007040EE"/>
    <w:rsid w:val="00704FF6"/>
    <w:rsid w:val="007119F8"/>
    <w:rsid w:val="00712051"/>
    <w:rsid w:val="00720792"/>
    <w:rsid w:val="007212DC"/>
    <w:rsid w:val="00723C33"/>
    <w:rsid w:val="00734C19"/>
    <w:rsid w:val="007353C8"/>
    <w:rsid w:val="00741BA4"/>
    <w:rsid w:val="00751F1C"/>
    <w:rsid w:val="00755B70"/>
    <w:rsid w:val="00757753"/>
    <w:rsid w:val="00763DEF"/>
    <w:rsid w:val="0076400D"/>
    <w:rsid w:val="00764124"/>
    <w:rsid w:val="00770C72"/>
    <w:rsid w:val="007743D9"/>
    <w:rsid w:val="00786B07"/>
    <w:rsid w:val="0079295A"/>
    <w:rsid w:val="007A2A28"/>
    <w:rsid w:val="007A4E2F"/>
    <w:rsid w:val="007B3259"/>
    <w:rsid w:val="007C12F7"/>
    <w:rsid w:val="007C2746"/>
    <w:rsid w:val="007C3676"/>
    <w:rsid w:val="007C3F21"/>
    <w:rsid w:val="007D0AC8"/>
    <w:rsid w:val="007D1901"/>
    <w:rsid w:val="007D6634"/>
    <w:rsid w:val="007E4A86"/>
    <w:rsid w:val="007E4BD1"/>
    <w:rsid w:val="007E70FD"/>
    <w:rsid w:val="007F7501"/>
    <w:rsid w:val="007F7F89"/>
    <w:rsid w:val="00822A0F"/>
    <w:rsid w:val="008250AD"/>
    <w:rsid w:val="00827227"/>
    <w:rsid w:val="0083161E"/>
    <w:rsid w:val="008332BB"/>
    <w:rsid w:val="00835341"/>
    <w:rsid w:val="00844133"/>
    <w:rsid w:val="008558A3"/>
    <w:rsid w:val="00863815"/>
    <w:rsid w:val="00867E8A"/>
    <w:rsid w:val="008805D6"/>
    <w:rsid w:val="008811D5"/>
    <w:rsid w:val="00891685"/>
    <w:rsid w:val="00895FEB"/>
    <w:rsid w:val="008A09C1"/>
    <w:rsid w:val="008A5261"/>
    <w:rsid w:val="008B35D6"/>
    <w:rsid w:val="008C7272"/>
    <w:rsid w:val="008D3BD5"/>
    <w:rsid w:val="008E4C08"/>
    <w:rsid w:val="008E5FA3"/>
    <w:rsid w:val="008F0161"/>
    <w:rsid w:val="008F1D41"/>
    <w:rsid w:val="008F3A64"/>
    <w:rsid w:val="008F40D5"/>
    <w:rsid w:val="008F4CEE"/>
    <w:rsid w:val="00917A25"/>
    <w:rsid w:val="00922075"/>
    <w:rsid w:val="00924786"/>
    <w:rsid w:val="00930610"/>
    <w:rsid w:val="0093149B"/>
    <w:rsid w:val="009325F4"/>
    <w:rsid w:val="00937EDC"/>
    <w:rsid w:val="00952CC2"/>
    <w:rsid w:val="009634A5"/>
    <w:rsid w:val="0096585F"/>
    <w:rsid w:val="009776C7"/>
    <w:rsid w:val="0098193F"/>
    <w:rsid w:val="009867A9"/>
    <w:rsid w:val="00991113"/>
    <w:rsid w:val="00996879"/>
    <w:rsid w:val="009968E2"/>
    <w:rsid w:val="009A2615"/>
    <w:rsid w:val="009A6832"/>
    <w:rsid w:val="009B18C1"/>
    <w:rsid w:val="009B20BF"/>
    <w:rsid w:val="009D68B3"/>
    <w:rsid w:val="009D7100"/>
    <w:rsid w:val="009D7905"/>
    <w:rsid w:val="009E0B65"/>
    <w:rsid w:val="009E2FFA"/>
    <w:rsid w:val="009E4040"/>
    <w:rsid w:val="009E5FE1"/>
    <w:rsid w:val="009E700C"/>
    <w:rsid w:val="009F041F"/>
    <w:rsid w:val="009F11C9"/>
    <w:rsid w:val="009F12D5"/>
    <w:rsid w:val="009F75ED"/>
    <w:rsid w:val="00A00E88"/>
    <w:rsid w:val="00A02B71"/>
    <w:rsid w:val="00A074C2"/>
    <w:rsid w:val="00A14B90"/>
    <w:rsid w:val="00A20C3E"/>
    <w:rsid w:val="00A36103"/>
    <w:rsid w:val="00A4281C"/>
    <w:rsid w:val="00A45584"/>
    <w:rsid w:val="00A45AD5"/>
    <w:rsid w:val="00A50194"/>
    <w:rsid w:val="00A533E3"/>
    <w:rsid w:val="00A630D5"/>
    <w:rsid w:val="00A64DB0"/>
    <w:rsid w:val="00A70A2D"/>
    <w:rsid w:val="00A8137A"/>
    <w:rsid w:val="00A833F4"/>
    <w:rsid w:val="00A92CD1"/>
    <w:rsid w:val="00A933EE"/>
    <w:rsid w:val="00A96779"/>
    <w:rsid w:val="00AA25AC"/>
    <w:rsid w:val="00AA6182"/>
    <w:rsid w:val="00AB1F7D"/>
    <w:rsid w:val="00AD0BBB"/>
    <w:rsid w:val="00AE62D9"/>
    <w:rsid w:val="00AF06FD"/>
    <w:rsid w:val="00AF0835"/>
    <w:rsid w:val="00AF2DCC"/>
    <w:rsid w:val="00AF2EBF"/>
    <w:rsid w:val="00B038A9"/>
    <w:rsid w:val="00B153AE"/>
    <w:rsid w:val="00B228D7"/>
    <w:rsid w:val="00B22F14"/>
    <w:rsid w:val="00B262C2"/>
    <w:rsid w:val="00B265B4"/>
    <w:rsid w:val="00B27AA1"/>
    <w:rsid w:val="00B308C5"/>
    <w:rsid w:val="00B30CD1"/>
    <w:rsid w:val="00B32EDE"/>
    <w:rsid w:val="00B347F5"/>
    <w:rsid w:val="00B43D53"/>
    <w:rsid w:val="00B52E2D"/>
    <w:rsid w:val="00B54D91"/>
    <w:rsid w:val="00B715C9"/>
    <w:rsid w:val="00B72457"/>
    <w:rsid w:val="00B729DE"/>
    <w:rsid w:val="00B72C96"/>
    <w:rsid w:val="00B73818"/>
    <w:rsid w:val="00B818C4"/>
    <w:rsid w:val="00B9078A"/>
    <w:rsid w:val="00BA175B"/>
    <w:rsid w:val="00BA239F"/>
    <w:rsid w:val="00BA49E0"/>
    <w:rsid w:val="00BB7952"/>
    <w:rsid w:val="00BC16CE"/>
    <w:rsid w:val="00BC3F83"/>
    <w:rsid w:val="00BC7FD2"/>
    <w:rsid w:val="00BD4A7B"/>
    <w:rsid w:val="00BD5350"/>
    <w:rsid w:val="00BE485C"/>
    <w:rsid w:val="00C02678"/>
    <w:rsid w:val="00C10250"/>
    <w:rsid w:val="00C12D00"/>
    <w:rsid w:val="00C132D2"/>
    <w:rsid w:val="00C1558A"/>
    <w:rsid w:val="00C2122F"/>
    <w:rsid w:val="00C3518C"/>
    <w:rsid w:val="00C42D8F"/>
    <w:rsid w:val="00C50661"/>
    <w:rsid w:val="00C5269C"/>
    <w:rsid w:val="00C637CF"/>
    <w:rsid w:val="00C74F8A"/>
    <w:rsid w:val="00C7647A"/>
    <w:rsid w:val="00C80002"/>
    <w:rsid w:val="00CA037E"/>
    <w:rsid w:val="00CA5DA7"/>
    <w:rsid w:val="00CB5759"/>
    <w:rsid w:val="00CC6BE3"/>
    <w:rsid w:val="00CC7F73"/>
    <w:rsid w:val="00CD3123"/>
    <w:rsid w:val="00CD6DB7"/>
    <w:rsid w:val="00CD7045"/>
    <w:rsid w:val="00CE5A42"/>
    <w:rsid w:val="00CF0E6C"/>
    <w:rsid w:val="00CF25AA"/>
    <w:rsid w:val="00D0194C"/>
    <w:rsid w:val="00D079EB"/>
    <w:rsid w:val="00D15D22"/>
    <w:rsid w:val="00D226FE"/>
    <w:rsid w:val="00D23A99"/>
    <w:rsid w:val="00D2600E"/>
    <w:rsid w:val="00D27535"/>
    <w:rsid w:val="00D31581"/>
    <w:rsid w:val="00D325E6"/>
    <w:rsid w:val="00D33B39"/>
    <w:rsid w:val="00D34742"/>
    <w:rsid w:val="00D54FBA"/>
    <w:rsid w:val="00D62801"/>
    <w:rsid w:val="00D65F36"/>
    <w:rsid w:val="00D70AD7"/>
    <w:rsid w:val="00DA63E7"/>
    <w:rsid w:val="00DA7DF4"/>
    <w:rsid w:val="00DA7EE7"/>
    <w:rsid w:val="00DB5307"/>
    <w:rsid w:val="00DC0290"/>
    <w:rsid w:val="00DD0868"/>
    <w:rsid w:val="00DD14B0"/>
    <w:rsid w:val="00DE2C08"/>
    <w:rsid w:val="00DF62F5"/>
    <w:rsid w:val="00DF77CC"/>
    <w:rsid w:val="00E0231E"/>
    <w:rsid w:val="00E057E4"/>
    <w:rsid w:val="00E058D0"/>
    <w:rsid w:val="00E10F5E"/>
    <w:rsid w:val="00E12836"/>
    <w:rsid w:val="00E132BD"/>
    <w:rsid w:val="00E14275"/>
    <w:rsid w:val="00E164C9"/>
    <w:rsid w:val="00E17876"/>
    <w:rsid w:val="00E270E9"/>
    <w:rsid w:val="00E30222"/>
    <w:rsid w:val="00E35E17"/>
    <w:rsid w:val="00E5042E"/>
    <w:rsid w:val="00E508ED"/>
    <w:rsid w:val="00E5107D"/>
    <w:rsid w:val="00E735BE"/>
    <w:rsid w:val="00E752C4"/>
    <w:rsid w:val="00E75F03"/>
    <w:rsid w:val="00E801E4"/>
    <w:rsid w:val="00E87649"/>
    <w:rsid w:val="00E93018"/>
    <w:rsid w:val="00E94329"/>
    <w:rsid w:val="00E9628C"/>
    <w:rsid w:val="00E97FC0"/>
    <w:rsid w:val="00EA3449"/>
    <w:rsid w:val="00EB056B"/>
    <w:rsid w:val="00EC22A6"/>
    <w:rsid w:val="00ED139F"/>
    <w:rsid w:val="00ED17BE"/>
    <w:rsid w:val="00EE0184"/>
    <w:rsid w:val="00EE5DC4"/>
    <w:rsid w:val="00EE6F8E"/>
    <w:rsid w:val="00EF04B1"/>
    <w:rsid w:val="00EF40A4"/>
    <w:rsid w:val="00EF76B7"/>
    <w:rsid w:val="00F045F3"/>
    <w:rsid w:val="00F07752"/>
    <w:rsid w:val="00F21D32"/>
    <w:rsid w:val="00F2512F"/>
    <w:rsid w:val="00F256C8"/>
    <w:rsid w:val="00F27295"/>
    <w:rsid w:val="00F5611B"/>
    <w:rsid w:val="00F64B17"/>
    <w:rsid w:val="00F652B2"/>
    <w:rsid w:val="00F6593A"/>
    <w:rsid w:val="00F842FB"/>
    <w:rsid w:val="00F8506F"/>
    <w:rsid w:val="00FA76F4"/>
    <w:rsid w:val="00FB0D42"/>
    <w:rsid w:val="00FB1AAD"/>
    <w:rsid w:val="00FB448A"/>
    <w:rsid w:val="00FB5980"/>
    <w:rsid w:val="00FC5551"/>
    <w:rsid w:val="00FD0B73"/>
    <w:rsid w:val="00FD1141"/>
    <w:rsid w:val="00FD1859"/>
    <w:rsid w:val="00FD2B71"/>
    <w:rsid w:val="00FD550E"/>
    <w:rsid w:val="00FE05BD"/>
    <w:rsid w:val="00FE466C"/>
    <w:rsid w:val="00FE56CF"/>
    <w:rsid w:val="00FE6354"/>
    <w:rsid w:val="00FE6E1B"/>
    <w:rsid w:val="00FF0744"/>
    <w:rsid w:val="00FF32EB"/>
    <w:rsid w:val="00FF3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87EDB-9639-4A0C-ABDF-43C95E0E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C0"/>
    <w:rPr>
      <w:sz w:val="20"/>
      <w:szCs w:val="20"/>
    </w:rPr>
  </w:style>
  <w:style w:type="paragraph" w:styleId="Heading1">
    <w:name w:val="heading 1"/>
    <w:basedOn w:val="Normal"/>
    <w:next w:val="Normal"/>
    <w:link w:val="Heading1Char"/>
    <w:uiPriority w:val="9"/>
    <w:qFormat/>
    <w:rsid w:val="004D0A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D0A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D0AB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D0AB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D0AB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D0AB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D0AB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D0A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0A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B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D0AB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D0ABD"/>
    <w:rPr>
      <w:caps/>
      <w:color w:val="243F60" w:themeColor="accent1" w:themeShade="7F"/>
      <w:spacing w:val="15"/>
    </w:rPr>
  </w:style>
  <w:style w:type="character" w:customStyle="1" w:styleId="Heading4Char">
    <w:name w:val="Heading 4 Char"/>
    <w:basedOn w:val="DefaultParagraphFont"/>
    <w:link w:val="Heading4"/>
    <w:uiPriority w:val="9"/>
    <w:semiHidden/>
    <w:rsid w:val="004D0ABD"/>
    <w:rPr>
      <w:caps/>
      <w:color w:val="365F91" w:themeColor="accent1" w:themeShade="BF"/>
      <w:spacing w:val="10"/>
    </w:rPr>
  </w:style>
  <w:style w:type="character" w:customStyle="1" w:styleId="Heading5Char">
    <w:name w:val="Heading 5 Char"/>
    <w:basedOn w:val="DefaultParagraphFont"/>
    <w:link w:val="Heading5"/>
    <w:uiPriority w:val="9"/>
    <w:semiHidden/>
    <w:rsid w:val="004D0ABD"/>
    <w:rPr>
      <w:caps/>
      <w:color w:val="365F91" w:themeColor="accent1" w:themeShade="BF"/>
      <w:spacing w:val="10"/>
    </w:rPr>
  </w:style>
  <w:style w:type="character" w:customStyle="1" w:styleId="Heading6Char">
    <w:name w:val="Heading 6 Char"/>
    <w:basedOn w:val="DefaultParagraphFont"/>
    <w:link w:val="Heading6"/>
    <w:uiPriority w:val="9"/>
    <w:semiHidden/>
    <w:rsid w:val="004D0ABD"/>
    <w:rPr>
      <w:caps/>
      <w:color w:val="365F91" w:themeColor="accent1" w:themeShade="BF"/>
      <w:spacing w:val="10"/>
    </w:rPr>
  </w:style>
  <w:style w:type="character" w:customStyle="1" w:styleId="Heading7Char">
    <w:name w:val="Heading 7 Char"/>
    <w:basedOn w:val="DefaultParagraphFont"/>
    <w:link w:val="Heading7"/>
    <w:uiPriority w:val="9"/>
    <w:semiHidden/>
    <w:rsid w:val="004D0ABD"/>
    <w:rPr>
      <w:caps/>
      <w:color w:val="365F91" w:themeColor="accent1" w:themeShade="BF"/>
      <w:spacing w:val="10"/>
    </w:rPr>
  </w:style>
  <w:style w:type="character" w:customStyle="1" w:styleId="Heading8Char">
    <w:name w:val="Heading 8 Char"/>
    <w:basedOn w:val="DefaultParagraphFont"/>
    <w:link w:val="Heading8"/>
    <w:uiPriority w:val="9"/>
    <w:semiHidden/>
    <w:rsid w:val="004D0ABD"/>
    <w:rPr>
      <w:caps/>
      <w:spacing w:val="10"/>
      <w:sz w:val="18"/>
      <w:szCs w:val="18"/>
    </w:rPr>
  </w:style>
  <w:style w:type="character" w:customStyle="1" w:styleId="Heading9Char">
    <w:name w:val="Heading 9 Char"/>
    <w:basedOn w:val="DefaultParagraphFont"/>
    <w:link w:val="Heading9"/>
    <w:uiPriority w:val="9"/>
    <w:semiHidden/>
    <w:rsid w:val="004D0ABD"/>
    <w:rPr>
      <w:i/>
      <w:caps/>
      <w:spacing w:val="10"/>
      <w:sz w:val="18"/>
      <w:szCs w:val="18"/>
    </w:rPr>
  </w:style>
  <w:style w:type="paragraph" w:styleId="Caption">
    <w:name w:val="caption"/>
    <w:basedOn w:val="Normal"/>
    <w:next w:val="Normal"/>
    <w:uiPriority w:val="35"/>
    <w:semiHidden/>
    <w:unhideWhenUsed/>
    <w:qFormat/>
    <w:rsid w:val="004D0ABD"/>
    <w:rPr>
      <w:b/>
      <w:bCs/>
      <w:color w:val="365F91" w:themeColor="accent1" w:themeShade="BF"/>
      <w:sz w:val="16"/>
      <w:szCs w:val="16"/>
    </w:rPr>
  </w:style>
  <w:style w:type="paragraph" w:styleId="Title">
    <w:name w:val="Title"/>
    <w:basedOn w:val="Normal"/>
    <w:next w:val="Normal"/>
    <w:link w:val="TitleChar"/>
    <w:uiPriority w:val="10"/>
    <w:qFormat/>
    <w:rsid w:val="004D0AB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D0ABD"/>
    <w:rPr>
      <w:caps/>
      <w:color w:val="4F81BD" w:themeColor="accent1"/>
      <w:spacing w:val="10"/>
      <w:kern w:val="28"/>
      <w:sz w:val="52"/>
      <w:szCs w:val="52"/>
    </w:rPr>
  </w:style>
  <w:style w:type="paragraph" w:styleId="Subtitle">
    <w:name w:val="Subtitle"/>
    <w:basedOn w:val="Normal"/>
    <w:next w:val="Normal"/>
    <w:link w:val="SubtitleChar"/>
    <w:uiPriority w:val="11"/>
    <w:qFormat/>
    <w:rsid w:val="004D0AB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D0ABD"/>
    <w:rPr>
      <w:caps/>
      <w:color w:val="595959" w:themeColor="text1" w:themeTint="A6"/>
      <w:spacing w:val="10"/>
      <w:sz w:val="24"/>
      <w:szCs w:val="24"/>
    </w:rPr>
  </w:style>
  <w:style w:type="character" w:styleId="Strong">
    <w:name w:val="Strong"/>
    <w:uiPriority w:val="22"/>
    <w:qFormat/>
    <w:rsid w:val="004D0ABD"/>
    <w:rPr>
      <w:b/>
      <w:bCs/>
    </w:rPr>
  </w:style>
  <w:style w:type="character" w:styleId="Emphasis">
    <w:name w:val="Emphasis"/>
    <w:uiPriority w:val="20"/>
    <w:qFormat/>
    <w:rsid w:val="004D0ABD"/>
    <w:rPr>
      <w:caps/>
      <w:color w:val="243F60" w:themeColor="accent1" w:themeShade="7F"/>
      <w:spacing w:val="5"/>
    </w:rPr>
  </w:style>
  <w:style w:type="paragraph" w:styleId="NoSpacing">
    <w:name w:val="No Spacing"/>
    <w:basedOn w:val="Normal"/>
    <w:link w:val="NoSpacingChar"/>
    <w:uiPriority w:val="1"/>
    <w:qFormat/>
    <w:rsid w:val="004D0ABD"/>
    <w:pPr>
      <w:spacing w:before="0" w:after="0" w:line="240" w:lineRule="auto"/>
    </w:pPr>
  </w:style>
  <w:style w:type="character" w:customStyle="1" w:styleId="NoSpacingChar">
    <w:name w:val="No Spacing Char"/>
    <w:basedOn w:val="DefaultParagraphFont"/>
    <w:link w:val="NoSpacing"/>
    <w:uiPriority w:val="1"/>
    <w:rsid w:val="004D0ABD"/>
    <w:rPr>
      <w:sz w:val="20"/>
      <w:szCs w:val="20"/>
    </w:rPr>
  </w:style>
  <w:style w:type="paragraph" w:styleId="ListParagraph">
    <w:name w:val="List Paragraph"/>
    <w:basedOn w:val="Normal"/>
    <w:uiPriority w:val="34"/>
    <w:qFormat/>
    <w:rsid w:val="004D0ABD"/>
    <w:pPr>
      <w:ind w:left="720"/>
      <w:contextualSpacing/>
    </w:pPr>
  </w:style>
  <w:style w:type="paragraph" w:styleId="Quote">
    <w:name w:val="Quote"/>
    <w:basedOn w:val="Normal"/>
    <w:next w:val="Normal"/>
    <w:link w:val="QuoteChar"/>
    <w:uiPriority w:val="29"/>
    <w:qFormat/>
    <w:rsid w:val="004D0ABD"/>
    <w:rPr>
      <w:i/>
      <w:iCs/>
    </w:rPr>
  </w:style>
  <w:style w:type="character" w:customStyle="1" w:styleId="QuoteChar">
    <w:name w:val="Quote Char"/>
    <w:basedOn w:val="DefaultParagraphFont"/>
    <w:link w:val="Quote"/>
    <w:uiPriority w:val="29"/>
    <w:rsid w:val="004D0ABD"/>
    <w:rPr>
      <w:i/>
      <w:iCs/>
      <w:sz w:val="20"/>
      <w:szCs w:val="20"/>
    </w:rPr>
  </w:style>
  <w:style w:type="paragraph" w:styleId="IntenseQuote">
    <w:name w:val="Intense Quote"/>
    <w:basedOn w:val="Normal"/>
    <w:next w:val="Normal"/>
    <w:link w:val="IntenseQuoteChar"/>
    <w:uiPriority w:val="30"/>
    <w:qFormat/>
    <w:rsid w:val="004D0AB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D0ABD"/>
    <w:rPr>
      <w:i/>
      <w:iCs/>
      <w:color w:val="4F81BD" w:themeColor="accent1"/>
      <w:sz w:val="20"/>
      <w:szCs w:val="20"/>
    </w:rPr>
  </w:style>
  <w:style w:type="character" w:styleId="SubtleEmphasis">
    <w:name w:val="Subtle Emphasis"/>
    <w:uiPriority w:val="19"/>
    <w:qFormat/>
    <w:rsid w:val="004D0ABD"/>
    <w:rPr>
      <w:i/>
      <w:iCs/>
      <w:color w:val="243F60" w:themeColor="accent1" w:themeShade="7F"/>
    </w:rPr>
  </w:style>
  <w:style w:type="character" w:styleId="IntenseEmphasis">
    <w:name w:val="Intense Emphasis"/>
    <w:uiPriority w:val="21"/>
    <w:qFormat/>
    <w:rsid w:val="004D0ABD"/>
    <w:rPr>
      <w:b/>
      <w:bCs/>
      <w:caps/>
      <w:color w:val="243F60" w:themeColor="accent1" w:themeShade="7F"/>
      <w:spacing w:val="10"/>
    </w:rPr>
  </w:style>
  <w:style w:type="character" w:styleId="SubtleReference">
    <w:name w:val="Subtle Reference"/>
    <w:uiPriority w:val="31"/>
    <w:qFormat/>
    <w:rsid w:val="004D0ABD"/>
    <w:rPr>
      <w:b/>
      <w:bCs/>
      <w:color w:val="4F81BD" w:themeColor="accent1"/>
    </w:rPr>
  </w:style>
  <w:style w:type="character" w:styleId="IntenseReference">
    <w:name w:val="Intense Reference"/>
    <w:uiPriority w:val="32"/>
    <w:qFormat/>
    <w:rsid w:val="004D0ABD"/>
    <w:rPr>
      <w:b/>
      <w:bCs/>
      <w:i/>
      <w:iCs/>
      <w:caps/>
      <w:color w:val="4F81BD" w:themeColor="accent1"/>
    </w:rPr>
  </w:style>
  <w:style w:type="character" w:styleId="BookTitle">
    <w:name w:val="Book Title"/>
    <w:uiPriority w:val="33"/>
    <w:qFormat/>
    <w:rsid w:val="004D0ABD"/>
    <w:rPr>
      <w:b/>
      <w:bCs/>
      <w:i/>
      <w:iCs/>
      <w:spacing w:val="9"/>
    </w:rPr>
  </w:style>
  <w:style w:type="paragraph" w:styleId="TOCHeading">
    <w:name w:val="TOC Heading"/>
    <w:basedOn w:val="Heading1"/>
    <w:next w:val="Normal"/>
    <w:uiPriority w:val="39"/>
    <w:unhideWhenUsed/>
    <w:qFormat/>
    <w:rsid w:val="004D0ABD"/>
    <w:pPr>
      <w:outlineLvl w:val="9"/>
    </w:pPr>
  </w:style>
  <w:style w:type="paragraph" w:styleId="BalloonText">
    <w:name w:val="Balloon Text"/>
    <w:basedOn w:val="Normal"/>
    <w:link w:val="BalloonTextChar"/>
    <w:uiPriority w:val="99"/>
    <w:semiHidden/>
    <w:unhideWhenUsed/>
    <w:rsid w:val="006517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98"/>
    <w:rPr>
      <w:rFonts w:ascii="Tahoma" w:hAnsi="Tahoma" w:cs="Tahoma"/>
      <w:sz w:val="16"/>
      <w:szCs w:val="16"/>
    </w:rPr>
  </w:style>
  <w:style w:type="character" w:styleId="Hyperlink">
    <w:name w:val="Hyperlink"/>
    <w:basedOn w:val="DefaultParagraphFont"/>
    <w:uiPriority w:val="99"/>
    <w:unhideWhenUsed/>
    <w:rsid w:val="00E5107D"/>
    <w:rPr>
      <w:color w:val="0000FF" w:themeColor="hyperlink"/>
      <w:u w:val="single"/>
    </w:rPr>
  </w:style>
  <w:style w:type="table" w:styleId="TableGrid">
    <w:name w:val="Table Grid"/>
    <w:basedOn w:val="TableNormal"/>
    <w:uiPriority w:val="59"/>
    <w:rsid w:val="003F7AC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2B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BodyText">
    <w:name w:val="Body Text"/>
    <w:basedOn w:val="Normal"/>
    <w:link w:val="BodyTextChar"/>
    <w:uiPriority w:val="1"/>
    <w:qFormat/>
    <w:rsid w:val="007F7501"/>
    <w:pPr>
      <w:widowControl w:val="0"/>
      <w:autoSpaceDE w:val="0"/>
      <w:autoSpaceDN w:val="0"/>
      <w:spacing w:before="0" w:after="0" w:line="240" w:lineRule="auto"/>
      <w:ind w:left="40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F7501"/>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F7501"/>
    <w:rPr>
      <w:i/>
      <w:iCs/>
    </w:rPr>
  </w:style>
  <w:style w:type="character" w:customStyle="1" w:styleId="reference-text">
    <w:name w:val="reference-text"/>
    <w:basedOn w:val="DefaultParagraphFont"/>
    <w:rsid w:val="007F7501"/>
  </w:style>
  <w:style w:type="character" w:customStyle="1" w:styleId="reference-accessdate">
    <w:name w:val="reference-accessdate"/>
    <w:basedOn w:val="DefaultParagraphFont"/>
    <w:rsid w:val="007F7501"/>
  </w:style>
  <w:style w:type="character" w:customStyle="1" w:styleId="nowrap">
    <w:name w:val="nowrap"/>
    <w:basedOn w:val="DefaultParagraphFont"/>
    <w:rsid w:val="007F7501"/>
  </w:style>
  <w:style w:type="character" w:styleId="CommentReference">
    <w:name w:val="annotation reference"/>
    <w:basedOn w:val="DefaultParagraphFont"/>
    <w:uiPriority w:val="99"/>
    <w:semiHidden/>
    <w:unhideWhenUsed/>
    <w:rsid w:val="0015348A"/>
    <w:rPr>
      <w:sz w:val="16"/>
      <w:szCs w:val="16"/>
    </w:rPr>
  </w:style>
  <w:style w:type="paragraph" w:styleId="CommentText">
    <w:name w:val="annotation text"/>
    <w:basedOn w:val="Normal"/>
    <w:link w:val="CommentTextChar"/>
    <w:uiPriority w:val="99"/>
    <w:semiHidden/>
    <w:unhideWhenUsed/>
    <w:rsid w:val="0015348A"/>
    <w:pPr>
      <w:spacing w:line="240" w:lineRule="auto"/>
    </w:pPr>
  </w:style>
  <w:style w:type="character" w:customStyle="1" w:styleId="CommentTextChar">
    <w:name w:val="Comment Text Char"/>
    <w:basedOn w:val="DefaultParagraphFont"/>
    <w:link w:val="CommentText"/>
    <w:uiPriority w:val="99"/>
    <w:semiHidden/>
    <w:rsid w:val="0015348A"/>
    <w:rPr>
      <w:sz w:val="20"/>
      <w:szCs w:val="20"/>
    </w:rPr>
  </w:style>
  <w:style w:type="paragraph" w:styleId="CommentSubject">
    <w:name w:val="annotation subject"/>
    <w:basedOn w:val="CommentText"/>
    <w:next w:val="CommentText"/>
    <w:link w:val="CommentSubjectChar"/>
    <w:uiPriority w:val="99"/>
    <w:semiHidden/>
    <w:unhideWhenUsed/>
    <w:rsid w:val="0015348A"/>
    <w:rPr>
      <w:b/>
      <w:bCs/>
    </w:rPr>
  </w:style>
  <w:style w:type="character" w:customStyle="1" w:styleId="CommentSubjectChar">
    <w:name w:val="Comment Subject Char"/>
    <w:basedOn w:val="CommentTextChar"/>
    <w:link w:val="CommentSubject"/>
    <w:uiPriority w:val="99"/>
    <w:semiHidden/>
    <w:rsid w:val="0015348A"/>
    <w:rPr>
      <w:b/>
      <w:bCs/>
      <w:sz w:val="20"/>
      <w:szCs w:val="20"/>
    </w:rPr>
  </w:style>
  <w:style w:type="paragraph" w:styleId="Header">
    <w:name w:val="header"/>
    <w:basedOn w:val="Normal"/>
    <w:link w:val="HeaderChar"/>
    <w:uiPriority w:val="99"/>
    <w:unhideWhenUsed/>
    <w:rsid w:val="00063F33"/>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063F33"/>
    <w:rPr>
      <w:sz w:val="20"/>
      <w:szCs w:val="20"/>
    </w:rPr>
  </w:style>
  <w:style w:type="paragraph" w:styleId="Footer">
    <w:name w:val="footer"/>
    <w:basedOn w:val="Normal"/>
    <w:link w:val="FooterChar"/>
    <w:uiPriority w:val="99"/>
    <w:unhideWhenUsed/>
    <w:rsid w:val="00063F33"/>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063F33"/>
    <w:rPr>
      <w:sz w:val="20"/>
      <w:szCs w:val="20"/>
    </w:rPr>
  </w:style>
  <w:style w:type="paragraph" w:styleId="FootnoteText">
    <w:name w:val="footnote text"/>
    <w:basedOn w:val="Normal"/>
    <w:link w:val="FootnoteTextChar"/>
    <w:uiPriority w:val="99"/>
    <w:semiHidden/>
    <w:unhideWhenUsed/>
    <w:rsid w:val="008A5261"/>
    <w:pPr>
      <w:spacing w:before="0" w:after="0" w:line="240" w:lineRule="auto"/>
    </w:pPr>
  </w:style>
  <w:style w:type="character" w:customStyle="1" w:styleId="FootnoteTextChar">
    <w:name w:val="Footnote Text Char"/>
    <w:basedOn w:val="DefaultParagraphFont"/>
    <w:link w:val="FootnoteText"/>
    <w:uiPriority w:val="99"/>
    <w:semiHidden/>
    <w:rsid w:val="008A5261"/>
    <w:rPr>
      <w:sz w:val="20"/>
      <w:szCs w:val="20"/>
    </w:rPr>
  </w:style>
  <w:style w:type="character" w:styleId="FootnoteReference">
    <w:name w:val="footnote reference"/>
    <w:basedOn w:val="DefaultParagraphFont"/>
    <w:uiPriority w:val="99"/>
    <w:semiHidden/>
    <w:unhideWhenUsed/>
    <w:rsid w:val="008A5261"/>
    <w:rPr>
      <w:vertAlign w:val="superscript"/>
    </w:rPr>
  </w:style>
  <w:style w:type="paragraph" w:styleId="TOC2">
    <w:name w:val="toc 2"/>
    <w:basedOn w:val="Normal"/>
    <w:next w:val="Normal"/>
    <w:autoRedefine/>
    <w:uiPriority w:val="39"/>
    <w:unhideWhenUsed/>
    <w:rsid w:val="00455E0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97">
      <w:bodyDiv w:val="1"/>
      <w:marLeft w:val="0"/>
      <w:marRight w:val="0"/>
      <w:marTop w:val="0"/>
      <w:marBottom w:val="0"/>
      <w:divBdr>
        <w:top w:val="none" w:sz="0" w:space="0" w:color="auto"/>
        <w:left w:val="none" w:sz="0" w:space="0" w:color="auto"/>
        <w:bottom w:val="none" w:sz="0" w:space="0" w:color="auto"/>
        <w:right w:val="none" w:sz="0" w:space="0" w:color="auto"/>
      </w:divBdr>
    </w:div>
    <w:div w:id="36053778">
      <w:bodyDiv w:val="1"/>
      <w:marLeft w:val="0"/>
      <w:marRight w:val="0"/>
      <w:marTop w:val="0"/>
      <w:marBottom w:val="0"/>
      <w:divBdr>
        <w:top w:val="none" w:sz="0" w:space="0" w:color="auto"/>
        <w:left w:val="none" w:sz="0" w:space="0" w:color="auto"/>
        <w:bottom w:val="none" w:sz="0" w:space="0" w:color="auto"/>
        <w:right w:val="none" w:sz="0" w:space="0" w:color="auto"/>
      </w:divBdr>
    </w:div>
    <w:div w:id="57944027">
      <w:bodyDiv w:val="1"/>
      <w:marLeft w:val="0"/>
      <w:marRight w:val="0"/>
      <w:marTop w:val="0"/>
      <w:marBottom w:val="0"/>
      <w:divBdr>
        <w:top w:val="none" w:sz="0" w:space="0" w:color="auto"/>
        <w:left w:val="none" w:sz="0" w:space="0" w:color="auto"/>
        <w:bottom w:val="none" w:sz="0" w:space="0" w:color="auto"/>
        <w:right w:val="none" w:sz="0" w:space="0" w:color="auto"/>
      </w:divBdr>
      <w:divsChild>
        <w:div w:id="647830730">
          <w:marLeft w:val="0"/>
          <w:marRight w:val="0"/>
          <w:marTop w:val="0"/>
          <w:marBottom w:val="0"/>
          <w:divBdr>
            <w:top w:val="none" w:sz="0" w:space="0" w:color="auto"/>
            <w:left w:val="none" w:sz="0" w:space="0" w:color="auto"/>
            <w:bottom w:val="none" w:sz="0" w:space="0" w:color="auto"/>
            <w:right w:val="none" w:sz="0" w:space="0" w:color="auto"/>
          </w:divBdr>
        </w:div>
        <w:div w:id="1949316373">
          <w:marLeft w:val="0"/>
          <w:marRight w:val="0"/>
          <w:marTop w:val="0"/>
          <w:marBottom w:val="0"/>
          <w:divBdr>
            <w:top w:val="none" w:sz="0" w:space="0" w:color="auto"/>
            <w:left w:val="none" w:sz="0" w:space="0" w:color="auto"/>
            <w:bottom w:val="none" w:sz="0" w:space="0" w:color="auto"/>
            <w:right w:val="none" w:sz="0" w:space="0" w:color="auto"/>
          </w:divBdr>
        </w:div>
        <w:div w:id="208153262">
          <w:marLeft w:val="0"/>
          <w:marRight w:val="0"/>
          <w:marTop w:val="0"/>
          <w:marBottom w:val="0"/>
          <w:divBdr>
            <w:top w:val="none" w:sz="0" w:space="0" w:color="auto"/>
            <w:left w:val="none" w:sz="0" w:space="0" w:color="auto"/>
            <w:bottom w:val="none" w:sz="0" w:space="0" w:color="auto"/>
            <w:right w:val="none" w:sz="0" w:space="0" w:color="auto"/>
          </w:divBdr>
        </w:div>
      </w:divsChild>
    </w:div>
    <w:div w:id="111438642">
      <w:bodyDiv w:val="1"/>
      <w:marLeft w:val="0"/>
      <w:marRight w:val="0"/>
      <w:marTop w:val="0"/>
      <w:marBottom w:val="0"/>
      <w:divBdr>
        <w:top w:val="none" w:sz="0" w:space="0" w:color="auto"/>
        <w:left w:val="none" w:sz="0" w:space="0" w:color="auto"/>
        <w:bottom w:val="none" w:sz="0" w:space="0" w:color="auto"/>
        <w:right w:val="none" w:sz="0" w:space="0" w:color="auto"/>
      </w:divBdr>
    </w:div>
    <w:div w:id="134759041">
      <w:bodyDiv w:val="1"/>
      <w:marLeft w:val="0"/>
      <w:marRight w:val="0"/>
      <w:marTop w:val="0"/>
      <w:marBottom w:val="0"/>
      <w:divBdr>
        <w:top w:val="none" w:sz="0" w:space="0" w:color="auto"/>
        <w:left w:val="none" w:sz="0" w:space="0" w:color="auto"/>
        <w:bottom w:val="none" w:sz="0" w:space="0" w:color="auto"/>
        <w:right w:val="none" w:sz="0" w:space="0" w:color="auto"/>
      </w:divBdr>
    </w:div>
    <w:div w:id="146558612">
      <w:bodyDiv w:val="1"/>
      <w:marLeft w:val="0"/>
      <w:marRight w:val="0"/>
      <w:marTop w:val="0"/>
      <w:marBottom w:val="0"/>
      <w:divBdr>
        <w:top w:val="none" w:sz="0" w:space="0" w:color="auto"/>
        <w:left w:val="none" w:sz="0" w:space="0" w:color="auto"/>
        <w:bottom w:val="none" w:sz="0" w:space="0" w:color="auto"/>
        <w:right w:val="none" w:sz="0" w:space="0" w:color="auto"/>
      </w:divBdr>
    </w:div>
    <w:div w:id="174274571">
      <w:bodyDiv w:val="1"/>
      <w:marLeft w:val="0"/>
      <w:marRight w:val="0"/>
      <w:marTop w:val="0"/>
      <w:marBottom w:val="0"/>
      <w:divBdr>
        <w:top w:val="none" w:sz="0" w:space="0" w:color="auto"/>
        <w:left w:val="none" w:sz="0" w:space="0" w:color="auto"/>
        <w:bottom w:val="none" w:sz="0" w:space="0" w:color="auto"/>
        <w:right w:val="none" w:sz="0" w:space="0" w:color="auto"/>
      </w:divBdr>
    </w:div>
    <w:div w:id="199174751">
      <w:bodyDiv w:val="1"/>
      <w:marLeft w:val="0"/>
      <w:marRight w:val="0"/>
      <w:marTop w:val="0"/>
      <w:marBottom w:val="0"/>
      <w:divBdr>
        <w:top w:val="none" w:sz="0" w:space="0" w:color="auto"/>
        <w:left w:val="none" w:sz="0" w:space="0" w:color="auto"/>
        <w:bottom w:val="none" w:sz="0" w:space="0" w:color="auto"/>
        <w:right w:val="none" w:sz="0" w:space="0" w:color="auto"/>
      </w:divBdr>
      <w:divsChild>
        <w:div w:id="1696535850">
          <w:marLeft w:val="0"/>
          <w:marRight w:val="0"/>
          <w:marTop w:val="0"/>
          <w:marBottom w:val="330"/>
          <w:divBdr>
            <w:top w:val="none" w:sz="0" w:space="0" w:color="auto"/>
            <w:left w:val="none" w:sz="0" w:space="0" w:color="auto"/>
            <w:bottom w:val="none" w:sz="0" w:space="0" w:color="auto"/>
            <w:right w:val="none" w:sz="0" w:space="0" w:color="auto"/>
          </w:divBdr>
        </w:div>
      </w:divsChild>
    </w:div>
    <w:div w:id="240914309">
      <w:bodyDiv w:val="1"/>
      <w:marLeft w:val="0"/>
      <w:marRight w:val="0"/>
      <w:marTop w:val="0"/>
      <w:marBottom w:val="0"/>
      <w:divBdr>
        <w:top w:val="none" w:sz="0" w:space="0" w:color="auto"/>
        <w:left w:val="none" w:sz="0" w:space="0" w:color="auto"/>
        <w:bottom w:val="none" w:sz="0" w:space="0" w:color="auto"/>
        <w:right w:val="none" w:sz="0" w:space="0" w:color="auto"/>
      </w:divBdr>
      <w:divsChild>
        <w:div w:id="797990715">
          <w:marLeft w:val="0"/>
          <w:marRight w:val="0"/>
          <w:marTop w:val="100"/>
          <w:marBottom w:val="100"/>
          <w:divBdr>
            <w:top w:val="single" w:sz="6" w:space="0" w:color="000000"/>
            <w:left w:val="single" w:sz="6" w:space="0" w:color="000000"/>
            <w:bottom w:val="single" w:sz="6" w:space="0" w:color="000000"/>
            <w:right w:val="single" w:sz="6" w:space="0" w:color="000000"/>
          </w:divBdr>
        </w:div>
        <w:div w:id="1892232193">
          <w:marLeft w:val="0"/>
          <w:marRight w:val="0"/>
          <w:marTop w:val="0"/>
          <w:marBottom w:val="0"/>
          <w:divBdr>
            <w:top w:val="none" w:sz="0" w:space="0" w:color="auto"/>
            <w:left w:val="none" w:sz="0" w:space="0" w:color="auto"/>
            <w:bottom w:val="none" w:sz="0" w:space="0" w:color="auto"/>
            <w:right w:val="none" w:sz="0" w:space="0" w:color="auto"/>
          </w:divBdr>
        </w:div>
        <w:div w:id="801117808">
          <w:marLeft w:val="0"/>
          <w:marRight w:val="0"/>
          <w:marTop w:val="0"/>
          <w:marBottom w:val="0"/>
          <w:divBdr>
            <w:top w:val="none" w:sz="0" w:space="0" w:color="auto"/>
            <w:left w:val="none" w:sz="0" w:space="0" w:color="auto"/>
            <w:bottom w:val="none" w:sz="0" w:space="0" w:color="auto"/>
            <w:right w:val="none" w:sz="0" w:space="0" w:color="auto"/>
          </w:divBdr>
        </w:div>
        <w:div w:id="1534270052">
          <w:marLeft w:val="0"/>
          <w:marRight w:val="0"/>
          <w:marTop w:val="0"/>
          <w:marBottom w:val="0"/>
          <w:divBdr>
            <w:top w:val="none" w:sz="0" w:space="0" w:color="auto"/>
            <w:left w:val="none" w:sz="0" w:space="0" w:color="auto"/>
            <w:bottom w:val="none" w:sz="0" w:space="0" w:color="auto"/>
            <w:right w:val="none" w:sz="0" w:space="0" w:color="auto"/>
          </w:divBdr>
        </w:div>
        <w:div w:id="221992087">
          <w:marLeft w:val="0"/>
          <w:marRight w:val="0"/>
          <w:marTop w:val="0"/>
          <w:marBottom w:val="0"/>
          <w:divBdr>
            <w:top w:val="none" w:sz="0" w:space="0" w:color="auto"/>
            <w:left w:val="none" w:sz="0" w:space="0" w:color="auto"/>
            <w:bottom w:val="none" w:sz="0" w:space="0" w:color="auto"/>
            <w:right w:val="none" w:sz="0" w:space="0" w:color="auto"/>
          </w:divBdr>
        </w:div>
        <w:div w:id="867568186">
          <w:marLeft w:val="0"/>
          <w:marRight w:val="0"/>
          <w:marTop w:val="0"/>
          <w:marBottom w:val="0"/>
          <w:divBdr>
            <w:top w:val="none" w:sz="0" w:space="0" w:color="auto"/>
            <w:left w:val="none" w:sz="0" w:space="0" w:color="auto"/>
            <w:bottom w:val="none" w:sz="0" w:space="0" w:color="auto"/>
            <w:right w:val="none" w:sz="0" w:space="0" w:color="auto"/>
          </w:divBdr>
        </w:div>
        <w:div w:id="1292711830">
          <w:marLeft w:val="0"/>
          <w:marRight w:val="0"/>
          <w:marTop w:val="0"/>
          <w:marBottom w:val="0"/>
          <w:divBdr>
            <w:top w:val="none" w:sz="0" w:space="0" w:color="auto"/>
            <w:left w:val="none" w:sz="0" w:space="0" w:color="auto"/>
            <w:bottom w:val="none" w:sz="0" w:space="0" w:color="auto"/>
            <w:right w:val="none" w:sz="0" w:space="0" w:color="auto"/>
          </w:divBdr>
        </w:div>
      </w:divsChild>
    </w:div>
    <w:div w:id="334921167">
      <w:bodyDiv w:val="1"/>
      <w:marLeft w:val="0"/>
      <w:marRight w:val="0"/>
      <w:marTop w:val="0"/>
      <w:marBottom w:val="0"/>
      <w:divBdr>
        <w:top w:val="none" w:sz="0" w:space="0" w:color="auto"/>
        <w:left w:val="none" w:sz="0" w:space="0" w:color="auto"/>
        <w:bottom w:val="none" w:sz="0" w:space="0" w:color="auto"/>
        <w:right w:val="none" w:sz="0" w:space="0" w:color="auto"/>
      </w:divBdr>
      <w:divsChild>
        <w:div w:id="1336610687">
          <w:marLeft w:val="0"/>
          <w:marRight w:val="0"/>
          <w:marTop w:val="100"/>
          <w:marBottom w:val="100"/>
          <w:divBdr>
            <w:top w:val="single" w:sz="6" w:space="0" w:color="000000"/>
            <w:left w:val="single" w:sz="6" w:space="0" w:color="000000"/>
            <w:bottom w:val="single" w:sz="6" w:space="0" w:color="000000"/>
            <w:right w:val="single" w:sz="6" w:space="0" w:color="000000"/>
          </w:divBdr>
        </w:div>
        <w:div w:id="26759288">
          <w:marLeft w:val="0"/>
          <w:marRight w:val="0"/>
          <w:marTop w:val="0"/>
          <w:marBottom w:val="0"/>
          <w:divBdr>
            <w:top w:val="none" w:sz="0" w:space="0" w:color="auto"/>
            <w:left w:val="none" w:sz="0" w:space="0" w:color="auto"/>
            <w:bottom w:val="none" w:sz="0" w:space="0" w:color="auto"/>
            <w:right w:val="none" w:sz="0" w:space="0" w:color="auto"/>
          </w:divBdr>
        </w:div>
        <w:div w:id="510874085">
          <w:marLeft w:val="0"/>
          <w:marRight w:val="0"/>
          <w:marTop w:val="0"/>
          <w:marBottom w:val="0"/>
          <w:divBdr>
            <w:top w:val="none" w:sz="0" w:space="0" w:color="auto"/>
            <w:left w:val="none" w:sz="0" w:space="0" w:color="auto"/>
            <w:bottom w:val="none" w:sz="0" w:space="0" w:color="auto"/>
            <w:right w:val="none" w:sz="0" w:space="0" w:color="auto"/>
          </w:divBdr>
        </w:div>
        <w:div w:id="1560282781">
          <w:marLeft w:val="0"/>
          <w:marRight w:val="0"/>
          <w:marTop w:val="0"/>
          <w:marBottom w:val="0"/>
          <w:divBdr>
            <w:top w:val="none" w:sz="0" w:space="0" w:color="auto"/>
            <w:left w:val="none" w:sz="0" w:space="0" w:color="auto"/>
            <w:bottom w:val="none" w:sz="0" w:space="0" w:color="auto"/>
            <w:right w:val="none" w:sz="0" w:space="0" w:color="auto"/>
          </w:divBdr>
        </w:div>
        <w:div w:id="1359894846">
          <w:marLeft w:val="0"/>
          <w:marRight w:val="0"/>
          <w:marTop w:val="0"/>
          <w:marBottom w:val="0"/>
          <w:divBdr>
            <w:top w:val="none" w:sz="0" w:space="0" w:color="auto"/>
            <w:left w:val="none" w:sz="0" w:space="0" w:color="auto"/>
            <w:bottom w:val="none" w:sz="0" w:space="0" w:color="auto"/>
            <w:right w:val="none" w:sz="0" w:space="0" w:color="auto"/>
          </w:divBdr>
        </w:div>
        <w:div w:id="1090006914">
          <w:marLeft w:val="0"/>
          <w:marRight w:val="0"/>
          <w:marTop w:val="0"/>
          <w:marBottom w:val="0"/>
          <w:divBdr>
            <w:top w:val="none" w:sz="0" w:space="0" w:color="auto"/>
            <w:left w:val="none" w:sz="0" w:space="0" w:color="auto"/>
            <w:bottom w:val="none" w:sz="0" w:space="0" w:color="auto"/>
            <w:right w:val="none" w:sz="0" w:space="0" w:color="auto"/>
          </w:divBdr>
        </w:div>
        <w:div w:id="774596612">
          <w:marLeft w:val="0"/>
          <w:marRight w:val="0"/>
          <w:marTop w:val="0"/>
          <w:marBottom w:val="0"/>
          <w:divBdr>
            <w:top w:val="none" w:sz="0" w:space="0" w:color="auto"/>
            <w:left w:val="none" w:sz="0" w:space="0" w:color="auto"/>
            <w:bottom w:val="none" w:sz="0" w:space="0" w:color="auto"/>
            <w:right w:val="none" w:sz="0" w:space="0" w:color="auto"/>
          </w:divBdr>
        </w:div>
      </w:divsChild>
    </w:div>
    <w:div w:id="459424875">
      <w:bodyDiv w:val="1"/>
      <w:marLeft w:val="0"/>
      <w:marRight w:val="0"/>
      <w:marTop w:val="0"/>
      <w:marBottom w:val="0"/>
      <w:divBdr>
        <w:top w:val="none" w:sz="0" w:space="0" w:color="auto"/>
        <w:left w:val="none" w:sz="0" w:space="0" w:color="auto"/>
        <w:bottom w:val="none" w:sz="0" w:space="0" w:color="auto"/>
        <w:right w:val="none" w:sz="0" w:space="0" w:color="auto"/>
      </w:divBdr>
    </w:div>
    <w:div w:id="520243672">
      <w:bodyDiv w:val="1"/>
      <w:marLeft w:val="0"/>
      <w:marRight w:val="0"/>
      <w:marTop w:val="0"/>
      <w:marBottom w:val="0"/>
      <w:divBdr>
        <w:top w:val="none" w:sz="0" w:space="0" w:color="auto"/>
        <w:left w:val="none" w:sz="0" w:space="0" w:color="auto"/>
        <w:bottom w:val="none" w:sz="0" w:space="0" w:color="auto"/>
        <w:right w:val="none" w:sz="0" w:space="0" w:color="auto"/>
      </w:divBdr>
    </w:div>
    <w:div w:id="558782003">
      <w:bodyDiv w:val="1"/>
      <w:marLeft w:val="0"/>
      <w:marRight w:val="0"/>
      <w:marTop w:val="0"/>
      <w:marBottom w:val="0"/>
      <w:divBdr>
        <w:top w:val="none" w:sz="0" w:space="0" w:color="auto"/>
        <w:left w:val="none" w:sz="0" w:space="0" w:color="auto"/>
        <w:bottom w:val="none" w:sz="0" w:space="0" w:color="auto"/>
        <w:right w:val="none" w:sz="0" w:space="0" w:color="auto"/>
      </w:divBdr>
    </w:div>
    <w:div w:id="571542895">
      <w:bodyDiv w:val="1"/>
      <w:marLeft w:val="0"/>
      <w:marRight w:val="0"/>
      <w:marTop w:val="0"/>
      <w:marBottom w:val="0"/>
      <w:divBdr>
        <w:top w:val="none" w:sz="0" w:space="0" w:color="auto"/>
        <w:left w:val="none" w:sz="0" w:space="0" w:color="auto"/>
        <w:bottom w:val="none" w:sz="0" w:space="0" w:color="auto"/>
        <w:right w:val="none" w:sz="0" w:space="0" w:color="auto"/>
      </w:divBdr>
    </w:div>
    <w:div w:id="698162326">
      <w:bodyDiv w:val="1"/>
      <w:marLeft w:val="0"/>
      <w:marRight w:val="0"/>
      <w:marTop w:val="0"/>
      <w:marBottom w:val="0"/>
      <w:divBdr>
        <w:top w:val="none" w:sz="0" w:space="0" w:color="auto"/>
        <w:left w:val="none" w:sz="0" w:space="0" w:color="auto"/>
        <w:bottom w:val="none" w:sz="0" w:space="0" w:color="auto"/>
        <w:right w:val="none" w:sz="0" w:space="0" w:color="auto"/>
      </w:divBdr>
      <w:divsChild>
        <w:div w:id="1263681091">
          <w:marLeft w:val="0"/>
          <w:marRight w:val="0"/>
          <w:marTop w:val="0"/>
          <w:marBottom w:val="330"/>
          <w:divBdr>
            <w:top w:val="none" w:sz="0" w:space="0" w:color="auto"/>
            <w:left w:val="none" w:sz="0" w:space="0" w:color="auto"/>
            <w:bottom w:val="none" w:sz="0" w:space="0" w:color="auto"/>
            <w:right w:val="none" w:sz="0" w:space="0" w:color="auto"/>
          </w:divBdr>
        </w:div>
      </w:divsChild>
    </w:div>
    <w:div w:id="705374096">
      <w:bodyDiv w:val="1"/>
      <w:marLeft w:val="0"/>
      <w:marRight w:val="0"/>
      <w:marTop w:val="0"/>
      <w:marBottom w:val="0"/>
      <w:divBdr>
        <w:top w:val="none" w:sz="0" w:space="0" w:color="auto"/>
        <w:left w:val="none" w:sz="0" w:space="0" w:color="auto"/>
        <w:bottom w:val="none" w:sz="0" w:space="0" w:color="auto"/>
        <w:right w:val="none" w:sz="0" w:space="0" w:color="auto"/>
      </w:divBdr>
    </w:div>
    <w:div w:id="724832830">
      <w:bodyDiv w:val="1"/>
      <w:marLeft w:val="0"/>
      <w:marRight w:val="0"/>
      <w:marTop w:val="0"/>
      <w:marBottom w:val="0"/>
      <w:divBdr>
        <w:top w:val="none" w:sz="0" w:space="0" w:color="auto"/>
        <w:left w:val="none" w:sz="0" w:space="0" w:color="auto"/>
        <w:bottom w:val="none" w:sz="0" w:space="0" w:color="auto"/>
        <w:right w:val="none" w:sz="0" w:space="0" w:color="auto"/>
      </w:divBdr>
      <w:divsChild>
        <w:div w:id="847522330">
          <w:marLeft w:val="0"/>
          <w:marRight w:val="0"/>
          <w:marTop w:val="0"/>
          <w:marBottom w:val="330"/>
          <w:divBdr>
            <w:top w:val="none" w:sz="0" w:space="0" w:color="auto"/>
            <w:left w:val="none" w:sz="0" w:space="0" w:color="auto"/>
            <w:bottom w:val="none" w:sz="0" w:space="0" w:color="auto"/>
            <w:right w:val="none" w:sz="0" w:space="0" w:color="auto"/>
          </w:divBdr>
        </w:div>
      </w:divsChild>
    </w:div>
    <w:div w:id="755515563">
      <w:bodyDiv w:val="1"/>
      <w:marLeft w:val="0"/>
      <w:marRight w:val="0"/>
      <w:marTop w:val="0"/>
      <w:marBottom w:val="0"/>
      <w:divBdr>
        <w:top w:val="none" w:sz="0" w:space="0" w:color="auto"/>
        <w:left w:val="none" w:sz="0" w:space="0" w:color="auto"/>
        <w:bottom w:val="none" w:sz="0" w:space="0" w:color="auto"/>
        <w:right w:val="none" w:sz="0" w:space="0" w:color="auto"/>
      </w:divBdr>
      <w:divsChild>
        <w:div w:id="150097306">
          <w:marLeft w:val="0"/>
          <w:marRight w:val="0"/>
          <w:marTop w:val="0"/>
          <w:marBottom w:val="330"/>
          <w:divBdr>
            <w:top w:val="none" w:sz="0" w:space="0" w:color="auto"/>
            <w:left w:val="none" w:sz="0" w:space="0" w:color="auto"/>
            <w:bottom w:val="none" w:sz="0" w:space="0" w:color="auto"/>
            <w:right w:val="none" w:sz="0" w:space="0" w:color="auto"/>
          </w:divBdr>
        </w:div>
      </w:divsChild>
    </w:div>
    <w:div w:id="774060969">
      <w:bodyDiv w:val="1"/>
      <w:marLeft w:val="0"/>
      <w:marRight w:val="0"/>
      <w:marTop w:val="0"/>
      <w:marBottom w:val="0"/>
      <w:divBdr>
        <w:top w:val="none" w:sz="0" w:space="0" w:color="auto"/>
        <w:left w:val="none" w:sz="0" w:space="0" w:color="auto"/>
        <w:bottom w:val="none" w:sz="0" w:space="0" w:color="auto"/>
        <w:right w:val="none" w:sz="0" w:space="0" w:color="auto"/>
      </w:divBdr>
      <w:divsChild>
        <w:div w:id="492452254">
          <w:marLeft w:val="0"/>
          <w:marRight w:val="0"/>
          <w:marTop w:val="100"/>
          <w:marBottom w:val="100"/>
          <w:divBdr>
            <w:top w:val="single" w:sz="6" w:space="0" w:color="000000"/>
            <w:left w:val="single" w:sz="6" w:space="0" w:color="000000"/>
            <w:bottom w:val="single" w:sz="6" w:space="0" w:color="000000"/>
            <w:right w:val="single" w:sz="6" w:space="0" w:color="000000"/>
          </w:divBdr>
        </w:div>
        <w:div w:id="40836308">
          <w:marLeft w:val="0"/>
          <w:marRight w:val="0"/>
          <w:marTop w:val="0"/>
          <w:marBottom w:val="0"/>
          <w:divBdr>
            <w:top w:val="none" w:sz="0" w:space="0" w:color="auto"/>
            <w:left w:val="none" w:sz="0" w:space="0" w:color="auto"/>
            <w:bottom w:val="none" w:sz="0" w:space="0" w:color="auto"/>
            <w:right w:val="none" w:sz="0" w:space="0" w:color="auto"/>
          </w:divBdr>
        </w:div>
        <w:div w:id="320080168">
          <w:marLeft w:val="0"/>
          <w:marRight w:val="0"/>
          <w:marTop w:val="0"/>
          <w:marBottom w:val="0"/>
          <w:divBdr>
            <w:top w:val="none" w:sz="0" w:space="0" w:color="auto"/>
            <w:left w:val="none" w:sz="0" w:space="0" w:color="auto"/>
            <w:bottom w:val="none" w:sz="0" w:space="0" w:color="auto"/>
            <w:right w:val="none" w:sz="0" w:space="0" w:color="auto"/>
          </w:divBdr>
        </w:div>
        <w:div w:id="1305818587">
          <w:marLeft w:val="0"/>
          <w:marRight w:val="0"/>
          <w:marTop w:val="0"/>
          <w:marBottom w:val="0"/>
          <w:divBdr>
            <w:top w:val="none" w:sz="0" w:space="0" w:color="auto"/>
            <w:left w:val="none" w:sz="0" w:space="0" w:color="auto"/>
            <w:bottom w:val="none" w:sz="0" w:space="0" w:color="auto"/>
            <w:right w:val="none" w:sz="0" w:space="0" w:color="auto"/>
          </w:divBdr>
        </w:div>
        <w:div w:id="431903448">
          <w:marLeft w:val="0"/>
          <w:marRight w:val="0"/>
          <w:marTop w:val="0"/>
          <w:marBottom w:val="0"/>
          <w:divBdr>
            <w:top w:val="none" w:sz="0" w:space="0" w:color="auto"/>
            <w:left w:val="none" w:sz="0" w:space="0" w:color="auto"/>
            <w:bottom w:val="none" w:sz="0" w:space="0" w:color="auto"/>
            <w:right w:val="none" w:sz="0" w:space="0" w:color="auto"/>
          </w:divBdr>
        </w:div>
        <w:div w:id="1226601843">
          <w:marLeft w:val="0"/>
          <w:marRight w:val="0"/>
          <w:marTop w:val="0"/>
          <w:marBottom w:val="0"/>
          <w:divBdr>
            <w:top w:val="none" w:sz="0" w:space="0" w:color="auto"/>
            <w:left w:val="none" w:sz="0" w:space="0" w:color="auto"/>
            <w:bottom w:val="none" w:sz="0" w:space="0" w:color="auto"/>
            <w:right w:val="none" w:sz="0" w:space="0" w:color="auto"/>
          </w:divBdr>
        </w:div>
        <w:div w:id="2038891151">
          <w:marLeft w:val="0"/>
          <w:marRight w:val="0"/>
          <w:marTop w:val="0"/>
          <w:marBottom w:val="0"/>
          <w:divBdr>
            <w:top w:val="none" w:sz="0" w:space="0" w:color="auto"/>
            <w:left w:val="none" w:sz="0" w:space="0" w:color="auto"/>
            <w:bottom w:val="none" w:sz="0" w:space="0" w:color="auto"/>
            <w:right w:val="none" w:sz="0" w:space="0" w:color="auto"/>
          </w:divBdr>
        </w:div>
      </w:divsChild>
    </w:div>
    <w:div w:id="875389620">
      <w:bodyDiv w:val="1"/>
      <w:marLeft w:val="0"/>
      <w:marRight w:val="0"/>
      <w:marTop w:val="0"/>
      <w:marBottom w:val="0"/>
      <w:divBdr>
        <w:top w:val="none" w:sz="0" w:space="0" w:color="auto"/>
        <w:left w:val="none" w:sz="0" w:space="0" w:color="auto"/>
        <w:bottom w:val="none" w:sz="0" w:space="0" w:color="auto"/>
        <w:right w:val="none" w:sz="0" w:space="0" w:color="auto"/>
      </w:divBdr>
    </w:div>
    <w:div w:id="891386904">
      <w:bodyDiv w:val="1"/>
      <w:marLeft w:val="0"/>
      <w:marRight w:val="0"/>
      <w:marTop w:val="0"/>
      <w:marBottom w:val="0"/>
      <w:divBdr>
        <w:top w:val="none" w:sz="0" w:space="0" w:color="auto"/>
        <w:left w:val="none" w:sz="0" w:space="0" w:color="auto"/>
        <w:bottom w:val="none" w:sz="0" w:space="0" w:color="auto"/>
        <w:right w:val="none" w:sz="0" w:space="0" w:color="auto"/>
      </w:divBdr>
    </w:div>
    <w:div w:id="1005788472">
      <w:bodyDiv w:val="1"/>
      <w:marLeft w:val="0"/>
      <w:marRight w:val="0"/>
      <w:marTop w:val="0"/>
      <w:marBottom w:val="0"/>
      <w:divBdr>
        <w:top w:val="none" w:sz="0" w:space="0" w:color="auto"/>
        <w:left w:val="none" w:sz="0" w:space="0" w:color="auto"/>
        <w:bottom w:val="none" w:sz="0" w:space="0" w:color="auto"/>
        <w:right w:val="none" w:sz="0" w:space="0" w:color="auto"/>
      </w:divBdr>
    </w:div>
    <w:div w:id="1017851967">
      <w:bodyDiv w:val="1"/>
      <w:marLeft w:val="0"/>
      <w:marRight w:val="0"/>
      <w:marTop w:val="0"/>
      <w:marBottom w:val="0"/>
      <w:divBdr>
        <w:top w:val="none" w:sz="0" w:space="0" w:color="auto"/>
        <w:left w:val="none" w:sz="0" w:space="0" w:color="auto"/>
        <w:bottom w:val="none" w:sz="0" w:space="0" w:color="auto"/>
        <w:right w:val="none" w:sz="0" w:space="0" w:color="auto"/>
      </w:divBdr>
    </w:div>
    <w:div w:id="1038429619">
      <w:bodyDiv w:val="1"/>
      <w:marLeft w:val="0"/>
      <w:marRight w:val="0"/>
      <w:marTop w:val="0"/>
      <w:marBottom w:val="0"/>
      <w:divBdr>
        <w:top w:val="none" w:sz="0" w:space="0" w:color="auto"/>
        <w:left w:val="none" w:sz="0" w:space="0" w:color="auto"/>
        <w:bottom w:val="none" w:sz="0" w:space="0" w:color="auto"/>
        <w:right w:val="none" w:sz="0" w:space="0" w:color="auto"/>
      </w:divBdr>
    </w:div>
    <w:div w:id="1128940264">
      <w:bodyDiv w:val="1"/>
      <w:marLeft w:val="0"/>
      <w:marRight w:val="0"/>
      <w:marTop w:val="0"/>
      <w:marBottom w:val="0"/>
      <w:divBdr>
        <w:top w:val="none" w:sz="0" w:space="0" w:color="auto"/>
        <w:left w:val="none" w:sz="0" w:space="0" w:color="auto"/>
        <w:bottom w:val="none" w:sz="0" w:space="0" w:color="auto"/>
        <w:right w:val="none" w:sz="0" w:space="0" w:color="auto"/>
      </w:divBdr>
    </w:div>
    <w:div w:id="1132401773">
      <w:bodyDiv w:val="1"/>
      <w:marLeft w:val="0"/>
      <w:marRight w:val="0"/>
      <w:marTop w:val="0"/>
      <w:marBottom w:val="0"/>
      <w:divBdr>
        <w:top w:val="none" w:sz="0" w:space="0" w:color="auto"/>
        <w:left w:val="none" w:sz="0" w:space="0" w:color="auto"/>
        <w:bottom w:val="none" w:sz="0" w:space="0" w:color="auto"/>
        <w:right w:val="none" w:sz="0" w:space="0" w:color="auto"/>
      </w:divBdr>
    </w:div>
    <w:div w:id="1154031775">
      <w:bodyDiv w:val="1"/>
      <w:marLeft w:val="0"/>
      <w:marRight w:val="0"/>
      <w:marTop w:val="0"/>
      <w:marBottom w:val="0"/>
      <w:divBdr>
        <w:top w:val="none" w:sz="0" w:space="0" w:color="auto"/>
        <w:left w:val="none" w:sz="0" w:space="0" w:color="auto"/>
        <w:bottom w:val="none" w:sz="0" w:space="0" w:color="auto"/>
        <w:right w:val="none" w:sz="0" w:space="0" w:color="auto"/>
      </w:divBdr>
    </w:div>
    <w:div w:id="1168328649">
      <w:bodyDiv w:val="1"/>
      <w:marLeft w:val="0"/>
      <w:marRight w:val="0"/>
      <w:marTop w:val="0"/>
      <w:marBottom w:val="0"/>
      <w:divBdr>
        <w:top w:val="none" w:sz="0" w:space="0" w:color="auto"/>
        <w:left w:val="none" w:sz="0" w:space="0" w:color="auto"/>
        <w:bottom w:val="none" w:sz="0" w:space="0" w:color="auto"/>
        <w:right w:val="none" w:sz="0" w:space="0" w:color="auto"/>
      </w:divBdr>
    </w:div>
    <w:div w:id="1170220506">
      <w:bodyDiv w:val="1"/>
      <w:marLeft w:val="0"/>
      <w:marRight w:val="0"/>
      <w:marTop w:val="0"/>
      <w:marBottom w:val="0"/>
      <w:divBdr>
        <w:top w:val="none" w:sz="0" w:space="0" w:color="auto"/>
        <w:left w:val="none" w:sz="0" w:space="0" w:color="auto"/>
        <w:bottom w:val="none" w:sz="0" w:space="0" w:color="auto"/>
        <w:right w:val="none" w:sz="0" w:space="0" w:color="auto"/>
      </w:divBdr>
      <w:divsChild>
        <w:div w:id="530382862">
          <w:marLeft w:val="0"/>
          <w:marRight w:val="0"/>
          <w:marTop w:val="100"/>
          <w:marBottom w:val="100"/>
          <w:divBdr>
            <w:top w:val="single" w:sz="6" w:space="0" w:color="000000"/>
            <w:left w:val="single" w:sz="6" w:space="0" w:color="000000"/>
            <w:bottom w:val="single" w:sz="6" w:space="0" w:color="000000"/>
            <w:right w:val="single" w:sz="6" w:space="0" w:color="000000"/>
          </w:divBdr>
        </w:div>
        <w:div w:id="631059569">
          <w:marLeft w:val="0"/>
          <w:marRight w:val="0"/>
          <w:marTop w:val="0"/>
          <w:marBottom w:val="0"/>
          <w:divBdr>
            <w:top w:val="none" w:sz="0" w:space="0" w:color="auto"/>
            <w:left w:val="none" w:sz="0" w:space="0" w:color="auto"/>
            <w:bottom w:val="none" w:sz="0" w:space="0" w:color="auto"/>
            <w:right w:val="none" w:sz="0" w:space="0" w:color="auto"/>
          </w:divBdr>
        </w:div>
        <w:div w:id="2080591746">
          <w:marLeft w:val="0"/>
          <w:marRight w:val="0"/>
          <w:marTop w:val="0"/>
          <w:marBottom w:val="0"/>
          <w:divBdr>
            <w:top w:val="none" w:sz="0" w:space="0" w:color="auto"/>
            <w:left w:val="none" w:sz="0" w:space="0" w:color="auto"/>
            <w:bottom w:val="none" w:sz="0" w:space="0" w:color="auto"/>
            <w:right w:val="none" w:sz="0" w:space="0" w:color="auto"/>
          </w:divBdr>
        </w:div>
        <w:div w:id="1192376034">
          <w:marLeft w:val="0"/>
          <w:marRight w:val="0"/>
          <w:marTop w:val="0"/>
          <w:marBottom w:val="0"/>
          <w:divBdr>
            <w:top w:val="none" w:sz="0" w:space="0" w:color="auto"/>
            <w:left w:val="none" w:sz="0" w:space="0" w:color="auto"/>
            <w:bottom w:val="none" w:sz="0" w:space="0" w:color="auto"/>
            <w:right w:val="none" w:sz="0" w:space="0" w:color="auto"/>
          </w:divBdr>
        </w:div>
        <w:div w:id="348068685">
          <w:marLeft w:val="0"/>
          <w:marRight w:val="0"/>
          <w:marTop w:val="0"/>
          <w:marBottom w:val="0"/>
          <w:divBdr>
            <w:top w:val="none" w:sz="0" w:space="0" w:color="auto"/>
            <w:left w:val="none" w:sz="0" w:space="0" w:color="auto"/>
            <w:bottom w:val="none" w:sz="0" w:space="0" w:color="auto"/>
            <w:right w:val="none" w:sz="0" w:space="0" w:color="auto"/>
          </w:divBdr>
        </w:div>
        <w:div w:id="1803231743">
          <w:marLeft w:val="0"/>
          <w:marRight w:val="0"/>
          <w:marTop w:val="0"/>
          <w:marBottom w:val="0"/>
          <w:divBdr>
            <w:top w:val="none" w:sz="0" w:space="0" w:color="auto"/>
            <w:left w:val="none" w:sz="0" w:space="0" w:color="auto"/>
            <w:bottom w:val="none" w:sz="0" w:space="0" w:color="auto"/>
            <w:right w:val="none" w:sz="0" w:space="0" w:color="auto"/>
          </w:divBdr>
        </w:div>
        <w:div w:id="1183937339">
          <w:marLeft w:val="0"/>
          <w:marRight w:val="0"/>
          <w:marTop w:val="0"/>
          <w:marBottom w:val="0"/>
          <w:divBdr>
            <w:top w:val="none" w:sz="0" w:space="0" w:color="auto"/>
            <w:left w:val="none" w:sz="0" w:space="0" w:color="auto"/>
            <w:bottom w:val="none" w:sz="0" w:space="0" w:color="auto"/>
            <w:right w:val="none" w:sz="0" w:space="0" w:color="auto"/>
          </w:divBdr>
        </w:div>
      </w:divsChild>
    </w:div>
    <w:div w:id="1281457331">
      <w:bodyDiv w:val="1"/>
      <w:marLeft w:val="0"/>
      <w:marRight w:val="0"/>
      <w:marTop w:val="0"/>
      <w:marBottom w:val="0"/>
      <w:divBdr>
        <w:top w:val="none" w:sz="0" w:space="0" w:color="auto"/>
        <w:left w:val="none" w:sz="0" w:space="0" w:color="auto"/>
        <w:bottom w:val="none" w:sz="0" w:space="0" w:color="auto"/>
        <w:right w:val="none" w:sz="0" w:space="0" w:color="auto"/>
      </w:divBdr>
    </w:div>
    <w:div w:id="1366516741">
      <w:bodyDiv w:val="1"/>
      <w:marLeft w:val="0"/>
      <w:marRight w:val="0"/>
      <w:marTop w:val="0"/>
      <w:marBottom w:val="0"/>
      <w:divBdr>
        <w:top w:val="none" w:sz="0" w:space="0" w:color="auto"/>
        <w:left w:val="none" w:sz="0" w:space="0" w:color="auto"/>
        <w:bottom w:val="none" w:sz="0" w:space="0" w:color="auto"/>
        <w:right w:val="none" w:sz="0" w:space="0" w:color="auto"/>
      </w:divBdr>
    </w:div>
    <w:div w:id="1413039516">
      <w:bodyDiv w:val="1"/>
      <w:marLeft w:val="0"/>
      <w:marRight w:val="0"/>
      <w:marTop w:val="0"/>
      <w:marBottom w:val="0"/>
      <w:divBdr>
        <w:top w:val="none" w:sz="0" w:space="0" w:color="auto"/>
        <w:left w:val="none" w:sz="0" w:space="0" w:color="auto"/>
        <w:bottom w:val="none" w:sz="0" w:space="0" w:color="auto"/>
        <w:right w:val="none" w:sz="0" w:space="0" w:color="auto"/>
      </w:divBdr>
      <w:divsChild>
        <w:div w:id="2007852763">
          <w:marLeft w:val="0"/>
          <w:marRight w:val="0"/>
          <w:marTop w:val="0"/>
          <w:marBottom w:val="0"/>
          <w:divBdr>
            <w:top w:val="none" w:sz="0" w:space="0" w:color="auto"/>
            <w:left w:val="none" w:sz="0" w:space="0" w:color="auto"/>
            <w:bottom w:val="none" w:sz="0" w:space="0" w:color="auto"/>
            <w:right w:val="none" w:sz="0" w:space="0" w:color="auto"/>
          </w:divBdr>
        </w:div>
        <w:div w:id="1976794988">
          <w:marLeft w:val="0"/>
          <w:marRight w:val="0"/>
          <w:marTop w:val="0"/>
          <w:marBottom w:val="0"/>
          <w:divBdr>
            <w:top w:val="none" w:sz="0" w:space="0" w:color="auto"/>
            <w:left w:val="none" w:sz="0" w:space="0" w:color="auto"/>
            <w:bottom w:val="none" w:sz="0" w:space="0" w:color="auto"/>
            <w:right w:val="none" w:sz="0" w:space="0" w:color="auto"/>
          </w:divBdr>
        </w:div>
        <w:div w:id="1907688547">
          <w:marLeft w:val="0"/>
          <w:marRight w:val="0"/>
          <w:marTop w:val="0"/>
          <w:marBottom w:val="0"/>
          <w:divBdr>
            <w:top w:val="none" w:sz="0" w:space="0" w:color="auto"/>
            <w:left w:val="none" w:sz="0" w:space="0" w:color="auto"/>
            <w:bottom w:val="none" w:sz="0" w:space="0" w:color="auto"/>
            <w:right w:val="none" w:sz="0" w:space="0" w:color="auto"/>
          </w:divBdr>
        </w:div>
      </w:divsChild>
    </w:div>
    <w:div w:id="1541550205">
      <w:bodyDiv w:val="1"/>
      <w:marLeft w:val="0"/>
      <w:marRight w:val="0"/>
      <w:marTop w:val="0"/>
      <w:marBottom w:val="0"/>
      <w:divBdr>
        <w:top w:val="none" w:sz="0" w:space="0" w:color="auto"/>
        <w:left w:val="none" w:sz="0" w:space="0" w:color="auto"/>
        <w:bottom w:val="none" w:sz="0" w:space="0" w:color="auto"/>
        <w:right w:val="none" w:sz="0" w:space="0" w:color="auto"/>
      </w:divBdr>
    </w:div>
    <w:div w:id="1546062301">
      <w:bodyDiv w:val="1"/>
      <w:marLeft w:val="0"/>
      <w:marRight w:val="0"/>
      <w:marTop w:val="0"/>
      <w:marBottom w:val="0"/>
      <w:divBdr>
        <w:top w:val="none" w:sz="0" w:space="0" w:color="auto"/>
        <w:left w:val="none" w:sz="0" w:space="0" w:color="auto"/>
        <w:bottom w:val="none" w:sz="0" w:space="0" w:color="auto"/>
        <w:right w:val="none" w:sz="0" w:space="0" w:color="auto"/>
      </w:divBdr>
      <w:divsChild>
        <w:div w:id="241455435">
          <w:marLeft w:val="0"/>
          <w:marRight w:val="0"/>
          <w:marTop w:val="0"/>
          <w:marBottom w:val="0"/>
          <w:divBdr>
            <w:top w:val="none" w:sz="0" w:space="0" w:color="auto"/>
            <w:left w:val="none" w:sz="0" w:space="0" w:color="auto"/>
            <w:bottom w:val="none" w:sz="0" w:space="0" w:color="auto"/>
            <w:right w:val="none" w:sz="0" w:space="0" w:color="auto"/>
          </w:divBdr>
          <w:divsChild>
            <w:div w:id="9877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88344">
      <w:bodyDiv w:val="1"/>
      <w:marLeft w:val="0"/>
      <w:marRight w:val="0"/>
      <w:marTop w:val="0"/>
      <w:marBottom w:val="0"/>
      <w:divBdr>
        <w:top w:val="none" w:sz="0" w:space="0" w:color="auto"/>
        <w:left w:val="none" w:sz="0" w:space="0" w:color="auto"/>
        <w:bottom w:val="none" w:sz="0" w:space="0" w:color="auto"/>
        <w:right w:val="none" w:sz="0" w:space="0" w:color="auto"/>
      </w:divBdr>
    </w:div>
    <w:div w:id="1596599138">
      <w:bodyDiv w:val="1"/>
      <w:marLeft w:val="0"/>
      <w:marRight w:val="0"/>
      <w:marTop w:val="0"/>
      <w:marBottom w:val="0"/>
      <w:divBdr>
        <w:top w:val="none" w:sz="0" w:space="0" w:color="auto"/>
        <w:left w:val="none" w:sz="0" w:space="0" w:color="auto"/>
        <w:bottom w:val="none" w:sz="0" w:space="0" w:color="auto"/>
        <w:right w:val="none" w:sz="0" w:space="0" w:color="auto"/>
      </w:divBdr>
    </w:div>
    <w:div w:id="1635671081">
      <w:bodyDiv w:val="1"/>
      <w:marLeft w:val="0"/>
      <w:marRight w:val="0"/>
      <w:marTop w:val="0"/>
      <w:marBottom w:val="0"/>
      <w:divBdr>
        <w:top w:val="none" w:sz="0" w:space="0" w:color="auto"/>
        <w:left w:val="none" w:sz="0" w:space="0" w:color="auto"/>
        <w:bottom w:val="none" w:sz="0" w:space="0" w:color="auto"/>
        <w:right w:val="none" w:sz="0" w:space="0" w:color="auto"/>
      </w:divBdr>
    </w:div>
    <w:div w:id="1735352309">
      <w:bodyDiv w:val="1"/>
      <w:marLeft w:val="0"/>
      <w:marRight w:val="0"/>
      <w:marTop w:val="0"/>
      <w:marBottom w:val="0"/>
      <w:divBdr>
        <w:top w:val="none" w:sz="0" w:space="0" w:color="auto"/>
        <w:left w:val="none" w:sz="0" w:space="0" w:color="auto"/>
        <w:bottom w:val="none" w:sz="0" w:space="0" w:color="auto"/>
        <w:right w:val="none" w:sz="0" w:space="0" w:color="auto"/>
      </w:divBdr>
    </w:div>
    <w:div w:id="1849176147">
      <w:bodyDiv w:val="1"/>
      <w:marLeft w:val="0"/>
      <w:marRight w:val="0"/>
      <w:marTop w:val="0"/>
      <w:marBottom w:val="0"/>
      <w:divBdr>
        <w:top w:val="none" w:sz="0" w:space="0" w:color="auto"/>
        <w:left w:val="none" w:sz="0" w:space="0" w:color="auto"/>
        <w:bottom w:val="none" w:sz="0" w:space="0" w:color="auto"/>
        <w:right w:val="none" w:sz="0" w:space="0" w:color="auto"/>
      </w:divBdr>
    </w:div>
    <w:div w:id="1871407734">
      <w:bodyDiv w:val="1"/>
      <w:marLeft w:val="0"/>
      <w:marRight w:val="0"/>
      <w:marTop w:val="0"/>
      <w:marBottom w:val="0"/>
      <w:divBdr>
        <w:top w:val="none" w:sz="0" w:space="0" w:color="auto"/>
        <w:left w:val="none" w:sz="0" w:space="0" w:color="auto"/>
        <w:bottom w:val="none" w:sz="0" w:space="0" w:color="auto"/>
        <w:right w:val="none" w:sz="0" w:space="0" w:color="auto"/>
      </w:divBdr>
    </w:div>
    <w:div w:id="20396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watch.org/system/files/ren21-1.pdf" TargetMode="External"/><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hyperlink" Target="http://www.nea.fr/html/ndd/docs/2000/nddsustdev.pdf" TargetMode="External"/><Relationship Id="rId21" Type="http://schemas.openxmlformats.org/officeDocument/2006/relationships/hyperlink" Target="https://en.wikipedia.org/wiki/Renewable_energy" TargetMode="External"/><Relationship Id="rId34" Type="http://schemas.openxmlformats.org/officeDocument/2006/relationships/hyperlink" Target="http://fs-unep-centre.org/sites/default/files/publications/globaltrendsinrenewableenergyinvestment2016lowres_0.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png"/><Relationship Id="rId29" Type="http://schemas.openxmlformats.org/officeDocument/2006/relationships/image" Target="media/image13.png"/><Relationship Id="rId41" Type="http://schemas.openxmlformats.org/officeDocument/2006/relationships/hyperlink" Target="https://www.ucsusa.org/clean_energy/smart-energy-solutions/increase-renewables/clean-energy-green-job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atch.org/system/files/ren21-1.pdf" TargetMode="External"/><Relationship Id="rId24" Type="http://schemas.openxmlformats.org/officeDocument/2006/relationships/image" Target="media/image8.png"/><Relationship Id="rId32" Type="http://schemas.openxmlformats.org/officeDocument/2006/relationships/hyperlink" Target="http://www.eugenestandard.org/" TargetMode="External"/><Relationship Id="rId37" Type="http://schemas.openxmlformats.org/officeDocument/2006/relationships/hyperlink" Target="http://www.irena.org/DocumentDownloads/" TargetMode="External"/><Relationship Id="rId40" Type="http://schemas.openxmlformats.org/officeDocument/2006/relationships/hyperlink" Target="https://web.archive.org/web/20150111000420/http:/www.paenergyfuture.psu.edu/pubs/aceee_reports/aceee2007sustainable.pdf"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irena.org/rejobs.pdf" TargetMode="External"/><Relationship Id="rId10" Type="http://schemas.openxmlformats.org/officeDocument/2006/relationships/image" Target="media/image3.png"/><Relationship Id="rId19" Type="http://schemas.openxmlformats.org/officeDocument/2006/relationships/image" Target="media/image5.gif"/><Relationship Id="rId31" Type="http://schemas.openxmlformats.org/officeDocument/2006/relationships/hyperlink" Target="http://www.erb.umich.edu/Research/Faculty-Research/AJHclimateChangeCulturalBehavior.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https://en.wikipedia.org/wiki/Renewable_energy" TargetMode="External"/><Relationship Id="rId27" Type="http://schemas.openxmlformats.org/officeDocument/2006/relationships/image" Target="media/image11.png"/><Relationship Id="rId30" Type="http://schemas.openxmlformats.org/officeDocument/2006/relationships/hyperlink" Target="http://www.worldwatch.org/system/files/ren21-1.pdf" TargetMode="External"/><Relationship Id="rId35" Type="http://schemas.openxmlformats.org/officeDocument/2006/relationships/hyperlink" Target="http://srren.ipcc-wg3.de/report/"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image" Target="media/image9.png"/><Relationship Id="rId33" Type="http://schemas.openxmlformats.org/officeDocument/2006/relationships/hyperlink" Target="http://www.worldenergy.org/documents/stat2002en.pdf" TargetMode="External"/><Relationship Id="rId38" Type="http://schemas.openxmlformats.org/officeDocument/2006/relationships/hyperlink" Target="http://www.nrel.gov/analysis/re_future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1996CC-2635-4033-BCDB-C612694BB000}" type="doc">
      <dgm:prSet loTypeId="urn:microsoft.com/office/officeart/2005/8/layout/bProcess4" loCatId="process" qsTypeId="urn:microsoft.com/office/officeart/2005/8/quickstyle/simple1" qsCatId="simple" csTypeId="urn:microsoft.com/office/officeart/2005/8/colors/colorful4" csCatId="colorful" phldr="1"/>
      <dgm:spPr/>
      <dgm:t>
        <a:bodyPr/>
        <a:lstStyle/>
        <a:p>
          <a:endParaRPr lang="ru-RU"/>
        </a:p>
      </dgm:t>
    </dgm:pt>
    <dgm:pt modelId="{4BAE70EE-C2A3-403B-A595-97E9FF437008}">
      <dgm:prSet phldrT="[Текст]"/>
      <dgm:spPr/>
      <dgm:t>
        <a:bodyPr/>
        <a:lstStyle/>
        <a:p>
          <a:pPr algn="l"/>
          <a:r>
            <a:rPr lang="en-US">
              <a:latin typeface="Times New Roman" pitchFamily="18" charset="0"/>
              <a:cs typeface="Times New Roman" pitchFamily="18" charset="0"/>
            </a:rPr>
            <a:t>Transformation of the relationship between consumers and manufacturers </a:t>
          </a:r>
          <a:endParaRPr lang="ru-RU">
            <a:latin typeface="Times New Roman" pitchFamily="18" charset="0"/>
            <a:cs typeface="Times New Roman" pitchFamily="18" charset="0"/>
          </a:endParaRPr>
        </a:p>
      </dgm:t>
    </dgm:pt>
    <dgm:pt modelId="{19416601-8E1F-42CE-B90B-D9208C5F2AE3}" type="parTrans" cxnId="{23DC754D-E8BA-4D79-A09E-A73197DFA14B}">
      <dgm:prSet/>
      <dgm:spPr/>
      <dgm:t>
        <a:bodyPr/>
        <a:lstStyle/>
        <a:p>
          <a:endParaRPr lang="ru-RU"/>
        </a:p>
      </dgm:t>
    </dgm:pt>
    <dgm:pt modelId="{5080C7FB-CD22-47FC-971C-8D8D13837EEF}" type="sibTrans" cxnId="{23DC754D-E8BA-4D79-A09E-A73197DFA14B}">
      <dgm:prSet/>
      <dgm:spPr/>
      <dgm:t>
        <a:bodyPr/>
        <a:lstStyle/>
        <a:p>
          <a:endParaRPr lang="ru-RU"/>
        </a:p>
      </dgm:t>
    </dgm:pt>
    <dgm:pt modelId="{69D7F222-FF8E-4150-AF77-5C5B31746483}">
      <dgm:prSet phldrT="[Текст]"/>
      <dgm:spPr/>
      <dgm:t>
        <a:bodyPr/>
        <a:lstStyle/>
        <a:p>
          <a:pPr algn="l"/>
          <a:r>
            <a:rPr lang="en-US">
              <a:latin typeface="Times New Roman" pitchFamily="18" charset="0"/>
              <a:cs typeface="Times New Roman" pitchFamily="18" charset="0"/>
            </a:rPr>
            <a:t>Increased competition for limited energy resources</a:t>
          </a:r>
          <a:endParaRPr lang="ru-RU">
            <a:latin typeface="Times New Roman" pitchFamily="18" charset="0"/>
            <a:cs typeface="Times New Roman" pitchFamily="18" charset="0"/>
          </a:endParaRPr>
        </a:p>
      </dgm:t>
    </dgm:pt>
    <dgm:pt modelId="{E693685E-7F4B-47E3-82C3-0500389CF2AC}" type="parTrans" cxnId="{D27768AA-9F81-4A2D-A4B6-E7AB3097CE3A}">
      <dgm:prSet/>
      <dgm:spPr/>
      <dgm:t>
        <a:bodyPr/>
        <a:lstStyle/>
        <a:p>
          <a:endParaRPr lang="ru-RU"/>
        </a:p>
      </dgm:t>
    </dgm:pt>
    <dgm:pt modelId="{E2EEA4B5-AB92-4E63-942D-2B5DC981802E}" type="sibTrans" cxnId="{D27768AA-9F81-4A2D-A4B6-E7AB3097CE3A}">
      <dgm:prSet/>
      <dgm:spPr/>
      <dgm:t>
        <a:bodyPr/>
        <a:lstStyle/>
        <a:p>
          <a:endParaRPr lang="ru-RU"/>
        </a:p>
      </dgm:t>
    </dgm:pt>
    <dgm:pt modelId="{24E9CBCF-7E11-46AE-8556-BF8974F2EA4D}">
      <dgm:prSet phldrT="[Текст]"/>
      <dgm:spPr/>
      <dgm:t>
        <a:bodyPr/>
        <a:lstStyle/>
        <a:p>
          <a:pPr algn="l"/>
          <a:r>
            <a:rPr lang="en-US">
              <a:latin typeface="Times New Roman" pitchFamily="18" charset="0"/>
              <a:ea typeface="Tahoma" pitchFamily="34" charset="0"/>
              <a:cs typeface="Times New Roman" pitchFamily="18" charset="0"/>
            </a:rPr>
            <a:t>Significant growth in energy consumption</a:t>
          </a:r>
          <a:endParaRPr lang="ru-RU">
            <a:latin typeface="Times New Roman" pitchFamily="18" charset="0"/>
            <a:ea typeface="Tahoma" pitchFamily="34" charset="0"/>
            <a:cs typeface="Times New Roman" pitchFamily="18" charset="0"/>
          </a:endParaRPr>
        </a:p>
      </dgm:t>
    </dgm:pt>
    <dgm:pt modelId="{B58242CA-5761-483E-8408-55DC12DAB604}" type="parTrans" cxnId="{FF667E13-1936-48C1-BCA7-F9F3AC42DFF0}">
      <dgm:prSet/>
      <dgm:spPr/>
      <dgm:t>
        <a:bodyPr/>
        <a:lstStyle/>
        <a:p>
          <a:endParaRPr lang="ru-RU"/>
        </a:p>
      </dgm:t>
    </dgm:pt>
    <dgm:pt modelId="{CE1778CD-9BB8-498B-9F1C-94714F523C13}" type="sibTrans" cxnId="{FF667E13-1936-48C1-BCA7-F9F3AC42DFF0}">
      <dgm:prSet/>
      <dgm:spPr/>
      <dgm:t>
        <a:bodyPr/>
        <a:lstStyle/>
        <a:p>
          <a:endParaRPr lang="ru-RU"/>
        </a:p>
      </dgm:t>
    </dgm:pt>
    <dgm:pt modelId="{3FEAFD8E-727B-47C1-8AE6-D9DAF23700D5}">
      <dgm:prSet phldrT="[Текст]"/>
      <dgm:spPr/>
      <dgm:t>
        <a:bodyPr/>
        <a:lstStyle/>
        <a:p>
          <a:pPr algn="l"/>
          <a:r>
            <a:rPr lang="en-US">
              <a:latin typeface="Times New Roman" pitchFamily="18" charset="0"/>
              <a:cs typeface="Times New Roman" pitchFamily="18" charset="0"/>
            </a:rPr>
            <a:t>The increase in international trade energy carriers</a:t>
          </a:r>
          <a:endParaRPr lang="ru-RU">
            <a:latin typeface="Times New Roman" pitchFamily="18" charset="0"/>
            <a:cs typeface="Times New Roman" pitchFamily="18" charset="0"/>
          </a:endParaRPr>
        </a:p>
      </dgm:t>
    </dgm:pt>
    <dgm:pt modelId="{5F9AFC35-44DD-47A8-8A36-F32A98046333}" type="parTrans" cxnId="{6AFB5F8E-16E5-4E4F-8672-0FA3E2650EFD}">
      <dgm:prSet/>
      <dgm:spPr/>
      <dgm:t>
        <a:bodyPr/>
        <a:lstStyle/>
        <a:p>
          <a:endParaRPr lang="ru-RU"/>
        </a:p>
      </dgm:t>
    </dgm:pt>
    <dgm:pt modelId="{0BD2F649-EF50-4D68-BDD4-D01A0683F12E}" type="sibTrans" cxnId="{6AFB5F8E-16E5-4E4F-8672-0FA3E2650EFD}">
      <dgm:prSet/>
      <dgm:spPr/>
      <dgm:t>
        <a:bodyPr/>
        <a:lstStyle/>
        <a:p>
          <a:endParaRPr lang="ru-RU"/>
        </a:p>
      </dgm:t>
    </dgm:pt>
    <dgm:pt modelId="{DD216354-4BD6-40DF-806B-9108F5EE1DBD}">
      <dgm:prSet phldrT="[Текст]"/>
      <dgm:spPr/>
      <dgm:t>
        <a:bodyPr/>
        <a:lstStyle/>
        <a:p>
          <a:pPr algn="l"/>
          <a:r>
            <a:rPr lang="en-US">
              <a:latin typeface="Times New Roman" pitchFamily="18" charset="0"/>
              <a:cs typeface="Times New Roman" pitchFamily="18" charset="0"/>
            </a:rPr>
            <a:t>The increase in energy prices, price volatility</a:t>
          </a:r>
          <a:endParaRPr lang="ru-RU">
            <a:latin typeface="Times New Roman" pitchFamily="18" charset="0"/>
            <a:cs typeface="Times New Roman" pitchFamily="18" charset="0"/>
          </a:endParaRPr>
        </a:p>
      </dgm:t>
    </dgm:pt>
    <dgm:pt modelId="{351B28E0-055D-410F-8D39-004CEB6F2143}" type="parTrans" cxnId="{CF83D7F7-C2D9-49A2-BF27-E826EFCD4B9A}">
      <dgm:prSet/>
      <dgm:spPr/>
      <dgm:t>
        <a:bodyPr/>
        <a:lstStyle/>
        <a:p>
          <a:endParaRPr lang="ru-RU"/>
        </a:p>
      </dgm:t>
    </dgm:pt>
    <dgm:pt modelId="{5F4991A6-ACE1-4BBE-8F88-CBE8DB5D67D9}" type="sibTrans" cxnId="{CF83D7F7-C2D9-49A2-BF27-E826EFCD4B9A}">
      <dgm:prSet/>
      <dgm:spPr/>
      <dgm:t>
        <a:bodyPr/>
        <a:lstStyle/>
        <a:p>
          <a:endParaRPr lang="ru-RU"/>
        </a:p>
      </dgm:t>
    </dgm:pt>
    <dgm:pt modelId="{DDB2E0D6-CFE9-4420-9AE3-06AB62395511}">
      <dgm:prSet phldrT="[Текст]"/>
      <dgm:spPr/>
      <dgm:t>
        <a:bodyPr/>
        <a:lstStyle/>
        <a:p>
          <a:pPr algn="l"/>
          <a:r>
            <a:rPr lang="en-US">
              <a:latin typeface="Times New Roman" pitchFamily="18" charset="0"/>
              <a:cs typeface="Times New Roman" pitchFamily="18" charset="0"/>
            </a:rPr>
            <a:t>Changes in regional proportions of energy consumption</a:t>
          </a:r>
          <a:endParaRPr lang="ru-RU">
            <a:latin typeface="Times New Roman" pitchFamily="18" charset="0"/>
            <a:cs typeface="Times New Roman" pitchFamily="18" charset="0"/>
          </a:endParaRPr>
        </a:p>
      </dgm:t>
    </dgm:pt>
    <dgm:pt modelId="{8791EBD5-925B-4FB9-A188-6C3845C274FB}" type="parTrans" cxnId="{8DE238E7-B30B-411D-B3CF-FFE8D8D8A7B4}">
      <dgm:prSet/>
      <dgm:spPr/>
      <dgm:t>
        <a:bodyPr/>
        <a:lstStyle/>
        <a:p>
          <a:endParaRPr lang="ru-RU"/>
        </a:p>
      </dgm:t>
    </dgm:pt>
    <dgm:pt modelId="{037F6E53-13B8-4593-B1F4-F175581A23ED}" type="sibTrans" cxnId="{8DE238E7-B30B-411D-B3CF-FFE8D8D8A7B4}">
      <dgm:prSet/>
      <dgm:spPr/>
      <dgm:t>
        <a:bodyPr/>
        <a:lstStyle/>
        <a:p>
          <a:endParaRPr lang="ru-RU"/>
        </a:p>
      </dgm:t>
    </dgm:pt>
    <dgm:pt modelId="{A9492A09-77A0-45C3-9577-BBB436D1D9C3}">
      <dgm:prSet phldrT="[Текст]"/>
      <dgm:spPr/>
      <dgm:t>
        <a:bodyPr/>
        <a:lstStyle/>
        <a:p>
          <a:pPr algn="l"/>
          <a:r>
            <a:rPr lang="en-US">
              <a:latin typeface="Times New Roman" pitchFamily="18" charset="0"/>
              <a:cs typeface="Times New Roman" pitchFamily="18" charset="0"/>
            </a:rPr>
            <a:t>Increasing tensions in the provision of energy transportation needs and disproportion in oil refining</a:t>
          </a:r>
          <a:endParaRPr lang="ru-RU">
            <a:latin typeface="Times New Roman" panose="02020603050405020304" pitchFamily="18" charset="0"/>
            <a:cs typeface="Times New Roman" panose="02020603050405020304" pitchFamily="18" charset="0"/>
          </a:endParaRPr>
        </a:p>
      </dgm:t>
    </dgm:pt>
    <dgm:pt modelId="{4017DA0F-4615-4889-BB3D-10AF5A1FBFBF}" type="parTrans" cxnId="{D08036F8-F69F-49A4-8FC8-21627EAE403E}">
      <dgm:prSet/>
      <dgm:spPr/>
      <dgm:t>
        <a:bodyPr/>
        <a:lstStyle/>
        <a:p>
          <a:endParaRPr lang="ru-RU"/>
        </a:p>
      </dgm:t>
    </dgm:pt>
    <dgm:pt modelId="{FB8930D5-DD9F-466A-810E-DA4F08B87461}" type="sibTrans" cxnId="{D08036F8-F69F-49A4-8FC8-21627EAE403E}">
      <dgm:prSet/>
      <dgm:spPr/>
      <dgm:t>
        <a:bodyPr/>
        <a:lstStyle/>
        <a:p>
          <a:endParaRPr lang="ru-RU"/>
        </a:p>
      </dgm:t>
    </dgm:pt>
    <dgm:pt modelId="{A32C6773-412E-4377-B46B-96BF937DA53A}">
      <dgm:prSet phldrT="[Текст]"/>
      <dgm:spPr/>
      <dgm:t>
        <a:bodyPr/>
        <a:lstStyle/>
        <a:p>
          <a:r>
            <a:rPr lang="en-US">
              <a:latin typeface="Times New Roman" panose="02020603050405020304" pitchFamily="18" charset="0"/>
              <a:cs typeface="Times New Roman" panose="02020603050405020304" pitchFamily="18" charset="0"/>
            </a:rPr>
            <a:t>Formation of the infrastructure component of supply energy resources and the associated risks</a:t>
          </a:r>
          <a:endParaRPr lang="ru-RU">
            <a:latin typeface="Times New Roman" panose="02020603050405020304" pitchFamily="18" charset="0"/>
            <a:cs typeface="Times New Roman" panose="02020603050405020304" pitchFamily="18" charset="0"/>
          </a:endParaRPr>
        </a:p>
      </dgm:t>
    </dgm:pt>
    <dgm:pt modelId="{E78B5F4B-51EB-4901-8803-F84F2DB15D70}" type="parTrans" cxnId="{33BCE3AA-5769-4246-B454-536D838C73D9}">
      <dgm:prSet/>
      <dgm:spPr/>
      <dgm:t>
        <a:bodyPr/>
        <a:lstStyle/>
        <a:p>
          <a:endParaRPr lang="ru-RU"/>
        </a:p>
      </dgm:t>
    </dgm:pt>
    <dgm:pt modelId="{F4070A77-3543-44A4-B063-1091C25D7276}" type="sibTrans" cxnId="{33BCE3AA-5769-4246-B454-536D838C73D9}">
      <dgm:prSet/>
      <dgm:spPr/>
      <dgm:t>
        <a:bodyPr/>
        <a:lstStyle/>
        <a:p>
          <a:endParaRPr lang="ru-RU"/>
        </a:p>
      </dgm:t>
    </dgm:pt>
    <dgm:pt modelId="{1C01378F-8083-487A-8AF1-D9F91815407E}" type="pres">
      <dgm:prSet presAssocID="{611996CC-2635-4033-BCDB-C612694BB000}" presName="Name0" presStyleCnt="0">
        <dgm:presLayoutVars>
          <dgm:dir/>
          <dgm:resizeHandles/>
        </dgm:presLayoutVars>
      </dgm:prSet>
      <dgm:spPr/>
      <dgm:t>
        <a:bodyPr/>
        <a:lstStyle/>
        <a:p>
          <a:endParaRPr lang="ru-RU"/>
        </a:p>
      </dgm:t>
    </dgm:pt>
    <dgm:pt modelId="{E12E9675-5B9F-4D1C-8E1F-B646D766B18D}" type="pres">
      <dgm:prSet presAssocID="{4BAE70EE-C2A3-403B-A595-97E9FF437008}" presName="compNode" presStyleCnt="0"/>
      <dgm:spPr/>
    </dgm:pt>
    <dgm:pt modelId="{ACE76E40-7811-4F2F-92F4-C8D83C380024}" type="pres">
      <dgm:prSet presAssocID="{4BAE70EE-C2A3-403B-A595-97E9FF437008}" presName="dummyConnPt" presStyleCnt="0"/>
      <dgm:spPr/>
    </dgm:pt>
    <dgm:pt modelId="{26F7E8FA-FB2C-48E3-A048-E1642C8A78AF}" type="pres">
      <dgm:prSet presAssocID="{4BAE70EE-C2A3-403B-A595-97E9FF437008}" presName="node" presStyleLbl="node1" presStyleIdx="0" presStyleCnt="8">
        <dgm:presLayoutVars>
          <dgm:bulletEnabled val="1"/>
        </dgm:presLayoutVars>
      </dgm:prSet>
      <dgm:spPr/>
      <dgm:t>
        <a:bodyPr/>
        <a:lstStyle/>
        <a:p>
          <a:endParaRPr lang="ru-RU"/>
        </a:p>
      </dgm:t>
    </dgm:pt>
    <dgm:pt modelId="{A23674C1-05BF-4B01-AFDA-6E686DF94214}" type="pres">
      <dgm:prSet presAssocID="{5080C7FB-CD22-47FC-971C-8D8D13837EEF}" presName="sibTrans" presStyleLbl="bgSibTrans2D1" presStyleIdx="0" presStyleCnt="7"/>
      <dgm:spPr/>
      <dgm:t>
        <a:bodyPr/>
        <a:lstStyle/>
        <a:p>
          <a:endParaRPr lang="ru-RU"/>
        </a:p>
      </dgm:t>
    </dgm:pt>
    <dgm:pt modelId="{66B8DB31-C876-4056-963D-04E42E2A92B2}" type="pres">
      <dgm:prSet presAssocID="{69D7F222-FF8E-4150-AF77-5C5B31746483}" presName="compNode" presStyleCnt="0"/>
      <dgm:spPr/>
    </dgm:pt>
    <dgm:pt modelId="{4CFF366A-13D1-4AC3-9561-8C35CA0E83F7}" type="pres">
      <dgm:prSet presAssocID="{69D7F222-FF8E-4150-AF77-5C5B31746483}" presName="dummyConnPt" presStyleCnt="0"/>
      <dgm:spPr/>
    </dgm:pt>
    <dgm:pt modelId="{F64A1089-2CE3-41DF-9531-D288A57E646E}" type="pres">
      <dgm:prSet presAssocID="{69D7F222-FF8E-4150-AF77-5C5B31746483}" presName="node" presStyleLbl="node1" presStyleIdx="1" presStyleCnt="8">
        <dgm:presLayoutVars>
          <dgm:bulletEnabled val="1"/>
        </dgm:presLayoutVars>
      </dgm:prSet>
      <dgm:spPr/>
      <dgm:t>
        <a:bodyPr/>
        <a:lstStyle/>
        <a:p>
          <a:endParaRPr lang="ru-RU"/>
        </a:p>
      </dgm:t>
    </dgm:pt>
    <dgm:pt modelId="{A67D83C7-AA2F-410C-8A13-8A9B907EED41}" type="pres">
      <dgm:prSet presAssocID="{E2EEA4B5-AB92-4E63-942D-2B5DC981802E}" presName="sibTrans" presStyleLbl="bgSibTrans2D1" presStyleIdx="1" presStyleCnt="7"/>
      <dgm:spPr/>
      <dgm:t>
        <a:bodyPr/>
        <a:lstStyle/>
        <a:p>
          <a:endParaRPr lang="ru-RU"/>
        </a:p>
      </dgm:t>
    </dgm:pt>
    <dgm:pt modelId="{5956EF6B-15FC-418E-A2CB-65CB84F5C6EB}" type="pres">
      <dgm:prSet presAssocID="{24E9CBCF-7E11-46AE-8556-BF8974F2EA4D}" presName="compNode" presStyleCnt="0"/>
      <dgm:spPr/>
    </dgm:pt>
    <dgm:pt modelId="{180FE63A-8F1B-4BD7-9E7A-C35DE4C2B8DF}" type="pres">
      <dgm:prSet presAssocID="{24E9CBCF-7E11-46AE-8556-BF8974F2EA4D}" presName="dummyConnPt" presStyleCnt="0"/>
      <dgm:spPr/>
    </dgm:pt>
    <dgm:pt modelId="{A8969B95-F5D5-481F-866F-C4C617AE7F1D}" type="pres">
      <dgm:prSet presAssocID="{24E9CBCF-7E11-46AE-8556-BF8974F2EA4D}" presName="node" presStyleLbl="node1" presStyleIdx="2" presStyleCnt="8">
        <dgm:presLayoutVars>
          <dgm:bulletEnabled val="1"/>
        </dgm:presLayoutVars>
      </dgm:prSet>
      <dgm:spPr/>
      <dgm:t>
        <a:bodyPr/>
        <a:lstStyle/>
        <a:p>
          <a:endParaRPr lang="ru-RU"/>
        </a:p>
      </dgm:t>
    </dgm:pt>
    <dgm:pt modelId="{6289FB4C-71F6-4ABE-BB6F-8DF611B69CE4}" type="pres">
      <dgm:prSet presAssocID="{CE1778CD-9BB8-498B-9F1C-94714F523C13}" presName="sibTrans" presStyleLbl="bgSibTrans2D1" presStyleIdx="2" presStyleCnt="7"/>
      <dgm:spPr/>
      <dgm:t>
        <a:bodyPr/>
        <a:lstStyle/>
        <a:p>
          <a:endParaRPr lang="ru-RU"/>
        </a:p>
      </dgm:t>
    </dgm:pt>
    <dgm:pt modelId="{7AEDD91A-2F69-4437-8C4A-37EF2D926442}" type="pres">
      <dgm:prSet presAssocID="{3FEAFD8E-727B-47C1-8AE6-D9DAF23700D5}" presName="compNode" presStyleCnt="0"/>
      <dgm:spPr/>
    </dgm:pt>
    <dgm:pt modelId="{134D28A7-2A76-4653-9DE9-F98906740A00}" type="pres">
      <dgm:prSet presAssocID="{3FEAFD8E-727B-47C1-8AE6-D9DAF23700D5}" presName="dummyConnPt" presStyleCnt="0"/>
      <dgm:spPr/>
    </dgm:pt>
    <dgm:pt modelId="{7C16229B-42E2-4A93-BE23-BA552101BD77}" type="pres">
      <dgm:prSet presAssocID="{3FEAFD8E-727B-47C1-8AE6-D9DAF23700D5}" presName="node" presStyleLbl="node1" presStyleIdx="3" presStyleCnt="8">
        <dgm:presLayoutVars>
          <dgm:bulletEnabled val="1"/>
        </dgm:presLayoutVars>
      </dgm:prSet>
      <dgm:spPr/>
      <dgm:t>
        <a:bodyPr/>
        <a:lstStyle/>
        <a:p>
          <a:endParaRPr lang="ru-RU"/>
        </a:p>
      </dgm:t>
    </dgm:pt>
    <dgm:pt modelId="{8C13150D-F69A-4492-8A0B-BBE7E6DDDFE4}" type="pres">
      <dgm:prSet presAssocID="{0BD2F649-EF50-4D68-BDD4-D01A0683F12E}" presName="sibTrans" presStyleLbl="bgSibTrans2D1" presStyleIdx="3" presStyleCnt="7"/>
      <dgm:spPr/>
      <dgm:t>
        <a:bodyPr/>
        <a:lstStyle/>
        <a:p>
          <a:endParaRPr lang="ru-RU"/>
        </a:p>
      </dgm:t>
    </dgm:pt>
    <dgm:pt modelId="{1AE460C8-8DC0-417B-901C-BAC977E1D3D6}" type="pres">
      <dgm:prSet presAssocID="{DD216354-4BD6-40DF-806B-9108F5EE1DBD}" presName="compNode" presStyleCnt="0"/>
      <dgm:spPr/>
    </dgm:pt>
    <dgm:pt modelId="{25EEDED9-9BF3-4440-B654-B5ADCC694081}" type="pres">
      <dgm:prSet presAssocID="{DD216354-4BD6-40DF-806B-9108F5EE1DBD}" presName="dummyConnPt" presStyleCnt="0"/>
      <dgm:spPr/>
    </dgm:pt>
    <dgm:pt modelId="{A77E411C-3984-41D1-8C60-18E3E6E253E3}" type="pres">
      <dgm:prSet presAssocID="{DD216354-4BD6-40DF-806B-9108F5EE1DBD}" presName="node" presStyleLbl="node1" presStyleIdx="4" presStyleCnt="8">
        <dgm:presLayoutVars>
          <dgm:bulletEnabled val="1"/>
        </dgm:presLayoutVars>
      </dgm:prSet>
      <dgm:spPr/>
      <dgm:t>
        <a:bodyPr/>
        <a:lstStyle/>
        <a:p>
          <a:endParaRPr lang="ru-RU"/>
        </a:p>
      </dgm:t>
    </dgm:pt>
    <dgm:pt modelId="{538683CF-033B-466A-A85F-C9D253DCBCF5}" type="pres">
      <dgm:prSet presAssocID="{5F4991A6-ACE1-4BBE-8F88-CBE8DB5D67D9}" presName="sibTrans" presStyleLbl="bgSibTrans2D1" presStyleIdx="4" presStyleCnt="7"/>
      <dgm:spPr/>
      <dgm:t>
        <a:bodyPr/>
        <a:lstStyle/>
        <a:p>
          <a:endParaRPr lang="ru-RU"/>
        </a:p>
      </dgm:t>
    </dgm:pt>
    <dgm:pt modelId="{60DA43F4-1A11-4A05-88D3-E7D2607B2720}" type="pres">
      <dgm:prSet presAssocID="{DDB2E0D6-CFE9-4420-9AE3-06AB62395511}" presName="compNode" presStyleCnt="0"/>
      <dgm:spPr/>
    </dgm:pt>
    <dgm:pt modelId="{470DF105-3FB8-4577-8803-648742739695}" type="pres">
      <dgm:prSet presAssocID="{DDB2E0D6-CFE9-4420-9AE3-06AB62395511}" presName="dummyConnPt" presStyleCnt="0"/>
      <dgm:spPr/>
    </dgm:pt>
    <dgm:pt modelId="{45C648D2-0DC6-4FE9-B489-56C75F318849}" type="pres">
      <dgm:prSet presAssocID="{DDB2E0D6-CFE9-4420-9AE3-06AB62395511}" presName="node" presStyleLbl="node1" presStyleIdx="5" presStyleCnt="8">
        <dgm:presLayoutVars>
          <dgm:bulletEnabled val="1"/>
        </dgm:presLayoutVars>
      </dgm:prSet>
      <dgm:spPr/>
      <dgm:t>
        <a:bodyPr/>
        <a:lstStyle/>
        <a:p>
          <a:endParaRPr lang="ru-RU"/>
        </a:p>
      </dgm:t>
    </dgm:pt>
    <dgm:pt modelId="{8D17BC80-2023-4BFB-BFDD-B6A64BE44917}" type="pres">
      <dgm:prSet presAssocID="{037F6E53-13B8-4593-B1F4-F175581A23ED}" presName="sibTrans" presStyleLbl="bgSibTrans2D1" presStyleIdx="5" presStyleCnt="7" custAng="21337296"/>
      <dgm:spPr/>
      <dgm:t>
        <a:bodyPr/>
        <a:lstStyle/>
        <a:p>
          <a:endParaRPr lang="ru-RU"/>
        </a:p>
      </dgm:t>
    </dgm:pt>
    <dgm:pt modelId="{32C4BB4E-7FB5-494A-83E0-DC8566C1CDC9}" type="pres">
      <dgm:prSet presAssocID="{A9492A09-77A0-45C3-9577-BBB436D1D9C3}" presName="compNode" presStyleCnt="0"/>
      <dgm:spPr/>
    </dgm:pt>
    <dgm:pt modelId="{A6A085C7-529C-440D-8F5B-3E837C5FABF9}" type="pres">
      <dgm:prSet presAssocID="{A9492A09-77A0-45C3-9577-BBB436D1D9C3}" presName="dummyConnPt" presStyleCnt="0"/>
      <dgm:spPr/>
    </dgm:pt>
    <dgm:pt modelId="{736B2F7B-EBAB-43ED-A170-047898CA05CE}" type="pres">
      <dgm:prSet presAssocID="{A9492A09-77A0-45C3-9577-BBB436D1D9C3}" presName="node" presStyleLbl="node1" presStyleIdx="6" presStyleCnt="8" custScaleX="126244" custScaleY="140388">
        <dgm:presLayoutVars>
          <dgm:bulletEnabled val="1"/>
        </dgm:presLayoutVars>
      </dgm:prSet>
      <dgm:spPr/>
      <dgm:t>
        <a:bodyPr/>
        <a:lstStyle/>
        <a:p>
          <a:endParaRPr lang="ru-RU"/>
        </a:p>
      </dgm:t>
    </dgm:pt>
    <dgm:pt modelId="{26DC5587-9F79-4030-87F5-A9540FE7EA29}" type="pres">
      <dgm:prSet presAssocID="{FB8930D5-DD9F-466A-810E-DA4F08B87461}" presName="sibTrans" presStyleLbl="bgSibTrans2D1" presStyleIdx="6" presStyleCnt="7"/>
      <dgm:spPr/>
      <dgm:t>
        <a:bodyPr/>
        <a:lstStyle/>
        <a:p>
          <a:endParaRPr lang="ru-RU"/>
        </a:p>
      </dgm:t>
    </dgm:pt>
    <dgm:pt modelId="{BE012170-6F02-4CCA-A794-7754B4994B5E}" type="pres">
      <dgm:prSet presAssocID="{A32C6773-412E-4377-B46B-96BF937DA53A}" presName="compNode" presStyleCnt="0"/>
      <dgm:spPr/>
    </dgm:pt>
    <dgm:pt modelId="{02FE19F9-05BF-4143-94A6-23AB65474D02}" type="pres">
      <dgm:prSet presAssocID="{A32C6773-412E-4377-B46B-96BF937DA53A}" presName="dummyConnPt" presStyleCnt="0"/>
      <dgm:spPr/>
    </dgm:pt>
    <dgm:pt modelId="{B4F88E32-B689-46F1-AECE-090AEE77D856}" type="pres">
      <dgm:prSet presAssocID="{A32C6773-412E-4377-B46B-96BF937DA53A}" presName="node" presStyleLbl="node1" presStyleIdx="7" presStyleCnt="8" custScaleX="128322" custScaleY="133189">
        <dgm:presLayoutVars>
          <dgm:bulletEnabled val="1"/>
        </dgm:presLayoutVars>
      </dgm:prSet>
      <dgm:spPr/>
      <dgm:t>
        <a:bodyPr/>
        <a:lstStyle/>
        <a:p>
          <a:endParaRPr lang="ru-RU"/>
        </a:p>
      </dgm:t>
    </dgm:pt>
  </dgm:ptLst>
  <dgm:cxnLst>
    <dgm:cxn modelId="{241DB656-7495-4045-BDC7-BB6BDB36A06B}" type="presOf" srcId="{0BD2F649-EF50-4D68-BDD4-D01A0683F12E}" destId="{8C13150D-F69A-4492-8A0B-BBE7E6DDDFE4}" srcOrd="0" destOrd="0" presId="urn:microsoft.com/office/officeart/2005/8/layout/bProcess4"/>
    <dgm:cxn modelId="{B1AFEC9A-1C6A-43F3-8728-0B3624EE232F}" type="presOf" srcId="{69D7F222-FF8E-4150-AF77-5C5B31746483}" destId="{F64A1089-2CE3-41DF-9531-D288A57E646E}" srcOrd="0" destOrd="0" presId="urn:microsoft.com/office/officeart/2005/8/layout/bProcess4"/>
    <dgm:cxn modelId="{B25C74B7-7C2E-44F9-BE53-5B5FDC2E5366}" type="presOf" srcId="{A32C6773-412E-4377-B46B-96BF937DA53A}" destId="{B4F88E32-B689-46F1-AECE-090AEE77D856}" srcOrd="0" destOrd="0" presId="urn:microsoft.com/office/officeart/2005/8/layout/bProcess4"/>
    <dgm:cxn modelId="{FF667E13-1936-48C1-BCA7-F9F3AC42DFF0}" srcId="{611996CC-2635-4033-BCDB-C612694BB000}" destId="{24E9CBCF-7E11-46AE-8556-BF8974F2EA4D}" srcOrd="2" destOrd="0" parTransId="{B58242CA-5761-483E-8408-55DC12DAB604}" sibTransId="{CE1778CD-9BB8-498B-9F1C-94714F523C13}"/>
    <dgm:cxn modelId="{6E1AC1F0-BD9C-4A25-85D6-D5D5FDDBF2A7}" type="presOf" srcId="{5F4991A6-ACE1-4BBE-8F88-CBE8DB5D67D9}" destId="{538683CF-033B-466A-A85F-C9D253DCBCF5}" srcOrd="0" destOrd="0" presId="urn:microsoft.com/office/officeart/2005/8/layout/bProcess4"/>
    <dgm:cxn modelId="{043F8A33-B9A5-4E3F-9C32-9F820338EC64}" type="presOf" srcId="{CE1778CD-9BB8-498B-9F1C-94714F523C13}" destId="{6289FB4C-71F6-4ABE-BB6F-8DF611B69CE4}" srcOrd="0" destOrd="0" presId="urn:microsoft.com/office/officeart/2005/8/layout/bProcess4"/>
    <dgm:cxn modelId="{FB1F2FB0-88C1-4F4D-BE1F-44E97F701D14}" type="presOf" srcId="{E2EEA4B5-AB92-4E63-942D-2B5DC981802E}" destId="{A67D83C7-AA2F-410C-8A13-8A9B907EED41}" srcOrd="0" destOrd="0" presId="urn:microsoft.com/office/officeart/2005/8/layout/bProcess4"/>
    <dgm:cxn modelId="{041D0919-9F72-461A-99E4-66A63B7B411C}" type="presOf" srcId="{DDB2E0D6-CFE9-4420-9AE3-06AB62395511}" destId="{45C648D2-0DC6-4FE9-B489-56C75F318849}" srcOrd="0" destOrd="0" presId="urn:microsoft.com/office/officeart/2005/8/layout/bProcess4"/>
    <dgm:cxn modelId="{CF83D7F7-C2D9-49A2-BF27-E826EFCD4B9A}" srcId="{611996CC-2635-4033-BCDB-C612694BB000}" destId="{DD216354-4BD6-40DF-806B-9108F5EE1DBD}" srcOrd="4" destOrd="0" parTransId="{351B28E0-055D-410F-8D39-004CEB6F2143}" sibTransId="{5F4991A6-ACE1-4BBE-8F88-CBE8DB5D67D9}"/>
    <dgm:cxn modelId="{903E2579-D322-4319-BB19-3020E5205C13}" type="presOf" srcId="{24E9CBCF-7E11-46AE-8556-BF8974F2EA4D}" destId="{A8969B95-F5D5-481F-866F-C4C617AE7F1D}" srcOrd="0" destOrd="0" presId="urn:microsoft.com/office/officeart/2005/8/layout/bProcess4"/>
    <dgm:cxn modelId="{70F886E6-F91A-4AE9-95A6-EEF8DC41C353}" type="presOf" srcId="{DD216354-4BD6-40DF-806B-9108F5EE1DBD}" destId="{A77E411C-3984-41D1-8C60-18E3E6E253E3}" srcOrd="0" destOrd="0" presId="urn:microsoft.com/office/officeart/2005/8/layout/bProcess4"/>
    <dgm:cxn modelId="{E8017A00-13CB-4831-85FC-20E2B208F03B}" type="presOf" srcId="{037F6E53-13B8-4593-B1F4-F175581A23ED}" destId="{8D17BC80-2023-4BFB-BFDD-B6A64BE44917}" srcOrd="0" destOrd="0" presId="urn:microsoft.com/office/officeart/2005/8/layout/bProcess4"/>
    <dgm:cxn modelId="{33BCE3AA-5769-4246-B454-536D838C73D9}" srcId="{611996CC-2635-4033-BCDB-C612694BB000}" destId="{A32C6773-412E-4377-B46B-96BF937DA53A}" srcOrd="7" destOrd="0" parTransId="{E78B5F4B-51EB-4901-8803-F84F2DB15D70}" sibTransId="{F4070A77-3543-44A4-B063-1091C25D7276}"/>
    <dgm:cxn modelId="{6B757B74-71BE-487F-8293-1267709CDD31}" type="presOf" srcId="{5080C7FB-CD22-47FC-971C-8D8D13837EEF}" destId="{A23674C1-05BF-4B01-AFDA-6E686DF94214}" srcOrd="0" destOrd="0" presId="urn:microsoft.com/office/officeart/2005/8/layout/bProcess4"/>
    <dgm:cxn modelId="{86CF6625-5A6A-4ABF-B079-77A2F082432D}" type="presOf" srcId="{3FEAFD8E-727B-47C1-8AE6-D9DAF23700D5}" destId="{7C16229B-42E2-4A93-BE23-BA552101BD77}" srcOrd="0" destOrd="0" presId="urn:microsoft.com/office/officeart/2005/8/layout/bProcess4"/>
    <dgm:cxn modelId="{36E69184-7B9C-4AF5-AB81-AF6201534AB1}" type="presOf" srcId="{611996CC-2635-4033-BCDB-C612694BB000}" destId="{1C01378F-8083-487A-8AF1-D9F91815407E}" srcOrd="0" destOrd="0" presId="urn:microsoft.com/office/officeart/2005/8/layout/bProcess4"/>
    <dgm:cxn modelId="{D08036F8-F69F-49A4-8FC8-21627EAE403E}" srcId="{611996CC-2635-4033-BCDB-C612694BB000}" destId="{A9492A09-77A0-45C3-9577-BBB436D1D9C3}" srcOrd="6" destOrd="0" parTransId="{4017DA0F-4615-4889-BB3D-10AF5A1FBFBF}" sibTransId="{FB8930D5-DD9F-466A-810E-DA4F08B87461}"/>
    <dgm:cxn modelId="{DE45D512-D383-45FA-ABA1-1443BD4F523C}" type="presOf" srcId="{4BAE70EE-C2A3-403B-A595-97E9FF437008}" destId="{26F7E8FA-FB2C-48E3-A048-E1642C8A78AF}" srcOrd="0" destOrd="0" presId="urn:microsoft.com/office/officeart/2005/8/layout/bProcess4"/>
    <dgm:cxn modelId="{DF00285C-44B7-4682-897A-591ED532A1E7}" type="presOf" srcId="{FB8930D5-DD9F-466A-810E-DA4F08B87461}" destId="{26DC5587-9F79-4030-87F5-A9540FE7EA29}" srcOrd="0" destOrd="0" presId="urn:microsoft.com/office/officeart/2005/8/layout/bProcess4"/>
    <dgm:cxn modelId="{6AFB5F8E-16E5-4E4F-8672-0FA3E2650EFD}" srcId="{611996CC-2635-4033-BCDB-C612694BB000}" destId="{3FEAFD8E-727B-47C1-8AE6-D9DAF23700D5}" srcOrd="3" destOrd="0" parTransId="{5F9AFC35-44DD-47A8-8A36-F32A98046333}" sibTransId="{0BD2F649-EF50-4D68-BDD4-D01A0683F12E}"/>
    <dgm:cxn modelId="{23DC754D-E8BA-4D79-A09E-A73197DFA14B}" srcId="{611996CC-2635-4033-BCDB-C612694BB000}" destId="{4BAE70EE-C2A3-403B-A595-97E9FF437008}" srcOrd="0" destOrd="0" parTransId="{19416601-8E1F-42CE-B90B-D9208C5F2AE3}" sibTransId="{5080C7FB-CD22-47FC-971C-8D8D13837EEF}"/>
    <dgm:cxn modelId="{8DE238E7-B30B-411D-B3CF-FFE8D8D8A7B4}" srcId="{611996CC-2635-4033-BCDB-C612694BB000}" destId="{DDB2E0D6-CFE9-4420-9AE3-06AB62395511}" srcOrd="5" destOrd="0" parTransId="{8791EBD5-925B-4FB9-A188-6C3845C274FB}" sibTransId="{037F6E53-13B8-4593-B1F4-F175581A23ED}"/>
    <dgm:cxn modelId="{52ABD2FC-5DEC-473D-8E01-7B6E5BF7A99F}" type="presOf" srcId="{A9492A09-77A0-45C3-9577-BBB436D1D9C3}" destId="{736B2F7B-EBAB-43ED-A170-047898CA05CE}" srcOrd="0" destOrd="0" presId="urn:microsoft.com/office/officeart/2005/8/layout/bProcess4"/>
    <dgm:cxn modelId="{D27768AA-9F81-4A2D-A4B6-E7AB3097CE3A}" srcId="{611996CC-2635-4033-BCDB-C612694BB000}" destId="{69D7F222-FF8E-4150-AF77-5C5B31746483}" srcOrd="1" destOrd="0" parTransId="{E693685E-7F4B-47E3-82C3-0500389CF2AC}" sibTransId="{E2EEA4B5-AB92-4E63-942D-2B5DC981802E}"/>
    <dgm:cxn modelId="{ED5E26DF-FDA2-418C-BB08-33DD85B37108}" type="presParOf" srcId="{1C01378F-8083-487A-8AF1-D9F91815407E}" destId="{E12E9675-5B9F-4D1C-8E1F-B646D766B18D}" srcOrd="0" destOrd="0" presId="urn:microsoft.com/office/officeart/2005/8/layout/bProcess4"/>
    <dgm:cxn modelId="{A635EC0C-E154-4D7B-B7F6-71C5EEA672F8}" type="presParOf" srcId="{E12E9675-5B9F-4D1C-8E1F-B646D766B18D}" destId="{ACE76E40-7811-4F2F-92F4-C8D83C380024}" srcOrd="0" destOrd="0" presId="urn:microsoft.com/office/officeart/2005/8/layout/bProcess4"/>
    <dgm:cxn modelId="{030805B1-07BC-4774-AF84-4C51305ADBA7}" type="presParOf" srcId="{E12E9675-5B9F-4D1C-8E1F-B646D766B18D}" destId="{26F7E8FA-FB2C-48E3-A048-E1642C8A78AF}" srcOrd="1" destOrd="0" presId="urn:microsoft.com/office/officeart/2005/8/layout/bProcess4"/>
    <dgm:cxn modelId="{A3D27401-0DC6-4B37-A1AB-272CEF2A278B}" type="presParOf" srcId="{1C01378F-8083-487A-8AF1-D9F91815407E}" destId="{A23674C1-05BF-4B01-AFDA-6E686DF94214}" srcOrd="1" destOrd="0" presId="urn:microsoft.com/office/officeart/2005/8/layout/bProcess4"/>
    <dgm:cxn modelId="{AF8A56C3-E55D-4237-9B86-81A9560D462E}" type="presParOf" srcId="{1C01378F-8083-487A-8AF1-D9F91815407E}" destId="{66B8DB31-C876-4056-963D-04E42E2A92B2}" srcOrd="2" destOrd="0" presId="urn:microsoft.com/office/officeart/2005/8/layout/bProcess4"/>
    <dgm:cxn modelId="{D5E1971B-55A9-4C7E-97A9-CD19D8AFDE30}" type="presParOf" srcId="{66B8DB31-C876-4056-963D-04E42E2A92B2}" destId="{4CFF366A-13D1-4AC3-9561-8C35CA0E83F7}" srcOrd="0" destOrd="0" presId="urn:microsoft.com/office/officeart/2005/8/layout/bProcess4"/>
    <dgm:cxn modelId="{F228A930-58D1-459B-AF7A-FE2B1EEBFEE5}" type="presParOf" srcId="{66B8DB31-C876-4056-963D-04E42E2A92B2}" destId="{F64A1089-2CE3-41DF-9531-D288A57E646E}" srcOrd="1" destOrd="0" presId="urn:microsoft.com/office/officeart/2005/8/layout/bProcess4"/>
    <dgm:cxn modelId="{587565FF-1FC8-4792-BA7F-9C45080ED94A}" type="presParOf" srcId="{1C01378F-8083-487A-8AF1-D9F91815407E}" destId="{A67D83C7-AA2F-410C-8A13-8A9B907EED41}" srcOrd="3" destOrd="0" presId="urn:microsoft.com/office/officeart/2005/8/layout/bProcess4"/>
    <dgm:cxn modelId="{D62B3E3E-ECD0-4184-A688-163FCDA128D7}" type="presParOf" srcId="{1C01378F-8083-487A-8AF1-D9F91815407E}" destId="{5956EF6B-15FC-418E-A2CB-65CB84F5C6EB}" srcOrd="4" destOrd="0" presId="urn:microsoft.com/office/officeart/2005/8/layout/bProcess4"/>
    <dgm:cxn modelId="{CE43EB96-16AA-4F02-8ECE-31A6F4BDDB89}" type="presParOf" srcId="{5956EF6B-15FC-418E-A2CB-65CB84F5C6EB}" destId="{180FE63A-8F1B-4BD7-9E7A-C35DE4C2B8DF}" srcOrd="0" destOrd="0" presId="urn:microsoft.com/office/officeart/2005/8/layout/bProcess4"/>
    <dgm:cxn modelId="{8B27AFC7-A204-4B77-94BC-7D017F46F496}" type="presParOf" srcId="{5956EF6B-15FC-418E-A2CB-65CB84F5C6EB}" destId="{A8969B95-F5D5-481F-866F-C4C617AE7F1D}" srcOrd="1" destOrd="0" presId="urn:microsoft.com/office/officeart/2005/8/layout/bProcess4"/>
    <dgm:cxn modelId="{ACE7A0C7-9264-4A8C-8486-905EDEA61A3C}" type="presParOf" srcId="{1C01378F-8083-487A-8AF1-D9F91815407E}" destId="{6289FB4C-71F6-4ABE-BB6F-8DF611B69CE4}" srcOrd="5" destOrd="0" presId="urn:microsoft.com/office/officeart/2005/8/layout/bProcess4"/>
    <dgm:cxn modelId="{C34E6BB2-2FA3-4510-98CF-52439422E86A}" type="presParOf" srcId="{1C01378F-8083-487A-8AF1-D9F91815407E}" destId="{7AEDD91A-2F69-4437-8C4A-37EF2D926442}" srcOrd="6" destOrd="0" presId="urn:microsoft.com/office/officeart/2005/8/layout/bProcess4"/>
    <dgm:cxn modelId="{A3E4E9D3-AD98-4E06-A133-E7BF8A1E6977}" type="presParOf" srcId="{7AEDD91A-2F69-4437-8C4A-37EF2D926442}" destId="{134D28A7-2A76-4653-9DE9-F98906740A00}" srcOrd="0" destOrd="0" presId="urn:microsoft.com/office/officeart/2005/8/layout/bProcess4"/>
    <dgm:cxn modelId="{09DC14D0-9DC2-49BA-B66A-107EF53241EE}" type="presParOf" srcId="{7AEDD91A-2F69-4437-8C4A-37EF2D926442}" destId="{7C16229B-42E2-4A93-BE23-BA552101BD77}" srcOrd="1" destOrd="0" presId="urn:microsoft.com/office/officeart/2005/8/layout/bProcess4"/>
    <dgm:cxn modelId="{429570E3-97FF-4DFE-9DF5-7AEEEFC28F15}" type="presParOf" srcId="{1C01378F-8083-487A-8AF1-D9F91815407E}" destId="{8C13150D-F69A-4492-8A0B-BBE7E6DDDFE4}" srcOrd="7" destOrd="0" presId="urn:microsoft.com/office/officeart/2005/8/layout/bProcess4"/>
    <dgm:cxn modelId="{62E292FB-E442-489C-9369-F182C1F74128}" type="presParOf" srcId="{1C01378F-8083-487A-8AF1-D9F91815407E}" destId="{1AE460C8-8DC0-417B-901C-BAC977E1D3D6}" srcOrd="8" destOrd="0" presId="urn:microsoft.com/office/officeart/2005/8/layout/bProcess4"/>
    <dgm:cxn modelId="{1DED9F38-3EAE-4CD3-BE4B-100B4E913DE7}" type="presParOf" srcId="{1AE460C8-8DC0-417B-901C-BAC977E1D3D6}" destId="{25EEDED9-9BF3-4440-B654-B5ADCC694081}" srcOrd="0" destOrd="0" presId="urn:microsoft.com/office/officeart/2005/8/layout/bProcess4"/>
    <dgm:cxn modelId="{89F3874A-9197-47C5-BA4E-E22E405B906B}" type="presParOf" srcId="{1AE460C8-8DC0-417B-901C-BAC977E1D3D6}" destId="{A77E411C-3984-41D1-8C60-18E3E6E253E3}" srcOrd="1" destOrd="0" presId="urn:microsoft.com/office/officeart/2005/8/layout/bProcess4"/>
    <dgm:cxn modelId="{843FE070-787D-4B38-B36B-804E964255D9}" type="presParOf" srcId="{1C01378F-8083-487A-8AF1-D9F91815407E}" destId="{538683CF-033B-466A-A85F-C9D253DCBCF5}" srcOrd="9" destOrd="0" presId="urn:microsoft.com/office/officeart/2005/8/layout/bProcess4"/>
    <dgm:cxn modelId="{BBF6D675-695A-4DE1-A07E-45F17FA81D16}" type="presParOf" srcId="{1C01378F-8083-487A-8AF1-D9F91815407E}" destId="{60DA43F4-1A11-4A05-88D3-E7D2607B2720}" srcOrd="10" destOrd="0" presId="urn:microsoft.com/office/officeart/2005/8/layout/bProcess4"/>
    <dgm:cxn modelId="{7DF6BA37-1F42-4229-9391-FE03A4425475}" type="presParOf" srcId="{60DA43F4-1A11-4A05-88D3-E7D2607B2720}" destId="{470DF105-3FB8-4577-8803-648742739695}" srcOrd="0" destOrd="0" presId="urn:microsoft.com/office/officeart/2005/8/layout/bProcess4"/>
    <dgm:cxn modelId="{2964B6F6-847A-4EAD-97B9-4D0B1E193B58}" type="presParOf" srcId="{60DA43F4-1A11-4A05-88D3-E7D2607B2720}" destId="{45C648D2-0DC6-4FE9-B489-56C75F318849}" srcOrd="1" destOrd="0" presId="urn:microsoft.com/office/officeart/2005/8/layout/bProcess4"/>
    <dgm:cxn modelId="{972AF110-5986-4E8C-A1F6-17C55E411EEF}" type="presParOf" srcId="{1C01378F-8083-487A-8AF1-D9F91815407E}" destId="{8D17BC80-2023-4BFB-BFDD-B6A64BE44917}" srcOrd="11" destOrd="0" presId="urn:microsoft.com/office/officeart/2005/8/layout/bProcess4"/>
    <dgm:cxn modelId="{7117CDCC-FE50-4DF7-B0CF-722CC9CCDCE3}" type="presParOf" srcId="{1C01378F-8083-487A-8AF1-D9F91815407E}" destId="{32C4BB4E-7FB5-494A-83E0-DC8566C1CDC9}" srcOrd="12" destOrd="0" presId="urn:microsoft.com/office/officeart/2005/8/layout/bProcess4"/>
    <dgm:cxn modelId="{C971B6C7-3DD4-4AFB-92F5-26530961BDEB}" type="presParOf" srcId="{32C4BB4E-7FB5-494A-83E0-DC8566C1CDC9}" destId="{A6A085C7-529C-440D-8F5B-3E837C5FABF9}" srcOrd="0" destOrd="0" presId="urn:microsoft.com/office/officeart/2005/8/layout/bProcess4"/>
    <dgm:cxn modelId="{450B65EF-A870-44C2-BB36-93512DBB49A7}" type="presParOf" srcId="{32C4BB4E-7FB5-494A-83E0-DC8566C1CDC9}" destId="{736B2F7B-EBAB-43ED-A170-047898CA05CE}" srcOrd="1" destOrd="0" presId="urn:microsoft.com/office/officeart/2005/8/layout/bProcess4"/>
    <dgm:cxn modelId="{00170520-3492-40D5-8AC8-2384DDE001C5}" type="presParOf" srcId="{1C01378F-8083-487A-8AF1-D9F91815407E}" destId="{26DC5587-9F79-4030-87F5-A9540FE7EA29}" srcOrd="13" destOrd="0" presId="urn:microsoft.com/office/officeart/2005/8/layout/bProcess4"/>
    <dgm:cxn modelId="{3D403AF1-E32E-4434-B86F-FB4F0335E612}" type="presParOf" srcId="{1C01378F-8083-487A-8AF1-D9F91815407E}" destId="{BE012170-6F02-4CCA-A794-7754B4994B5E}" srcOrd="14" destOrd="0" presId="urn:microsoft.com/office/officeart/2005/8/layout/bProcess4"/>
    <dgm:cxn modelId="{D7156C9F-9179-4384-862E-9B5BBB1EFC7D}" type="presParOf" srcId="{BE012170-6F02-4CCA-A794-7754B4994B5E}" destId="{02FE19F9-05BF-4143-94A6-23AB65474D02}" srcOrd="0" destOrd="0" presId="urn:microsoft.com/office/officeart/2005/8/layout/bProcess4"/>
    <dgm:cxn modelId="{E3880AE0-EFD4-4165-A5F9-D17FF97806EC}" type="presParOf" srcId="{BE012170-6F02-4CCA-A794-7754B4994B5E}" destId="{B4F88E32-B689-46F1-AECE-090AEE77D856}"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674C1-05BF-4B01-AFDA-6E686DF94214}">
      <dsp:nvSpPr>
        <dsp:cNvPr id="0" name=""/>
        <dsp:cNvSpPr/>
      </dsp:nvSpPr>
      <dsp:spPr>
        <a:xfrm rot="5400000">
          <a:off x="-252333" y="881562"/>
          <a:ext cx="1120538" cy="135559"/>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F7E8FA-FB2C-48E3-A048-E1642C8A78AF}">
      <dsp:nvSpPr>
        <dsp:cNvPr id="0" name=""/>
        <dsp:cNvSpPr/>
      </dsp:nvSpPr>
      <dsp:spPr>
        <a:xfrm>
          <a:off x="2131" y="161549"/>
          <a:ext cx="1506215" cy="90372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Transformation of the relationship between consumers and manufacturers </a:t>
          </a:r>
          <a:endParaRPr lang="ru-RU" sz="1300" kern="1200">
            <a:latin typeface="Times New Roman" pitchFamily="18" charset="0"/>
            <a:cs typeface="Times New Roman" pitchFamily="18" charset="0"/>
          </a:endParaRPr>
        </a:p>
      </dsp:txBody>
      <dsp:txXfrm>
        <a:off x="28600" y="188018"/>
        <a:ext cx="1453277" cy="850791"/>
      </dsp:txXfrm>
    </dsp:sp>
    <dsp:sp modelId="{A67D83C7-AA2F-410C-8A13-8A9B907EED41}">
      <dsp:nvSpPr>
        <dsp:cNvPr id="0" name=""/>
        <dsp:cNvSpPr/>
      </dsp:nvSpPr>
      <dsp:spPr>
        <a:xfrm rot="5400000">
          <a:off x="-252333" y="2011224"/>
          <a:ext cx="1120538" cy="135559"/>
        </a:xfrm>
        <a:prstGeom prst="rect">
          <a:avLst/>
        </a:prstGeom>
        <a:solidFill>
          <a:schemeClr val="accent4">
            <a:hueOff val="-744128"/>
            <a:satOff val="4483"/>
            <a:lumOff val="3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4A1089-2CE3-41DF-9531-D288A57E646E}">
      <dsp:nvSpPr>
        <dsp:cNvPr id="0" name=""/>
        <dsp:cNvSpPr/>
      </dsp:nvSpPr>
      <dsp:spPr>
        <a:xfrm>
          <a:off x="2131" y="1291210"/>
          <a:ext cx="1506215" cy="903729"/>
        </a:xfrm>
        <a:prstGeom prst="roundRect">
          <a:avLst>
            <a:gd name="adj" fmla="val 10000"/>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Increased competition for limited energy resources</a:t>
          </a:r>
          <a:endParaRPr lang="ru-RU" sz="1300" kern="1200">
            <a:latin typeface="Times New Roman" pitchFamily="18" charset="0"/>
            <a:cs typeface="Times New Roman" pitchFamily="18" charset="0"/>
          </a:endParaRPr>
        </a:p>
      </dsp:txBody>
      <dsp:txXfrm>
        <a:off x="28600" y="1317679"/>
        <a:ext cx="1453277" cy="850791"/>
      </dsp:txXfrm>
    </dsp:sp>
    <dsp:sp modelId="{6289FB4C-71F6-4ABE-BB6F-8DF611B69CE4}">
      <dsp:nvSpPr>
        <dsp:cNvPr id="0" name=""/>
        <dsp:cNvSpPr/>
      </dsp:nvSpPr>
      <dsp:spPr>
        <a:xfrm>
          <a:off x="312497" y="2576054"/>
          <a:ext cx="1994142" cy="135559"/>
        </a:xfrm>
        <a:prstGeom prst="rect">
          <a:avLst/>
        </a:prstGeom>
        <a:solidFill>
          <a:schemeClr val="accent4">
            <a:hueOff val="-1488257"/>
            <a:satOff val="8966"/>
            <a:lumOff val="71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969B95-F5D5-481F-866F-C4C617AE7F1D}">
      <dsp:nvSpPr>
        <dsp:cNvPr id="0" name=""/>
        <dsp:cNvSpPr/>
      </dsp:nvSpPr>
      <dsp:spPr>
        <a:xfrm>
          <a:off x="2131" y="2420871"/>
          <a:ext cx="1506215" cy="903729"/>
        </a:xfrm>
        <a:prstGeom prst="roundRect">
          <a:avLst>
            <a:gd name="adj" fmla="val 10000"/>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ea typeface="Tahoma" pitchFamily="34" charset="0"/>
              <a:cs typeface="Times New Roman" pitchFamily="18" charset="0"/>
            </a:rPr>
            <a:t>Significant growth in energy consumption</a:t>
          </a:r>
          <a:endParaRPr lang="ru-RU" sz="1300" kern="1200">
            <a:latin typeface="Times New Roman" pitchFamily="18" charset="0"/>
            <a:ea typeface="Tahoma" pitchFamily="34" charset="0"/>
            <a:cs typeface="Times New Roman" pitchFamily="18" charset="0"/>
          </a:endParaRPr>
        </a:p>
      </dsp:txBody>
      <dsp:txXfrm>
        <a:off x="28600" y="2447340"/>
        <a:ext cx="1453277" cy="850791"/>
      </dsp:txXfrm>
    </dsp:sp>
    <dsp:sp modelId="{8C13150D-F69A-4492-8A0B-BBE7E6DDDFE4}">
      <dsp:nvSpPr>
        <dsp:cNvPr id="0" name=""/>
        <dsp:cNvSpPr/>
      </dsp:nvSpPr>
      <dsp:spPr>
        <a:xfrm rot="16200000">
          <a:off x="1750932" y="2011224"/>
          <a:ext cx="1120538" cy="135559"/>
        </a:xfrm>
        <a:prstGeom prst="rect">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16229B-42E2-4A93-BE23-BA552101BD77}">
      <dsp:nvSpPr>
        <dsp:cNvPr id="0" name=""/>
        <dsp:cNvSpPr/>
      </dsp:nvSpPr>
      <dsp:spPr>
        <a:xfrm>
          <a:off x="2005397" y="2420871"/>
          <a:ext cx="1506215" cy="903729"/>
        </a:xfrm>
        <a:prstGeom prst="roundRect">
          <a:avLst>
            <a:gd name="adj" fmla="val 10000"/>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The increase in international trade energy carriers</a:t>
          </a:r>
          <a:endParaRPr lang="ru-RU" sz="1300" kern="1200">
            <a:latin typeface="Times New Roman" pitchFamily="18" charset="0"/>
            <a:cs typeface="Times New Roman" pitchFamily="18" charset="0"/>
          </a:endParaRPr>
        </a:p>
      </dsp:txBody>
      <dsp:txXfrm>
        <a:off x="2031866" y="2447340"/>
        <a:ext cx="1453277" cy="850791"/>
      </dsp:txXfrm>
    </dsp:sp>
    <dsp:sp modelId="{538683CF-033B-466A-A85F-C9D253DCBCF5}">
      <dsp:nvSpPr>
        <dsp:cNvPr id="0" name=""/>
        <dsp:cNvSpPr/>
      </dsp:nvSpPr>
      <dsp:spPr>
        <a:xfrm rot="16200000">
          <a:off x="1750932" y="881562"/>
          <a:ext cx="1120538" cy="135559"/>
        </a:xfrm>
        <a:prstGeom prst="rect">
          <a:avLst/>
        </a:prstGeom>
        <a:solidFill>
          <a:schemeClr val="accent4">
            <a:hueOff val="-2976513"/>
            <a:satOff val="17933"/>
            <a:lumOff val="143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E411C-3984-41D1-8C60-18E3E6E253E3}">
      <dsp:nvSpPr>
        <dsp:cNvPr id="0" name=""/>
        <dsp:cNvSpPr/>
      </dsp:nvSpPr>
      <dsp:spPr>
        <a:xfrm>
          <a:off x="2005397" y="1291210"/>
          <a:ext cx="1506215" cy="903729"/>
        </a:xfrm>
        <a:prstGeom prst="roundRect">
          <a:avLst>
            <a:gd name="adj" fmla="val 10000"/>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The increase in energy prices, price volatility</a:t>
          </a:r>
          <a:endParaRPr lang="ru-RU" sz="1300" kern="1200">
            <a:latin typeface="Times New Roman" pitchFamily="18" charset="0"/>
            <a:cs typeface="Times New Roman" pitchFamily="18" charset="0"/>
          </a:endParaRPr>
        </a:p>
      </dsp:txBody>
      <dsp:txXfrm>
        <a:off x="2031866" y="1317679"/>
        <a:ext cx="1453277" cy="850791"/>
      </dsp:txXfrm>
    </dsp:sp>
    <dsp:sp modelId="{8D17BC80-2023-4BFB-BFDD-B6A64BE44917}">
      <dsp:nvSpPr>
        <dsp:cNvPr id="0" name=""/>
        <dsp:cNvSpPr/>
      </dsp:nvSpPr>
      <dsp:spPr>
        <a:xfrm rot="1515">
          <a:off x="2307918" y="406688"/>
          <a:ext cx="2224324" cy="135559"/>
        </a:xfrm>
        <a:prstGeom prst="rect">
          <a:avLst/>
        </a:prstGeom>
        <a:solidFill>
          <a:schemeClr val="accent4">
            <a:hueOff val="-3720641"/>
            <a:satOff val="22416"/>
            <a:lumOff val="17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C648D2-0DC6-4FE9-B489-56C75F318849}">
      <dsp:nvSpPr>
        <dsp:cNvPr id="0" name=""/>
        <dsp:cNvSpPr/>
      </dsp:nvSpPr>
      <dsp:spPr>
        <a:xfrm>
          <a:off x="2005397" y="161549"/>
          <a:ext cx="1506215" cy="903729"/>
        </a:xfrm>
        <a:prstGeom prst="roundRect">
          <a:avLst>
            <a:gd name="adj" fmla="val 10000"/>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Changes in regional proportions of energy consumption</a:t>
          </a:r>
          <a:endParaRPr lang="ru-RU" sz="1300" kern="1200">
            <a:latin typeface="Times New Roman" pitchFamily="18" charset="0"/>
            <a:cs typeface="Times New Roman" pitchFamily="18" charset="0"/>
          </a:endParaRPr>
        </a:p>
      </dsp:txBody>
      <dsp:txXfrm>
        <a:off x="2031866" y="188018"/>
        <a:ext cx="1453277" cy="850791"/>
      </dsp:txXfrm>
    </dsp:sp>
    <dsp:sp modelId="{26DC5587-9F79-4030-87F5-A9540FE7EA29}">
      <dsp:nvSpPr>
        <dsp:cNvPr id="0" name=""/>
        <dsp:cNvSpPr/>
      </dsp:nvSpPr>
      <dsp:spPr>
        <a:xfrm rot="5399774">
          <a:off x="3806647" y="1232423"/>
          <a:ext cx="1444719" cy="135559"/>
        </a:xfrm>
        <a:prstGeom prst="rect">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6B2F7B-EBAB-43ED-A170-047898CA05CE}">
      <dsp:nvSpPr>
        <dsp:cNvPr id="0" name=""/>
        <dsp:cNvSpPr/>
      </dsp:nvSpPr>
      <dsp:spPr>
        <a:xfrm>
          <a:off x="4024312" y="161549"/>
          <a:ext cx="1901506" cy="1268727"/>
        </a:xfrm>
        <a:prstGeom prst="roundRect">
          <a:avLst>
            <a:gd name="adj" fmla="val 10000"/>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latin typeface="Times New Roman" pitchFamily="18" charset="0"/>
              <a:cs typeface="Times New Roman" pitchFamily="18" charset="0"/>
            </a:rPr>
            <a:t>Increasing tensions in the provision of energy transportation needs and disproportion in oil refining</a:t>
          </a:r>
          <a:endParaRPr lang="ru-RU" sz="1300" kern="1200">
            <a:latin typeface="Times New Roman" panose="02020603050405020304" pitchFamily="18" charset="0"/>
            <a:cs typeface="Times New Roman" panose="02020603050405020304" pitchFamily="18" charset="0"/>
          </a:endParaRPr>
        </a:p>
      </dsp:txBody>
      <dsp:txXfrm>
        <a:off x="4061472" y="198709"/>
        <a:ext cx="1827186" cy="1194407"/>
      </dsp:txXfrm>
    </dsp:sp>
    <dsp:sp modelId="{B4F88E32-B689-46F1-AECE-090AEE77D856}">
      <dsp:nvSpPr>
        <dsp:cNvPr id="0" name=""/>
        <dsp:cNvSpPr/>
      </dsp:nvSpPr>
      <dsp:spPr>
        <a:xfrm>
          <a:off x="4008663" y="1656208"/>
          <a:ext cx="1932805" cy="1203667"/>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Formation of the infrastructure component of supply energy resources and the associated risks</a:t>
          </a:r>
          <a:endParaRPr lang="ru-RU" sz="1300" kern="1200">
            <a:latin typeface="Times New Roman" panose="02020603050405020304" pitchFamily="18" charset="0"/>
            <a:cs typeface="Times New Roman" panose="02020603050405020304" pitchFamily="18" charset="0"/>
          </a:endParaRPr>
        </a:p>
      </dsp:txBody>
      <dsp:txXfrm>
        <a:off x="4043917" y="1691462"/>
        <a:ext cx="1862297" cy="113315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5307-9942-4A8D-A8BF-F13E5AC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13178</Words>
  <Characters>75119</Characters>
  <Application>Microsoft Office Word</Application>
  <DocSecurity>0</DocSecurity>
  <Lines>625</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Garanfil.Sadigova</cp:lastModifiedBy>
  <cp:revision>2</cp:revision>
  <dcterms:created xsi:type="dcterms:W3CDTF">2019-05-08T07:04:00Z</dcterms:created>
  <dcterms:modified xsi:type="dcterms:W3CDTF">2019-05-08T07:04:00Z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-1655290740</vt:i4>
  </property>
</Properties>
</file>