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5DA" w:rsidRPr="00C37221" w:rsidRDefault="004145DA" w:rsidP="004145DA">
      <w:pPr>
        <w:pStyle w:val="NoSpacing"/>
        <w:spacing w:line="360" w:lineRule="auto"/>
        <w:jc w:val="center"/>
        <w:rPr>
          <w:rFonts w:ascii="Times New Roman" w:hAnsi="Times New Roman" w:cs="Times New Roman"/>
          <w:b/>
          <w:sz w:val="48"/>
          <w:szCs w:val="48"/>
          <w:lang w:val="az-Latn-AZ"/>
        </w:rPr>
      </w:pPr>
      <w:bookmarkStart w:id="0" w:name="_GoBack"/>
      <w:bookmarkEnd w:id="0"/>
      <w:r w:rsidRPr="00C37221">
        <w:rPr>
          <w:rFonts w:ascii="Times New Roman" w:hAnsi="Times New Roman" w:cs="Times New Roman"/>
          <w:b/>
          <w:sz w:val="48"/>
          <w:szCs w:val="48"/>
          <w:lang w:val="az-Latn-AZ"/>
        </w:rPr>
        <w:t>Azərbaycan Respublikası Təhsil Nazirliyi</w:t>
      </w:r>
    </w:p>
    <w:p w:rsidR="004145DA" w:rsidRPr="00C37221" w:rsidRDefault="004145DA" w:rsidP="004145DA">
      <w:pPr>
        <w:pStyle w:val="NoSpacing"/>
        <w:spacing w:line="360" w:lineRule="auto"/>
        <w:jc w:val="center"/>
        <w:rPr>
          <w:rFonts w:ascii="Times New Roman" w:hAnsi="Times New Roman" w:cs="Times New Roman"/>
          <w:b/>
          <w:sz w:val="56"/>
          <w:szCs w:val="56"/>
          <w:lang w:val="az-Latn-AZ"/>
        </w:rPr>
      </w:pPr>
    </w:p>
    <w:p w:rsidR="004145DA" w:rsidRPr="00C37221" w:rsidRDefault="004145DA" w:rsidP="004145DA">
      <w:pPr>
        <w:pStyle w:val="NoSpacing"/>
        <w:spacing w:line="360" w:lineRule="auto"/>
        <w:jc w:val="center"/>
        <w:rPr>
          <w:rFonts w:ascii="Times New Roman" w:hAnsi="Times New Roman" w:cs="Times New Roman"/>
          <w:b/>
          <w:sz w:val="48"/>
          <w:szCs w:val="48"/>
          <w:lang w:val="az-Latn-AZ"/>
        </w:rPr>
      </w:pPr>
      <w:r w:rsidRPr="00C37221">
        <w:rPr>
          <w:rFonts w:ascii="Times New Roman" w:hAnsi="Times New Roman" w:cs="Times New Roman"/>
          <w:b/>
          <w:sz w:val="48"/>
          <w:szCs w:val="48"/>
          <w:lang w:val="az-Latn-AZ"/>
        </w:rPr>
        <w:t>Devalvasiyanın bankların fəaliyyətinə</w:t>
      </w:r>
    </w:p>
    <w:p w:rsidR="004145DA" w:rsidRPr="00C37221" w:rsidRDefault="004145DA" w:rsidP="004145DA">
      <w:pPr>
        <w:pStyle w:val="NoSpacing"/>
        <w:spacing w:line="360" w:lineRule="auto"/>
        <w:jc w:val="center"/>
        <w:rPr>
          <w:rFonts w:ascii="Times New Roman" w:hAnsi="Times New Roman" w:cs="Times New Roman"/>
          <w:b/>
          <w:sz w:val="48"/>
          <w:szCs w:val="48"/>
          <w:lang w:val="az-Latn-AZ"/>
        </w:rPr>
      </w:pPr>
      <w:r w:rsidRPr="00C37221">
        <w:rPr>
          <w:rFonts w:ascii="Times New Roman" w:hAnsi="Times New Roman" w:cs="Times New Roman"/>
          <w:b/>
          <w:sz w:val="48"/>
          <w:szCs w:val="48"/>
          <w:lang w:val="az-Latn-AZ"/>
        </w:rPr>
        <w:t>təsirinin təhlili</w:t>
      </w:r>
    </w:p>
    <w:p w:rsidR="004145DA" w:rsidRPr="00C37221" w:rsidRDefault="004145DA" w:rsidP="004145DA">
      <w:pPr>
        <w:pStyle w:val="NoSpacing"/>
        <w:spacing w:line="360" w:lineRule="auto"/>
        <w:jc w:val="center"/>
        <w:rPr>
          <w:rFonts w:ascii="Times New Roman" w:hAnsi="Times New Roman" w:cs="Times New Roman"/>
          <w:b/>
          <w:sz w:val="56"/>
          <w:szCs w:val="56"/>
          <w:lang w:val="az-Latn-AZ"/>
        </w:rPr>
      </w:pPr>
    </w:p>
    <w:p w:rsidR="00552AD3" w:rsidRPr="00C37221" w:rsidRDefault="00552AD3" w:rsidP="00552AD3">
      <w:pPr>
        <w:pStyle w:val="NoSpacing"/>
        <w:spacing w:line="360" w:lineRule="auto"/>
        <w:jc w:val="center"/>
        <w:rPr>
          <w:rFonts w:ascii="Times New Roman" w:hAnsi="Times New Roman" w:cs="Times New Roman"/>
          <w:sz w:val="40"/>
          <w:szCs w:val="40"/>
          <w:lang w:val="az-Latn-AZ"/>
        </w:rPr>
      </w:pPr>
    </w:p>
    <w:p w:rsidR="004145DA" w:rsidRPr="00C37221" w:rsidRDefault="004145DA" w:rsidP="00552AD3">
      <w:pPr>
        <w:pStyle w:val="NoSpacing"/>
        <w:spacing w:line="360" w:lineRule="auto"/>
        <w:jc w:val="center"/>
        <w:rPr>
          <w:rFonts w:ascii="Times New Roman" w:hAnsi="Times New Roman" w:cs="Times New Roman"/>
          <w:sz w:val="40"/>
          <w:szCs w:val="40"/>
          <w:lang w:val="az-Latn-AZ"/>
        </w:rPr>
      </w:pPr>
      <w:r w:rsidRPr="00C37221">
        <w:rPr>
          <w:rFonts w:ascii="Times New Roman" w:hAnsi="Times New Roman" w:cs="Times New Roman"/>
          <w:sz w:val="40"/>
          <w:szCs w:val="40"/>
          <w:lang w:val="az-Latn-AZ"/>
        </w:rPr>
        <w:t>Humay Xalıqova</w:t>
      </w:r>
    </w:p>
    <w:p w:rsidR="000579E9" w:rsidRPr="00C37221" w:rsidRDefault="000579E9" w:rsidP="000579E9">
      <w:pPr>
        <w:pStyle w:val="NoSpacing"/>
        <w:spacing w:line="360" w:lineRule="auto"/>
        <w:jc w:val="center"/>
        <w:rPr>
          <w:rFonts w:ascii="Times New Roman" w:hAnsi="Times New Roman" w:cs="Times New Roman"/>
          <w:sz w:val="42"/>
          <w:szCs w:val="42"/>
          <w:lang w:val="az-Latn-AZ"/>
        </w:rPr>
      </w:pPr>
    </w:p>
    <w:p w:rsidR="004145DA" w:rsidRPr="00C37221" w:rsidRDefault="004145DA" w:rsidP="000579E9">
      <w:pPr>
        <w:pStyle w:val="NoSpacing"/>
        <w:spacing w:line="360" w:lineRule="auto"/>
        <w:jc w:val="center"/>
        <w:rPr>
          <w:rFonts w:ascii="Times New Roman" w:hAnsi="Times New Roman" w:cs="Times New Roman"/>
          <w:sz w:val="40"/>
          <w:szCs w:val="40"/>
          <w:lang w:val="az-Latn-AZ"/>
        </w:rPr>
      </w:pPr>
      <w:r w:rsidRPr="00C37221">
        <w:rPr>
          <w:rFonts w:ascii="Times New Roman" w:hAnsi="Times New Roman" w:cs="Times New Roman"/>
          <w:sz w:val="40"/>
          <w:szCs w:val="40"/>
          <w:lang w:val="az-Latn-AZ"/>
        </w:rPr>
        <w:t>UNEC SABAH</w:t>
      </w:r>
    </w:p>
    <w:p w:rsidR="004145DA" w:rsidRPr="00C37221" w:rsidRDefault="004145DA" w:rsidP="004145DA">
      <w:pPr>
        <w:pStyle w:val="NoSpacing"/>
        <w:spacing w:line="360" w:lineRule="auto"/>
        <w:jc w:val="center"/>
        <w:rPr>
          <w:rFonts w:ascii="Times New Roman" w:hAnsi="Times New Roman" w:cs="Times New Roman"/>
          <w:sz w:val="40"/>
          <w:szCs w:val="40"/>
          <w:lang w:val="az-Latn-AZ"/>
        </w:rPr>
      </w:pPr>
      <w:r w:rsidRPr="00C37221">
        <w:rPr>
          <w:rFonts w:ascii="Times New Roman" w:hAnsi="Times New Roman" w:cs="Times New Roman"/>
          <w:sz w:val="40"/>
          <w:szCs w:val="40"/>
          <w:lang w:val="az-Latn-AZ"/>
        </w:rPr>
        <w:t>Azərbaycan Dövlət İqtisad Universiteti</w:t>
      </w:r>
    </w:p>
    <w:p w:rsidR="004145DA" w:rsidRPr="00C37221" w:rsidRDefault="004145DA" w:rsidP="004145DA">
      <w:pPr>
        <w:pStyle w:val="NoSpacing"/>
        <w:spacing w:line="360" w:lineRule="auto"/>
        <w:jc w:val="center"/>
        <w:rPr>
          <w:rFonts w:ascii="Times New Roman" w:hAnsi="Times New Roman" w:cs="Times New Roman"/>
          <w:sz w:val="40"/>
          <w:szCs w:val="40"/>
          <w:lang w:val="az-Latn-AZ"/>
        </w:rPr>
      </w:pPr>
      <w:r w:rsidRPr="00C37221">
        <w:rPr>
          <w:rFonts w:ascii="Times New Roman" w:hAnsi="Times New Roman" w:cs="Times New Roman"/>
          <w:noProof/>
          <w:sz w:val="40"/>
          <w:szCs w:val="40"/>
          <w:lang w:val="en-US"/>
        </w:rPr>
        <w:drawing>
          <wp:inline distT="0" distB="0" distL="0" distR="0" wp14:anchorId="5BD9E13B" wp14:editId="50A28CFE">
            <wp:extent cx="1582420" cy="683895"/>
            <wp:effectExtent l="0" t="0" r="0" b="190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2420" cy="683895"/>
                    </a:xfrm>
                    <a:prstGeom prst="rect">
                      <a:avLst/>
                    </a:prstGeom>
                    <a:noFill/>
                    <a:ln>
                      <a:noFill/>
                    </a:ln>
                  </pic:spPr>
                </pic:pic>
              </a:graphicData>
            </a:graphic>
          </wp:inline>
        </w:drawing>
      </w:r>
    </w:p>
    <w:p w:rsidR="004145DA" w:rsidRPr="00C37221" w:rsidRDefault="004145DA" w:rsidP="004145DA">
      <w:pPr>
        <w:pStyle w:val="NoSpacing"/>
        <w:spacing w:line="360" w:lineRule="auto"/>
        <w:jc w:val="center"/>
        <w:rPr>
          <w:rFonts w:ascii="Times New Roman" w:hAnsi="Times New Roman" w:cs="Times New Roman"/>
          <w:sz w:val="40"/>
          <w:szCs w:val="40"/>
          <w:lang w:val="az-Latn-AZ"/>
        </w:rPr>
      </w:pPr>
      <w:r w:rsidRPr="00C37221">
        <w:rPr>
          <w:rFonts w:ascii="Times New Roman" w:hAnsi="Times New Roman" w:cs="Times New Roman"/>
          <w:noProof/>
          <w:sz w:val="40"/>
          <w:szCs w:val="40"/>
          <w:lang w:val="en-US"/>
        </w:rPr>
        <w:drawing>
          <wp:inline distT="0" distB="0" distL="0" distR="0" wp14:anchorId="0707D015" wp14:editId="51C66702">
            <wp:extent cx="1296035" cy="10731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6035" cy="1073150"/>
                    </a:xfrm>
                    <a:prstGeom prst="rect">
                      <a:avLst/>
                    </a:prstGeom>
                    <a:noFill/>
                    <a:ln>
                      <a:noFill/>
                    </a:ln>
                  </pic:spPr>
                </pic:pic>
              </a:graphicData>
            </a:graphic>
          </wp:inline>
        </w:drawing>
      </w:r>
    </w:p>
    <w:p w:rsidR="00552AD3" w:rsidRPr="00C37221" w:rsidRDefault="004145DA" w:rsidP="000579E9">
      <w:pPr>
        <w:pStyle w:val="NoSpacing"/>
        <w:spacing w:line="360" w:lineRule="auto"/>
        <w:jc w:val="center"/>
        <w:rPr>
          <w:rFonts w:ascii="Times New Roman" w:hAnsi="Times New Roman" w:cs="Times New Roman"/>
          <w:sz w:val="40"/>
          <w:szCs w:val="40"/>
          <w:lang w:val="az-Latn-AZ"/>
        </w:rPr>
      </w:pPr>
      <w:r w:rsidRPr="00C37221">
        <w:rPr>
          <w:rFonts w:ascii="Times New Roman" w:hAnsi="Times New Roman" w:cs="Times New Roman"/>
          <w:sz w:val="40"/>
          <w:szCs w:val="40"/>
          <w:lang w:val="az-Latn-AZ"/>
        </w:rPr>
        <w:t>İYUN 2019</w:t>
      </w:r>
    </w:p>
    <w:p w:rsidR="00552AD3" w:rsidRPr="00C37221" w:rsidRDefault="00552AD3" w:rsidP="00552AD3">
      <w:pPr>
        <w:pStyle w:val="NoSpacing"/>
        <w:spacing w:line="276" w:lineRule="auto"/>
        <w:rPr>
          <w:rFonts w:ascii="Times New Roman" w:hAnsi="Times New Roman" w:cs="Times New Roman"/>
          <w:b/>
          <w:i/>
          <w:sz w:val="36"/>
          <w:szCs w:val="36"/>
          <w:lang w:val="az-Latn-AZ"/>
        </w:rPr>
      </w:pPr>
      <w:r w:rsidRPr="00C37221">
        <w:rPr>
          <w:rFonts w:ascii="Times New Roman" w:hAnsi="Times New Roman" w:cs="Times New Roman"/>
          <w:b/>
          <w:i/>
          <w:sz w:val="36"/>
          <w:szCs w:val="36"/>
          <w:lang w:val="az-Latn-AZ"/>
        </w:rPr>
        <w:t>Təşəkkürnamə</w:t>
      </w:r>
    </w:p>
    <w:p w:rsidR="00552AD3" w:rsidRPr="00C37221" w:rsidRDefault="00552AD3" w:rsidP="00552AD3">
      <w:pPr>
        <w:pStyle w:val="NoSpacing"/>
        <w:spacing w:line="276" w:lineRule="auto"/>
        <w:rPr>
          <w:rFonts w:ascii="Times New Roman" w:hAnsi="Times New Roman" w:cs="Times New Roman"/>
          <w:i/>
          <w:sz w:val="36"/>
          <w:szCs w:val="36"/>
          <w:lang w:val="az-Latn-AZ"/>
        </w:rPr>
      </w:pPr>
      <w:r w:rsidRPr="00C37221">
        <w:rPr>
          <w:rFonts w:ascii="Times New Roman" w:hAnsi="Times New Roman" w:cs="Times New Roman"/>
          <w:i/>
          <w:sz w:val="36"/>
          <w:szCs w:val="36"/>
          <w:lang w:val="az-Latn-AZ"/>
        </w:rPr>
        <w:t xml:space="preserve">        Diplom işimin hazırlanıb ərsəyə</w:t>
      </w:r>
    </w:p>
    <w:p w:rsidR="00552AD3" w:rsidRPr="00C37221" w:rsidRDefault="00552AD3" w:rsidP="00552AD3">
      <w:pPr>
        <w:pStyle w:val="NoSpacing"/>
        <w:spacing w:line="276" w:lineRule="auto"/>
        <w:rPr>
          <w:rFonts w:ascii="Times New Roman" w:hAnsi="Times New Roman" w:cs="Times New Roman"/>
          <w:i/>
          <w:sz w:val="36"/>
          <w:szCs w:val="36"/>
          <w:lang w:val="az-Latn-AZ"/>
        </w:rPr>
      </w:pPr>
      <w:r w:rsidRPr="00C37221">
        <w:rPr>
          <w:rFonts w:ascii="Times New Roman" w:hAnsi="Times New Roman" w:cs="Times New Roman"/>
          <w:i/>
          <w:sz w:val="36"/>
          <w:szCs w:val="36"/>
          <w:lang w:val="az-Latn-AZ"/>
        </w:rPr>
        <w:t xml:space="preserve">  gəlməsində böyük əməyi keçmiş elmi rəhbərim</w:t>
      </w:r>
    </w:p>
    <w:p w:rsidR="00552AD3" w:rsidRPr="00C37221" w:rsidRDefault="00552AD3" w:rsidP="00552AD3">
      <w:pPr>
        <w:pStyle w:val="NoSpacing"/>
        <w:spacing w:line="276" w:lineRule="auto"/>
        <w:rPr>
          <w:rFonts w:ascii="Times New Roman" w:hAnsi="Times New Roman" w:cs="Times New Roman"/>
          <w:i/>
          <w:sz w:val="36"/>
          <w:szCs w:val="36"/>
          <w:lang w:val="az-Latn-AZ"/>
        </w:rPr>
      </w:pPr>
      <w:r w:rsidRPr="00C37221">
        <w:rPr>
          <w:rFonts w:ascii="Times New Roman" w:hAnsi="Times New Roman" w:cs="Times New Roman"/>
          <w:i/>
          <w:sz w:val="36"/>
          <w:szCs w:val="36"/>
          <w:lang w:val="az-Latn-AZ"/>
        </w:rPr>
        <w:t xml:space="preserve">       Şəhla müəllim Əlicanovaya dərin</w:t>
      </w:r>
    </w:p>
    <w:p w:rsidR="007B541D" w:rsidRPr="00C37221" w:rsidRDefault="00552AD3" w:rsidP="004C586C">
      <w:pPr>
        <w:pStyle w:val="NoSpacing"/>
        <w:spacing w:line="276" w:lineRule="auto"/>
        <w:rPr>
          <w:rFonts w:ascii="Times New Roman" w:hAnsi="Times New Roman" w:cs="Times New Roman"/>
          <w:i/>
          <w:sz w:val="36"/>
          <w:szCs w:val="36"/>
          <w:lang w:val="az-Latn-AZ"/>
        </w:rPr>
      </w:pPr>
      <w:r w:rsidRPr="00C37221">
        <w:rPr>
          <w:rFonts w:ascii="Times New Roman" w:hAnsi="Times New Roman" w:cs="Times New Roman"/>
          <w:i/>
          <w:sz w:val="36"/>
          <w:szCs w:val="36"/>
          <w:lang w:val="az-Latn-AZ"/>
        </w:rPr>
        <w:t>təşəkkürümü bildirirəm.</w:t>
      </w:r>
    </w:p>
    <w:sdt>
      <w:sdtPr>
        <w:rPr>
          <w:rFonts w:asciiTheme="minorHAnsi" w:eastAsiaTheme="minorHAnsi" w:hAnsiTheme="minorHAnsi" w:cstheme="minorBidi"/>
          <w:b w:val="0"/>
          <w:bCs w:val="0"/>
          <w:color w:val="auto"/>
          <w:sz w:val="22"/>
          <w:szCs w:val="22"/>
          <w:lang w:eastAsia="en-US"/>
        </w:rPr>
        <w:id w:val="196200762"/>
        <w:docPartObj>
          <w:docPartGallery w:val="Table of Contents"/>
          <w:docPartUnique/>
        </w:docPartObj>
      </w:sdtPr>
      <w:sdtEndPr/>
      <w:sdtContent>
        <w:p w:rsidR="004C586C" w:rsidRPr="00C37221" w:rsidRDefault="004C586C" w:rsidP="001277DC">
          <w:pPr>
            <w:pStyle w:val="TOCHeading"/>
            <w:jc w:val="center"/>
            <w:rPr>
              <w:rFonts w:asciiTheme="minorHAnsi" w:eastAsiaTheme="minorHAnsi" w:hAnsiTheme="minorHAnsi" w:cstheme="minorBidi"/>
              <w:b w:val="0"/>
              <w:bCs w:val="0"/>
              <w:color w:val="auto"/>
              <w:sz w:val="22"/>
              <w:szCs w:val="22"/>
              <w:lang w:eastAsia="en-US"/>
            </w:rPr>
            <w:sectPr w:rsidR="004C586C" w:rsidRPr="00C37221" w:rsidSect="001277DC">
              <w:footerReference w:type="default" r:id="rId10"/>
              <w:pgSz w:w="11906" w:h="16838"/>
              <w:pgMar w:top="1134" w:right="850" w:bottom="1134" w:left="1701" w:header="708" w:footer="708" w:gutter="0"/>
              <w:cols w:space="708"/>
              <w:titlePg/>
              <w:docGrid w:linePitch="360"/>
            </w:sectPr>
          </w:pPr>
        </w:p>
        <w:p w:rsidR="001277DC" w:rsidRPr="00C37221" w:rsidRDefault="001277DC" w:rsidP="001277DC">
          <w:pPr>
            <w:pStyle w:val="TOCHeading"/>
            <w:jc w:val="center"/>
            <w:rPr>
              <w:color w:val="auto"/>
              <w:lang w:val="az-Latn-AZ"/>
            </w:rPr>
          </w:pPr>
          <w:r w:rsidRPr="00C37221">
            <w:rPr>
              <w:color w:val="auto"/>
              <w:lang w:val="az-Latn-AZ"/>
            </w:rPr>
            <w:t>MÜNDƏRİCAT</w:t>
          </w:r>
        </w:p>
        <w:p w:rsidR="001277DC" w:rsidRPr="00C37221" w:rsidRDefault="001277DC" w:rsidP="001277DC">
          <w:pPr>
            <w:pStyle w:val="TOC1"/>
            <w:tabs>
              <w:tab w:val="right" w:leader="dot" w:pos="9345"/>
            </w:tabs>
            <w:spacing w:line="360" w:lineRule="auto"/>
            <w:rPr>
              <w:rFonts w:ascii="Times New Roman" w:eastAsiaTheme="minorEastAsia" w:hAnsi="Times New Roman" w:cs="Times New Roman"/>
              <w:noProof/>
              <w:sz w:val="28"/>
              <w:szCs w:val="28"/>
              <w:lang w:eastAsia="ru-RU"/>
            </w:rPr>
          </w:pPr>
          <w:r w:rsidRPr="00C37221">
            <w:fldChar w:fldCharType="begin"/>
          </w:r>
          <w:r w:rsidRPr="00C37221">
            <w:instrText xml:space="preserve"> TOC \o "1-3" \h \z \u </w:instrText>
          </w:r>
          <w:r w:rsidRPr="00C37221">
            <w:fldChar w:fldCharType="separate"/>
          </w:r>
          <w:hyperlink w:anchor="_Toc8806913" w:history="1">
            <w:r w:rsidRPr="00C37221">
              <w:rPr>
                <w:rStyle w:val="Hyperlink"/>
                <w:rFonts w:ascii="Times New Roman" w:eastAsia="Times New Roman,Bold" w:hAnsi="Times New Roman" w:cs="Times New Roman"/>
                <w:noProof/>
                <w:sz w:val="28"/>
                <w:szCs w:val="28"/>
                <w:lang w:val="az-Latn-AZ"/>
              </w:rPr>
              <w:t>Giriş</w:t>
            </w:r>
            <w:r w:rsidRPr="00C37221">
              <w:rPr>
                <w:rFonts w:ascii="Times New Roman" w:hAnsi="Times New Roman" w:cs="Times New Roman"/>
                <w:noProof/>
                <w:webHidden/>
                <w:sz w:val="28"/>
                <w:szCs w:val="28"/>
              </w:rPr>
              <w:tab/>
            </w:r>
            <w:r w:rsidRPr="00C37221">
              <w:rPr>
                <w:rFonts w:ascii="Times New Roman" w:hAnsi="Times New Roman" w:cs="Times New Roman"/>
                <w:noProof/>
                <w:webHidden/>
                <w:sz w:val="28"/>
                <w:szCs w:val="28"/>
              </w:rPr>
              <w:fldChar w:fldCharType="begin"/>
            </w:r>
            <w:r w:rsidRPr="00C37221">
              <w:rPr>
                <w:rFonts w:ascii="Times New Roman" w:hAnsi="Times New Roman" w:cs="Times New Roman"/>
                <w:noProof/>
                <w:webHidden/>
                <w:sz w:val="28"/>
                <w:szCs w:val="28"/>
              </w:rPr>
              <w:instrText xml:space="preserve"> PAGEREF _Toc8806913 \h </w:instrText>
            </w:r>
            <w:r w:rsidRPr="00C37221">
              <w:rPr>
                <w:rFonts w:ascii="Times New Roman" w:hAnsi="Times New Roman" w:cs="Times New Roman"/>
                <w:noProof/>
                <w:webHidden/>
                <w:sz w:val="28"/>
                <w:szCs w:val="28"/>
              </w:rPr>
            </w:r>
            <w:r w:rsidRPr="00C37221">
              <w:rPr>
                <w:rFonts w:ascii="Times New Roman" w:hAnsi="Times New Roman" w:cs="Times New Roman"/>
                <w:noProof/>
                <w:webHidden/>
                <w:sz w:val="28"/>
                <w:szCs w:val="28"/>
              </w:rPr>
              <w:fldChar w:fldCharType="separate"/>
            </w:r>
            <w:r w:rsidR="009E6834">
              <w:rPr>
                <w:rFonts w:ascii="Times New Roman" w:hAnsi="Times New Roman" w:cs="Times New Roman"/>
                <w:noProof/>
                <w:webHidden/>
                <w:sz w:val="28"/>
                <w:szCs w:val="28"/>
              </w:rPr>
              <w:t>2</w:t>
            </w:r>
            <w:r w:rsidRPr="00C37221">
              <w:rPr>
                <w:rFonts w:ascii="Times New Roman" w:hAnsi="Times New Roman" w:cs="Times New Roman"/>
                <w:noProof/>
                <w:webHidden/>
                <w:sz w:val="28"/>
                <w:szCs w:val="28"/>
              </w:rPr>
              <w:fldChar w:fldCharType="end"/>
            </w:r>
          </w:hyperlink>
        </w:p>
        <w:p w:rsidR="001277DC" w:rsidRPr="00C37221" w:rsidRDefault="000220CD" w:rsidP="001277DC">
          <w:pPr>
            <w:pStyle w:val="TOC1"/>
            <w:tabs>
              <w:tab w:val="right" w:leader="dot" w:pos="9345"/>
            </w:tabs>
            <w:spacing w:line="360" w:lineRule="auto"/>
            <w:rPr>
              <w:rFonts w:ascii="Times New Roman" w:eastAsiaTheme="minorEastAsia" w:hAnsi="Times New Roman" w:cs="Times New Roman"/>
              <w:noProof/>
              <w:sz w:val="28"/>
              <w:szCs w:val="28"/>
              <w:lang w:eastAsia="ru-RU"/>
            </w:rPr>
          </w:pPr>
          <w:hyperlink w:anchor="_Toc8806914" w:history="1">
            <w:r w:rsidR="001277DC" w:rsidRPr="00C37221">
              <w:rPr>
                <w:rStyle w:val="Hyperlink"/>
                <w:rFonts w:ascii="Times New Roman" w:eastAsia="Times New Roman,Bold" w:hAnsi="Times New Roman" w:cs="Times New Roman"/>
                <w:noProof/>
                <w:sz w:val="28"/>
                <w:szCs w:val="28"/>
                <w:lang w:val="az-Latn-AZ"/>
              </w:rPr>
              <w:t>FƏSIL 1. DEVALVASIYANIN ANLAYIŞI, ONUN NƏZƏRI VƏ METODOLOJI ƏSASLARI</w:t>
            </w:r>
            <w:r w:rsidR="001277DC" w:rsidRPr="00C37221">
              <w:rPr>
                <w:rFonts w:ascii="Times New Roman" w:hAnsi="Times New Roman" w:cs="Times New Roman"/>
                <w:noProof/>
                <w:webHidden/>
                <w:sz w:val="28"/>
                <w:szCs w:val="28"/>
              </w:rPr>
              <w:tab/>
            </w:r>
            <w:r w:rsidR="001277DC" w:rsidRPr="00C37221">
              <w:rPr>
                <w:rFonts w:ascii="Times New Roman" w:hAnsi="Times New Roman" w:cs="Times New Roman"/>
                <w:noProof/>
                <w:webHidden/>
                <w:sz w:val="28"/>
                <w:szCs w:val="28"/>
              </w:rPr>
              <w:fldChar w:fldCharType="begin"/>
            </w:r>
            <w:r w:rsidR="001277DC" w:rsidRPr="00C37221">
              <w:rPr>
                <w:rFonts w:ascii="Times New Roman" w:hAnsi="Times New Roman" w:cs="Times New Roman"/>
                <w:noProof/>
                <w:webHidden/>
                <w:sz w:val="28"/>
                <w:szCs w:val="28"/>
              </w:rPr>
              <w:instrText xml:space="preserve"> PAGEREF _Toc8806914 \h </w:instrText>
            </w:r>
            <w:r w:rsidR="001277DC" w:rsidRPr="00C37221">
              <w:rPr>
                <w:rFonts w:ascii="Times New Roman" w:hAnsi="Times New Roman" w:cs="Times New Roman"/>
                <w:noProof/>
                <w:webHidden/>
                <w:sz w:val="28"/>
                <w:szCs w:val="28"/>
              </w:rPr>
            </w:r>
            <w:r w:rsidR="001277DC" w:rsidRPr="00C37221">
              <w:rPr>
                <w:rFonts w:ascii="Times New Roman" w:hAnsi="Times New Roman" w:cs="Times New Roman"/>
                <w:noProof/>
                <w:webHidden/>
                <w:sz w:val="28"/>
                <w:szCs w:val="28"/>
              </w:rPr>
              <w:fldChar w:fldCharType="separate"/>
            </w:r>
            <w:r w:rsidR="009E6834">
              <w:rPr>
                <w:rFonts w:ascii="Times New Roman" w:hAnsi="Times New Roman" w:cs="Times New Roman"/>
                <w:noProof/>
                <w:webHidden/>
                <w:sz w:val="28"/>
                <w:szCs w:val="28"/>
              </w:rPr>
              <w:t>4</w:t>
            </w:r>
            <w:r w:rsidR="001277DC" w:rsidRPr="00C37221">
              <w:rPr>
                <w:rFonts w:ascii="Times New Roman" w:hAnsi="Times New Roman" w:cs="Times New Roman"/>
                <w:noProof/>
                <w:webHidden/>
                <w:sz w:val="28"/>
                <w:szCs w:val="28"/>
              </w:rPr>
              <w:fldChar w:fldCharType="end"/>
            </w:r>
          </w:hyperlink>
        </w:p>
        <w:p w:rsidR="001277DC" w:rsidRPr="00C37221" w:rsidRDefault="000220CD" w:rsidP="001277DC">
          <w:pPr>
            <w:pStyle w:val="TOC2"/>
            <w:tabs>
              <w:tab w:val="left" w:pos="880"/>
              <w:tab w:val="right" w:leader="dot" w:pos="9345"/>
            </w:tabs>
            <w:spacing w:line="360" w:lineRule="auto"/>
            <w:rPr>
              <w:rFonts w:ascii="Times New Roman" w:eastAsiaTheme="minorEastAsia" w:hAnsi="Times New Roman" w:cs="Times New Roman"/>
              <w:noProof/>
              <w:sz w:val="28"/>
              <w:szCs w:val="28"/>
              <w:lang w:eastAsia="ru-RU"/>
            </w:rPr>
          </w:pPr>
          <w:hyperlink w:anchor="_Toc8806915" w:history="1">
            <w:r w:rsidR="001277DC" w:rsidRPr="00C37221">
              <w:rPr>
                <w:rStyle w:val="Hyperlink"/>
                <w:rFonts w:ascii="Times New Roman" w:hAnsi="Times New Roman" w:cs="Times New Roman"/>
                <w:noProof/>
                <w:sz w:val="28"/>
                <w:szCs w:val="28"/>
                <w:lang w:val="az-Latn-AZ"/>
              </w:rPr>
              <w:t>1.1.</w:t>
            </w:r>
            <w:r w:rsidR="001277DC" w:rsidRPr="00C37221">
              <w:rPr>
                <w:rFonts w:ascii="Times New Roman" w:eastAsiaTheme="minorEastAsia" w:hAnsi="Times New Roman" w:cs="Times New Roman"/>
                <w:noProof/>
                <w:sz w:val="28"/>
                <w:szCs w:val="28"/>
                <w:lang w:eastAsia="ru-RU"/>
              </w:rPr>
              <w:tab/>
            </w:r>
            <w:r w:rsidR="001277DC" w:rsidRPr="00C37221">
              <w:rPr>
                <w:rStyle w:val="Hyperlink"/>
                <w:rFonts w:ascii="Times New Roman" w:hAnsi="Times New Roman" w:cs="Times New Roman"/>
                <w:noProof/>
                <w:sz w:val="28"/>
                <w:szCs w:val="28"/>
                <w:lang w:val="az-Latn-AZ"/>
              </w:rPr>
              <w:t>Dev</w:t>
            </w:r>
            <w:r w:rsidR="00251BAA" w:rsidRPr="00C37221">
              <w:rPr>
                <w:rStyle w:val="Hyperlink"/>
                <w:rFonts w:ascii="Times New Roman" w:hAnsi="Times New Roman" w:cs="Times New Roman"/>
                <w:noProof/>
                <w:sz w:val="28"/>
                <w:szCs w:val="28"/>
                <w:lang w:val="az-Latn-AZ"/>
              </w:rPr>
              <w:t>a</w:t>
            </w:r>
            <w:r w:rsidR="001277DC" w:rsidRPr="00C37221">
              <w:rPr>
                <w:rStyle w:val="Hyperlink"/>
                <w:rFonts w:ascii="Times New Roman" w:hAnsi="Times New Roman" w:cs="Times New Roman"/>
                <w:noProof/>
                <w:sz w:val="28"/>
                <w:szCs w:val="28"/>
                <w:lang w:val="az-Latn-AZ"/>
              </w:rPr>
              <w:t>lvasiyanın anlayışı, mahiyyəti və yaranması səbəbləri</w:t>
            </w:r>
            <w:r w:rsidR="001277DC" w:rsidRPr="00C37221">
              <w:rPr>
                <w:rFonts w:ascii="Times New Roman" w:hAnsi="Times New Roman" w:cs="Times New Roman"/>
                <w:noProof/>
                <w:webHidden/>
                <w:sz w:val="28"/>
                <w:szCs w:val="28"/>
              </w:rPr>
              <w:tab/>
            </w:r>
            <w:r w:rsidR="001277DC" w:rsidRPr="00C37221">
              <w:rPr>
                <w:rFonts w:ascii="Times New Roman" w:hAnsi="Times New Roman" w:cs="Times New Roman"/>
                <w:noProof/>
                <w:webHidden/>
                <w:sz w:val="28"/>
                <w:szCs w:val="28"/>
              </w:rPr>
              <w:fldChar w:fldCharType="begin"/>
            </w:r>
            <w:r w:rsidR="001277DC" w:rsidRPr="00C37221">
              <w:rPr>
                <w:rFonts w:ascii="Times New Roman" w:hAnsi="Times New Roman" w:cs="Times New Roman"/>
                <w:noProof/>
                <w:webHidden/>
                <w:sz w:val="28"/>
                <w:szCs w:val="28"/>
              </w:rPr>
              <w:instrText xml:space="preserve"> PAGEREF _Toc8806915 \h </w:instrText>
            </w:r>
            <w:r w:rsidR="001277DC" w:rsidRPr="00C37221">
              <w:rPr>
                <w:rFonts w:ascii="Times New Roman" w:hAnsi="Times New Roman" w:cs="Times New Roman"/>
                <w:noProof/>
                <w:webHidden/>
                <w:sz w:val="28"/>
                <w:szCs w:val="28"/>
              </w:rPr>
            </w:r>
            <w:r w:rsidR="001277DC" w:rsidRPr="00C37221">
              <w:rPr>
                <w:rFonts w:ascii="Times New Roman" w:hAnsi="Times New Roman" w:cs="Times New Roman"/>
                <w:noProof/>
                <w:webHidden/>
                <w:sz w:val="28"/>
                <w:szCs w:val="28"/>
              </w:rPr>
              <w:fldChar w:fldCharType="separate"/>
            </w:r>
            <w:r w:rsidR="009E6834">
              <w:rPr>
                <w:rFonts w:ascii="Times New Roman" w:hAnsi="Times New Roman" w:cs="Times New Roman"/>
                <w:noProof/>
                <w:webHidden/>
                <w:sz w:val="28"/>
                <w:szCs w:val="28"/>
              </w:rPr>
              <w:t>4</w:t>
            </w:r>
            <w:r w:rsidR="001277DC" w:rsidRPr="00C37221">
              <w:rPr>
                <w:rFonts w:ascii="Times New Roman" w:hAnsi="Times New Roman" w:cs="Times New Roman"/>
                <w:noProof/>
                <w:webHidden/>
                <w:sz w:val="28"/>
                <w:szCs w:val="28"/>
              </w:rPr>
              <w:fldChar w:fldCharType="end"/>
            </w:r>
          </w:hyperlink>
        </w:p>
        <w:p w:rsidR="001277DC" w:rsidRPr="00C37221" w:rsidRDefault="000220CD" w:rsidP="001277DC">
          <w:pPr>
            <w:pStyle w:val="TOC2"/>
            <w:tabs>
              <w:tab w:val="left" w:pos="880"/>
              <w:tab w:val="right" w:leader="dot" w:pos="9345"/>
            </w:tabs>
            <w:spacing w:line="360" w:lineRule="auto"/>
            <w:rPr>
              <w:rFonts w:ascii="Times New Roman" w:eastAsiaTheme="minorEastAsia" w:hAnsi="Times New Roman" w:cs="Times New Roman"/>
              <w:noProof/>
              <w:sz w:val="28"/>
              <w:szCs w:val="28"/>
              <w:lang w:eastAsia="ru-RU"/>
            </w:rPr>
          </w:pPr>
          <w:hyperlink w:anchor="_Toc8806916" w:history="1">
            <w:r w:rsidR="001277DC" w:rsidRPr="00C37221">
              <w:rPr>
                <w:rStyle w:val="Hyperlink"/>
                <w:rFonts w:ascii="Times New Roman" w:hAnsi="Times New Roman" w:cs="Times New Roman"/>
                <w:noProof/>
                <w:sz w:val="28"/>
                <w:szCs w:val="28"/>
                <w:lang w:val="az-Latn-AZ"/>
              </w:rPr>
              <w:t>1.2.</w:t>
            </w:r>
            <w:r w:rsidR="001277DC" w:rsidRPr="00C37221">
              <w:rPr>
                <w:rFonts w:ascii="Times New Roman" w:eastAsiaTheme="minorEastAsia" w:hAnsi="Times New Roman" w:cs="Times New Roman"/>
                <w:noProof/>
                <w:sz w:val="28"/>
                <w:szCs w:val="28"/>
                <w:lang w:eastAsia="ru-RU"/>
              </w:rPr>
              <w:tab/>
            </w:r>
            <w:r w:rsidR="001277DC" w:rsidRPr="00C37221">
              <w:rPr>
                <w:rStyle w:val="Hyperlink"/>
                <w:rFonts w:ascii="Times New Roman" w:hAnsi="Times New Roman" w:cs="Times New Roman"/>
                <w:noProof/>
                <w:sz w:val="28"/>
                <w:szCs w:val="28"/>
                <w:lang w:val="az-Latn-AZ"/>
              </w:rPr>
              <w:t>Devalvasiya anlayışının nəzəri və əsasları</w:t>
            </w:r>
            <w:r w:rsidR="001277DC" w:rsidRPr="00C37221">
              <w:rPr>
                <w:rFonts w:ascii="Times New Roman" w:hAnsi="Times New Roman" w:cs="Times New Roman"/>
                <w:noProof/>
                <w:webHidden/>
                <w:sz w:val="28"/>
                <w:szCs w:val="28"/>
              </w:rPr>
              <w:tab/>
            </w:r>
            <w:r w:rsidR="001277DC" w:rsidRPr="00C37221">
              <w:rPr>
                <w:rFonts w:ascii="Times New Roman" w:hAnsi="Times New Roman" w:cs="Times New Roman"/>
                <w:noProof/>
                <w:webHidden/>
                <w:sz w:val="28"/>
                <w:szCs w:val="28"/>
              </w:rPr>
              <w:fldChar w:fldCharType="begin"/>
            </w:r>
            <w:r w:rsidR="001277DC" w:rsidRPr="00C37221">
              <w:rPr>
                <w:rFonts w:ascii="Times New Roman" w:hAnsi="Times New Roman" w:cs="Times New Roman"/>
                <w:noProof/>
                <w:webHidden/>
                <w:sz w:val="28"/>
                <w:szCs w:val="28"/>
              </w:rPr>
              <w:instrText xml:space="preserve"> PAGEREF _Toc8806916 \h </w:instrText>
            </w:r>
            <w:r w:rsidR="001277DC" w:rsidRPr="00C37221">
              <w:rPr>
                <w:rFonts w:ascii="Times New Roman" w:hAnsi="Times New Roman" w:cs="Times New Roman"/>
                <w:noProof/>
                <w:webHidden/>
                <w:sz w:val="28"/>
                <w:szCs w:val="28"/>
              </w:rPr>
            </w:r>
            <w:r w:rsidR="001277DC" w:rsidRPr="00C37221">
              <w:rPr>
                <w:rFonts w:ascii="Times New Roman" w:hAnsi="Times New Roman" w:cs="Times New Roman"/>
                <w:noProof/>
                <w:webHidden/>
                <w:sz w:val="28"/>
                <w:szCs w:val="28"/>
              </w:rPr>
              <w:fldChar w:fldCharType="separate"/>
            </w:r>
            <w:r w:rsidR="009E6834">
              <w:rPr>
                <w:rFonts w:ascii="Times New Roman" w:hAnsi="Times New Roman" w:cs="Times New Roman"/>
                <w:noProof/>
                <w:webHidden/>
                <w:sz w:val="28"/>
                <w:szCs w:val="28"/>
              </w:rPr>
              <w:t>7</w:t>
            </w:r>
            <w:r w:rsidR="001277DC" w:rsidRPr="00C37221">
              <w:rPr>
                <w:rFonts w:ascii="Times New Roman" w:hAnsi="Times New Roman" w:cs="Times New Roman"/>
                <w:noProof/>
                <w:webHidden/>
                <w:sz w:val="28"/>
                <w:szCs w:val="28"/>
              </w:rPr>
              <w:fldChar w:fldCharType="end"/>
            </w:r>
          </w:hyperlink>
        </w:p>
        <w:p w:rsidR="001277DC" w:rsidRPr="00C37221" w:rsidRDefault="000220CD" w:rsidP="001277DC">
          <w:pPr>
            <w:pStyle w:val="TOC1"/>
            <w:tabs>
              <w:tab w:val="right" w:leader="dot" w:pos="9345"/>
            </w:tabs>
            <w:spacing w:line="360" w:lineRule="auto"/>
            <w:rPr>
              <w:rFonts w:ascii="Times New Roman" w:eastAsiaTheme="minorEastAsia" w:hAnsi="Times New Roman" w:cs="Times New Roman"/>
              <w:noProof/>
              <w:sz w:val="28"/>
              <w:szCs w:val="28"/>
              <w:lang w:eastAsia="ru-RU"/>
            </w:rPr>
          </w:pPr>
          <w:hyperlink w:anchor="_Toc8806917" w:history="1">
            <w:r w:rsidR="001277DC" w:rsidRPr="00C37221">
              <w:rPr>
                <w:rStyle w:val="Hyperlink"/>
                <w:rFonts w:ascii="Times New Roman" w:eastAsia="Times New Roman,Bold" w:hAnsi="Times New Roman" w:cs="Times New Roman"/>
                <w:noProof/>
                <w:sz w:val="28"/>
                <w:szCs w:val="28"/>
                <w:lang w:val="en-US"/>
              </w:rPr>
              <w:t>FƏSIL 2. DEVALVASIYANIN BANK SEKTORUNA TƏSIRININ TƏHLILI</w:t>
            </w:r>
            <w:r w:rsidR="001277DC" w:rsidRPr="00C37221">
              <w:rPr>
                <w:rFonts w:ascii="Times New Roman" w:hAnsi="Times New Roman" w:cs="Times New Roman"/>
                <w:noProof/>
                <w:webHidden/>
                <w:sz w:val="28"/>
                <w:szCs w:val="28"/>
              </w:rPr>
              <w:tab/>
            </w:r>
            <w:r w:rsidR="001277DC" w:rsidRPr="00C37221">
              <w:rPr>
                <w:rFonts w:ascii="Times New Roman" w:hAnsi="Times New Roman" w:cs="Times New Roman"/>
                <w:noProof/>
                <w:webHidden/>
                <w:sz w:val="28"/>
                <w:szCs w:val="28"/>
              </w:rPr>
              <w:fldChar w:fldCharType="begin"/>
            </w:r>
            <w:r w:rsidR="001277DC" w:rsidRPr="00C37221">
              <w:rPr>
                <w:rFonts w:ascii="Times New Roman" w:hAnsi="Times New Roman" w:cs="Times New Roman"/>
                <w:noProof/>
                <w:webHidden/>
                <w:sz w:val="28"/>
                <w:szCs w:val="28"/>
              </w:rPr>
              <w:instrText xml:space="preserve"> PAGEREF _Toc8806917 \h </w:instrText>
            </w:r>
            <w:r w:rsidR="001277DC" w:rsidRPr="00C37221">
              <w:rPr>
                <w:rFonts w:ascii="Times New Roman" w:hAnsi="Times New Roman" w:cs="Times New Roman"/>
                <w:noProof/>
                <w:webHidden/>
                <w:sz w:val="28"/>
                <w:szCs w:val="28"/>
              </w:rPr>
            </w:r>
            <w:r w:rsidR="001277DC" w:rsidRPr="00C37221">
              <w:rPr>
                <w:rFonts w:ascii="Times New Roman" w:hAnsi="Times New Roman" w:cs="Times New Roman"/>
                <w:noProof/>
                <w:webHidden/>
                <w:sz w:val="28"/>
                <w:szCs w:val="28"/>
              </w:rPr>
              <w:fldChar w:fldCharType="separate"/>
            </w:r>
            <w:r w:rsidR="009E6834">
              <w:rPr>
                <w:rFonts w:ascii="Times New Roman" w:hAnsi="Times New Roman" w:cs="Times New Roman"/>
                <w:noProof/>
                <w:webHidden/>
                <w:sz w:val="28"/>
                <w:szCs w:val="28"/>
              </w:rPr>
              <w:t>15</w:t>
            </w:r>
            <w:r w:rsidR="001277DC" w:rsidRPr="00C37221">
              <w:rPr>
                <w:rFonts w:ascii="Times New Roman" w:hAnsi="Times New Roman" w:cs="Times New Roman"/>
                <w:noProof/>
                <w:webHidden/>
                <w:sz w:val="28"/>
                <w:szCs w:val="28"/>
              </w:rPr>
              <w:fldChar w:fldCharType="end"/>
            </w:r>
          </w:hyperlink>
        </w:p>
        <w:p w:rsidR="001277DC" w:rsidRPr="00C37221" w:rsidRDefault="000220CD" w:rsidP="001277DC">
          <w:pPr>
            <w:pStyle w:val="TOC2"/>
            <w:tabs>
              <w:tab w:val="left" w:pos="880"/>
              <w:tab w:val="right" w:leader="dot" w:pos="9345"/>
            </w:tabs>
            <w:spacing w:line="360" w:lineRule="auto"/>
            <w:rPr>
              <w:rFonts w:ascii="Times New Roman" w:eastAsiaTheme="minorEastAsia" w:hAnsi="Times New Roman" w:cs="Times New Roman"/>
              <w:noProof/>
              <w:sz w:val="28"/>
              <w:szCs w:val="28"/>
              <w:lang w:eastAsia="ru-RU"/>
            </w:rPr>
          </w:pPr>
          <w:hyperlink w:anchor="_Toc8806918" w:history="1">
            <w:r w:rsidR="001277DC" w:rsidRPr="00C37221">
              <w:rPr>
                <w:rStyle w:val="Hyperlink"/>
                <w:rFonts w:ascii="Times New Roman" w:hAnsi="Times New Roman" w:cs="Times New Roman"/>
                <w:noProof/>
                <w:sz w:val="28"/>
                <w:szCs w:val="28"/>
                <w:lang w:val="az-Latn-AZ"/>
              </w:rPr>
              <w:t>2.1.</w:t>
            </w:r>
            <w:r w:rsidR="001277DC" w:rsidRPr="00C37221">
              <w:rPr>
                <w:rFonts w:ascii="Times New Roman" w:eastAsiaTheme="minorEastAsia" w:hAnsi="Times New Roman" w:cs="Times New Roman"/>
                <w:noProof/>
                <w:sz w:val="28"/>
                <w:szCs w:val="28"/>
                <w:lang w:eastAsia="ru-RU"/>
              </w:rPr>
              <w:tab/>
            </w:r>
            <w:r w:rsidR="001277DC" w:rsidRPr="00C37221">
              <w:rPr>
                <w:rStyle w:val="Hyperlink"/>
                <w:rFonts w:ascii="Times New Roman" w:hAnsi="Times New Roman" w:cs="Times New Roman"/>
                <w:noProof/>
                <w:sz w:val="28"/>
                <w:szCs w:val="28"/>
                <w:lang w:val="az-Latn-AZ"/>
              </w:rPr>
              <w:t>Bankların dayanaqlığına devalvasiyanın təsiri və tənzimlənmə metodları</w:t>
            </w:r>
            <w:r w:rsidR="001277DC" w:rsidRPr="00C37221">
              <w:rPr>
                <w:rFonts w:ascii="Times New Roman" w:hAnsi="Times New Roman" w:cs="Times New Roman"/>
                <w:noProof/>
                <w:webHidden/>
                <w:sz w:val="28"/>
                <w:szCs w:val="28"/>
              </w:rPr>
              <w:tab/>
            </w:r>
            <w:r w:rsidR="001277DC" w:rsidRPr="00C37221">
              <w:rPr>
                <w:rFonts w:ascii="Times New Roman" w:hAnsi="Times New Roman" w:cs="Times New Roman"/>
                <w:noProof/>
                <w:webHidden/>
                <w:sz w:val="28"/>
                <w:szCs w:val="28"/>
              </w:rPr>
              <w:fldChar w:fldCharType="begin"/>
            </w:r>
            <w:r w:rsidR="001277DC" w:rsidRPr="00C37221">
              <w:rPr>
                <w:rFonts w:ascii="Times New Roman" w:hAnsi="Times New Roman" w:cs="Times New Roman"/>
                <w:noProof/>
                <w:webHidden/>
                <w:sz w:val="28"/>
                <w:szCs w:val="28"/>
              </w:rPr>
              <w:instrText xml:space="preserve"> PAGEREF _Toc8806918 \h </w:instrText>
            </w:r>
            <w:r w:rsidR="001277DC" w:rsidRPr="00C37221">
              <w:rPr>
                <w:rFonts w:ascii="Times New Roman" w:hAnsi="Times New Roman" w:cs="Times New Roman"/>
                <w:noProof/>
                <w:webHidden/>
                <w:sz w:val="28"/>
                <w:szCs w:val="28"/>
              </w:rPr>
            </w:r>
            <w:r w:rsidR="001277DC" w:rsidRPr="00C37221">
              <w:rPr>
                <w:rFonts w:ascii="Times New Roman" w:hAnsi="Times New Roman" w:cs="Times New Roman"/>
                <w:noProof/>
                <w:webHidden/>
                <w:sz w:val="28"/>
                <w:szCs w:val="28"/>
              </w:rPr>
              <w:fldChar w:fldCharType="separate"/>
            </w:r>
            <w:r w:rsidR="009E6834">
              <w:rPr>
                <w:rFonts w:ascii="Times New Roman" w:hAnsi="Times New Roman" w:cs="Times New Roman"/>
                <w:noProof/>
                <w:webHidden/>
                <w:sz w:val="28"/>
                <w:szCs w:val="28"/>
              </w:rPr>
              <w:t>15</w:t>
            </w:r>
            <w:r w:rsidR="001277DC" w:rsidRPr="00C37221">
              <w:rPr>
                <w:rFonts w:ascii="Times New Roman" w:hAnsi="Times New Roman" w:cs="Times New Roman"/>
                <w:noProof/>
                <w:webHidden/>
                <w:sz w:val="28"/>
                <w:szCs w:val="28"/>
              </w:rPr>
              <w:fldChar w:fldCharType="end"/>
            </w:r>
          </w:hyperlink>
        </w:p>
        <w:p w:rsidR="001277DC" w:rsidRPr="00C37221" w:rsidRDefault="000220CD" w:rsidP="001277DC">
          <w:pPr>
            <w:pStyle w:val="TOC2"/>
            <w:tabs>
              <w:tab w:val="left" w:pos="880"/>
              <w:tab w:val="right" w:leader="dot" w:pos="9345"/>
            </w:tabs>
            <w:spacing w:line="360" w:lineRule="auto"/>
            <w:rPr>
              <w:rFonts w:ascii="Times New Roman" w:eastAsiaTheme="minorEastAsia" w:hAnsi="Times New Roman" w:cs="Times New Roman"/>
              <w:noProof/>
              <w:sz w:val="28"/>
              <w:szCs w:val="28"/>
              <w:lang w:eastAsia="ru-RU"/>
            </w:rPr>
          </w:pPr>
          <w:hyperlink w:anchor="_Toc8806919" w:history="1">
            <w:r w:rsidR="001277DC" w:rsidRPr="00C37221">
              <w:rPr>
                <w:rStyle w:val="Hyperlink"/>
                <w:rFonts w:ascii="Times New Roman" w:eastAsia="MS Mincho" w:hAnsi="Times New Roman" w:cs="Times New Roman"/>
                <w:noProof/>
                <w:sz w:val="28"/>
                <w:szCs w:val="28"/>
                <w:lang w:val="az-Latn-AZ" w:eastAsia="ru-RU"/>
              </w:rPr>
              <w:t>2.2.</w:t>
            </w:r>
            <w:r w:rsidR="001277DC" w:rsidRPr="00C37221">
              <w:rPr>
                <w:rFonts w:ascii="Times New Roman" w:eastAsiaTheme="minorEastAsia" w:hAnsi="Times New Roman" w:cs="Times New Roman"/>
                <w:noProof/>
                <w:sz w:val="28"/>
                <w:szCs w:val="28"/>
                <w:lang w:eastAsia="ru-RU"/>
              </w:rPr>
              <w:tab/>
            </w:r>
            <w:r w:rsidR="001277DC" w:rsidRPr="00C37221">
              <w:rPr>
                <w:rStyle w:val="Hyperlink"/>
                <w:rFonts w:ascii="Times New Roman" w:eastAsia="MS Mincho" w:hAnsi="Times New Roman" w:cs="Times New Roman"/>
                <w:noProof/>
                <w:sz w:val="28"/>
                <w:szCs w:val="28"/>
                <w:lang w:val="az-Latn-AZ" w:eastAsia="ru-RU"/>
              </w:rPr>
              <w:t>Bank sektorunda devalvasiyanın diaqnostikası (Kapital və Access bank nümunəsində)</w:t>
            </w:r>
            <w:r w:rsidR="001277DC" w:rsidRPr="00C37221">
              <w:rPr>
                <w:rFonts w:ascii="Times New Roman" w:hAnsi="Times New Roman" w:cs="Times New Roman"/>
                <w:noProof/>
                <w:webHidden/>
                <w:sz w:val="28"/>
                <w:szCs w:val="28"/>
              </w:rPr>
              <w:tab/>
            </w:r>
            <w:r w:rsidR="001277DC" w:rsidRPr="00C37221">
              <w:rPr>
                <w:rFonts w:ascii="Times New Roman" w:hAnsi="Times New Roman" w:cs="Times New Roman"/>
                <w:noProof/>
                <w:webHidden/>
                <w:sz w:val="28"/>
                <w:szCs w:val="28"/>
              </w:rPr>
              <w:fldChar w:fldCharType="begin"/>
            </w:r>
            <w:r w:rsidR="001277DC" w:rsidRPr="00C37221">
              <w:rPr>
                <w:rFonts w:ascii="Times New Roman" w:hAnsi="Times New Roman" w:cs="Times New Roman"/>
                <w:noProof/>
                <w:webHidden/>
                <w:sz w:val="28"/>
                <w:szCs w:val="28"/>
              </w:rPr>
              <w:instrText xml:space="preserve"> PAGEREF _Toc8806919 \h </w:instrText>
            </w:r>
            <w:r w:rsidR="001277DC" w:rsidRPr="00C37221">
              <w:rPr>
                <w:rFonts w:ascii="Times New Roman" w:hAnsi="Times New Roman" w:cs="Times New Roman"/>
                <w:noProof/>
                <w:webHidden/>
                <w:sz w:val="28"/>
                <w:szCs w:val="28"/>
              </w:rPr>
            </w:r>
            <w:r w:rsidR="001277DC" w:rsidRPr="00C37221">
              <w:rPr>
                <w:rFonts w:ascii="Times New Roman" w:hAnsi="Times New Roman" w:cs="Times New Roman"/>
                <w:noProof/>
                <w:webHidden/>
                <w:sz w:val="28"/>
                <w:szCs w:val="28"/>
              </w:rPr>
              <w:fldChar w:fldCharType="separate"/>
            </w:r>
            <w:r w:rsidR="009E6834">
              <w:rPr>
                <w:rFonts w:ascii="Times New Roman" w:hAnsi="Times New Roman" w:cs="Times New Roman"/>
                <w:noProof/>
                <w:webHidden/>
                <w:sz w:val="28"/>
                <w:szCs w:val="28"/>
              </w:rPr>
              <w:t>18</w:t>
            </w:r>
            <w:r w:rsidR="001277DC" w:rsidRPr="00C37221">
              <w:rPr>
                <w:rFonts w:ascii="Times New Roman" w:hAnsi="Times New Roman" w:cs="Times New Roman"/>
                <w:noProof/>
                <w:webHidden/>
                <w:sz w:val="28"/>
                <w:szCs w:val="28"/>
              </w:rPr>
              <w:fldChar w:fldCharType="end"/>
            </w:r>
          </w:hyperlink>
        </w:p>
        <w:p w:rsidR="001277DC" w:rsidRPr="00C37221" w:rsidRDefault="000220CD" w:rsidP="001277DC">
          <w:pPr>
            <w:pStyle w:val="TOC1"/>
            <w:tabs>
              <w:tab w:val="right" w:leader="dot" w:pos="9345"/>
            </w:tabs>
            <w:spacing w:line="360" w:lineRule="auto"/>
            <w:rPr>
              <w:rFonts w:ascii="Times New Roman" w:eastAsiaTheme="minorEastAsia" w:hAnsi="Times New Roman" w:cs="Times New Roman"/>
              <w:noProof/>
              <w:sz w:val="28"/>
              <w:szCs w:val="28"/>
              <w:lang w:eastAsia="ru-RU"/>
            </w:rPr>
          </w:pPr>
          <w:hyperlink w:anchor="_Toc8806920" w:history="1">
            <w:r w:rsidR="001277DC" w:rsidRPr="00C37221">
              <w:rPr>
                <w:rStyle w:val="Hyperlink"/>
                <w:rFonts w:ascii="Times New Roman" w:hAnsi="Times New Roman" w:cs="Times New Roman"/>
                <w:noProof/>
                <w:sz w:val="28"/>
                <w:szCs w:val="28"/>
                <w:lang w:val="az-Latn-AZ"/>
              </w:rPr>
              <w:t>FƏSIL 3. DEVALVASIYA NƏTİCƏSINDƏ BANKLARIN FƏALİYYƏTİNDƏ YARANAN PROBLEMLƏRIN ARADAN QALDIRILMASI YOLLARI</w:t>
            </w:r>
            <w:r w:rsidR="001277DC" w:rsidRPr="00C37221">
              <w:rPr>
                <w:rFonts w:ascii="Times New Roman" w:hAnsi="Times New Roman" w:cs="Times New Roman"/>
                <w:noProof/>
                <w:webHidden/>
                <w:sz w:val="28"/>
                <w:szCs w:val="28"/>
              </w:rPr>
              <w:tab/>
            </w:r>
            <w:r w:rsidR="001277DC" w:rsidRPr="00C37221">
              <w:rPr>
                <w:rFonts w:ascii="Times New Roman" w:hAnsi="Times New Roman" w:cs="Times New Roman"/>
                <w:noProof/>
                <w:webHidden/>
                <w:sz w:val="28"/>
                <w:szCs w:val="28"/>
              </w:rPr>
              <w:fldChar w:fldCharType="begin"/>
            </w:r>
            <w:r w:rsidR="001277DC" w:rsidRPr="00C37221">
              <w:rPr>
                <w:rFonts w:ascii="Times New Roman" w:hAnsi="Times New Roman" w:cs="Times New Roman"/>
                <w:noProof/>
                <w:webHidden/>
                <w:sz w:val="28"/>
                <w:szCs w:val="28"/>
              </w:rPr>
              <w:instrText xml:space="preserve"> PAGEREF _Toc8806920 \h </w:instrText>
            </w:r>
            <w:r w:rsidR="001277DC" w:rsidRPr="00C37221">
              <w:rPr>
                <w:rFonts w:ascii="Times New Roman" w:hAnsi="Times New Roman" w:cs="Times New Roman"/>
                <w:noProof/>
                <w:webHidden/>
                <w:sz w:val="28"/>
                <w:szCs w:val="28"/>
              </w:rPr>
            </w:r>
            <w:r w:rsidR="001277DC" w:rsidRPr="00C37221">
              <w:rPr>
                <w:rFonts w:ascii="Times New Roman" w:hAnsi="Times New Roman" w:cs="Times New Roman"/>
                <w:noProof/>
                <w:webHidden/>
                <w:sz w:val="28"/>
                <w:szCs w:val="28"/>
              </w:rPr>
              <w:fldChar w:fldCharType="separate"/>
            </w:r>
            <w:r w:rsidR="009E6834">
              <w:rPr>
                <w:rFonts w:ascii="Times New Roman" w:hAnsi="Times New Roman" w:cs="Times New Roman"/>
                <w:noProof/>
                <w:webHidden/>
                <w:sz w:val="28"/>
                <w:szCs w:val="28"/>
              </w:rPr>
              <w:t>34</w:t>
            </w:r>
            <w:r w:rsidR="001277DC" w:rsidRPr="00C37221">
              <w:rPr>
                <w:rFonts w:ascii="Times New Roman" w:hAnsi="Times New Roman" w:cs="Times New Roman"/>
                <w:noProof/>
                <w:webHidden/>
                <w:sz w:val="28"/>
                <w:szCs w:val="28"/>
              </w:rPr>
              <w:fldChar w:fldCharType="end"/>
            </w:r>
          </w:hyperlink>
        </w:p>
        <w:p w:rsidR="001277DC" w:rsidRPr="00C37221" w:rsidRDefault="000220CD" w:rsidP="001277DC">
          <w:pPr>
            <w:pStyle w:val="TOC2"/>
            <w:tabs>
              <w:tab w:val="left" w:pos="880"/>
              <w:tab w:val="right" w:leader="dot" w:pos="9345"/>
            </w:tabs>
            <w:spacing w:line="360" w:lineRule="auto"/>
            <w:rPr>
              <w:rFonts w:ascii="Times New Roman" w:eastAsiaTheme="minorEastAsia" w:hAnsi="Times New Roman" w:cs="Times New Roman"/>
              <w:noProof/>
              <w:sz w:val="28"/>
              <w:szCs w:val="28"/>
              <w:lang w:eastAsia="ru-RU"/>
            </w:rPr>
          </w:pPr>
          <w:hyperlink w:anchor="_Toc8806921" w:history="1">
            <w:r w:rsidR="001277DC" w:rsidRPr="00C37221">
              <w:rPr>
                <w:rStyle w:val="Hyperlink"/>
                <w:rFonts w:ascii="Times New Roman" w:hAnsi="Times New Roman" w:cs="Times New Roman"/>
                <w:noProof/>
                <w:sz w:val="28"/>
                <w:szCs w:val="28"/>
                <w:lang w:val="az-Latn-AZ"/>
              </w:rPr>
              <w:t>3.1.</w:t>
            </w:r>
            <w:r w:rsidR="001277DC" w:rsidRPr="00C37221">
              <w:rPr>
                <w:rFonts w:ascii="Times New Roman" w:eastAsiaTheme="minorEastAsia" w:hAnsi="Times New Roman" w:cs="Times New Roman"/>
                <w:noProof/>
                <w:sz w:val="28"/>
                <w:szCs w:val="28"/>
                <w:lang w:eastAsia="ru-RU"/>
              </w:rPr>
              <w:tab/>
            </w:r>
            <w:r w:rsidR="001277DC" w:rsidRPr="00C37221">
              <w:rPr>
                <w:rStyle w:val="Hyperlink"/>
                <w:rFonts w:ascii="Times New Roman" w:hAnsi="Times New Roman" w:cs="Times New Roman"/>
                <w:noProof/>
                <w:sz w:val="28"/>
                <w:szCs w:val="28"/>
                <w:lang w:val="az-Latn-AZ"/>
              </w:rPr>
              <w:t>Devalvasiyanın bankların fəaliyyətinə təsirinin azaltma yolları və sağlamlaşdırma tədbirləri</w:t>
            </w:r>
            <w:r w:rsidR="001277DC" w:rsidRPr="00C37221">
              <w:rPr>
                <w:rFonts w:ascii="Times New Roman" w:hAnsi="Times New Roman" w:cs="Times New Roman"/>
                <w:noProof/>
                <w:webHidden/>
                <w:sz w:val="28"/>
                <w:szCs w:val="28"/>
              </w:rPr>
              <w:tab/>
            </w:r>
            <w:r w:rsidR="001277DC" w:rsidRPr="00C37221">
              <w:rPr>
                <w:rFonts w:ascii="Times New Roman" w:hAnsi="Times New Roman" w:cs="Times New Roman"/>
                <w:noProof/>
                <w:webHidden/>
                <w:sz w:val="28"/>
                <w:szCs w:val="28"/>
              </w:rPr>
              <w:fldChar w:fldCharType="begin"/>
            </w:r>
            <w:r w:rsidR="001277DC" w:rsidRPr="00C37221">
              <w:rPr>
                <w:rFonts w:ascii="Times New Roman" w:hAnsi="Times New Roman" w:cs="Times New Roman"/>
                <w:noProof/>
                <w:webHidden/>
                <w:sz w:val="28"/>
                <w:szCs w:val="28"/>
              </w:rPr>
              <w:instrText xml:space="preserve"> PAGEREF _Toc8806921 \h </w:instrText>
            </w:r>
            <w:r w:rsidR="001277DC" w:rsidRPr="00C37221">
              <w:rPr>
                <w:rFonts w:ascii="Times New Roman" w:hAnsi="Times New Roman" w:cs="Times New Roman"/>
                <w:noProof/>
                <w:webHidden/>
                <w:sz w:val="28"/>
                <w:szCs w:val="28"/>
              </w:rPr>
            </w:r>
            <w:r w:rsidR="001277DC" w:rsidRPr="00C37221">
              <w:rPr>
                <w:rFonts w:ascii="Times New Roman" w:hAnsi="Times New Roman" w:cs="Times New Roman"/>
                <w:noProof/>
                <w:webHidden/>
                <w:sz w:val="28"/>
                <w:szCs w:val="28"/>
              </w:rPr>
              <w:fldChar w:fldCharType="separate"/>
            </w:r>
            <w:r w:rsidR="009E6834">
              <w:rPr>
                <w:rFonts w:ascii="Times New Roman" w:hAnsi="Times New Roman" w:cs="Times New Roman"/>
                <w:noProof/>
                <w:webHidden/>
                <w:sz w:val="28"/>
                <w:szCs w:val="28"/>
              </w:rPr>
              <w:t>34</w:t>
            </w:r>
            <w:r w:rsidR="001277DC" w:rsidRPr="00C37221">
              <w:rPr>
                <w:rFonts w:ascii="Times New Roman" w:hAnsi="Times New Roman" w:cs="Times New Roman"/>
                <w:noProof/>
                <w:webHidden/>
                <w:sz w:val="28"/>
                <w:szCs w:val="28"/>
              </w:rPr>
              <w:fldChar w:fldCharType="end"/>
            </w:r>
          </w:hyperlink>
        </w:p>
        <w:p w:rsidR="001277DC" w:rsidRPr="00C37221" w:rsidRDefault="000220CD" w:rsidP="001277DC">
          <w:pPr>
            <w:pStyle w:val="TOC2"/>
            <w:tabs>
              <w:tab w:val="left" w:pos="880"/>
              <w:tab w:val="right" w:leader="dot" w:pos="9345"/>
            </w:tabs>
            <w:spacing w:line="360" w:lineRule="auto"/>
            <w:rPr>
              <w:rFonts w:ascii="Times New Roman" w:eastAsiaTheme="minorEastAsia" w:hAnsi="Times New Roman" w:cs="Times New Roman"/>
              <w:noProof/>
              <w:sz w:val="28"/>
              <w:szCs w:val="28"/>
              <w:lang w:eastAsia="ru-RU"/>
            </w:rPr>
          </w:pPr>
          <w:hyperlink w:anchor="_Toc8806922" w:history="1">
            <w:r w:rsidR="001277DC" w:rsidRPr="00C37221">
              <w:rPr>
                <w:rStyle w:val="Hyperlink"/>
                <w:rFonts w:ascii="Times New Roman" w:hAnsi="Times New Roman" w:cs="Times New Roman"/>
                <w:noProof/>
                <w:sz w:val="28"/>
                <w:szCs w:val="28"/>
                <w:lang w:val="az-Latn-AZ"/>
              </w:rPr>
              <w:t>3.2.</w:t>
            </w:r>
            <w:r w:rsidR="001277DC" w:rsidRPr="00C37221">
              <w:rPr>
                <w:rFonts w:ascii="Times New Roman" w:eastAsiaTheme="minorEastAsia" w:hAnsi="Times New Roman" w:cs="Times New Roman"/>
                <w:noProof/>
                <w:sz w:val="28"/>
                <w:szCs w:val="28"/>
                <w:lang w:eastAsia="ru-RU"/>
              </w:rPr>
              <w:tab/>
            </w:r>
            <w:r w:rsidR="001277DC" w:rsidRPr="00C37221">
              <w:rPr>
                <w:rStyle w:val="Hyperlink"/>
                <w:rFonts w:ascii="Times New Roman" w:hAnsi="Times New Roman" w:cs="Times New Roman"/>
                <w:noProof/>
                <w:sz w:val="28"/>
                <w:szCs w:val="28"/>
                <w:lang w:val="az-Latn-AZ"/>
              </w:rPr>
              <w:t>Azərbaycanın Mərkəzi Bankının antiböhran strategiyası və dünya təcrübəsi</w:t>
            </w:r>
            <w:r w:rsidR="001277DC" w:rsidRPr="00C37221">
              <w:rPr>
                <w:rFonts w:ascii="Times New Roman" w:hAnsi="Times New Roman" w:cs="Times New Roman"/>
                <w:noProof/>
                <w:webHidden/>
                <w:sz w:val="28"/>
                <w:szCs w:val="28"/>
              </w:rPr>
              <w:tab/>
            </w:r>
            <w:r w:rsidR="001277DC" w:rsidRPr="00C37221">
              <w:rPr>
                <w:rFonts w:ascii="Times New Roman" w:hAnsi="Times New Roman" w:cs="Times New Roman"/>
                <w:noProof/>
                <w:webHidden/>
                <w:sz w:val="28"/>
                <w:szCs w:val="28"/>
                <w:lang w:val="az-Latn-AZ"/>
              </w:rPr>
              <w:t>....................................................................................................................</w:t>
            </w:r>
            <w:r w:rsidR="001277DC" w:rsidRPr="00C37221">
              <w:rPr>
                <w:rFonts w:ascii="Times New Roman" w:hAnsi="Times New Roman" w:cs="Times New Roman"/>
                <w:noProof/>
                <w:webHidden/>
                <w:sz w:val="28"/>
                <w:szCs w:val="28"/>
              </w:rPr>
              <w:fldChar w:fldCharType="begin"/>
            </w:r>
            <w:r w:rsidR="001277DC" w:rsidRPr="00C37221">
              <w:rPr>
                <w:rFonts w:ascii="Times New Roman" w:hAnsi="Times New Roman" w:cs="Times New Roman"/>
                <w:noProof/>
                <w:webHidden/>
                <w:sz w:val="28"/>
                <w:szCs w:val="28"/>
              </w:rPr>
              <w:instrText xml:space="preserve"> PAGEREF _Toc8806922 \h </w:instrText>
            </w:r>
            <w:r w:rsidR="001277DC" w:rsidRPr="00C37221">
              <w:rPr>
                <w:rFonts w:ascii="Times New Roman" w:hAnsi="Times New Roman" w:cs="Times New Roman"/>
                <w:noProof/>
                <w:webHidden/>
                <w:sz w:val="28"/>
                <w:szCs w:val="28"/>
              </w:rPr>
            </w:r>
            <w:r w:rsidR="001277DC" w:rsidRPr="00C37221">
              <w:rPr>
                <w:rFonts w:ascii="Times New Roman" w:hAnsi="Times New Roman" w:cs="Times New Roman"/>
                <w:noProof/>
                <w:webHidden/>
                <w:sz w:val="28"/>
                <w:szCs w:val="28"/>
              </w:rPr>
              <w:fldChar w:fldCharType="separate"/>
            </w:r>
            <w:r w:rsidR="009E6834">
              <w:rPr>
                <w:rFonts w:ascii="Times New Roman" w:hAnsi="Times New Roman" w:cs="Times New Roman"/>
                <w:noProof/>
                <w:webHidden/>
                <w:sz w:val="28"/>
                <w:szCs w:val="28"/>
              </w:rPr>
              <w:t>44</w:t>
            </w:r>
            <w:r w:rsidR="001277DC" w:rsidRPr="00C37221">
              <w:rPr>
                <w:rFonts w:ascii="Times New Roman" w:hAnsi="Times New Roman" w:cs="Times New Roman"/>
                <w:noProof/>
                <w:webHidden/>
                <w:sz w:val="28"/>
                <w:szCs w:val="28"/>
              </w:rPr>
              <w:fldChar w:fldCharType="end"/>
            </w:r>
          </w:hyperlink>
        </w:p>
        <w:p w:rsidR="001277DC" w:rsidRPr="00C37221" w:rsidRDefault="000220CD" w:rsidP="001277DC">
          <w:pPr>
            <w:pStyle w:val="TOC1"/>
            <w:tabs>
              <w:tab w:val="right" w:leader="dot" w:pos="9345"/>
            </w:tabs>
            <w:spacing w:line="360" w:lineRule="auto"/>
            <w:rPr>
              <w:rFonts w:ascii="Times New Roman" w:eastAsiaTheme="minorEastAsia" w:hAnsi="Times New Roman" w:cs="Times New Roman"/>
              <w:noProof/>
              <w:sz w:val="28"/>
              <w:szCs w:val="28"/>
              <w:lang w:eastAsia="ru-RU"/>
            </w:rPr>
          </w:pPr>
          <w:hyperlink w:anchor="_Toc8806923" w:history="1">
            <w:r w:rsidR="001277DC" w:rsidRPr="00C37221">
              <w:rPr>
                <w:rStyle w:val="Hyperlink"/>
                <w:rFonts w:ascii="Times New Roman" w:hAnsi="Times New Roman" w:cs="Times New Roman"/>
                <w:noProof/>
                <w:sz w:val="28"/>
                <w:szCs w:val="28"/>
                <w:lang w:val="az-Latn-AZ"/>
              </w:rPr>
              <w:t>Nəticə</w:t>
            </w:r>
            <w:r w:rsidR="001277DC" w:rsidRPr="00C37221">
              <w:rPr>
                <w:rFonts w:ascii="Times New Roman" w:hAnsi="Times New Roman" w:cs="Times New Roman"/>
                <w:noProof/>
                <w:webHidden/>
                <w:sz w:val="28"/>
                <w:szCs w:val="28"/>
              </w:rPr>
              <w:tab/>
            </w:r>
            <w:r w:rsidR="001277DC" w:rsidRPr="00C37221">
              <w:rPr>
                <w:rFonts w:ascii="Times New Roman" w:hAnsi="Times New Roman" w:cs="Times New Roman"/>
                <w:noProof/>
                <w:webHidden/>
                <w:sz w:val="28"/>
                <w:szCs w:val="28"/>
              </w:rPr>
              <w:fldChar w:fldCharType="begin"/>
            </w:r>
            <w:r w:rsidR="001277DC" w:rsidRPr="00C37221">
              <w:rPr>
                <w:rFonts w:ascii="Times New Roman" w:hAnsi="Times New Roman" w:cs="Times New Roman"/>
                <w:noProof/>
                <w:webHidden/>
                <w:sz w:val="28"/>
                <w:szCs w:val="28"/>
              </w:rPr>
              <w:instrText xml:space="preserve"> PAGEREF _Toc8806923 \h </w:instrText>
            </w:r>
            <w:r w:rsidR="001277DC" w:rsidRPr="00C37221">
              <w:rPr>
                <w:rFonts w:ascii="Times New Roman" w:hAnsi="Times New Roman" w:cs="Times New Roman"/>
                <w:noProof/>
                <w:webHidden/>
                <w:sz w:val="28"/>
                <w:szCs w:val="28"/>
              </w:rPr>
            </w:r>
            <w:r w:rsidR="001277DC" w:rsidRPr="00C37221">
              <w:rPr>
                <w:rFonts w:ascii="Times New Roman" w:hAnsi="Times New Roman" w:cs="Times New Roman"/>
                <w:noProof/>
                <w:webHidden/>
                <w:sz w:val="28"/>
                <w:szCs w:val="28"/>
              </w:rPr>
              <w:fldChar w:fldCharType="separate"/>
            </w:r>
            <w:r w:rsidR="009E6834">
              <w:rPr>
                <w:rFonts w:ascii="Times New Roman" w:hAnsi="Times New Roman" w:cs="Times New Roman"/>
                <w:noProof/>
                <w:webHidden/>
                <w:sz w:val="28"/>
                <w:szCs w:val="28"/>
              </w:rPr>
              <w:t>49</w:t>
            </w:r>
            <w:r w:rsidR="001277DC" w:rsidRPr="00C37221">
              <w:rPr>
                <w:rFonts w:ascii="Times New Roman" w:hAnsi="Times New Roman" w:cs="Times New Roman"/>
                <w:noProof/>
                <w:webHidden/>
                <w:sz w:val="28"/>
                <w:szCs w:val="28"/>
              </w:rPr>
              <w:fldChar w:fldCharType="end"/>
            </w:r>
          </w:hyperlink>
        </w:p>
        <w:p w:rsidR="001277DC" w:rsidRPr="00C37221" w:rsidRDefault="000220CD" w:rsidP="001277DC">
          <w:pPr>
            <w:pStyle w:val="TOC1"/>
            <w:tabs>
              <w:tab w:val="right" w:leader="dot" w:pos="9345"/>
            </w:tabs>
            <w:spacing w:line="360" w:lineRule="auto"/>
            <w:rPr>
              <w:rFonts w:ascii="Times New Roman" w:eastAsiaTheme="minorEastAsia" w:hAnsi="Times New Roman" w:cs="Times New Roman"/>
              <w:noProof/>
              <w:sz w:val="28"/>
              <w:szCs w:val="28"/>
              <w:lang w:eastAsia="ru-RU"/>
            </w:rPr>
          </w:pPr>
          <w:hyperlink w:anchor="_Toc8806924" w:history="1">
            <w:r w:rsidR="001277DC" w:rsidRPr="00C37221">
              <w:rPr>
                <w:rStyle w:val="Hyperlink"/>
                <w:rFonts w:ascii="Times New Roman" w:hAnsi="Times New Roman" w:cs="Times New Roman"/>
                <w:noProof/>
                <w:sz w:val="28"/>
                <w:szCs w:val="28"/>
                <w:lang w:val="az-Latn-AZ"/>
              </w:rPr>
              <w:t>İstifadə olunmuş ədəbiyyat siyahısı</w:t>
            </w:r>
            <w:r w:rsidR="001277DC" w:rsidRPr="00C37221">
              <w:rPr>
                <w:rFonts w:ascii="Times New Roman" w:hAnsi="Times New Roman" w:cs="Times New Roman"/>
                <w:noProof/>
                <w:webHidden/>
                <w:sz w:val="28"/>
                <w:szCs w:val="28"/>
              </w:rPr>
              <w:tab/>
            </w:r>
            <w:r w:rsidR="001277DC" w:rsidRPr="00C37221">
              <w:rPr>
                <w:rFonts w:ascii="Times New Roman" w:hAnsi="Times New Roman" w:cs="Times New Roman"/>
                <w:noProof/>
                <w:webHidden/>
                <w:sz w:val="28"/>
                <w:szCs w:val="28"/>
              </w:rPr>
              <w:fldChar w:fldCharType="begin"/>
            </w:r>
            <w:r w:rsidR="001277DC" w:rsidRPr="00C37221">
              <w:rPr>
                <w:rFonts w:ascii="Times New Roman" w:hAnsi="Times New Roman" w:cs="Times New Roman"/>
                <w:noProof/>
                <w:webHidden/>
                <w:sz w:val="28"/>
                <w:szCs w:val="28"/>
              </w:rPr>
              <w:instrText xml:space="preserve"> PAGEREF _Toc8806924 \h </w:instrText>
            </w:r>
            <w:r w:rsidR="001277DC" w:rsidRPr="00C37221">
              <w:rPr>
                <w:rFonts w:ascii="Times New Roman" w:hAnsi="Times New Roman" w:cs="Times New Roman"/>
                <w:noProof/>
                <w:webHidden/>
                <w:sz w:val="28"/>
                <w:szCs w:val="28"/>
              </w:rPr>
            </w:r>
            <w:r w:rsidR="001277DC" w:rsidRPr="00C37221">
              <w:rPr>
                <w:rFonts w:ascii="Times New Roman" w:hAnsi="Times New Roman" w:cs="Times New Roman"/>
                <w:noProof/>
                <w:webHidden/>
                <w:sz w:val="28"/>
                <w:szCs w:val="28"/>
              </w:rPr>
              <w:fldChar w:fldCharType="separate"/>
            </w:r>
            <w:r w:rsidR="009E6834">
              <w:rPr>
                <w:rFonts w:ascii="Times New Roman" w:hAnsi="Times New Roman" w:cs="Times New Roman"/>
                <w:noProof/>
                <w:webHidden/>
                <w:sz w:val="28"/>
                <w:szCs w:val="28"/>
              </w:rPr>
              <w:t>51</w:t>
            </w:r>
            <w:r w:rsidR="001277DC" w:rsidRPr="00C37221">
              <w:rPr>
                <w:rFonts w:ascii="Times New Roman" w:hAnsi="Times New Roman" w:cs="Times New Roman"/>
                <w:noProof/>
                <w:webHidden/>
                <w:sz w:val="28"/>
                <w:szCs w:val="28"/>
              </w:rPr>
              <w:fldChar w:fldCharType="end"/>
            </w:r>
          </w:hyperlink>
        </w:p>
        <w:p w:rsidR="001277DC" w:rsidRPr="00C37221" w:rsidRDefault="001277DC">
          <w:r w:rsidRPr="00C37221">
            <w:rPr>
              <w:b/>
              <w:bCs/>
            </w:rPr>
            <w:fldChar w:fldCharType="end"/>
          </w:r>
        </w:p>
      </w:sdtContent>
    </w:sdt>
    <w:p w:rsidR="007B541D" w:rsidRPr="00C37221" w:rsidRDefault="007B541D" w:rsidP="00473D1F">
      <w:pPr>
        <w:pStyle w:val="ListParagraph"/>
        <w:autoSpaceDE w:val="0"/>
        <w:autoSpaceDN w:val="0"/>
        <w:adjustRightInd w:val="0"/>
        <w:spacing w:after="0" w:line="360" w:lineRule="auto"/>
        <w:ind w:left="1080"/>
        <w:jc w:val="both"/>
        <w:rPr>
          <w:rFonts w:ascii="Times New Roman" w:hAnsi="Times New Roman" w:cs="Times New Roman"/>
          <w:sz w:val="28"/>
          <w:szCs w:val="28"/>
          <w:lang w:val="az-Latn-AZ"/>
        </w:rPr>
      </w:pPr>
    </w:p>
    <w:p w:rsidR="001277DC" w:rsidRPr="00C37221" w:rsidRDefault="001277DC" w:rsidP="00473D1F">
      <w:pPr>
        <w:pStyle w:val="ListParagraph"/>
        <w:autoSpaceDE w:val="0"/>
        <w:autoSpaceDN w:val="0"/>
        <w:adjustRightInd w:val="0"/>
        <w:spacing w:after="0" w:line="360" w:lineRule="auto"/>
        <w:ind w:left="1080"/>
        <w:jc w:val="both"/>
        <w:rPr>
          <w:rFonts w:ascii="Times New Roman" w:hAnsi="Times New Roman" w:cs="Times New Roman"/>
          <w:sz w:val="28"/>
          <w:szCs w:val="28"/>
          <w:lang w:val="az-Latn-AZ"/>
        </w:rPr>
      </w:pPr>
    </w:p>
    <w:p w:rsidR="001277DC" w:rsidRPr="00C37221" w:rsidRDefault="001277DC" w:rsidP="00473D1F">
      <w:pPr>
        <w:pStyle w:val="ListParagraph"/>
        <w:autoSpaceDE w:val="0"/>
        <w:autoSpaceDN w:val="0"/>
        <w:adjustRightInd w:val="0"/>
        <w:spacing w:after="0" w:line="360" w:lineRule="auto"/>
        <w:ind w:left="1080"/>
        <w:jc w:val="both"/>
        <w:rPr>
          <w:rFonts w:ascii="Times New Roman" w:hAnsi="Times New Roman" w:cs="Times New Roman"/>
          <w:sz w:val="28"/>
          <w:szCs w:val="28"/>
          <w:lang w:val="az-Latn-AZ"/>
        </w:rPr>
      </w:pPr>
    </w:p>
    <w:p w:rsidR="001277DC" w:rsidRPr="00C37221" w:rsidRDefault="001277DC" w:rsidP="00473D1F">
      <w:pPr>
        <w:pStyle w:val="ListParagraph"/>
        <w:autoSpaceDE w:val="0"/>
        <w:autoSpaceDN w:val="0"/>
        <w:adjustRightInd w:val="0"/>
        <w:spacing w:after="0" w:line="360" w:lineRule="auto"/>
        <w:ind w:left="1080"/>
        <w:jc w:val="both"/>
        <w:rPr>
          <w:rFonts w:ascii="Times New Roman" w:hAnsi="Times New Roman" w:cs="Times New Roman"/>
          <w:sz w:val="28"/>
          <w:szCs w:val="28"/>
          <w:lang w:val="az-Latn-AZ"/>
        </w:rPr>
      </w:pPr>
    </w:p>
    <w:p w:rsidR="001277DC" w:rsidRPr="00C37221" w:rsidRDefault="001277DC" w:rsidP="00473D1F">
      <w:pPr>
        <w:pStyle w:val="ListParagraph"/>
        <w:autoSpaceDE w:val="0"/>
        <w:autoSpaceDN w:val="0"/>
        <w:adjustRightInd w:val="0"/>
        <w:spacing w:after="0" w:line="360" w:lineRule="auto"/>
        <w:ind w:left="1080"/>
        <w:jc w:val="both"/>
        <w:rPr>
          <w:rFonts w:ascii="Times New Roman" w:hAnsi="Times New Roman" w:cs="Times New Roman"/>
          <w:sz w:val="28"/>
          <w:szCs w:val="28"/>
          <w:lang w:val="az-Latn-AZ"/>
        </w:rPr>
      </w:pPr>
    </w:p>
    <w:p w:rsidR="001277DC" w:rsidRPr="00C37221" w:rsidRDefault="001277DC" w:rsidP="00473D1F">
      <w:pPr>
        <w:pStyle w:val="ListParagraph"/>
        <w:autoSpaceDE w:val="0"/>
        <w:autoSpaceDN w:val="0"/>
        <w:adjustRightInd w:val="0"/>
        <w:spacing w:after="0" w:line="360" w:lineRule="auto"/>
        <w:ind w:left="1080"/>
        <w:jc w:val="both"/>
        <w:rPr>
          <w:rFonts w:ascii="Times New Roman" w:hAnsi="Times New Roman" w:cs="Times New Roman"/>
          <w:sz w:val="28"/>
          <w:szCs w:val="28"/>
          <w:lang w:val="az-Latn-AZ"/>
        </w:rPr>
      </w:pPr>
    </w:p>
    <w:p w:rsidR="00AB140E" w:rsidRPr="00C37221" w:rsidRDefault="00AB140E" w:rsidP="006B7E8B">
      <w:pPr>
        <w:pStyle w:val="Heading1"/>
        <w:rPr>
          <w:rFonts w:ascii="Times New Roman" w:eastAsia="Times New Roman,Bold" w:hAnsi="Times New Roman" w:cs="Times New Roman"/>
          <w:lang w:val="az-Latn-AZ"/>
        </w:rPr>
      </w:pPr>
      <w:bookmarkStart w:id="1" w:name="_Toc8806570"/>
      <w:bookmarkStart w:id="2" w:name="_Toc8806913"/>
      <w:r w:rsidRPr="00C37221">
        <w:rPr>
          <w:rFonts w:ascii="Times New Roman" w:eastAsia="Times New Roman,Bold" w:hAnsi="Times New Roman" w:cs="Times New Roman"/>
          <w:lang w:val="az-Latn-AZ"/>
        </w:rPr>
        <w:t>Giri</w:t>
      </w:r>
      <w:r w:rsidR="007F7AC2" w:rsidRPr="00C37221">
        <w:rPr>
          <w:rFonts w:ascii="Times New Roman" w:eastAsia="Times New Roman,Bold" w:hAnsi="Times New Roman" w:cs="Times New Roman"/>
          <w:lang w:val="az-Latn-AZ"/>
        </w:rPr>
        <w:t>ş</w:t>
      </w:r>
      <w:bookmarkEnd w:id="1"/>
      <w:bookmarkEnd w:id="2"/>
      <w:r w:rsidR="00A539F2" w:rsidRPr="00C37221">
        <w:rPr>
          <w:rFonts w:ascii="Times New Roman" w:eastAsia="Times New Roman,Bold" w:hAnsi="Times New Roman" w:cs="Times New Roman"/>
          <w:lang w:val="az-Latn-AZ"/>
        </w:rPr>
        <w:t xml:space="preserve"> </w:t>
      </w:r>
    </w:p>
    <w:p w:rsidR="00982C0C" w:rsidRPr="00406D68" w:rsidRDefault="00AB140E" w:rsidP="00A539F2">
      <w:pPr>
        <w:spacing w:line="360" w:lineRule="auto"/>
        <w:ind w:firstLine="709"/>
        <w:contextualSpacing/>
        <w:jc w:val="both"/>
        <w:rPr>
          <w:rFonts w:ascii="Times New Roman" w:eastAsia="Times New Roman,Bold" w:hAnsi="Times New Roman" w:cs="Times New Roman"/>
          <w:bCs/>
          <w:sz w:val="28"/>
          <w:szCs w:val="28"/>
          <w:lang w:val="az-Latn-AZ"/>
        </w:rPr>
      </w:pPr>
      <w:r w:rsidRPr="00C37221">
        <w:rPr>
          <w:rFonts w:ascii="Times New Roman" w:eastAsia="Times New Roman,Bold" w:hAnsi="Times New Roman" w:cs="Times New Roman"/>
          <w:b/>
          <w:bCs/>
          <w:sz w:val="28"/>
          <w:szCs w:val="28"/>
          <w:lang w:val="az-Latn-AZ"/>
        </w:rPr>
        <w:t>Mövzunun aktuallığı.</w:t>
      </w:r>
      <w:r w:rsidRPr="00C37221">
        <w:rPr>
          <w:rFonts w:ascii="Times New Roman" w:eastAsia="Times New Roman,Bold" w:hAnsi="Times New Roman" w:cs="Times New Roman"/>
          <w:bCs/>
          <w:sz w:val="28"/>
          <w:szCs w:val="28"/>
          <w:lang w:val="az-Latn-AZ"/>
        </w:rPr>
        <w:t xml:space="preserve"> </w:t>
      </w:r>
      <w:r w:rsidR="00493F6A" w:rsidRPr="00C37221">
        <w:rPr>
          <w:rFonts w:ascii="Times New Roman" w:eastAsia="Times New Roman,Bold" w:hAnsi="Times New Roman" w:cs="Times New Roman"/>
          <w:bCs/>
          <w:sz w:val="28"/>
          <w:szCs w:val="28"/>
          <w:lang w:val="az-Latn-AZ"/>
        </w:rPr>
        <w:t>Hazırkı dövrün</w:t>
      </w:r>
      <w:r w:rsidRPr="00C37221">
        <w:rPr>
          <w:rFonts w:ascii="Times New Roman" w:eastAsia="Times New Roman,Bold" w:hAnsi="Times New Roman" w:cs="Times New Roman"/>
          <w:bCs/>
          <w:sz w:val="28"/>
          <w:szCs w:val="28"/>
          <w:lang w:val="az-Latn-AZ"/>
        </w:rPr>
        <w:t xml:space="preserve"> bank sistemi </w:t>
      </w:r>
      <w:r w:rsidR="00493F6A" w:rsidRPr="00C37221">
        <w:rPr>
          <w:rFonts w:ascii="Times New Roman" w:eastAsia="Times New Roman,Bold" w:hAnsi="Times New Roman" w:cs="Times New Roman"/>
          <w:bCs/>
          <w:sz w:val="28"/>
          <w:szCs w:val="28"/>
          <w:lang w:val="az-Latn-AZ"/>
        </w:rPr>
        <w:t xml:space="preserve">hər bir </w:t>
      </w:r>
      <w:r w:rsidRPr="00C37221">
        <w:rPr>
          <w:rFonts w:ascii="Times New Roman" w:eastAsia="Times New Roman,Bold" w:hAnsi="Times New Roman" w:cs="Times New Roman"/>
          <w:bCs/>
          <w:sz w:val="28"/>
          <w:szCs w:val="28"/>
          <w:lang w:val="az-Latn-AZ"/>
        </w:rPr>
        <w:t xml:space="preserve"> ölkənin milli </w:t>
      </w:r>
      <w:r w:rsidR="00493F6A" w:rsidRPr="00C37221">
        <w:rPr>
          <w:rFonts w:ascii="Times New Roman" w:eastAsia="Times New Roman,Bold" w:hAnsi="Times New Roman" w:cs="Times New Roman"/>
          <w:bCs/>
          <w:sz w:val="28"/>
          <w:szCs w:val="28"/>
          <w:lang w:val="az-Latn-AZ"/>
        </w:rPr>
        <w:t>sənayesinin</w:t>
      </w:r>
      <w:r w:rsidRPr="00C37221">
        <w:rPr>
          <w:rFonts w:ascii="Times New Roman" w:eastAsia="Times New Roman,Bold" w:hAnsi="Times New Roman" w:cs="Times New Roman"/>
          <w:bCs/>
          <w:sz w:val="28"/>
          <w:szCs w:val="28"/>
          <w:lang w:val="az-Latn-AZ"/>
        </w:rPr>
        <w:t xml:space="preserve"> ən </w:t>
      </w:r>
      <w:r w:rsidR="00B25C0D">
        <w:rPr>
          <w:rFonts w:ascii="Times New Roman" w:eastAsia="Times New Roman,Bold" w:hAnsi="Times New Roman" w:cs="Times New Roman"/>
          <w:bCs/>
          <w:sz w:val="28"/>
          <w:szCs w:val="28"/>
          <w:lang w:val="az-Latn-AZ"/>
        </w:rPr>
        <w:t>vacib</w:t>
      </w:r>
      <w:r w:rsidRPr="00C37221">
        <w:rPr>
          <w:rFonts w:ascii="Times New Roman" w:eastAsia="Times New Roman,Bold" w:hAnsi="Times New Roman" w:cs="Times New Roman"/>
          <w:bCs/>
          <w:sz w:val="28"/>
          <w:szCs w:val="28"/>
          <w:lang w:val="az-Latn-AZ"/>
        </w:rPr>
        <w:t xml:space="preserve"> </w:t>
      </w:r>
      <w:r w:rsidR="00493F6A" w:rsidRPr="00C37221">
        <w:rPr>
          <w:rFonts w:ascii="Times New Roman" w:eastAsia="Times New Roman,Bold" w:hAnsi="Times New Roman" w:cs="Times New Roman"/>
          <w:bCs/>
          <w:sz w:val="28"/>
          <w:szCs w:val="28"/>
          <w:lang w:val="az-Latn-AZ"/>
        </w:rPr>
        <w:t xml:space="preserve">sahələrindən </w:t>
      </w:r>
      <w:r w:rsidRPr="00C37221">
        <w:rPr>
          <w:rFonts w:ascii="Times New Roman" w:eastAsia="Times New Roman,Bold" w:hAnsi="Times New Roman" w:cs="Times New Roman"/>
          <w:bCs/>
          <w:sz w:val="28"/>
          <w:szCs w:val="28"/>
          <w:lang w:val="az-Latn-AZ"/>
        </w:rPr>
        <w:t>biri</w:t>
      </w:r>
      <w:r w:rsidR="00B25C0D">
        <w:rPr>
          <w:rFonts w:ascii="Times New Roman" w:eastAsia="Times New Roman,Bold" w:hAnsi="Times New Roman" w:cs="Times New Roman"/>
          <w:bCs/>
          <w:sz w:val="28"/>
          <w:szCs w:val="28"/>
          <w:lang w:val="az-Latn-AZ"/>
        </w:rPr>
        <w:t xml:space="preserve"> hesab edilir</w:t>
      </w:r>
      <w:r w:rsidRPr="00C37221">
        <w:rPr>
          <w:rFonts w:ascii="Times New Roman" w:eastAsia="Times New Roman,Bold" w:hAnsi="Times New Roman" w:cs="Times New Roman"/>
          <w:bCs/>
          <w:sz w:val="28"/>
          <w:szCs w:val="28"/>
          <w:lang w:val="az-Latn-AZ"/>
        </w:rPr>
        <w:t xml:space="preserve">. </w:t>
      </w:r>
      <w:r w:rsidR="00493F6A" w:rsidRPr="00C37221">
        <w:rPr>
          <w:rFonts w:ascii="Times New Roman" w:eastAsia="Times New Roman,Bold" w:hAnsi="Times New Roman" w:cs="Times New Roman"/>
          <w:bCs/>
          <w:sz w:val="28"/>
          <w:szCs w:val="28"/>
          <w:lang w:val="az-Latn-AZ"/>
        </w:rPr>
        <w:t xml:space="preserve">Keçid dövrü yaşayan </w:t>
      </w:r>
      <w:r w:rsidRPr="00C37221">
        <w:rPr>
          <w:rFonts w:ascii="Times New Roman" w:eastAsia="Times New Roman,Bold" w:hAnsi="Times New Roman" w:cs="Times New Roman"/>
          <w:bCs/>
          <w:sz w:val="28"/>
          <w:szCs w:val="28"/>
          <w:lang w:val="az-Latn-AZ"/>
        </w:rPr>
        <w:t>Azə</w:t>
      </w:r>
      <w:r w:rsidR="00493F6A" w:rsidRPr="00C37221">
        <w:rPr>
          <w:rFonts w:ascii="Times New Roman" w:eastAsia="Times New Roman,Bold" w:hAnsi="Times New Roman" w:cs="Times New Roman"/>
          <w:bCs/>
          <w:sz w:val="28"/>
          <w:szCs w:val="28"/>
          <w:lang w:val="az-Latn-AZ"/>
        </w:rPr>
        <w:t>rbaycanda</w:t>
      </w:r>
      <w:r w:rsidRPr="00C37221">
        <w:rPr>
          <w:rFonts w:ascii="Times New Roman" w:eastAsia="Times New Roman,Bold" w:hAnsi="Times New Roman" w:cs="Times New Roman"/>
          <w:bCs/>
          <w:sz w:val="28"/>
          <w:szCs w:val="28"/>
          <w:lang w:val="az-Latn-AZ"/>
        </w:rPr>
        <w:t xml:space="preserve"> </w:t>
      </w:r>
      <w:r w:rsidR="00493F6A" w:rsidRPr="00C37221">
        <w:rPr>
          <w:rFonts w:ascii="Times New Roman" w:eastAsia="Times New Roman,Bold" w:hAnsi="Times New Roman" w:cs="Times New Roman"/>
          <w:bCs/>
          <w:sz w:val="28"/>
          <w:szCs w:val="28"/>
          <w:lang w:val="az-Latn-AZ"/>
        </w:rPr>
        <w:t xml:space="preserve">da </w:t>
      </w:r>
      <w:r w:rsidRPr="00C37221">
        <w:rPr>
          <w:rFonts w:ascii="Times New Roman" w:eastAsia="Times New Roman,Bold" w:hAnsi="Times New Roman" w:cs="Times New Roman"/>
          <w:bCs/>
          <w:sz w:val="28"/>
          <w:szCs w:val="28"/>
          <w:lang w:val="az-Latn-AZ"/>
        </w:rPr>
        <w:t xml:space="preserve">bank sistemi </w:t>
      </w:r>
      <w:r w:rsidR="00493F6A" w:rsidRPr="00C37221">
        <w:rPr>
          <w:rFonts w:ascii="Times New Roman" w:eastAsia="Times New Roman,Bold" w:hAnsi="Times New Roman" w:cs="Times New Roman"/>
          <w:bCs/>
          <w:sz w:val="28"/>
          <w:szCs w:val="28"/>
          <w:lang w:val="az-Latn-AZ"/>
        </w:rPr>
        <w:t xml:space="preserve">bir qədər </w:t>
      </w:r>
      <w:r w:rsidRPr="00C37221">
        <w:rPr>
          <w:rFonts w:ascii="Times New Roman" w:eastAsia="Times New Roman,Bold" w:hAnsi="Times New Roman" w:cs="Times New Roman"/>
          <w:bCs/>
          <w:sz w:val="28"/>
          <w:szCs w:val="28"/>
          <w:lang w:val="az-Latn-AZ"/>
        </w:rPr>
        <w:t>dəyi</w:t>
      </w:r>
      <w:r w:rsidR="007F7AC2" w:rsidRPr="00C37221">
        <w:rPr>
          <w:rFonts w:ascii="Times New Roman" w:eastAsia="Times New Roman,Bold" w:hAnsi="Times New Roman" w:cs="Times New Roman"/>
          <w:bCs/>
          <w:sz w:val="28"/>
          <w:szCs w:val="28"/>
          <w:lang w:val="az-Latn-AZ"/>
        </w:rPr>
        <w:t>ş</w:t>
      </w:r>
      <w:r w:rsidRPr="00C37221">
        <w:rPr>
          <w:rFonts w:ascii="Times New Roman" w:eastAsia="Times New Roman,Bold" w:hAnsi="Times New Roman" w:cs="Times New Roman"/>
          <w:bCs/>
          <w:sz w:val="28"/>
          <w:szCs w:val="28"/>
          <w:lang w:val="az-Latn-AZ"/>
        </w:rPr>
        <w:t>iklər</w:t>
      </w:r>
      <w:r w:rsidR="00493F6A" w:rsidRPr="00C37221">
        <w:rPr>
          <w:rFonts w:ascii="Times New Roman" w:eastAsia="Times New Roman,Bold" w:hAnsi="Times New Roman" w:cs="Times New Roman"/>
          <w:bCs/>
          <w:sz w:val="28"/>
          <w:szCs w:val="28"/>
          <w:lang w:val="az-Latn-AZ"/>
        </w:rPr>
        <w:t>l</w:t>
      </w:r>
      <w:r w:rsidRPr="00C37221">
        <w:rPr>
          <w:rFonts w:ascii="Times New Roman" w:eastAsia="Times New Roman,Bold" w:hAnsi="Times New Roman" w:cs="Times New Roman"/>
          <w:bCs/>
          <w:sz w:val="28"/>
          <w:szCs w:val="28"/>
          <w:lang w:val="az-Latn-AZ"/>
        </w:rPr>
        <w:t>ə</w:t>
      </w:r>
      <w:r w:rsidR="00493F6A" w:rsidRPr="00C37221">
        <w:rPr>
          <w:rFonts w:ascii="Times New Roman" w:eastAsia="Times New Roman,Bold" w:hAnsi="Times New Roman" w:cs="Times New Roman"/>
          <w:bCs/>
          <w:sz w:val="28"/>
          <w:szCs w:val="28"/>
          <w:lang w:val="az-Latn-AZ"/>
        </w:rPr>
        <w:t xml:space="preserve"> üzləşməyə məcbur oldu</w:t>
      </w:r>
      <w:r w:rsidRPr="00C37221">
        <w:rPr>
          <w:rFonts w:ascii="Times New Roman" w:eastAsia="Times New Roman,Bold" w:hAnsi="Times New Roman" w:cs="Times New Roman"/>
          <w:bCs/>
          <w:sz w:val="28"/>
          <w:szCs w:val="28"/>
          <w:lang w:val="az-Latn-AZ"/>
        </w:rPr>
        <w:t xml:space="preserve">. Bank sisteminin bütün </w:t>
      </w:r>
      <w:r w:rsidR="00493F6A" w:rsidRPr="00C37221">
        <w:rPr>
          <w:rFonts w:ascii="Times New Roman" w:eastAsia="Times New Roman,Bold" w:hAnsi="Times New Roman" w:cs="Times New Roman"/>
          <w:bCs/>
          <w:sz w:val="28"/>
          <w:szCs w:val="28"/>
          <w:lang w:val="az-Latn-AZ"/>
        </w:rPr>
        <w:t>sektorları</w:t>
      </w:r>
      <w:r w:rsidRPr="00C37221">
        <w:rPr>
          <w:rFonts w:ascii="Times New Roman" w:eastAsia="Times New Roman,Bold" w:hAnsi="Times New Roman" w:cs="Times New Roman"/>
          <w:bCs/>
          <w:sz w:val="28"/>
          <w:szCs w:val="28"/>
          <w:lang w:val="az-Latn-AZ"/>
        </w:rPr>
        <w:t xml:space="preserve"> </w:t>
      </w:r>
      <w:r w:rsidR="00493F6A" w:rsidRPr="00C37221">
        <w:rPr>
          <w:rFonts w:ascii="Times New Roman" w:eastAsia="Times New Roman,Bold" w:hAnsi="Times New Roman" w:cs="Times New Roman"/>
          <w:bCs/>
          <w:sz w:val="28"/>
          <w:szCs w:val="28"/>
          <w:lang w:val="az-Latn-AZ"/>
        </w:rPr>
        <w:t>dəyişdirilmişdir</w:t>
      </w:r>
      <w:r w:rsidRPr="00C37221">
        <w:rPr>
          <w:rFonts w:ascii="Times New Roman" w:eastAsia="Times New Roman,Bold" w:hAnsi="Times New Roman" w:cs="Times New Roman"/>
          <w:bCs/>
          <w:sz w:val="28"/>
          <w:szCs w:val="28"/>
          <w:lang w:val="az-Latn-AZ"/>
        </w:rPr>
        <w:t xml:space="preserve">. Maliyyə bazarının </w:t>
      </w:r>
      <w:r w:rsidR="00493F6A" w:rsidRPr="00C37221">
        <w:rPr>
          <w:rFonts w:ascii="Times New Roman" w:eastAsia="Times New Roman,Bold" w:hAnsi="Times New Roman" w:cs="Times New Roman"/>
          <w:bCs/>
          <w:sz w:val="28"/>
          <w:szCs w:val="28"/>
          <w:lang w:val="az-Latn-AZ"/>
        </w:rPr>
        <w:t>formalaşdırılması</w:t>
      </w:r>
      <w:r w:rsidRPr="00C37221">
        <w:rPr>
          <w:rFonts w:ascii="Times New Roman" w:eastAsia="Times New Roman,Bold" w:hAnsi="Times New Roman" w:cs="Times New Roman"/>
          <w:bCs/>
          <w:sz w:val="28"/>
          <w:szCs w:val="28"/>
          <w:lang w:val="az-Latn-AZ"/>
        </w:rPr>
        <w:t xml:space="preserve"> milli təsə</w:t>
      </w:r>
      <w:r w:rsidR="00A539F2" w:rsidRPr="00C37221">
        <w:rPr>
          <w:rFonts w:ascii="Times New Roman" w:eastAsia="Times New Roman,Bold" w:hAnsi="Times New Roman" w:cs="Times New Roman"/>
          <w:bCs/>
          <w:sz w:val="28"/>
          <w:szCs w:val="28"/>
          <w:lang w:val="az-Latn-AZ"/>
        </w:rPr>
        <w:t>r</w:t>
      </w:r>
      <w:r w:rsidRPr="00C37221">
        <w:rPr>
          <w:rFonts w:ascii="Times New Roman" w:eastAsia="Times New Roman,Bold" w:hAnsi="Times New Roman" w:cs="Times New Roman"/>
          <w:bCs/>
          <w:sz w:val="28"/>
          <w:szCs w:val="28"/>
          <w:lang w:val="az-Latn-AZ"/>
        </w:rPr>
        <w:t xml:space="preserve">rüfatın idarə </w:t>
      </w:r>
      <w:r w:rsidR="00493F6A" w:rsidRPr="00C37221">
        <w:rPr>
          <w:rFonts w:ascii="Times New Roman" w:eastAsia="Times New Roman,Bold" w:hAnsi="Times New Roman" w:cs="Times New Roman"/>
          <w:bCs/>
          <w:sz w:val="28"/>
          <w:szCs w:val="28"/>
          <w:lang w:val="az-Latn-AZ"/>
        </w:rPr>
        <w:t>edilməsində</w:t>
      </w:r>
      <w:r w:rsidRPr="00C37221">
        <w:rPr>
          <w:rFonts w:ascii="Times New Roman" w:eastAsia="Times New Roman,Bold" w:hAnsi="Times New Roman" w:cs="Times New Roman"/>
          <w:bCs/>
          <w:sz w:val="28"/>
          <w:szCs w:val="28"/>
          <w:lang w:val="az-Latn-AZ"/>
        </w:rPr>
        <w:t xml:space="preserve"> kredit institutlarının </w:t>
      </w:r>
      <w:r w:rsidR="00982C0C" w:rsidRPr="00C37221">
        <w:rPr>
          <w:rFonts w:ascii="Times New Roman" w:eastAsia="Times New Roman,Bold" w:hAnsi="Times New Roman" w:cs="Times New Roman"/>
          <w:bCs/>
          <w:sz w:val="28"/>
          <w:szCs w:val="28"/>
          <w:lang w:val="az-Latn-AZ"/>
        </w:rPr>
        <w:t>yerinin</w:t>
      </w:r>
      <w:r w:rsidRPr="00C37221">
        <w:rPr>
          <w:rFonts w:ascii="Times New Roman" w:eastAsia="Times New Roman,Bold" w:hAnsi="Times New Roman" w:cs="Times New Roman"/>
          <w:bCs/>
          <w:sz w:val="28"/>
          <w:szCs w:val="28"/>
          <w:lang w:val="az-Latn-AZ"/>
        </w:rPr>
        <w:t xml:space="preserve"> prinsipial olaraq </w:t>
      </w:r>
      <w:r w:rsidR="00982C0C" w:rsidRPr="00C37221">
        <w:rPr>
          <w:rFonts w:ascii="Times New Roman" w:eastAsia="Times New Roman,Bold" w:hAnsi="Times New Roman" w:cs="Times New Roman"/>
          <w:bCs/>
          <w:sz w:val="28"/>
          <w:szCs w:val="28"/>
          <w:lang w:val="az-Latn-AZ"/>
        </w:rPr>
        <w:t>başqalaşması</w:t>
      </w:r>
      <w:r w:rsidRPr="00C37221">
        <w:rPr>
          <w:rFonts w:ascii="Times New Roman" w:eastAsia="Times New Roman,Bold" w:hAnsi="Times New Roman" w:cs="Times New Roman"/>
          <w:bCs/>
          <w:sz w:val="28"/>
          <w:szCs w:val="28"/>
          <w:lang w:val="az-Latn-AZ"/>
        </w:rPr>
        <w:t xml:space="preserve"> və iqtisadi münasibətlər </w:t>
      </w:r>
      <w:r w:rsidR="00982C0C" w:rsidRPr="00C37221">
        <w:rPr>
          <w:rFonts w:ascii="Times New Roman" w:eastAsia="Times New Roman,Bold" w:hAnsi="Times New Roman" w:cs="Times New Roman"/>
          <w:bCs/>
          <w:sz w:val="28"/>
          <w:szCs w:val="28"/>
          <w:lang w:val="az-Latn-AZ"/>
        </w:rPr>
        <w:t>sferasında</w:t>
      </w:r>
      <w:r w:rsidRPr="00C37221">
        <w:rPr>
          <w:rFonts w:ascii="Times New Roman" w:eastAsia="Times New Roman,Bold" w:hAnsi="Times New Roman" w:cs="Times New Roman"/>
          <w:bCs/>
          <w:sz w:val="28"/>
          <w:szCs w:val="28"/>
          <w:lang w:val="az-Latn-AZ"/>
        </w:rPr>
        <w:t xml:space="preserve"> kreditin rolunun </w:t>
      </w:r>
      <w:r w:rsidR="00982C0C" w:rsidRPr="00C37221">
        <w:rPr>
          <w:rFonts w:ascii="Times New Roman" w:eastAsia="Times New Roman,Bold" w:hAnsi="Times New Roman" w:cs="Times New Roman"/>
          <w:bCs/>
          <w:sz w:val="28"/>
          <w:szCs w:val="28"/>
          <w:lang w:val="az-Latn-AZ"/>
        </w:rPr>
        <w:t>çoxalması</w:t>
      </w:r>
      <w:r w:rsidRPr="00C37221">
        <w:rPr>
          <w:rFonts w:ascii="Times New Roman" w:eastAsia="Times New Roman,Bold" w:hAnsi="Times New Roman" w:cs="Times New Roman"/>
          <w:bCs/>
          <w:sz w:val="28"/>
          <w:szCs w:val="28"/>
          <w:lang w:val="az-Latn-AZ"/>
        </w:rPr>
        <w:t xml:space="preserve"> </w:t>
      </w:r>
      <w:r w:rsidR="00982C0C" w:rsidRPr="00C37221">
        <w:rPr>
          <w:rFonts w:ascii="Times New Roman" w:eastAsia="Times New Roman,Bold" w:hAnsi="Times New Roman" w:cs="Times New Roman"/>
          <w:bCs/>
          <w:sz w:val="28"/>
          <w:szCs w:val="28"/>
          <w:lang w:val="az-Latn-AZ"/>
        </w:rPr>
        <w:t>mənasına gəlir</w:t>
      </w:r>
      <w:r w:rsidRPr="00C37221">
        <w:rPr>
          <w:rFonts w:ascii="Times New Roman" w:eastAsia="Times New Roman,Bold" w:hAnsi="Times New Roman" w:cs="Times New Roman"/>
          <w:bCs/>
          <w:sz w:val="28"/>
          <w:szCs w:val="28"/>
          <w:lang w:val="az-Latn-AZ"/>
        </w:rPr>
        <w:t xml:space="preserve">. Kredit </w:t>
      </w:r>
      <w:r w:rsidR="00982C0C" w:rsidRPr="00C37221">
        <w:rPr>
          <w:rFonts w:ascii="Times New Roman" w:eastAsia="Times New Roman,Bold" w:hAnsi="Times New Roman" w:cs="Times New Roman"/>
          <w:bCs/>
          <w:sz w:val="28"/>
          <w:szCs w:val="28"/>
          <w:lang w:val="az-Latn-AZ"/>
        </w:rPr>
        <w:t>istehsal edən</w:t>
      </w:r>
      <w:r w:rsidRPr="00C37221">
        <w:rPr>
          <w:rFonts w:ascii="Times New Roman" w:eastAsia="Times New Roman,Bold" w:hAnsi="Times New Roman" w:cs="Times New Roman"/>
          <w:bCs/>
          <w:sz w:val="28"/>
          <w:szCs w:val="28"/>
          <w:lang w:val="az-Latn-AZ"/>
        </w:rPr>
        <w:t xml:space="preserve"> qüvvələrin </w:t>
      </w:r>
      <w:r w:rsidR="00982C0C" w:rsidRPr="00C37221">
        <w:rPr>
          <w:rFonts w:ascii="Times New Roman" w:eastAsia="Times New Roman,Bold" w:hAnsi="Times New Roman" w:cs="Times New Roman"/>
          <w:bCs/>
          <w:sz w:val="28"/>
          <w:szCs w:val="28"/>
          <w:lang w:val="az-Latn-AZ"/>
        </w:rPr>
        <w:t>tərəqqisinə meylləndirir</w:t>
      </w:r>
      <w:r w:rsidRPr="00C37221">
        <w:rPr>
          <w:rFonts w:ascii="Times New Roman" w:eastAsia="Times New Roman,Bold" w:hAnsi="Times New Roman" w:cs="Times New Roman"/>
          <w:bCs/>
          <w:sz w:val="28"/>
          <w:szCs w:val="28"/>
          <w:lang w:val="az-Latn-AZ"/>
        </w:rPr>
        <w:t xml:space="preserve">, </w:t>
      </w:r>
      <w:r w:rsidR="00982C0C" w:rsidRPr="00C37221">
        <w:rPr>
          <w:rFonts w:ascii="Times New Roman" w:eastAsia="Times New Roman,Bold" w:hAnsi="Times New Roman" w:cs="Times New Roman"/>
          <w:bCs/>
          <w:sz w:val="28"/>
          <w:szCs w:val="28"/>
          <w:lang w:val="az-Latn-AZ"/>
        </w:rPr>
        <w:t>yenid</w:t>
      </w:r>
      <w:r w:rsidR="006E13F9">
        <w:rPr>
          <w:rFonts w:ascii="Times New Roman" w:eastAsia="Times New Roman,Bold" w:hAnsi="Times New Roman" w:cs="Times New Roman"/>
          <w:bCs/>
          <w:sz w:val="28"/>
          <w:szCs w:val="28"/>
          <w:lang w:val="az-Latn-AZ"/>
        </w:rPr>
        <w:t>ə</w:t>
      </w:r>
      <w:r w:rsidR="00982C0C" w:rsidRPr="00C37221">
        <w:rPr>
          <w:rFonts w:ascii="Times New Roman" w:eastAsia="Times New Roman,Bold" w:hAnsi="Times New Roman" w:cs="Times New Roman"/>
          <w:bCs/>
          <w:sz w:val="28"/>
          <w:szCs w:val="28"/>
          <w:lang w:val="az-Latn-AZ"/>
        </w:rPr>
        <w:t>n</w:t>
      </w:r>
      <w:r w:rsidRPr="00C37221">
        <w:rPr>
          <w:rFonts w:ascii="Times New Roman" w:eastAsia="Times New Roman,Bold" w:hAnsi="Times New Roman" w:cs="Times New Roman"/>
          <w:bCs/>
          <w:sz w:val="28"/>
          <w:szCs w:val="28"/>
          <w:lang w:val="az-Latn-AZ"/>
        </w:rPr>
        <w:t xml:space="preserve"> istehsalın </w:t>
      </w:r>
      <w:r w:rsidR="00982C0C" w:rsidRPr="00C37221">
        <w:rPr>
          <w:rFonts w:ascii="Times New Roman" w:eastAsia="Times New Roman,Bold" w:hAnsi="Times New Roman" w:cs="Times New Roman"/>
          <w:bCs/>
          <w:sz w:val="28"/>
          <w:szCs w:val="28"/>
          <w:lang w:val="az-Latn-AZ"/>
        </w:rPr>
        <w:t>tərəqqisi</w:t>
      </w:r>
      <w:r w:rsidRPr="00C37221">
        <w:rPr>
          <w:rFonts w:ascii="Times New Roman" w:eastAsia="Times New Roman,Bold" w:hAnsi="Times New Roman" w:cs="Times New Roman"/>
          <w:bCs/>
          <w:sz w:val="28"/>
          <w:szCs w:val="28"/>
          <w:lang w:val="az-Latn-AZ"/>
        </w:rPr>
        <w:t xml:space="preserve"> üçün kapital </w:t>
      </w:r>
      <w:r w:rsidR="00982C0C" w:rsidRPr="00C37221">
        <w:rPr>
          <w:rFonts w:ascii="Times New Roman" w:eastAsia="Times New Roman,Bold" w:hAnsi="Times New Roman" w:cs="Times New Roman"/>
          <w:bCs/>
          <w:sz w:val="28"/>
          <w:szCs w:val="28"/>
          <w:lang w:val="az-Latn-AZ"/>
        </w:rPr>
        <w:t>mərkəzlərinin</w:t>
      </w:r>
      <w:r w:rsidRPr="00C37221">
        <w:rPr>
          <w:rFonts w:ascii="Times New Roman" w:eastAsia="Times New Roman,Bold" w:hAnsi="Times New Roman" w:cs="Times New Roman"/>
          <w:bCs/>
          <w:sz w:val="28"/>
          <w:szCs w:val="28"/>
          <w:lang w:val="az-Latn-AZ"/>
        </w:rPr>
        <w:t xml:space="preserve"> </w:t>
      </w:r>
      <w:r w:rsidR="00982C0C" w:rsidRPr="00C37221">
        <w:rPr>
          <w:rFonts w:ascii="Times New Roman" w:eastAsia="Times New Roman,Bold" w:hAnsi="Times New Roman" w:cs="Times New Roman"/>
          <w:bCs/>
          <w:sz w:val="28"/>
          <w:szCs w:val="28"/>
          <w:lang w:val="az-Latn-AZ"/>
        </w:rPr>
        <w:t>yaradılmasını</w:t>
      </w:r>
      <w:r w:rsidRPr="00C37221">
        <w:rPr>
          <w:rFonts w:ascii="Times New Roman" w:eastAsia="Times New Roman,Bold" w:hAnsi="Times New Roman" w:cs="Times New Roman"/>
          <w:bCs/>
          <w:sz w:val="28"/>
          <w:szCs w:val="28"/>
          <w:lang w:val="az-Latn-AZ"/>
        </w:rPr>
        <w:t xml:space="preserve"> </w:t>
      </w:r>
      <w:r w:rsidR="00982C0C" w:rsidRPr="00C37221">
        <w:rPr>
          <w:rFonts w:ascii="Times New Roman" w:eastAsia="Times New Roman,Bold" w:hAnsi="Times New Roman" w:cs="Times New Roman"/>
          <w:bCs/>
          <w:sz w:val="28"/>
          <w:szCs w:val="28"/>
          <w:lang w:val="az-Latn-AZ"/>
        </w:rPr>
        <w:t>yeyinləşdirir. Digər tərəfdən, borc vermə, inkişaf etməkdə olan bazar iqtisadiyyatlarında bəzi risklərlə qarşı-qarşıya qoyur. Müasir zamanlarda, bank riskləri problemi xüsusilə kəskin hal almışdır. Beynəlxalq təcrübə, banklarda uyğun korporativ idarəetmə əskikliyinin, risklərin idarə və daxili nəzarət problemlərinin ümumiyyətlə ayrı banklarda böhranlara gətirib çıxardığını və</w:t>
      </w:r>
      <w:r w:rsidR="00F7289C">
        <w:rPr>
          <w:rFonts w:ascii="Times New Roman" w:eastAsia="Times New Roman,Bold" w:hAnsi="Times New Roman" w:cs="Times New Roman"/>
          <w:bCs/>
          <w:sz w:val="28"/>
          <w:szCs w:val="28"/>
          <w:lang w:val="az-Latn-AZ"/>
        </w:rPr>
        <w:t xml:space="preserve"> bank sferasının</w:t>
      </w:r>
      <w:r w:rsidR="00982C0C" w:rsidRPr="00C37221">
        <w:rPr>
          <w:rFonts w:ascii="Times New Roman" w:eastAsia="Times New Roman,Bold" w:hAnsi="Times New Roman" w:cs="Times New Roman"/>
          <w:bCs/>
          <w:sz w:val="28"/>
          <w:szCs w:val="28"/>
          <w:lang w:val="az-Latn-AZ"/>
        </w:rPr>
        <w:t xml:space="preserve"> maliyyə sabitliyi</w:t>
      </w:r>
      <w:r w:rsidR="00F7289C">
        <w:rPr>
          <w:rFonts w:ascii="Times New Roman" w:eastAsia="Times New Roman,Bold" w:hAnsi="Times New Roman" w:cs="Times New Roman"/>
          <w:bCs/>
          <w:sz w:val="28"/>
          <w:szCs w:val="28"/>
          <w:lang w:val="az-Latn-AZ"/>
        </w:rPr>
        <w:t>ni</w:t>
      </w:r>
      <w:r w:rsidR="00982C0C" w:rsidRPr="00C37221">
        <w:rPr>
          <w:rFonts w:ascii="Times New Roman" w:eastAsia="Times New Roman,Bold" w:hAnsi="Times New Roman" w:cs="Times New Roman"/>
          <w:bCs/>
          <w:sz w:val="28"/>
          <w:szCs w:val="28"/>
          <w:lang w:val="az-Latn-AZ"/>
        </w:rPr>
        <w:t xml:space="preserve"> təhlükəyə atdığını göstərir. Günümüzün sürətlə inkişaf edə</w:t>
      </w:r>
      <w:r w:rsidR="00990D6B">
        <w:rPr>
          <w:rFonts w:ascii="Times New Roman" w:eastAsia="Times New Roman,Bold" w:hAnsi="Times New Roman" w:cs="Times New Roman"/>
          <w:bCs/>
          <w:sz w:val="28"/>
          <w:szCs w:val="28"/>
          <w:lang w:val="az-Latn-AZ"/>
        </w:rPr>
        <w:t>n bank sahəsində</w:t>
      </w:r>
      <w:r w:rsidR="00982C0C" w:rsidRPr="00C37221">
        <w:rPr>
          <w:rFonts w:ascii="Times New Roman" w:eastAsia="Times New Roman,Bold" w:hAnsi="Times New Roman" w:cs="Times New Roman"/>
          <w:bCs/>
          <w:sz w:val="28"/>
          <w:szCs w:val="28"/>
          <w:lang w:val="az-Latn-AZ"/>
        </w:rPr>
        <w:t xml:space="preserve">, risklərin idarə problemi Azərbaycanın bank sisteminin </w:t>
      </w:r>
      <w:r w:rsidR="00982C0C" w:rsidRPr="00406D68">
        <w:rPr>
          <w:rFonts w:ascii="Times New Roman" w:eastAsia="Times New Roman,Bold" w:hAnsi="Times New Roman" w:cs="Times New Roman"/>
          <w:bCs/>
          <w:sz w:val="28"/>
          <w:szCs w:val="28"/>
          <w:lang w:val="az-Latn-AZ"/>
        </w:rPr>
        <w:t>vəziyyətinə mənfi istiqamətdə təsir edə biləcək ciddi faktorlardan biri halına gəlir.</w:t>
      </w:r>
    </w:p>
    <w:p w:rsidR="002A4130" w:rsidRPr="00406D68" w:rsidRDefault="002A4130" w:rsidP="00A539F2">
      <w:pPr>
        <w:spacing w:line="360" w:lineRule="auto"/>
        <w:ind w:firstLine="709"/>
        <w:contextualSpacing/>
        <w:jc w:val="both"/>
        <w:rPr>
          <w:rFonts w:ascii="Times New Roman" w:eastAsia="Times New Roman,Bold" w:hAnsi="Times New Roman" w:cs="Times New Roman"/>
          <w:bCs/>
          <w:sz w:val="28"/>
          <w:szCs w:val="28"/>
          <w:lang w:val="az-Latn-AZ"/>
        </w:rPr>
      </w:pPr>
      <w:r w:rsidRPr="00406D68">
        <w:rPr>
          <w:rFonts w:ascii="Times New Roman" w:eastAsia="Times New Roman,Bold" w:hAnsi="Times New Roman" w:cs="Times New Roman"/>
          <w:bCs/>
          <w:sz w:val="28"/>
          <w:szCs w:val="28"/>
          <w:lang w:val="az-Latn-AZ"/>
        </w:rPr>
        <w:t>Bütün sadaladıqlarımızdan sonra qeyd edə bilərik ki, banklarda dev</w:t>
      </w:r>
      <w:r w:rsidR="00A539F2" w:rsidRPr="00406D68">
        <w:rPr>
          <w:rFonts w:ascii="Times New Roman" w:eastAsia="Times New Roman,Bold" w:hAnsi="Times New Roman" w:cs="Times New Roman"/>
          <w:bCs/>
          <w:sz w:val="28"/>
          <w:szCs w:val="28"/>
          <w:lang w:val="az-Latn-AZ"/>
        </w:rPr>
        <w:t>a</w:t>
      </w:r>
      <w:r w:rsidRPr="00406D68">
        <w:rPr>
          <w:rFonts w:ascii="Times New Roman" w:eastAsia="Times New Roman,Bold" w:hAnsi="Times New Roman" w:cs="Times New Roman"/>
          <w:bCs/>
          <w:sz w:val="28"/>
          <w:szCs w:val="28"/>
          <w:lang w:val="az-Latn-AZ"/>
        </w:rPr>
        <w:t>lvasiya proseslərinin ara</w:t>
      </w:r>
      <w:r w:rsidR="007F7AC2" w:rsidRPr="00406D68">
        <w:rPr>
          <w:rFonts w:ascii="Times New Roman" w:eastAsia="Times New Roman,Bold" w:hAnsi="Times New Roman" w:cs="Times New Roman"/>
          <w:bCs/>
          <w:sz w:val="28"/>
          <w:szCs w:val="28"/>
          <w:lang w:val="az-Latn-AZ"/>
        </w:rPr>
        <w:t>ş</w:t>
      </w:r>
      <w:r w:rsidRPr="00406D68">
        <w:rPr>
          <w:rFonts w:ascii="Times New Roman" w:eastAsia="Times New Roman,Bold" w:hAnsi="Times New Roman" w:cs="Times New Roman"/>
          <w:bCs/>
          <w:sz w:val="28"/>
          <w:szCs w:val="28"/>
          <w:lang w:val="az-Latn-AZ"/>
        </w:rPr>
        <w:t>dırılması, dünya ölkələri eləcə də Azərbaycan üçün aktual məsələ olaraq dəyərləndirilir.</w:t>
      </w:r>
    </w:p>
    <w:p w:rsidR="00495E7D" w:rsidRPr="00406D68" w:rsidRDefault="002A4130" w:rsidP="00A539F2">
      <w:pPr>
        <w:spacing w:line="360" w:lineRule="auto"/>
        <w:ind w:firstLine="709"/>
        <w:contextualSpacing/>
        <w:jc w:val="both"/>
        <w:rPr>
          <w:rFonts w:ascii="Times New Roman" w:eastAsia="Times New Roman,Bold" w:hAnsi="Times New Roman" w:cs="Times New Roman"/>
          <w:bCs/>
          <w:sz w:val="28"/>
          <w:szCs w:val="28"/>
          <w:lang w:val="az-Latn-AZ"/>
        </w:rPr>
      </w:pPr>
      <w:r w:rsidRPr="00406D68">
        <w:rPr>
          <w:rFonts w:ascii="Times New Roman" w:eastAsia="Times New Roman,Bold" w:hAnsi="Times New Roman" w:cs="Times New Roman"/>
          <w:b/>
          <w:bCs/>
          <w:sz w:val="28"/>
          <w:szCs w:val="28"/>
          <w:lang w:val="az-Latn-AZ"/>
        </w:rPr>
        <w:t>Tədqiqat i</w:t>
      </w:r>
      <w:r w:rsidR="007F7AC2" w:rsidRPr="00406D68">
        <w:rPr>
          <w:rFonts w:ascii="Times New Roman" w:eastAsia="Times New Roman,Bold" w:hAnsi="Times New Roman" w:cs="Times New Roman"/>
          <w:b/>
          <w:bCs/>
          <w:sz w:val="28"/>
          <w:szCs w:val="28"/>
          <w:lang w:val="az-Latn-AZ"/>
        </w:rPr>
        <w:t>ş</w:t>
      </w:r>
      <w:r w:rsidRPr="00406D68">
        <w:rPr>
          <w:rFonts w:ascii="Times New Roman" w:eastAsia="Times New Roman,Bold" w:hAnsi="Times New Roman" w:cs="Times New Roman"/>
          <w:b/>
          <w:bCs/>
          <w:sz w:val="28"/>
          <w:szCs w:val="28"/>
          <w:lang w:val="az-Latn-AZ"/>
        </w:rPr>
        <w:t>inin məqsəd və vəzifələri.</w:t>
      </w:r>
      <w:r w:rsidRPr="00406D68">
        <w:rPr>
          <w:rFonts w:ascii="Times New Roman" w:eastAsia="Times New Roman,Bold" w:hAnsi="Times New Roman" w:cs="Times New Roman"/>
          <w:bCs/>
          <w:sz w:val="28"/>
          <w:szCs w:val="28"/>
          <w:lang w:val="az-Latn-AZ"/>
        </w:rPr>
        <w:t xml:space="preserve"> </w:t>
      </w:r>
      <w:r w:rsidR="009F4B83" w:rsidRPr="00406D68">
        <w:rPr>
          <w:rFonts w:ascii="Times New Roman" w:eastAsia="Times New Roman,Bold" w:hAnsi="Times New Roman" w:cs="Times New Roman"/>
          <w:bCs/>
          <w:sz w:val="28"/>
          <w:szCs w:val="28"/>
          <w:lang w:val="az-Latn-AZ"/>
        </w:rPr>
        <w:t>Devalvasiyanin tənzimlənməsi üsullarının öyrənilməsi,</w:t>
      </w:r>
      <w:r w:rsidR="00495E7D" w:rsidRPr="00406D68">
        <w:rPr>
          <w:rFonts w:ascii="Times New Roman" w:eastAsia="Times New Roman,Bold" w:hAnsi="Times New Roman" w:cs="Times New Roman"/>
          <w:bCs/>
          <w:sz w:val="28"/>
          <w:szCs w:val="28"/>
          <w:lang w:val="az-Latn-AZ"/>
        </w:rPr>
        <w:t xml:space="preserve"> ölkənin inki</w:t>
      </w:r>
      <w:r w:rsidR="007F7AC2" w:rsidRPr="00406D68">
        <w:rPr>
          <w:rFonts w:ascii="Times New Roman" w:eastAsia="Times New Roman,Bold" w:hAnsi="Times New Roman" w:cs="Times New Roman"/>
          <w:bCs/>
          <w:sz w:val="28"/>
          <w:szCs w:val="28"/>
          <w:lang w:val="az-Latn-AZ"/>
        </w:rPr>
        <w:t>ş</w:t>
      </w:r>
      <w:r w:rsidR="00495E7D" w:rsidRPr="00406D68">
        <w:rPr>
          <w:rFonts w:ascii="Times New Roman" w:eastAsia="Times New Roman,Bold" w:hAnsi="Times New Roman" w:cs="Times New Roman"/>
          <w:bCs/>
          <w:sz w:val="28"/>
          <w:szCs w:val="28"/>
          <w:lang w:val="az-Latn-AZ"/>
        </w:rPr>
        <w:t xml:space="preserve">afında </w:t>
      </w:r>
      <w:r w:rsidR="002B1AFC" w:rsidRPr="00406D68">
        <w:rPr>
          <w:rFonts w:ascii="Times New Roman" w:eastAsia="Times New Roman,Bold" w:hAnsi="Times New Roman" w:cs="Times New Roman"/>
          <w:bCs/>
          <w:sz w:val="28"/>
          <w:szCs w:val="28"/>
          <w:lang w:val="az-Latn-AZ"/>
        </w:rPr>
        <w:t xml:space="preserve">devalvasiya </w:t>
      </w:r>
      <w:r w:rsidR="00495E7D" w:rsidRPr="00406D68">
        <w:rPr>
          <w:rFonts w:ascii="Times New Roman" w:eastAsia="Times New Roman,Bold" w:hAnsi="Times New Roman" w:cs="Times New Roman"/>
          <w:bCs/>
          <w:sz w:val="28"/>
          <w:szCs w:val="28"/>
          <w:lang w:val="az-Latn-AZ"/>
        </w:rPr>
        <w:t xml:space="preserve">nın tənzimlənməsi </w:t>
      </w:r>
      <w:r w:rsidR="009F4B83" w:rsidRPr="00406D68">
        <w:rPr>
          <w:rFonts w:ascii="Times New Roman" w:eastAsia="Times New Roman,Bold" w:hAnsi="Times New Roman" w:cs="Times New Roman"/>
          <w:bCs/>
          <w:sz w:val="28"/>
          <w:szCs w:val="28"/>
          <w:lang w:val="az-Latn-AZ"/>
        </w:rPr>
        <w:t>metodlarının</w:t>
      </w:r>
      <w:r w:rsidR="00495E7D" w:rsidRPr="00406D68">
        <w:rPr>
          <w:rFonts w:ascii="Times New Roman" w:eastAsia="Times New Roman,Bold" w:hAnsi="Times New Roman" w:cs="Times New Roman"/>
          <w:bCs/>
          <w:sz w:val="28"/>
          <w:szCs w:val="28"/>
          <w:lang w:val="az-Latn-AZ"/>
        </w:rPr>
        <w:t xml:space="preserve"> və </w:t>
      </w:r>
      <w:r w:rsidR="009F4B83" w:rsidRPr="00406D68">
        <w:rPr>
          <w:rFonts w:ascii="Times New Roman" w:eastAsia="Times New Roman,Bold" w:hAnsi="Times New Roman" w:cs="Times New Roman"/>
          <w:bCs/>
          <w:sz w:val="28"/>
          <w:szCs w:val="28"/>
          <w:lang w:val="az-Latn-AZ"/>
        </w:rPr>
        <w:t>antiböhran</w:t>
      </w:r>
      <w:r w:rsidR="00495E7D" w:rsidRPr="00406D68">
        <w:rPr>
          <w:rFonts w:ascii="Times New Roman" w:eastAsia="Times New Roman,Bold" w:hAnsi="Times New Roman" w:cs="Times New Roman"/>
          <w:bCs/>
          <w:sz w:val="28"/>
          <w:szCs w:val="28"/>
          <w:lang w:val="az-Latn-AZ"/>
        </w:rPr>
        <w:t xml:space="preserve"> siyasətinin əsas </w:t>
      </w:r>
      <w:r w:rsidR="009F4B83" w:rsidRPr="00406D68">
        <w:rPr>
          <w:rFonts w:ascii="Times New Roman" w:eastAsia="Times New Roman,Bold" w:hAnsi="Times New Roman" w:cs="Times New Roman"/>
          <w:bCs/>
          <w:sz w:val="28"/>
          <w:szCs w:val="28"/>
          <w:lang w:val="az-Latn-AZ"/>
        </w:rPr>
        <w:t>meyllərini</w:t>
      </w:r>
      <w:r w:rsidR="00495E7D" w:rsidRPr="00406D68">
        <w:rPr>
          <w:rFonts w:ascii="Times New Roman" w:eastAsia="Times New Roman,Bold" w:hAnsi="Times New Roman" w:cs="Times New Roman"/>
          <w:bCs/>
          <w:sz w:val="28"/>
          <w:szCs w:val="28"/>
          <w:lang w:val="az-Latn-AZ"/>
        </w:rPr>
        <w:t xml:space="preserve"> </w:t>
      </w:r>
      <w:r w:rsidR="009F4B83" w:rsidRPr="00406D68">
        <w:rPr>
          <w:rFonts w:ascii="Times New Roman" w:eastAsia="Times New Roman,Bold" w:hAnsi="Times New Roman" w:cs="Times New Roman"/>
          <w:bCs/>
          <w:sz w:val="28"/>
          <w:szCs w:val="28"/>
          <w:lang w:val="az-Latn-AZ"/>
        </w:rPr>
        <w:t>araşdırmaq tədqiqatın əsas məqsədidir</w:t>
      </w:r>
      <w:r w:rsidR="00495E7D" w:rsidRPr="00406D68">
        <w:rPr>
          <w:rFonts w:ascii="Times New Roman" w:eastAsia="Times New Roman,Bold" w:hAnsi="Times New Roman" w:cs="Times New Roman"/>
          <w:bCs/>
          <w:sz w:val="28"/>
          <w:szCs w:val="28"/>
          <w:lang w:val="az-Latn-AZ"/>
        </w:rPr>
        <w:t>.</w:t>
      </w:r>
      <w:r w:rsidR="009F4B83" w:rsidRPr="00406D68">
        <w:rPr>
          <w:rFonts w:ascii="Times New Roman" w:eastAsia="Times New Roman,Bold" w:hAnsi="Times New Roman" w:cs="Times New Roman"/>
          <w:bCs/>
          <w:sz w:val="28"/>
          <w:szCs w:val="28"/>
          <w:lang w:val="az-Latn-AZ"/>
        </w:rPr>
        <w:t xml:space="preserve"> Bazar iqtisadiyyatı şəraitində </w:t>
      </w:r>
      <w:r w:rsidR="00982C0C" w:rsidRPr="00406D68">
        <w:rPr>
          <w:rFonts w:ascii="Times New Roman" w:eastAsia="Times New Roman,Bold" w:hAnsi="Times New Roman" w:cs="Times New Roman"/>
          <w:bCs/>
          <w:sz w:val="28"/>
          <w:szCs w:val="28"/>
          <w:lang w:val="az-Latn-AZ"/>
        </w:rPr>
        <w:t xml:space="preserve">hər bir </w:t>
      </w:r>
      <w:r w:rsidR="009F4B83" w:rsidRPr="00406D68">
        <w:rPr>
          <w:rFonts w:ascii="Times New Roman" w:eastAsia="Times New Roman,Bold" w:hAnsi="Times New Roman" w:cs="Times New Roman"/>
          <w:bCs/>
          <w:sz w:val="28"/>
          <w:szCs w:val="28"/>
          <w:lang w:val="az-Latn-AZ"/>
        </w:rPr>
        <w:t>ölkə</w:t>
      </w:r>
      <w:r w:rsidR="00982C0C" w:rsidRPr="00406D68">
        <w:rPr>
          <w:rFonts w:ascii="Times New Roman" w:eastAsia="Times New Roman,Bold" w:hAnsi="Times New Roman" w:cs="Times New Roman"/>
          <w:bCs/>
          <w:sz w:val="28"/>
          <w:szCs w:val="28"/>
          <w:lang w:val="az-Latn-AZ"/>
        </w:rPr>
        <w:t xml:space="preserve"> əsas </w:t>
      </w:r>
      <w:r w:rsidR="009F4B83" w:rsidRPr="00406D68">
        <w:rPr>
          <w:rFonts w:ascii="Times New Roman" w:eastAsia="Times New Roman,Bold" w:hAnsi="Times New Roman" w:cs="Times New Roman"/>
          <w:bCs/>
          <w:sz w:val="28"/>
          <w:szCs w:val="28"/>
          <w:lang w:val="az-Latn-AZ"/>
        </w:rPr>
        <w:t>amal kimi</w:t>
      </w:r>
      <w:r w:rsidR="00982C0C" w:rsidRPr="00406D68">
        <w:rPr>
          <w:rFonts w:ascii="Times New Roman" w:eastAsia="Times New Roman,Bold" w:hAnsi="Times New Roman" w:cs="Times New Roman"/>
          <w:bCs/>
          <w:sz w:val="28"/>
          <w:szCs w:val="28"/>
          <w:lang w:val="az-Latn-AZ"/>
        </w:rPr>
        <w:t xml:space="preserve">, güclü iqtisadi </w:t>
      </w:r>
      <w:r w:rsidR="009F4B83" w:rsidRPr="00406D68">
        <w:rPr>
          <w:rFonts w:ascii="Times New Roman" w:eastAsia="Times New Roman,Bold" w:hAnsi="Times New Roman" w:cs="Times New Roman"/>
          <w:bCs/>
          <w:sz w:val="28"/>
          <w:szCs w:val="28"/>
          <w:lang w:val="az-Latn-AZ"/>
        </w:rPr>
        <w:t>artım</w:t>
      </w:r>
      <w:r w:rsidR="00982C0C" w:rsidRPr="00406D68">
        <w:rPr>
          <w:rFonts w:ascii="Times New Roman" w:eastAsia="Times New Roman,Bold" w:hAnsi="Times New Roman" w:cs="Times New Roman"/>
          <w:bCs/>
          <w:sz w:val="28"/>
          <w:szCs w:val="28"/>
          <w:lang w:val="az-Latn-AZ"/>
        </w:rPr>
        <w:t xml:space="preserve">, daxili </w:t>
      </w:r>
      <w:r w:rsidR="0076369F" w:rsidRPr="00406D68">
        <w:rPr>
          <w:rFonts w:ascii="Times New Roman" w:eastAsia="Times New Roman,Bold" w:hAnsi="Times New Roman" w:cs="Times New Roman"/>
          <w:bCs/>
          <w:sz w:val="28"/>
          <w:szCs w:val="28"/>
          <w:lang w:val="az-Latn-AZ"/>
        </w:rPr>
        <w:t>dəyərlərin</w:t>
      </w:r>
      <w:r w:rsidR="00982C0C" w:rsidRPr="00406D68">
        <w:rPr>
          <w:rFonts w:ascii="Times New Roman" w:eastAsia="Times New Roman,Bold" w:hAnsi="Times New Roman" w:cs="Times New Roman"/>
          <w:bCs/>
          <w:sz w:val="28"/>
          <w:szCs w:val="28"/>
          <w:lang w:val="az-Latn-AZ"/>
        </w:rPr>
        <w:t xml:space="preserve"> </w:t>
      </w:r>
      <w:r w:rsidR="0076369F" w:rsidRPr="00406D68">
        <w:rPr>
          <w:rFonts w:ascii="Times New Roman" w:eastAsia="Times New Roman,Bold" w:hAnsi="Times New Roman" w:cs="Times New Roman"/>
          <w:bCs/>
          <w:sz w:val="28"/>
          <w:szCs w:val="28"/>
          <w:lang w:val="az-Latn-AZ"/>
        </w:rPr>
        <w:t>day</w:t>
      </w:r>
      <w:r w:rsidR="005B0506">
        <w:rPr>
          <w:rFonts w:ascii="Times New Roman" w:eastAsia="Times New Roman,Bold" w:hAnsi="Times New Roman" w:cs="Times New Roman"/>
          <w:bCs/>
          <w:sz w:val="28"/>
          <w:szCs w:val="28"/>
          <w:lang w:val="az-Latn-AZ"/>
        </w:rPr>
        <w:t>a</w:t>
      </w:r>
      <w:r w:rsidR="00585531">
        <w:rPr>
          <w:rFonts w:ascii="Times New Roman" w:eastAsia="Times New Roman,Bold" w:hAnsi="Times New Roman" w:cs="Times New Roman"/>
          <w:bCs/>
          <w:sz w:val="28"/>
          <w:szCs w:val="28"/>
          <w:lang w:val="az-Latn-AZ"/>
        </w:rPr>
        <w:t>nıqlılığını</w:t>
      </w:r>
      <w:r w:rsidR="00982C0C" w:rsidRPr="00406D68">
        <w:rPr>
          <w:rFonts w:ascii="Times New Roman" w:eastAsia="Times New Roman,Bold" w:hAnsi="Times New Roman" w:cs="Times New Roman"/>
          <w:bCs/>
          <w:sz w:val="28"/>
          <w:szCs w:val="28"/>
          <w:lang w:val="az-Latn-AZ"/>
        </w:rPr>
        <w:t xml:space="preserve"> və xarici iqtisadi </w:t>
      </w:r>
      <w:r w:rsidR="0076369F" w:rsidRPr="00406D68">
        <w:rPr>
          <w:rFonts w:ascii="Times New Roman" w:eastAsia="Times New Roman,Bold" w:hAnsi="Times New Roman" w:cs="Times New Roman"/>
          <w:bCs/>
          <w:sz w:val="28"/>
          <w:szCs w:val="28"/>
          <w:lang w:val="az-Latn-AZ"/>
        </w:rPr>
        <w:t>sabitliyini</w:t>
      </w:r>
      <w:r w:rsidR="00982C0C" w:rsidRPr="00406D68">
        <w:rPr>
          <w:rFonts w:ascii="Times New Roman" w:eastAsia="Times New Roman,Bold" w:hAnsi="Times New Roman" w:cs="Times New Roman"/>
          <w:bCs/>
          <w:sz w:val="28"/>
          <w:szCs w:val="28"/>
          <w:lang w:val="az-Latn-AZ"/>
        </w:rPr>
        <w:t xml:space="preserve"> təmin </w:t>
      </w:r>
      <w:r w:rsidR="0076369F" w:rsidRPr="00406D68">
        <w:rPr>
          <w:rFonts w:ascii="Times New Roman" w:eastAsia="Times New Roman,Bold" w:hAnsi="Times New Roman" w:cs="Times New Roman"/>
          <w:bCs/>
          <w:sz w:val="28"/>
          <w:szCs w:val="28"/>
          <w:lang w:val="az-Latn-AZ"/>
        </w:rPr>
        <w:t>etməkdən ibarətdir</w:t>
      </w:r>
      <w:r w:rsidR="00982C0C" w:rsidRPr="00406D68">
        <w:rPr>
          <w:rFonts w:ascii="Times New Roman" w:eastAsia="Times New Roman,Bold" w:hAnsi="Times New Roman" w:cs="Times New Roman"/>
          <w:bCs/>
          <w:sz w:val="28"/>
          <w:szCs w:val="28"/>
          <w:lang w:val="az-Latn-AZ"/>
        </w:rPr>
        <w:t>. Bu məqsəd aşağıdakı hədəfləri tələb edir:</w:t>
      </w:r>
    </w:p>
    <w:p w:rsidR="00495E7D" w:rsidRPr="00406D68" w:rsidRDefault="00495E7D" w:rsidP="00A539F2">
      <w:pPr>
        <w:spacing w:line="360" w:lineRule="auto"/>
        <w:ind w:firstLine="709"/>
        <w:contextualSpacing/>
        <w:jc w:val="both"/>
        <w:rPr>
          <w:rFonts w:ascii="Times New Roman" w:eastAsia="Times New Roman,Bold" w:hAnsi="Times New Roman" w:cs="Times New Roman"/>
          <w:bCs/>
          <w:sz w:val="28"/>
          <w:szCs w:val="28"/>
          <w:lang w:val="az-Latn-AZ"/>
        </w:rPr>
      </w:pPr>
      <w:r w:rsidRPr="00406D68">
        <w:rPr>
          <w:rFonts w:ascii="Times New Roman" w:eastAsia="Times New Roman,Bold" w:hAnsi="Times New Roman" w:cs="Times New Roman"/>
          <w:bCs/>
          <w:sz w:val="28"/>
          <w:szCs w:val="28"/>
          <w:lang w:val="az-Latn-AZ"/>
        </w:rPr>
        <w:t xml:space="preserve">- </w:t>
      </w:r>
      <w:r w:rsidR="0076369F" w:rsidRPr="00406D68">
        <w:rPr>
          <w:rFonts w:ascii="Times New Roman" w:eastAsia="Times New Roman,Bold" w:hAnsi="Times New Roman" w:cs="Times New Roman"/>
          <w:bCs/>
          <w:sz w:val="28"/>
          <w:szCs w:val="28"/>
          <w:lang w:val="az-Latn-AZ"/>
        </w:rPr>
        <w:t>yeni</w:t>
      </w:r>
      <w:r w:rsidRPr="00406D68">
        <w:rPr>
          <w:rFonts w:ascii="Times New Roman" w:eastAsia="Times New Roman,Bold" w:hAnsi="Times New Roman" w:cs="Times New Roman"/>
          <w:bCs/>
          <w:sz w:val="28"/>
          <w:szCs w:val="28"/>
          <w:lang w:val="az-Latn-AZ"/>
        </w:rPr>
        <w:t xml:space="preserve"> </w:t>
      </w:r>
      <w:r w:rsidR="002B1AFC" w:rsidRPr="00406D68">
        <w:rPr>
          <w:rFonts w:ascii="Times New Roman" w:eastAsia="Times New Roman,Bold" w:hAnsi="Times New Roman" w:cs="Times New Roman"/>
          <w:bCs/>
          <w:sz w:val="28"/>
          <w:szCs w:val="28"/>
          <w:lang w:val="az-Latn-AZ"/>
        </w:rPr>
        <w:t>devalvasiya</w:t>
      </w:r>
      <w:r w:rsidR="00751074">
        <w:rPr>
          <w:rFonts w:ascii="Times New Roman" w:eastAsia="Times New Roman,Bold" w:hAnsi="Times New Roman" w:cs="Times New Roman"/>
          <w:bCs/>
          <w:sz w:val="28"/>
          <w:szCs w:val="28"/>
          <w:lang w:val="az-Latn-AZ"/>
        </w:rPr>
        <w:t xml:space="preserve">nın nizamlanması sisteminin </w:t>
      </w:r>
      <w:r w:rsidRPr="00406D68">
        <w:rPr>
          <w:rFonts w:ascii="Times New Roman" w:eastAsia="Times New Roman,Bold" w:hAnsi="Times New Roman" w:cs="Times New Roman"/>
          <w:bCs/>
          <w:sz w:val="28"/>
          <w:szCs w:val="28"/>
          <w:lang w:val="az-Latn-AZ"/>
        </w:rPr>
        <w:t xml:space="preserve">əsas </w:t>
      </w:r>
      <w:r w:rsidR="0076369F" w:rsidRPr="00406D68">
        <w:rPr>
          <w:rFonts w:ascii="Times New Roman" w:eastAsia="Times New Roman,Bold" w:hAnsi="Times New Roman" w:cs="Times New Roman"/>
          <w:bCs/>
          <w:sz w:val="28"/>
          <w:szCs w:val="28"/>
          <w:lang w:val="az-Latn-AZ"/>
        </w:rPr>
        <w:t>xarakterlərinin</w:t>
      </w:r>
      <w:r w:rsidRPr="00406D68">
        <w:rPr>
          <w:rFonts w:ascii="Times New Roman" w:eastAsia="Times New Roman,Bold" w:hAnsi="Times New Roman" w:cs="Times New Roman"/>
          <w:bCs/>
          <w:sz w:val="28"/>
          <w:szCs w:val="28"/>
          <w:lang w:val="az-Latn-AZ"/>
        </w:rPr>
        <w:t xml:space="preserve"> </w:t>
      </w:r>
      <w:r w:rsidR="0076369F" w:rsidRPr="00406D68">
        <w:rPr>
          <w:rFonts w:ascii="Times New Roman" w:eastAsia="Times New Roman,Bold" w:hAnsi="Times New Roman" w:cs="Times New Roman"/>
          <w:bCs/>
          <w:sz w:val="28"/>
          <w:szCs w:val="28"/>
          <w:lang w:val="az-Latn-AZ"/>
        </w:rPr>
        <w:t>müəyyənləşdirilməsi</w:t>
      </w:r>
      <w:r w:rsidRPr="00406D68">
        <w:rPr>
          <w:rFonts w:ascii="Times New Roman" w:eastAsia="Times New Roman,Bold" w:hAnsi="Times New Roman" w:cs="Times New Roman"/>
          <w:bCs/>
          <w:sz w:val="28"/>
          <w:szCs w:val="28"/>
          <w:lang w:val="az-Latn-AZ"/>
        </w:rPr>
        <w:t xml:space="preserve">; </w:t>
      </w:r>
    </w:p>
    <w:p w:rsidR="00495E7D" w:rsidRPr="00406D68" w:rsidRDefault="008525FF" w:rsidP="00495E7D">
      <w:pPr>
        <w:spacing w:line="360" w:lineRule="auto"/>
        <w:ind w:firstLine="708"/>
        <w:contextualSpacing/>
        <w:jc w:val="both"/>
        <w:rPr>
          <w:rFonts w:ascii="Times New Roman" w:eastAsia="Times New Roman,Bold" w:hAnsi="Times New Roman" w:cs="Times New Roman"/>
          <w:bCs/>
          <w:sz w:val="28"/>
          <w:szCs w:val="28"/>
          <w:lang w:val="az-Latn-AZ"/>
        </w:rPr>
      </w:pPr>
      <w:r>
        <w:rPr>
          <w:rFonts w:ascii="Times New Roman" w:eastAsia="Times New Roman,Bold" w:hAnsi="Times New Roman" w:cs="Times New Roman"/>
          <w:bCs/>
          <w:sz w:val="28"/>
          <w:szCs w:val="28"/>
          <w:lang w:val="az-Latn-AZ"/>
        </w:rPr>
        <w:t>- antidevalvasiya</w:t>
      </w:r>
      <w:r w:rsidR="00495E7D" w:rsidRPr="00406D68">
        <w:rPr>
          <w:rFonts w:ascii="Times New Roman" w:eastAsia="Times New Roman,Bold" w:hAnsi="Times New Roman" w:cs="Times New Roman"/>
          <w:bCs/>
          <w:sz w:val="28"/>
          <w:szCs w:val="28"/>
          <w:lang w:val="az-Latn-AZ"/>
        </w:rPr>
        <w:t xml:space="preserve"> </w:t>
      </w:r>
      <w:r w:rsidR="00AD65E6" w:rsidRPr="00406D68">
        <w:rPr>
          <w:rFonts w:ascii="Times New Roman" w:eastAsia="Times New Roman,Bold" w:hAnsi="Times New Roman" w:cs="Times New Roman"/>
          <w:bCs/>
          <w:sz w:val="28"/>
          <w:szCs w:val="28"/>
          <w:lang w:val="az-Latn-AZ"/>
        </w:rPr>
        <w:t>tədbirlərinin</w:t>
      </w:r>
      <w:r w:rsidR="00495E7D" w:rsidRPr="00406D68">
        <w:rPr>
          <w:rFonts w:ascii="Times New Roman" w:eastAsia="Times New Roman,Bold" w:hAnsi="Times New Roman" w:cs="Times New Roman"/>
          <w:bCs/>
          <w:sz w:val="28"/>
          <w:szCs w:val="28"/>
          <w:lang w:val="az-Latn-AZ"/>
        </w:rPr>
        <w:t xml:space="preserve"> bazar iqtisadiyyatına </w:t>
      </w:r>
      <w:r w:rsidR="00AD65E6" w:rsidRPr="00406D68">
        <w:rPr>
          <w:rFonts w:ascii="Times New Roman" w:eastAsia="Times New Roman,Bold" w:hAnsi="Times New Roman" w:cs="Times New Roman"/>
          <w:bCs/>
          <w:sz w:val="28"/>
          <w:szCs w:val="28"/>
          <w:lang w:val="az-Latn-AZ"/>
        </w:rPr>
        <w:t>müvafiq</w:t>
      </w:r>
      <w:r w:rsidR="00495E7D" w:rsidRPr="00406D68">
        <w:rPr>
          <w:rFonts w:ascii="Times New Roman" w:eastAsia="Times New Roman,Bold" w:hAnsi="Times New Roman" w:cs="Times New Roman"/>
          <w:bCs/>
          <w:sz w:val="28"/>
          <w:szCs w:val="28"/>
          <w:lang w:val="az-Latn-AZ"/>
        </w:rPr>
        <w:t xml:space="preserve">, iqtisadi </w:t>
      </w:r>
      <w:r w:rsidR="00AD65E6" w:rsidRPr="00406D68">
        <w:rPr>
          <w:rFonts w:ascii="Times New Roman" w:eastAsia="Times New Roman,Bold" w:hAnsi="Times New Roman" w:cs="Times New Roman"/>
          <w:bCs/>
          <w:sz w:val="28"/>
          <w:szCs w:val="28"/>
          <w:lang w:val="az-Latn-AZ"/>
        </w:rPr>
        <w:t>tənzimləmələr</w:t>
      </w:r>
      <w:r w:rsidR="00495E7D" w:rsidRPr="00406D68">
        <w:rPr>
          <w:rFonts w:ascii="Times New Roman" w:eastAsia="Times New Roman,Bold" w:hAnsi="Times New Roman" w:cs="Times New Roman"/>
          <w:bCs/>
          <w:sz w:val="28"/>
          <w:szCs w:val="28"/>
          <w:lang w:val="az-Latn-AZ"/>
        </w:rPr>
        <w:t xml:space="preserve"> dövründə </w:t>
      </w:r>
      <w:r w:rsidR="00AD65E6" w:rsidRPr="00406D68">
        <w:rPr>
          <w:rFonts w:ascii="Times New Roman" w:eastAsia="Times New Roman,Bold" w:hAnsi="Times New Roman" w:cs="Times New Roman"/>
          <w:bCs/>
          <w:sz w:val="28"/>
          <w:szCs w:val="28"/>
          <w:lang w:val="az-Latn-AZ"/>
        </w:rPr>
        <w:t>yaradılması</w:t>
      </w:r>
      <w:r w:rsidR="00495E7D" w:rsidRPr="00406D68">
        <w:rPr>
          <w:rFonts w:ascii="Times New Roman" w:eastAsia="Times New Roman,Bold" w:hAnsi="Times New Roman" w:cs="Times New Roman"/>
          <w:bCs/>
          <w:sz w:val="28"/>
          <w:szCs w:val="28"/>
          <w:lang w:val="az-Latn-AZ"/>
        </w:rPr>
        <w:t xml:space="preserve">, onun </w:t>
      </w:r>
      <w:r w:rsidR="00AD65E6" w:rsidRPr="00406D68">
        <w:rPr>
          <w:rFonts w:ascii="Times New Roman" w:eastAsia="Times New Roman,Bold" w:hAnsi="Times New Roman" w:cs="Times New Roman"/>
          <w:bCs/>
          <w:sz w:val="28"/>
          <w:szCs w:val="28"/>
          <w:lang w:val="az-Latn-AZ"/>
        </w:rPr>
        <w:t>əsas amal</w:t>
      </w:r>
      <w:r w:rsidR="00495E7D" w:rsidRPr="00406D68">
        <w:rPr>
          <w:rFonts w:ascii="Times New Roman" w:eastAsia="Times New Roman,Bold" w:hAnsi="Times New Roman" w:cs="Times New Roman"/>
          <w:bCs/>
          <w:sz w:val="28"/>
          <w:szCs w:val="28"/>
          <w:lang w:val="az-Latn-AZ"/>
        </w:rPr>
        <w:t xml:space="preserve"> və vəzifələrinin </w:t>
      </w:r>
      <w:r w:rsidR="00AD65E6" w:rsidRPr="00406D68">
        <w:rPr>
          <w:rFonts w:ascii="Times New Roman" w:eastAsia="Times New Roman,Bold" w:hAnsi="Times New Roman" w:cs="Times New Roman"/>
          <w:bCs/>
          <w:sz w:val="28"/>
          <w:szCs w:val="28"/>
          <w:lang w:val="az-Latn-AZ"/>
        </w:rPr>
        <w:t>konkretləşdirilməsi</w:t>
      </w:r>
      <w:r w:rsidR="00495E7D" w:rsidRPr="00406D68">
        <w:rPr>
          <w:rFonts w:ascii="Times New Roman" w:eastAsia="Times New Roman,Bold" w:hAnsi="Times New Roman" w:cs="Times New Roman"/>
          <w:bCs/>
          <w:sz w:val="28"/>
          <w:szCs w:val="28"/>
          <w:lang w:val="az-Latn-AZ"/>
        </w:rPr>
        <w:t xml:space="preserve">; </w:t>
      </w:r>
    </w:p>
    <w:p w:rsidR="002B1AFC" w:rsidRPr="00406D68" w:rsidRDefault="00495E7D" w:rsidP="00495E7D">
      <w:pPr>
        <w:spacing w:line="360" w:lineRule="auto"/>
        <w:ind w:firstLine="708"/>
        <w:contextualSpacing/>
        <w:jc w:val="both"/>
        <w:rPr>
          <w:rFonts w:ascii="Times New Roman" w:eastAsia="Times New Roman,Bold" w:hAnsi="Times New Roman" w:cs="Times New Roman"/>
          <w:bCs/>
          <w:sz w:val="28"/>
          <w:szCs w:val="28"/>
          <w:lang w:val="az-Latn-AZ"/>
        </w:rPr>
      </w:pPr>
      <w:r w:rsidRPr="00406D68">
        <w:rPr>
          <w:rFonts w:ascii="Times New Roman" w:eastAsia="Times New Roman,Bold" w:hAnsi="Times New Roman" w:cs="Times New Roman"/>
          <w:bCs/>
          <w:sz w:val="28"/>
          <w:szCs w:val="28"/>
          <w:lang w:val="az-Latn-AZ"/>
        </w:rPr>
        <w:t xml:space="preserve">- dünya və Azərbaycan </w:t>
      </w:r>
      <w:r w:rsidR="00AD65E6" w:rsidRPr="00406D68">
        <w:rPr>
          <w:rFonts w:ascii="Times New Roman" w:eastAsia="Times New Roman,Bold" w:hAnsi="Times New Roman" w:cs="Times New Roman"/>
          <w:bCs/>
          <w:sz w:val="28"/>
          <w:szCs w:val="28"/>
          <w:lang w:val="az-Latn-AZ"/>
        </w:rPr>
        <w:t>iqtisadi sisteminin</w:t>
      </w:r>
      <w:r w:rsidRPr="00406D68">
        <w:rPr>
          <w:rFonts w:ascii="Times New Roman" w:eastAsia="Times New Roman,Bold" w:hAnsi="Times New Roman" w:cs="Times New Roman"/>
          <w:bCs/>
          <w:sz w:val="28"/>
          <w:szCs w:val="28"/>
          <w:lang w:val="az-Latn-AZ"/>
        </w:rPr>
        <w:t xml:space="preserve"> anti</w:t>
      </w:r>
      <w:r w:rsidR="00AD65E6" w:rsidRPr="00406D68">
        <w:rPr>
          <w:rFonts w:ascii="Times New Roman" w:eastAsia="Times New Roman,Bold" w:hAnsi="Times New Roman" w:cs="Times New Roman"/>
          <w:bCs/>
          <w:sz w:val="28"/>
          <w:szCs w:val="28"/>
          <w:lang w:val="az-Latn-AZ"/>
        </w:rPr>
        <w:t>-böhran</w:t>
      </w:r>
      <w:r w:rsidRPr="00406D68">
        <w:rPr>
          <w:rFonts w:ascii="Times New Roman" w:eastAsia="Times New Roman,Bold" w:hAnsi="Times New Roman" w:cs="Times New Roman"/>
          <w:bCs/>
          <w:sz w:val="28"/>
          <w:szCs w:val="28"/>
          <w:lang w:val="az-Latn-AZ"/>
        </w:rPr>
        <w:t xml:space="preserve"> </w:t>
      </w:r>
      <w:r w:rsidR="00AD65E6" w:rsidRPr="00406D68">
        <w:rPr>
          <w:rFonts w:ascii="Times New Roman" w:eastAsia="Times New Roman,Bold" w:hAnsi="Times New Roman" w:cs="Times New Roman"/>
          <w:bCs/>
          <w:sz w:val="28"/>
          <w:szCs w:val="28"/>
          <w:lang w:val="az-Latn-AZ"/>
        </w:rPr>
        <w:t>fəaliyyətinin reallaşdırılması</w:t>
      </w:r>
      <w:r w:rsidRPr="00406D68">
        <w:rPr>
          <w:rFonts w:ascii="Times New Roman" w:eastAsia="Times New Roman,Bold" w:hAnsi="Times New Roman" w:cs="Times New Roman"/>
          <w:bCs/>
          <w:sz w:val="28"/>
          <w:szCs w:val="28"/>
          <w:lang w:val="az-Latn-AZ"/>
        </w:rPr>
        <w:t xml:space="preserve"> </w:t>
      </w:r>
      <w:r w:rsidR="00AD65E6" w:rsidRPr="00406D68">
        <w:rPr>
          <w:rFonts w:ascii="Times New Roman" w:eastAsia="Times New Roman,Bold" w:hAnsi="Times New Roman" w:cs="Times New Roman"/>
          <w:bCs/>
          <w:sz w:val="28"/>
          <w:szCs w:val="28"/>
          <w:lang w:val="az-Latn-AZ"/>
        </w:rPr>
        <w:t>şanslarından</w:t>
      </w:r>
      <w:r w:rsidRPr="00406D68">
        <w:rPr>
          <w:rFonts w:ascii="Times New Roman" w:eastAsia="Times New Roman,Bold" w:hAnsi="Times New Roman" w:cs="Times New Roman"/>
          <w:bCs/>
          <w:sz w:val="28"/>
          <w:szCs w:val="28"/>
          <w:lang w:val="az-Latn-AZ"/>
        </w:rPr>
        <w:t xml:space="preserve"> </w:t>
      </w:r>
      <w:r w:rsidR="00AD65E6" w:rsidRPr="00406D68">
        <w:rPr>
          <w:rFonts w:ascii="Times New Roman" w:eastAsia="Times New Roman,Bold" w:hAnsi="Times New Roman" w:cs="Times New Roman"/>
          <w:bCs/>
          <w:sz w:val="28"/>
          <w:szCs w:val="28"/>
          <w:lang w:val="az-Latn-AZ"/>
        </w:rPr>
        <w:t>yararlanılması</w:t>
      </w:r>
      <w:r w:rsidRPr="00406D68">
        <w:rPr>
          <w:rFonts w:ascii="Times New Roman" w:eastAsia="Times New Roman,Bold" w:hAnsi="Times New Roman" w:cs="Times New Roman"/>
          <w:bCs/>
          <w:sz w:val="28"/>
          <w:szCs w:val="28"/>
          <w:lang w:val="az-Latn-AZ"/>
        </w:rPr>
        <w:t xml:space="preserve"> </w:t>
      </w:r>
      <w:r w:rsidR="00AD65E6" w:rsidRPr="00406D68">
        <w:rPr>
          <w:rFonts w:ascii="Times New Roman" w:eastAsia="Times New Roman,Bold" w:hAnsi="Times New Roman" w:cs="Times New Roman"/>
          <w:bCs/>
          <w:sz w:val="28"/>
          <w:szCs w:val="28"/>
          <w:lang w:val="az-Latn-AZ"/>
        </w:rPr>
        <w:t>praktikası</w:t>
      </w:r>
      <w:r w:rsidR="00351347" w:rsidRPr="00406D68">
        <w:rPr>
          <w:rFonts w:ascii="Times New Roman" w:eastAsia="Times New Roman,Bold" w:hAnsi="Times New Roman" w:cs="Times New Roman"/>
          <w:bCs/>
          <w:sz w:val="28"/>
          <w:szCs w:val="28"/>
          <w:lang w:val="az-Latn-AZ"/>
        </w:rPr>
        <w:t>n</w:t>
      </w:r>
      <w:r w:rsidR="00AD65E6" w:rsidRPr="00406D68">
        <w:rPr>
          <w:rFonts w:ascii="Times New Roman" w:eastAsia="Times New Roman,Bold" w:hAnsi="Times New Roman" w:cs="Times New Roman"/>
          <w:bCs/>
          <w:sz w:val="28"/>
          <w:szCs w:val="28"/>
          <w:lang w:val="az-Latn-AZ"/>
        </w:rPr>
        <w:t>ın</w:t>
      </w:r>
      <w:r w:rsidRPr="00406D68">
        <w:rPr>
          <w:rFonts w:ascii="Times New Roman" w:eastAsia="Times New Roman,Bold" w:hAnsi="Times New Roman" w:cs="Times New Roman"/>
          <w:bCs/>
          <w:sz w:val="28"/>
          <w:szCs w:val="28"/>
          <w:lang w:val="az-Latn-AZ"/>
        </w:rPr>
        <w:t xml:space="preserve"> </w:t>
      </w:r>
      <w:r w:rsidR="00AD65E6" w:rsidRPr="00406D68">
        <w:rPr>
          <w:rFonts w:ascii="Times New Roman" w:eastAsia="Times New Roman,Bold" w:hAnsi="Times New Roman" w:cs="Times New Roman"/>
          <w:bCs/>
          <w:sz w:val="28"/>
          <w:szCs w:val="28"/>
          <w:lang w:val="az-Latn-AZ"/>
        </w:rPr>
        <w:t>ar</w:t>
      </w:r>
      <w:r w:rsidR="00351347" w:rsidRPr="00406D68">
        <w:rPr>
          <w:rFonts w:ascii="Times New Roman" w:eastAsia="Times New Roman,Bold" w:hAnsi="Times New Roman" w:cs="Times New Roman"/>
          <w:bCs/>
          <w:sz w:val="28"/>
          <w:szCs w:val="28"/>
          <w:lang w:val="az-Latn-AZ"/>
        </w:rPr>
        <w:t>a</w:t>
      </w:r>
      <w:r w:rsidR="00AD65E6" w:rsidRPr="00406D68">
        <w:rPr>
          <w:rFonts w:ascii="Times New Roman" w:eastAsia="Times New Roman,Bold" w:hAnsi="Times New Roman" w:cs="Times New Roman"/>
          <w:bCs/>
          <w:sz w:val="28"/>
          <w:szCs w:val="28"/>
          <w:lang w:val="az-Latn-AZ"/>
        </w:rPr>
        <w:t>şdırılması</w:t>
      </w:r>
      <w:r w:rsidRPr="00406D68">
        <w:rPr>
          <w:rFonts w:ascii="Times New Roman" w:eastAsia="Times New Roman,Bold" w:hAnsi="Times New Roman" w:cs="Times New Roman"/>
          <w:bCs/>
          <w:sz w:val="28"/>
          <w:szCs w:val="28"/>
          <w:lang w:val="az-Latn-AZ"/>
        </w:rPr>
        <w:t xml:space="preserve">; </w:t>
      </w:r>
    </w:p>
    <w:p w:rsidR="00495E7D" w:rsidRPr="00406D68" w:rsidRDefault="00495E7D" w:rsidP="00495E7D">
      <w:pPr>
        <w:spacing w:line="360" w:lineRule="auto"/>
        <w:ind w:firstLine="708"/>
        <w:contextualSpacing/>
        <w:jc w:val="both"/>
        <w:rPr>
          <w:rFonts w:ascii="Times New Roman" w:eastAsia="Times New Roman,Bold" w:hAnsi="Times New Roman" w:cs="Times New Roman"/>
          <w:bCs/>
          <w:sz w:val="28"/>
          <w:szCs w:val="28"/>
          <w:lang w:val="az-Latn-AZ"/>
        </w:rPr>
      </w:pPr>
      <w:r w:rsidRPr="00406D68">
        <w:rPr>
          <w:rFonts w:ascii="Times New Roman" w:eastAsia="Times New Roman,Bold" w:hAnsi="Times New Roman" w:cs="Times New Roman"/>
          <w:bCs/>
          <w:sz w:val="28"/>
          <w:szCs w:val="28"/>
          <w:lang w:val="az-Latn-AZ"/>
        </w:rPr>
        <w:t xml:space="preserve">- </w:t>
      </w:r>
      <w:r w:rsidR="00AD65E6" w:rsidRPr="00406D68">
        <w:rPr>
          <w:rFonts w:ascii="Times New Roman" w:eastAsia="Times New Roman,Bold" w:hAnsi="Times New Roman" w:cs="Times New Roman"/>
          <w:bCs/>
          <w:sz w:val="28"/>
          <w:szCs w:val="28"/>
          <w:lang w:val="az-Latn-AZ"/>
        </w:rPr>
        <w:t>iqtisadiyyatımızın</w:t>
      </w:r>
      <w:r w:rsidRPr="00406D68">
        <w:rPr>
          <w:rFonts w:ascii="Times New Roman" w:eastAsia="Times New Roman,Bold" w:hAnsi="Times New Roman" w:cs="Times New Roman"/>
          <w:bCs/>
          <w:sz w:val="28"/>
          <w:szCs w:val="28"/>
          <w:lang w:val="az-Latn-AZ"/>
        </w:rPr>
        <w:t xml:space="preserve"> </w:t>
      </w:r>
      <w:r w:rsidR="00AD65E6" w:rsidRPr="00406D68">
        <w:rPr>
          <w:rFonts w:ascii="Times New Roman" w:eastAsia="Times New Roman,Bold" w:hAnsi="Times New Roman" w:cs="Times New Roman"/>
          <w:bCs/>
          <w:sz w:val="28"/>
          <w:szCs w:val="28"/>
          <w:lang w:val="az-Latn-AZ"/>
        </w:rPr>
        <w:t>yeni</w:t>
      </w:r>
      <w:r w:rsidRPr="00406D68">
        <w:rPr>
          <w:rFonts w:ascii="Times New Roman" w:eastAsia="Times New Roman,Bold" w:hAnsi="Times New Roman" w:cs="Times New Roman"/>
          <w:bCs/>
          <w:sz w:val="28"/>
          <w:szCs w:val="28"/>
          <w:lang w:val="az-Latn-AZ"/>
        </w:rPr>
        <w:t xml:space="preserve"> </w:t>
      </w:r>
      <w:r w:rsidR="00AD65E6" w:rsidRPr="00406D68">
        <w:rPr>
          <w:rFonts w:ascii="Times New Roman" w:eastAsia="Times New Roman,Bold" w:hAnsi="Times New Roman" w:cs="Times New Roman"/>
          <w:bCs/>
          <w:sz w:val="28"/>
          <w:szCs w:val="28"/>
          <w:lang w:val="az-Latn-AZ"/>
        </w:rPr>
        <w:t>mövcud vəziyyətinin təhlili</w:t>
      </w:r>
      <w:r w:rsidRPr="00406D68">
        <w:rPr>
          <w:rFonts w:ascii="Times New Roman" w:eastAsia="Times New Roman,Bold" w:hAnsi="Times New Roman" w:cs="Times New Roman"/>
          <w:bCs/>
          <w:sz w:val="28"/>
          <w:szCs w:val="28"/>
          <w:lang w:val="az-Latn-AZ"/>
        </w:rPr>
        <w:t xml:space="preserve">; </w:t>
      </w:r>
    </w:p>
    <w:p w:rsidR="00495E7D" w:rsidRPr="00406D68" w:rsidRDefault="00D06FCF" w:rsidP="00495E7D">
      <w:pPr>
        <w:spacing w:line="360" w:lineRule="auto"/>
        <w:ind w:firstLine="708"/>
        <w:contextualSpacing/>
        <w:jc w:val="both"/>
        <w:rPr>
          <w:rFonts w:ascii="Times New Roman" w:eastAsia="Times New Roman,Bold" w:hAnsi="Times New Roman" w:cs="Times New Roman"/>
          <w:bCs/>
          <w:sz w:val="28"/>
          <w:szCs w:val="28"/>
          <w:lang w:val="az-Latn-AZ"/>
        </w:rPr>
      </w:pPr>
      <w:r w:rsidRPr="00406D68">
        <w:rPr>
          <w:rFonts w:ascii="Times New Roman" w:eastAsia="Times New Roman,Bold" w:hAnsi="Times New Roman" w:cs="Times New Roman"/>
          <w:bCs/>
          <w:sz w:val="28"/>
          <w:szCs w:val="28"/>
          <w:lang w:val="az-Latn-AZ"/>
        </w:rPr>
        <w:t xml:space="preserve">- </w:t>
      </w:r>
      <w:r w:rsidR="00AD65E6" w:rsidRPr="00406D68">
        <w:rPr>
          <w:rFonts w:ascii="Times New Roman" w:eastAsia="Times New Roman,Bold" w:hAnsi="Times New Roman" w:cs="Times New Roman"/>
          <w:bCs/>
          <w:sz w:val="28"/>
          <w:szCs w:val="28"/>
          <w:lang w:val="az-Latn-AZ"/>
        </w:rPr>
        <w:t>yeni</w:t>
      </w:r>
      <w:r w:rsidRPr="00406D68">
        <w:rPr>
          <w:rFonts w:ascii="Times New Roman" w:eastAsia="Times New Roman,Bold" w:hAnsi="Times New Roman" w:cs="Times New Roman"/>
          <w:bCs/>
          <w:sz w:val="28"/>
          <w:szCs w:val="28"/>
          <w:lang w:val="az-Latn-AZ"/>
        </w:rPr>
        <w:t xml:space="preserve"> antidevalvasiya</w:t>
      </w:r>
      <w:r w:rsidR="00495E7D" w:rsidRPr="00406D68">
        <w:rPr>
          <w:rFonts w:ascii="Times New Roman" w:eastAsia="Times New Roman,Bold" w:hAnsi="Times New Roman" w:cs="Times New Roman"/>
          <w:bCs/>
          <w:sz w:val="28"/>
          <w:szCs w:val="28"/>
          <w:lang w:val="az-Latn-AZ"/>
        </w:rPr>
        <w:t xml:space="preserve"> </w:t>
      </w:r>
      <w:r w:rsidR="00AD65E6" w:rsidRPr="00406D68">
        <w:rPr>
          <w:rFonts w:ascii="Times New Roman" w:eastAsia="Times New Roman,Bold" w:hAnsi="Times New Roman" w:cs="Times New Roman"/>
          <w:bCs/>
          <w:sz w:val="28"/>
          <w:szCs w:val="28"/>
          <w:lang w:val="az-Latn-AZ"/>
        </w:rPr>
        <w:t>proqramındakı</w:t>
      </w:r>
      <w:r w:rsidR="00495E7D" w:rsidRPr="00406D68">
        <w:rPr>
          <w:rFonts w:ascii="Times New Roman" w:eastAsia="Times New Roman,Bold" w:hAnsi="Times New Roman" w:cs="Times New Roman"/>
          <w:bCs/>
          <w:sz w:val="28"/>
          <w:szCs w:val="28"/>
          <w:lang w:val="az-Latn-AZ"/>
        </w:rPr>
        <w:t xml:space="preserve"> </w:t>
      </w:r>
      <w:r w:rsidR="00AD65E6" w:rsidRPr="00406D68">
        <w:rPr>
          <w:rFonts w:ascii="Times New Roman" w:eastAsia="Times New Roman,Bold" w:hAnsi="Times New Roman" w:cs="Times New Roman"/>
          <w:bCs/>
          <w:sz w:val="28"/>
          <w:szCs w:val="28"/>
          <w:lang w:val="az-Latn-AZ"/>
        </w:rPr>
        <w:t>məsə</w:t>
      </w:r>
      <w:r w:rsidR="00351347" w:rsidRPr="00406D68">
        <w:rPr>
          <w:rFonts w:ascii="Times New Roman" w:eastAsia="Times New Roman,Bold" w:hAnsi="Times New Roman" w:cs="Times New Roman"/>
          <w:bCs/>
          <w:sz w:val="28"/>
          <w:szCs w:val="28"/>
          <w:lang w:val="az-Latn-AZ"/>
        </w:rPr>
        <w:t>l</w:t>
      </w:r>
      <w:r w:rsidR="00AD65E6" w:rsidRPr="00406D68">
        <w:rPr>
          <w:rFonts w:ascii="Times New Roman" w:eastAsia="Times New Roman,Bold" w:hAnsi="Times New Roman" w:cs="Times New Roman"/>
          <w:bCs/>
          <w:sz w:val="28"/>
          <w:szCs w:val="28"/>
          <w:lang w:val="az-Latn-AZ"/>
        </w:rPr>
        <w:t>ələrin həlli üsullarının</w:t>
      </w:r>
      <w:r w:rsidR="00495E7D" w:rsidRPr="00406D68">
        <w:rPr>
          <w:rFonts w:ascii="Times New Roman" w:eastAsia="Times New Roman,Bold" w:hAnsi="Times New Roman" w:cs="Times New Roman"/>
          <w:bCs/>
          <w:sz w:val="28"/>
          <w:szCs w:val="28"/>
          <w:lang w:val="az-Latn-AZ"/>
        </w:rPr>
        <w:t xml:space="preserve"> təhlili; </w:t>
      </w:r>
    </w:p>
    <w:p w:rsidR="00982C0C" w:rsidRPr="00406D68" w:rsidRDefault="002A4130" w:rsidP="00495E7D">
      <w:pPr>
        <w:spacing w:line="360" w:lineRule="auto"/>
        <w:ind w:firstLine="708"/>
        <w:contextualSpacing/>
        <w:jc w:val="both"/>
        <w:rPr>
          <w:rFonts w:ascii="Times New Roman" w:eastAsia="Times New Roman,Bold" w:hAnsi="Times New Roman" w:cs="Times New Roman"/>
          <w:bCs/>
          <w:sz w:val="28"/>
          <w:szCs w:val="28"/>
          <w:lang w:val="az-Latn-AZ"/>
        </w:rPr>
      </w:pPr>
      <w:r w:rsidRPr="00406D68">
        <w:rPr>
          <w:rFonts w:ascii="Times New Roman" w:eastAsia="Times New Roman,Bold" w:hAnsi="Times New Roman" w:cs="Times New Roman"/>
          <w:b/>
          <w:bCs/>
          <w:sz w:val="28"/>
          <w:szCs w:val="28"/>
          <w:lang w:val="az-Latn-AZ"/>
        </w:rPr>
        <w:t>Tədqiqatın elmi yeniliyi</w:t>
      </w:r>
      <w:r w:rsidRPr="00406D68">
        <w:rPr>
          <w:rFonts w:ascii="Times New Roman" w:eastAsia="Times New Roman,Bold" w:hAnsi="Times New Roman" w:cs="Times New Roman"/>
          <w:bCs/>
          <w:sz w:val="28"/>
          <w:szCs w:val="28"/>
          <w:lang w:val="az-Latn-AZ"/>
        </w:rPr>
        <w:t xml:space="preserve"> bankların idarə </w:t>
      </w:r>
      <w:r w:rsidR="00AD65E6" w:rsidRPr="00406D68">
        <w:rPr>
          <w:rFonts w:ascii="Times New Roman" w:eastAsia="Times New Roman,Bold" w:hAnsi="Times New Roman" w:cs="Times New Roman"/>
          <w:bCs/>
          <w:sz w:val="28"/>
          <w:szCs w:val="28"/>
          <w:lang w:val="az-Latn-AZ"/>
        </w:rPr>
        <w:t>edilməsinə əsasən elmi praktiki üsullarla devalvasiya şəraitində bankların fəaliyyətlərinin təhlilidir</w:t>
      </w:r>
      <w:r w:rsidRPr="00406D68">
        <w:rPr>
          <w:rFonts w:ascii="Times New Roman" w:eastAsia="Times New Roman,Bold" w:hAnsi="Times New Roman" w:cs="Times New Roman"/>
          <w:bCs/>
          <w:sz w:val="28"/>
          <w:szCs w:val="28"/>
          <w:lang w:val="az-Latn-AZ"/>
        </w:rPr>
        <w:t xml:space="preserve">. </w:t>
      </w:r>
      <w:r w:rsidR="00982C0C" w:rsidRPr="00406D68">
        <w:rPr>
          <w:rFonts w:ascii="Times New Roman" w:eastAsia="Times New Roman,Bold" w:hAnsi="Times New Roman" w:cs="Times New Roman"/>
          <w:bCs/>
          <w:sz w:val="28"/>
          <w:szCs w:val="28"/>
          <w:lang w:val="az-Latn-AZ"/>
        </w:rPr>
        <w:t xml:space="preserve"> Bu səbəblə, Azərbaycan da bu sahədə yaşanan problemləri aradan qaldırmaq üçün xarici təcrübələrin devalvasiya rəhbərliyi istiqamətində işinin nəticələrinin tətbiq olunması elmi baxımdan sübut edilmişdir. Tədqiqat işinin elmi yeniliyi</w:t>
      </w:r>
      <w:r w:rsidR="00351347" w:rsidRPr="00406D68">
        <w:rPr>
          <w:rFonts w:ascii="Times New Roman" w:eastAsia="Times New Roman,Bold" w:hAnsi="Times New Roman" w:cs="Times New Roman"/>
          <w:bCs/>
          <w:sz w:val="28"/>
          <w:szCs w:val="28"/>
          <w:lang w:val="az-Latn-AZ"/>
        </w:rPr>
        <w:t>nə</w:t>
      </w:r>
      <w:r w:rsidR="004633FD" w:rsidRPr="00406D68">
        <w:rPr>
          <w:rFonts w:ascii="Times New Roman" w:eastAsia="Times New Roman,Bold" w:hAnsi="Times New Roman" w:cs="Times New Roman"/>
          <w:bCs/>
          <w:sz w:val="28"/>
          <w:szCs w:val="28"/>
          <w:lang w:val="az-Latn-AZ"/>
        </w:rPr>
        <w:t xml:space="preserve"> bunlar</w:t>
      </w:r>
      <w:r w:rsidR="00351347" w:rsidRPr="00406D68">
        <w:rPr>
          <w:rFonts w:ascii="Times New Roman" w:eastAsia="Times New Roman,Bold" w:hAnsi="Times New Roman" w:cs="Times New Roman"/>
          <w:bCs/>
          <w:sz w:val="28"/>
          <w:szCs w:val="28"/>
          <w:lang w:val="az-Latn-AZ"/>
        </w:rPr>
        <w:t>ı aid etmək olar</w:t>
      </w:r>
      <w:r w:rsidR="00982C0C" w:rsidRPr="00406D68">
        <w:rPr>
          <w:rFonts w:ascii="Times New Roman" w:eastAsia="Times New Roman,Bold" w:hAnsi="Times New Roman" w:cs="Times New Roman"/>
          <w:bCs/>
          <w:sz w:val="28"/>
          <w:szCs w:val="28"/>
          <w:lang w:val="az-Latn-AZ"/>
        </w:rPr>
        <w:t>:</w:t>
      </w:r>
    </w:p>
    <w:p w:rsidR="00197B99" w:rsidRPr="00406D68" w:rsidRDefault="00197B99" w:rsidP="00EC79C9">
      <w:pPr>
        <w:spacing w:line="360" w:lineRule="auto"/>
        <w:ind w:firstLine="708"/>
        <w:contextualSpacing/>
        <w:jc w:val="both"/>
        <w:rPr>
          <w:rFonts w:ascii="Times New Roman" w:eastAsia="Times New Roman,Bold" w:hAnsi="Times New Roman" w:cs="Times New Roman"/>
          <w:bCs/>
          <w:sz w:val="28"/>
          <w:szCs w:val="28"/>
          <w:lang w:val="az-Latn-AZ"/>
        </w:rPr>
      </w:pPr>
      <w:r w:rsidRPr="00406D68">
        <w:rPr>
          <w:rFonts w:ascii="Times New Roman" w:eastAsia="Times New Roman,Bold" w:hAnsi="Times New Roman" w:cs="Times New Roman"/>
          <w:bCs/>
          <w:sz w:val="28"/>
          <w:szCs w:val="28"/>
          <w:lang w:val="az-Latn-AZ"/>
        </w:rPr>
        <w:t>1) Azərbaycanda banklardakı devalvasiyanın qarşısını almaq üçün siyasətinin məqsədi, vəzifələri və rolu araşdırılmışdır; </w:t>
      </w:r>
    </w:p>
    <w:p w:rsidR="00197B99" w:rsidRPr="00406D68" w:rsidRDefault="00197B99" w:rsidP="00EC79C9">
      <w:pPr>
        <w:spacing w:line="360" w:lineRule="auto"/>
        <w:ind w:firstLine="708"/>
        <w:contextualSpacing/>
        <w:jc w:val="both"/>
        <w:rPr>
          <w:rFonts w:ascii="Times New Roman" w:eastAsia="Times New Roman,Bold" w:hAnsi="Times New Roman" w:cs="Times New Roman"/>
          <w:bCs/>
          <w:sz w:val="28"/>
          <w:szCs w:val="28"/>
          <w:lang w:val="az-Latn-AZ"/>
        </w:rPr>
      </w:pPr>
      <w:r w:rsidRPr="00406D68">
        <w:rPr>
          <w:rFonts w:ascii="Times New Roman" w:eastAsia="Times New Roman,Bold" w:hAnsi="Times New Roman" w:cs="Times New Roman"/>
          <w:bCs/>
          <w:sz w:val="28"/>
          <w:szCs w:val="28"/>
          <w:lang w:val="az-Latn-AZ"/>
        </w:rPr>
        <w:t>2) Banklardakı devalvasiya siyasətinin tənzimləyici mexanizmlərinin geniş tərifi daha açıq bir şəkildə araşdırılmışdır; </w:t>
      </w:r>
    </w:p>
    <w:p w:rsidR="00197B99" w:rsidRPr="00406D68" w:rsidRDefault="00197B99" w:rsidP="00EC79C9">
      <w:pPr>
        <w:spacing w:line="360" w:lineRule="auto"/>
        <w:ind w:firstLine="708"/>
        <w:contextualSpacing/>
        <w:jc w:val="both"/>
        <w:rPr>
          <w:rFonts w:ascii="Times New Roman" w:eastAsia="Times New Roman,Bold" w:hAnsi="Times New Roman" w:cs="Times New Roman"/>
          <w:bCs/>
          <w:sz w:val="28"/>
          <w:szCs w:val="28"/>
          <w:lang w:val="az-Latn-AZ"/>
        </w:rPr>
      </w:pPr>
      <w:r w:rsidRPr="00406D68">
        <w:rPr>
          <w:rFonts w:ascii="Times New Roman" w:eastAsia="Times New Roman,Bold" w:hAnsi="Times New Roman" w:cs="Times New Roman"/>
          <w:bCs/>
          <w:sz w:val="28"/>
          <w:szCs w:val="28"/>
          <w:lang w:val="az-Latn-AZ"/>
        </w:rPr>
        <w:t xml:space="preserve">3) Devalvasiyanın idarəolunma siyasətinin </w:t>
      </w:r>
      <w:r w:rsidR="00396E99">
        <w:rPr>
          <w:rFonts w:ascii="Times New Roman" w:eastAsia="Times New Roman,Bold" w:hAnsi="Times New Roman" w:cs="Times New Roman"/>
          <w:bCs/>
          <w:sz w:val="28"/>
          <w:szCs w:val="28"/>
          <w:lang w:val="az-Latn-AZ"/>
        </w:rPr>
        <w:t>vacib</w:t>
      </w:r>
      <w:r w:rsidRPr="00406D68">
        <w:rPr>
          <w:rFonts w:ascii="Times New Roman" w:eastAsia="Times New Roman,Bold" w:hAnsi="Times New Roman" w:cs="Times New Roman"/>
          <w:bCs/>
          <w:sz w:val="28"/>
          <w:szCs w:val="28"/>
          <w:lang w:val="az-Latn-AZ"/>
        </w:rPr>
        <w:t xml:space="preserve"> xüsusiyyətləri banklarda müəyyən edilmişdir; </w:t>
      </w:r>
    </w:p>
    <w:p w:rsidR="00197B99" w:rsidRPr="00406D68" w:rsidRDefault="00197B99" w:rsidP="00EC79C9">
      <w:pPr>
        <w:spacing w:line="360" w:lineRule="auto"/>
        <w:ind w:firstLine="708"/>
        <w:contextualSpacing/>
        <w:jc w:val="both"/>
        <w:rPr>
          <w:rFonts w:ascii="Times New Roman" w:eastAsia="Times New Roman,Bold" w:hAnsi="Times New Roman" w:cs="Times New Roman"/>
          <w:bCs/>
          <w:sz w:val="28"/>
          <w:szCs w:val="28"/>
          <w:lang w:val="az-Latn-AZ"/>
        </w:rPr>
      </w:pPr>
      <w:r w:rsidRPr="00406D68">
        <w:rPr>
          <w:rFonts w:ascii="Times New Roman" w:eastAsia="Times New Roman,Bold" w:hAnsi="Times New Roman" w:cs="Times New Roman"/>
          <w:bCs/>
          <w:sz w:val="28"/>
          <w:szCs w:val="28"/>
          <w:lang w:val="az-Latn-AZ"/>
        </w:rPr>
        <w:t>4) Banklardakı devalvasiya</w:t>
      </w:r>
      <w:r w:rsidR="00A1616D">
        <w:rPr>
          <w:rFonts w:ascii="Times New Roman" w:eastAsia="Times New Roman,Bold" w:hAnsi="Times New Roman" w:cs="Times New Roman"/>
          <w:bCs/>
          <w:sz w:val="28"/>
          <w:szCs w:val="28"/>
          <w:lang w:val="az-Latn-AZ"/>
        </w:rPr>
        <w:t>nın idarə edilməsinin</w:t>
      </w:r>
      <w:r w:rsidRPr="00406D68">
        <w:rPr>
          <w:rFonts w:ascii="Times New Roman" w:eastAsia="Times New Roman,Bold" w:hAnsi="Times New Roman" w:cs="Times New Roman"/>
          <w:bCs/>
          <w:sz w:val="28"/>
          <w:szCs w:val="28"/>
          <w:lang w:val="az-Latn-AZ"/>
        </w:rPr>
        <w:t xml:space="preserve"> </w:t>
      </w:r>
      <w:r w:rsidR="004F131E">
        <w:rPr>
          <w:rFonts w:ascii="Times New Roman" w:eastAsia="Times New Roman,Bold" w:hAnsi="Times New Roman" w:cs="Times New Roman"/>
          <w:bCs/>
          <w:sz w:val="28"/>
          <w:szCs w:val="28"/>
          <w:lang w:val="az-Latn-AZ"/>
        </w:rPr>
        <w:t>zəruri</w:t>
      </w:r>
      <w:r w:rsidRPr="00406D68">
        <w:rPr>
          <w:rFonts w:ascii="Times New Roman" w:eastAsia="Times New Roman,Bold" w:hAnsi="Times New Roman" w:cs="Times New Roman"/>
          <w:bCs/>
          <w:sz w:val="28"/>
          <w:szCs w:val="28"/>
          <w:lang w:val="az-Latn-AZ"/>
        </w:rPr>
        <w:t xml:space="preserve"> istiqamətlə</w:t>
      </w:r>
      <w:r w:rsidR="004F131E">
        <w:rPr>
          <w:rFonts w:ascii="Times New Roman" w:eastAsia="Times New Roman,Bold" w:hAnsi="Times New Roman" w:cs="Times New Roman"/>
          <w:bCs/>
          <w:sz w:val="28"/>
          <w:szCs w:val="28"/>
          <w:lang w:val="az-Latn-AZ"/>
        </w:rPr>
        <w:t>ri</w:t>
      </w:r>
      <w:r w:rsidR="00CF0AA6">
        <w:rPr>
          <w:rFonts w:ascii="Times New Roman" w:eastAsia="Times New Roman,Bold" w:hAnsi="Times New Roman" w:cs="Times New Roman"/>
          <w:bCs/>
          <w:sz w:val="28"/>
          <w:szCs w:val="28"/>
          <w:lang w:val="az-Latn-AZ"/>
        </w:rPr>
        <w:t xml:space="preserve"> analiz edilmişdir</w:t>
      </w:r>
      <w:r w:rsidRPr="00406D68">
        <w:rPr>
          <w:rFonts w:ascii="Times New Roman" w:eastAsia="Times New Roman,Bold" w:hAnsi="Times New Roman" w:cs="Times New Roman"/>
          <w:bCs/>
          <w:sz w:val="28"/>
          <w:szCs w:val="28"/>
          <w:lang w:val="az-Latn-AZ"/>
        </w:rPr>
        <w:t>; </w:t>
      </w:r>
    </w:p>
    <w:p w:rsidR="002A4130" w:rsidRPr="00406D68" w:rsidRDefault="00982C0C" w:rsidP="00197B99">
      <w:pPr>
        <w:spacing w:line="360" w:lineRule="auto"/>
        <w:ind w:firstLine="708"/>
        <w:contextualSpacing/>
        <w:jc w:val="both"/>
        <w:rPr>
          <w:rFonts w:ascii="Times New Roman" w:eastAsia="Times New Roman,Bold" w:hAnsi="Times New Roman" w:cs="Times New Roman"/>
          <w:bCs/>
          <w:sz w:val="28"/>
          <w:szCs w:val="28"/>
          <w:lang w:val="az-Latn-AZ"/>
        </w:rPr>
      </w:pPr>
      <w:r w:rsidRPr="00406D68">
        <w:rPr>
          <w:rFonts w:ascii="Times New Roman" w:eastAsia="Times New Roman,Bold" w:hAnsi="Times New Roman" w:cs="Times New Roman"/>
          <w:bCs/>
          <w:sz w:val="28"/>
          <w:szCs w:val="28"/>
          <w:lang w:val="az-Latn-AZ"/>
        </w:rPr>
        <w:t>5) Mərkə</w:t>
      </w:r>
      <w:r w:rsidR="00197B99" w:rsidRPr="00406D68">
        <w:rPr>
          <w:rFonts w:ascii="Times New Roman" w:eastAsia="Times New Roman,Bold" w:hAnsi="Times New Roman" w:cs="Times New Roman"/>
          <w:bCs/>
          <w:sz w:val="28"/>
          <w:szCs w:val="28"/>
          <w:lang w:val="az-Latn-AZ"/>
        </w:rPr>
        <w:t>zi Bankın bankların</w:t>
      </w:r>
      <w:r w:rsidRPr="00406D68">
        <w:rPr>
          <w:rFonts w:ascii="Times New Roman" w:eastAsia="Times New Roman,Bold" w:hAnsi="Times New Roman" w:cs="Times New Roman"/>
          <w:bCs/>
          <w:sz w:val="28"/>
          <w:szCs w:val="28"/>
          <w:lang w:val="az-Latn-AZ"/>
        </w:rPr>
        <w:t xml:space="preserve"> </w:t>
      </w:r>
      <w:r w:rsidR="00A1616D">
        <w:rPr>
          <w:rFonts w:ascii="Times New Roman" w:eastAsia="Times New Roman,Bold" w:hAnsi="Times New Roman" w:cs="Times New Roman"/>
          <w:bCs/>
          <w:sz w:val="28"/>
          <w:szCs w:val="28"/>
          <w:lang w:val="az-Latn-AZ"/>
        </w:rPr>
        <w:t>anti-</w:t>
      </w:r>
      <w:r w:rsidRPr="00406D68">
        <w:rPr>
          <w:rFonts w:ascii="Times New Roman" w:eastAsia="Times New Roman,Bold" w:hAnsi="Times New Roman" w:cs="Times New Roman"/>
          <w:bCs/>
          <w:sz w:val="28"/>
          <w:szCs w:val="28"/>
          <w:lang w:val="az-Latn-AZ"/>
        </w:rPr>
        <w:t xml:space="preserve">devalvasiya siyasətinin hazırlanmasına və həyata keçirilməsinə və makroiqtisadi siyasətdəki rolunun yaxşılaşdırılmasına istiqamətli təkliflər </w:t>
      </w:r>
      <w:r w:rsidR="00197B99" w:rsidRPr="00406D68">
        <w:rPr>
          <w:rFonts w:ascii="Times New Roman" w:eastAsia="Times New Roman,Bold" w:hAnsi="Times New Roman" w:cs="Times New Roman"/>
          <w:bCs/>
          <w:sz w:val="28"/>
          <w:szCs w:val="28"/>
          <w:lang w:val="az-Latn-AZ"/>
        </w:rPr>
        <w:t>verilmişdir</w:t>
      </w:r>
      <w:r w:rsidRPr="00406D68">
        <w:rPr>
          <w:rFonts w:ascii="Times New Roman" w:eastAsia="Times New Roman,Bold" w:hAnsi="Times New Roman" w:cs="Times New Roman"/>
          <w:bCs/>
          <w:sz w:val="28"/>
          <w:szCs w:val="28"/>
          <w:lang w:val="az-Latn-AZ"/>
        </w:rPr>
        <w:t>.</w:t>
      </w:r>
    </w:p>
    <w:p w:rsidR="002A4130" w:rsidRPr="00406D68" w:rsidRDefault="002A4130" w:rsidP="00EC79C9">
      <w:pPr>
        <w:spacing w:line="360" w:lineRule="auto"/>
        <w:jc w:val="both"/>
        <w:rPr>
          <w:rFonts w:ascii="Times New Roman" w:eastAsia="Times New Roman,Bold" w:hAnsi="Times New Roman" w:cs="Times New Roman"/>
          <w:bCs/>
          <w:sz w:val="28"/>
          <w:szCs w:val="28"/>
          <w:lang w:val="az-Latn-AZ"/>
        </w:rPr>
      </w:pPr>
    </w:p>
    <w:p w:rsidR="00A539F2" w:rsidRPr="00406D68" w:rsidRDefault="00A539F2" w:rsidP="00956E31">
      <w:pPr>
        <w:jc w:val="center"/>
        <w:rPr>
          <w:rFonts w:ascii="Times New Roman" w:eastAsia="Times New Roman,Bold" w:hAnsi="Times New Roman" w:cs="Times New Roman"/>
          <w:b/>
          <w:bCs/>
          <w:sz w:val="28"/>
          <w:szCs w:val="28"/>
          <w:lang w:val="az-Latn-AZ"/>
        </w:rPr>
      </w:pPr>
    </w:p>
    <w:p w:rsidR="00A539F2" w:rsidRPr="00406D68" w:rsidRDefault="00A539F2" w:rsidP="00956E31">
      <w:pPr>
        <w:jc w:val="center"/>
        <w:rPr>
          <w:rFonts w:ascii="Times New Roman" w:eastAsia="Times New Roman,Bold" w:hAnsi="Times New Roman" w:cs="Times New Roman"/>
          <w:b/>
          <w:bCs/>
          <w:sz w:val="28"/>
          <w:szCs w:val="28"/>
          <w:lang w:val="az-Latn-AZ"/>
        </w:rPr>
      </w:pPr>
    </w:p>
    <w:p w:rsidR="00197B99" w:rsidRPr="00406D68" w:rsidRDefault="00197B99" w:rsidP="00956E31">
      <w:pPr>
        <w:jc w:val="center"/>
        <w:rPr>
          <w:rFonts w:ascii="Times New Roman" w:eastAsia="Times New Roman,Bold" w:hAnsi="Times New Roman" w:cs="Times New Roman"/>
          <w:b/>
          <w:bCs/>
          <w:sz w:val="28"/>
          <w:szCs w:val="28"/>
          <w:lang w:val="az-Latn-AZ"/>
        </w:rPr>
      </w:pPr>
    </w:p>
    <w:p w:rsidR="00197B99" w:rsidRPr="00406D68" w:rsidRDefault="00197B99" w:rsidP="00956E31">
      <w:pPr>
        <w:jc w:val="center"/>
        <w:rPr>
          <w:rFonts w:ascii="Times New Roman" w:eastAsia="Times New Roman,Bold" w:hAnsi="Times New Roman" w:cs="Times New Roman"/>
          <w:b/>
          <w:bCs/>
          <w:sz w:val="28"/>
          <w:szCs w:val="28"/>
          <w:lang w:val="az-Latn-AZ"/>
        </w:rPr>
      </w:pPr>
    </w:p>
    <w:p w:rsidR="00197B99" w:rsidRPr="00406D68" w:rsidRDefault="00197B99" w:rsidP="00956E31">
      <w:pPr>
        <w:jc w:val="center"/>
        <w:rPr>
          <w:rFonts w:ascii="Times New Roman" w:eastAsia="Times New Roman,Bold" w:hAnsi="Times New Roman" w:cs="Times New Roman"/>
          <w:b/>
          <w:bCs/>
          <w:sz w:val="28"/>
          <w:szCs w:val="28"/>
          <w:lang w:val="az-Latn-AZ"/>
        </w:rPr>
      </w:pPr>
    </w:p>
    <w:p w:rsidR="00956E31" w:rsidRPr="00406D68" w:rsidRDefault="006E1097" w:rsidP="00251BAA">
      <w:pPr>
        <w:pStyle w:val="Heading1"/>
        <w:spacing w:line="360" w:lineRule="auto"/>
        <w:rPr>
          <w:rFonts w:ascii="Times New Roman" w:eastAsia="Times New Roman,Bold" w:hAnsi="Times New Roman" w:cs="Times New Roman"/>
          <w:lang w:val="az-Latn-AZ"/>
        </w:rPr>
      </w:pPr>
      <w:bookmarkStart w:id="3" w:name="_Toc8806571"/>
      <w:bookmarkStart w:id="4" w:name="_Toc8806914"/>
      <w:r w:rsidRPr="00406D68">
        <w:rPr>
          <w:rFonts w:ascii="Times New Roman" w:eastAsia="Times New Roman,Bold" w:hAnsi="Times New Roman" w:cs="Times New Roman"/>
          <w:lang w:val="az-Latn-AZ"/>
        </w:rPr>
        <w:t>FƏSIL 1. DEV</w:t>
      </w:r>
      <w:r w:rsidR="007823F5" w:rsidRPr="00406D68">
        <w:rPr>
          <w:rFonts w:ascii="Times New Roman" w:eastAsia="Times New Roman,Bold" w:hAnsi="Times New Roman" w:cs="Times New Roman"/>
          <w:lang w:val="az-Latn-AZ"/>
        </w:rPr>
        <w:t>A</w:t>
      </w:r>
      <w:r w:rsidRPr="00406D68">
        <w:rPr>
          <w:rFonts w:ascii="Times New Roman" w:eastAsia="Times New Roman,Bold" w:hAnsi="Times New Roman" w:cs="Times New Roman"/>
          <w:lang w:val="az-Latn-AZ"/>
        </w:rPr>
        <w:t>LVASIYANIN ANLAYI</w:t>
      </w:r>
      <w:r w:rsidR="00F21C5F" w:rsidRPr="00406D68">
        <w:rPr>
          <w:rFonts w:ascii="Times New Roman" w:eastAsia="Times New Roman,Bold" w:hAnsi="Times New Roman" w:cs="Times New Roman"/>
          <w:lang w:val="az-Latn-AZ"/>
        </w:rPr>
        <w:t>Ş</w:t>
      </w:r>
      <w:r w:rsidRPr="00406D68">
        <w:rPr>
          <w:rFonts w:ascii="Times New Roman" w:eastAsia="Times New Roman,Bold" w:hAnsi="Times New Roman" w:cs="Times New Roman"/>
          <w:lang w:val="az-Latn-AZ"/>
        </w:rPr>
        <w:t>I, ONUN NƏZƏRI VƏ METODOLOJI ƏSASLARI</w:t>
      </w:r>
      <w:bookmarkEnd w:id="3"/>
      <w:bookmarkEnd w:id="4"/>
    </w:p>
    <w:p w:rsidR="00956E31" w:rsidRPr="00406D68" w:rsidRDefault="00956E31" w:rsidP="006B7E8B">
      <w:pPr>
        <w:pStyle w:val="Heading2"/>
        <w:numPr>
          <w:ilvl w:val="1"/>
          <w:numId w:val="32"/>
        </w:numPr>
        <w:spacing w:line="360" w:lineRule="auto"/>
        <w:rPr>
          <w:lang w:val="az-Latn-AZ"/>
        </w:rPr>
      </w:pPr>
      <w:bookmarkStart w:id="5" w:name="_Toc8806572"/>
      <w:bookmarkStart w:id="6" w:name="_Toc8806915"/>
      <w:r w:rsidRPr="00406D68">
        <w:rPr>
          <w:lang w:val="az-Latn-AZ"/>
        </w:rPr>
        <w:t>Dev</w:t>
      </w:r>
      <w:r w:rsidR="00251BAA" w:rsidRPr="00406D68">
        <w:rPr>
          <w:lang w:val="az-Latn-AZ"/>
        </w:rPr>
        <w:t>a</w:t>
      </w:r>
      <w:r w:rsidRPr="00406D68">
        <w:rPr>
          <w:lang w:val="az-Latn-AZ"/>
        </w:rPr>
        <w:t>lvasiyanın anlayı</w:t>
      </w:r>
      <w:r w:rsidR="007F7AC2" w:rsidRPr="00406D68">
        <w:rPr>
          <w:lang w:val="az-Latn-AZ"/>
        </w:rPr>
        <w:t>ş</w:t>
      </w:r>
      <w:r w:rsidRPr="00406D68">
        <w:rPr>
          <w:lang w:val="az-Latn-AZ"/>
        </w:rPr>
        <w:t>ı, mahiyyəti və yaranması səbəbləri</w:t>
      </w:r>
      <w:bookmarkEnd w:id="5"/>
      <w:bookmarkEnd w:id="6"/>
    </w:p>
    <w:p w:rsidR="00EC49ED" w:rsidRPr="00406D68" w:rsidRDefault="00402B8F" w:rsidP="006B7E8B">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406D68">
        <w:rPr>
          <w:rFonts w:ascii="Times New Roman" w:hAnsi="Times New Roman" w:cs="Times New Roman"/>
          <w:sz w:val="28"/>
          <w:szCs w:val="28"/>
          <w:lang w:val="az-Latn-AZ"/>
        </w:rPr>
        <w:t>Modern iqtisadiyyatımızın özülün</w:t>
      </w:r>
      <w:r w:rsidR="00826EAC">
        <w:rPr>
          <w:rFonts w:ascii="Times New Roman" w:hAnsi="Times New Roman" w:cs="Times New Roman"/>
          <w:sz w:val="28"/>
          <w:szCs w:val="28"/>
          <w:lang w:val="az-Latn-AZ"/>
        </w:rPr>
        <w:t>ü</w:t>
      </w:r>
      <w:r w:rsidRPr="00406D68">
        <w:rPr>
          <w:rFonts w:ascii="Times New Roman" w:hAnsi="Times New Roman" w:cs="Times New Roman"/>
          <w:sz w:val="28"/>
          <w:szCs w:val="28"/>
          <w:lang w:val="az-Latn-AZ"/>
        </w:rPr>
        <w:t xml:space="preserve"> təşkil edən nəticələr sırasına, pul dövriyyəsində baş verən axsamalar, bəzən böhran halına yönəlmələr, pul dəyişiminin səbəbi yalnızca puldan deyildə, bununla bərabər olaraq, ölkə ictimaiyyəti və siyasi mühitində olan dəyişiklərlə əlaqəli olaraq, müstəsna rol oynamaqdadır</w:t>
      </w:r>
      <w:r w:rsidR="00EC49ED" w:rsidRPr="00406D68">
        <w:rPr>
          <w:rFonts w:ascii="Times New Roman" w:hAnsi="Times New Roman" w:cs="Times New Roman"/>
          <w:sz w:val="28"/>
          <w:szCs w:val="28"/>
          <w:lang w:val="az-Latn-AZ"/>
        </w:rPr>
        <w:t>.</w:t>
      </w:r>
      <w:r w:rsidRPr="00406D68">
        <w:rPr>
          <w:rFonts w:ascii="Times New Roman" w:hAnsi="Times New Roman" w:cs="Times New Roman"/>
          <w:sz w:val="28"/>
          <w:szCs w:val="28"/>
          <w:lang w:val="az-Latn-AZ"/>
        </w:rPr>
        <w:t xml:space="preserve"> Pul mübadiləsinin ə</w:t>
      </w:r>
      <w:r w:rsidR="00826EAC">
        <w:rPr>
          <w:rFonts w:ascii="Times New Roman" w:hAnsi="Times New Roman" w:cs="Times New Roman"/>
          <w:sz w:val="28"/>
          <w:szCs w:val="28"/>
          <w:lang w:val="az-Latn-AZ"/>
        </w:rPr>
        <w:t>sası</w:t>
      </w:r>
      <w:r w:rsidRPr="00406D68">
        <w:rPr>
          <w:rFonts w:ascii="Times New Roman" w:hAnsi="Times New Roman" w:cs="Times New Roman"/>
          <w:sz w:val="28"/>
          <w:szCs w:val="28"/>
          <w:lang w:val="az-Latn-AZ"/>
        </w:rPr>
        <w:t xml:space="preserve"> psixoloji və ictimai xarakterli mühitdən birbaşa asılıdır</w:t>
      </w:r>
      <w:r w:rsidR="00EC49ED" w:rsidRPr="00406D68">
        <w:rPr>
          <w:rFonts w:ascii="Times New Roman" w:hAnsi="Times New Roman" w:cs="Times New Roman"/>
          <w:sz w:val="28"/>
          <w:szCs w:val="28"/>
          <w:lang w:val="az-Latn-AZ"/>
        </w:rPr>
        <w:t xml:space="preserve">. </w:t>
      </w:r>
      <w:r w:rsidRPr="00406D68">
        <w:rPr>
          <w:rFonts w:ascii="Times New Roman" w:hAnsi="Times New Roman" w:cs="Times New Roman"/>
          <w:sz w:val="28"/>
          <w:szCs w:val="28"/>
          <w:lang w:val="az-Latn-AZ"/>
        </w:rPr>
        <w:t>Sadaladıqlarımızla əlaqəli olaraq – devalivasiyada bəzi nəticələr aşkar edilir: Misal olaraq hər hansı bir ölkənin vətəndaşları tərəfindən pul mübadiləsinə dair gözləmələ</w:t>
      </w:r>
      <w:r w:rsidR="007F463A" w:rsidRPr="00406D68">
        <w:rPr>
          <w:rFonts w:ascii="Times New Roman" w:hAnsi="Times New Roman" w:cs="Times New Roman"/>
          <w:sz w:val="28"/>
          <w:szCs w:val="28"/>
          <w:lang w:val="az-Latn-AZ"/>
        </w:rPr>
        <w:t>r vardırsa, bu halda deval</w:t>
      </w:r>
      <w:r w:rsidRPr="00406D68">
        <w:rPr>
          <w:rFonts w:ascii="Times New Roman" w:hAnsi="Times New Roman" w:cs="Times New Roman"/>
          <w:sz w:val="28"/>
          <w:szCs w:val="28"/>
          <w:lang w:val="az-Latn-AZ"/>
        </w:rPr>
        <w:t>vasiya prosesi mütləq hesab olunur</w:t>
      </w:r>
      <w:r w:rsidR="00EC49ED" w:rsidRPr="00406D68">
        <w:rPr>
          <w:rFonts w:ascii="Times New Roman" w:hAnsi="Times New Roman" w:cs="Times New Roman"/>
          <w:sz w:val="28"/>
          <w:szCs w:val="28"/>
          <w:lang w:val="az-Latn-AZ"/>
        </w:rPr>
        <w:t xml:space="preserve">. </w:t>
      </w:r>
    </w:p>
    <w:p w:rsidR="00397D11" w:rsidRPr="00406D68" w:rsidRDefault="007F463A" w:rsidP="006E1097">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406D68">
        <w:rPr>
          <w:rFonts w:ascii="Times New Roman" w:hAnsi="Times New Roman" w:cs="Times New Roman"/>
          <w:sz w:val="28"/>
          <w:szCs w:val="28"/>
          <w:lang w:val="az-Latn-AZ"/>
        </w:rPr>
        <w:t>Bazar iqtisadi məsələləri sırasında devalvasiya dəyişməzlik mövqeyini qoruyub saxlamaqdadır</w:t>
      </w:r>
      <w:r w:rsidR="00EC49ED" w:rsidRPr="00406D68">
        <w:rPr>
          <w:rFonts w:ascii="Times New Roman" w:hAnsi="Times New Roman" w:cs="Times New Roman"/>
          <w:sz w:val="28"/>
          <w:szCs w:val="28"/>
          <w:lang w:val="az-Latn-AZ"/>
        </w:rPr>
        <w:t xml:space="preserve">. </w:t>
      </w:r>
      <w:r w:rsidRPr="00406D68">
        <w:rPr>
          <w:rFonts w:ascii="Times New Roman" w:hAnsi="Times New Roman" w:cs="Times New Roman"/>
          <w:sz w:val="28"/>
          <w:szCs w:val="28"/>
          <w:lang w:val="az-Latn-AZ"/>
        </w:rPr>
        <w:t>Həmçinin bu proses geniş xarakterli olan bəzi vasitələr səbəblik yaratmaqdadır</w:t>
      </w:r>
      <w:r w:rsidR="00EC49ED" w:rsidRPr="00406D68">
        <w:rPr>
          <w:rFonts w:ascii="Times New Roman" w:hAnsi="Times New Roman" w:cs="Times New Roman"/>
          <w:sz w:val="28"/>
          <w:szCs w:val="28"/>
          <w:lang w:val="az-Latn-AZ"/>
        </w:rPr>
        <w:t xml:space="preserve">: </w:t>
      </w:r>
    </w:p>
    <w:p w:rsidR="00397D11" w:rsidRPr="00406D68" w:rsidRDefault="009A6EA1" w:rsidP="00397D11">
      <w:pPr>
        <w:pStyle w:val="ListParagraph"/>
        <w:numPr>
          <w:ilvl w:val="0"/>
          <w:numId w:val="23"/>
        </w:numPr>
        <w:autoSpaceDE w:val="0"/>
        <w:autoSpaceDN w:val="0"/>
        <w:adjustRightInd w:val="0"/>
        <w:spacing w:after="0" w:line="360" w:lineRule="auto"/>
        <w:jc w:val="both"/>
        <w:rPr>
          <w:rFonts w:ascii="Times New Roman" w:hAnsi="Times New Roman" w:cs="Times New Roman"/>
          <w:sz w:val="28"/>
          <w:szCs w:val="28"/>
          <w:lang w:val="az-Latn-AZ"/>
        </w:rPr>
      </w:pPr>
      <w:r w:rsidRPr="00406D68">
        <w:rPr>
          <w:rFonts w:ascii="Times New Roman" w:hAnsi="Times New Roman" w:cs="Times New Roman"/>
          <w:sz w:val="28"/>
          <w:szCs w:val="28"/>
          <w:lang w:val="az-Latn-AZ"/>
        </w:rPr>
        <w:t xml:space="preserve">Məhsul istehsalında artım prosesində sürətlilik, strukturda stabilliyin daha da mürəkkəbliyə doğru getməsi </w:t>
      </w:r>
      <w:r w:rsidR="00EC49ED" w:rsidRPr="00406D68">
        <w:rPr>
          <w:rFonts w:ascii="Times New Roman" w:hAnsi="Times New Roman" w:cs="Times New Roman"/>
          <w:sz w:val="28"/>
          <w:szCs w:val="28"/>
          <w:lang w:val="az-Latn-AZ"/>
        </w:rPr>
        <w:t xml:space="preserve"> ; </w:t>
      </w:r>
    </w:p>
    <w:p w:rsidR="00397D11" w:rsidRPr="00406D68" w:rsidRDefault="009A6EA1" w:rsidP="009A6EA1">
      <w:pPr>
        <w:pStyle w:val="ListParagraph"/>
        <w:numPr>
          <w:ilvl w:val="0"/>
          <w:numId w:val="23"/>
        </w:numPr>
        <w:autoSpaceDE w:val="0"/>
        <w:autoSpaceDN w:val="0"/>
        <w:adjustRightInd w:val="0"/>
        <w:spacing w:after="0" w:line="360" w:lineRule="auto"/>
        <w:jc w:val="both"/>
        <w:rPr>
          <w:rFonts w:ascii="Times New Roman" w:hAnsi="Times New Roman" w:cs="Times New Roman"/>
          <w:sz w:val="28"/>
          <w:szCs w:val="28"/>
          <w:lang w:val="az-Latn-AZ"/>
        </w:rPr>
      </w:pPr>
      <w:r w:rsidRPr="00406D68">
        <w:rPr>
          <w:rFonts w:ascii="Times New Roman" w:hAnsi="Times New Roman" w:cs="Times New Roman"/>
          <w:sz w:val="28"/>
          <w:szCs w:val="28"/>
          <w:lang w:val="az-Latn-AZ"/>
        </w:rPr>
        <w:t xml:space="preserve">Məhsula qoyulmuş qiymət ardıcıllığının </w:t>
      </w:r>
      <w:r w:rsidR="00406D68" w:rsidRPr="00406D68">
        <w:rPr>
          <w:rFonts w:ascii="Times New Roman" w:hAnsi="Times New Roman" w:cs="Times New Roman"/>
          <w:sz w:val="28"/>
          <w:szCs w:val="28"/>
          <w:lang w:val="az-Latn-AZ"/>
        </w:rPr>
        <w:t>sistemləşdirilməsində</w:t>
      </w:r>
      <w:r w:rsidRPr="00406D68">
        <w:rPr>
          <w:rFonts w:ascii="Times New Roman" w:hAnsi="Times New Roman" w:cs="Times New Roman"/>
          <w:sz w:val="28"/>
          <w:szCs w:val="28"/>
          <w:lang w:val="az-Latn-AZ"/>
        </w:rPr>
        <w:t xml:space="preserve"> və  sosial tərəfdən pul köçürülməsi zamanı əvəzsizliyin qorunub saxlanması</w:t>
      </w:r>
      <w:r w:rsidR="00EC49ED" w:rsidRPr="00406D68">
        <w:rPr>
          <w:rFonts w:ascii="Times New Roman" w:hAnsi="Times New Roman" w:cs="Times New Roman"/>
          <w:sz w:val="28"/>
          <w:szCs w:val="28"/>
          <w:lang w:val="az-Latn-AZ"/>
        </w:rPr>
        <w:t xml:space="preserve">; </w:t>
      </w:r>
    </w:p>
    <w:p w:rsidR="00EC49ED" w:rsidRPr="00406D68" w:rsidRDefault="009A6EA1" w:rsidP="009A6EA1">
      <w:pPr>
        <w:autoSpaceDE w:val="0"/>
        <w:autoSpaceDN w:val="0"/>
        <w:adjustRightInd w:val="0"/>
        <w:spacing w:after="0" w:line="360" w:lineRule="auto"/>
        <w:ind w:firstLine="360"/>
        <w:jc w:val="both"/>
        <w:rPr>
          <w:rFonts w:ascii="Times New Roman" w:hAnsi="Times New Roman" w:cs="Times New Roman"/>
          <w:sz w:val="28"/>
          <w:szCs w:val="28"/>
          <w:lang w:val="az-Latn-AZ"/>
        </w:rPr>
      </w:pPr>
      <w:r w:rsidRPr="00406D68">
        <w:rPr>
          <w:rFonts w:ascii="Times New Roman" w:hAnsi="Times New Roman" w:cs="Times New Roman"/>
          <w:sz w:val="28"/>
          <w:szCs w:val="28"/>
          <w:lang w:val="az-Latn-AZ"/>
        </w:rPr>
        <w:t>Qiymət qoyulma prosesi zamanı yoxlanılan təcrübələr, özəl mülk formasında olan şirkətlərin hakimliyi altında dəyişməkdədir</w:t>
      </w:r>
      <w:r w:rsidR="00EC49ED" w:rsidRPr="00406D68">
        <w:rPr>
          <w:rFonts w:ascii="Times New Roman" w:hAnsi="Times New Roman" w:cs="Times New Roman"/>
          <w:sz w:val="28"/>
          <w:szCs w:val="28"/>
          <w:lang w:val="az-Latn-AZ"/>
        </w:rPr>
        <w:t xml:space="preserve">. </w:t>
      </w:r>
      <w:r w:rsidRPr="00406D68">
        <w:rPr>
          <w:rFonts w:ascii="Times New Roman" w:hAnsi="Times New Roman" w:cs="Times New Roman"/>
          <w:sz w:val="28"/>
          <w:szCs w:val="28"/>
          <w:lang w:val="az-Latn-AZ"/>
        </w:rPr>
        <w:t xml:space="preserve">İstehsal prosesində faydalılıq prinsipinin qorunub saxlanılması özü-özlüyündə qiymətlərdəki aşağı salınma ilə deyildə, </w:t>
      </w:r>
      <w:r w:rsidR="0018114C" w:rsidRPr="00406D68">
        <w:rPr>
          <w:rFonts w:ascii="Times New Roman" w:hAnsi="Times New Roman" w:cs="Times New Roman"/>
          <w:sz w:val="28"/>
          <w:szCs w:val="28"/>
          <w:lang w:val="az-Latn-AZ"/>
        </w:rPr>
        <w:t>gəlir və qazanc artımında özünü göstərməkdədir</w:t>
      </w:r>
      <w:r w:rsidR="00EC49ED" w:rsidRPr="00406D68">
        <w:rPr>
          <w:rFonts w:ascii="Times New Roman" w:hAnsi="Times New Roman" w:cs="Times New Roman"/>
          <w:sz w:val="28"/>
          <w:szCs w:val="28"/>
          <w:lang w:val="az-Latn-AZ"/>
        </w:rPr>
        <w:t xml:space="preserve">. </w:t>
      </w:r>
      <w:r w:rsidR="0018114C" w:rsidRPr="00406D68">
        <w:rPr>
          <w:rFonts w:ascii="Times New Roman" w:hAnsi="Times New Roman" w:cs="Times New Roman"/>
          <w:sz w:val="28"/>
          <w:szCs w:val="28"/>
          <w:lang w:val="az-Latn-AZ"/>
        </w:rPr>
        <w:t>Dövlət tərəfindən təyin olunmuş xərclərdə artımı və dövlət</w:t>
      </w:r>
      <w:r w:rsidR="00A6204F" w:rsidRPr="00406D68">
        <w:rPr>
          <w:rFonts w:ascii="Times New Roman" w:hAnsi="Times New Roman" w:cs="Times New Roman"/>
          <w:sz w:val="28"/>
          <w:szCs w:val="28"/>
          <w:lang w:val="az-Latn-AZ"/>
        </w:rPr>
        <w:t xml:space="preserve"> pul ehtiyyat fondunda olan kəsrlər hamısı devalivasiya üçün zəmin rolunu oynamaqdadır</w:t>
      </w:r>
      <w:r w:rsidR="00EC49ED" w:rsidRPr="00406D68">
        <w:rPr>
          <w:rFonts w:ascii="Times New Roman" w:hAnsi="Times New Roman" w:cs="Times New Roman"/>
          <w:sz w:val="28"/>
          <w:szCs w:val="28"/>
          <w:lang w:val="az-Latn-AZ"/>
        </w:rPr>
        <w:t xml:space="preserve">. </w:t>
      </w:r>
      <w:r w:rsidR="00A6204F" w:rsidRPr="00406D68">
        <w:rPr>
          <w:rFonts w:ascii="Times New Roman" w:hAnsi="Times New Roman" w:cs="Times New Roman"/>
          <w:sz w:val="28"/>
          <w:szCs w:val="28"/>
          <w:lang w:val="az-Latn-AZ"/>
        </w:rPr>
        <w:t>Pul mübadiləsinin əhatə dairəsinin böyük və ya kiçikliyi yekun xarakteristikasında mühüm rol oynamaqdadır</w:t>
      </w:r>
      <w:r w:rsidR="00EC49ED" w:rsidRPr="00406D68">
        <w:rPr>
          <w:rFonts w:ascii="Times New Roman" w:hAnsi="Times New Roman" w:cs="Times New Roman"/>
          <w:sz w:val="28"/>
          <w:szCs w:val="28"/>
          <w:lang w:val="az-Latn-AZ"/>
        </w:rPr>
        <w:t>.</w:t>
      </w:r>
    </w:p>
    <w:p w:rsidR="00EC49ED" w:rsidRPr="00406D68" w:rsidRDefault="00A6204F" w:rsidP="006E1097">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406D68">
        <w:rPr>
          <w:rFonts w:ascii="Times New Roman" w:hAnsi="Times New Roman" w:cs="Times New Roman"/>
          <w:sz w:val="28"/>
          <w:szCs w:val="28"/>
          <w:lang w:val="az-Latn-AZ"/>
        </w:rPr>
        <w:t xml:space="preserve"> Pul mübadilə xəritəsində baş verən oynamaların </w:t>
      </w:r>
      <w:r w:rsidR="0075021A">
        <w:rPr>
          <w:rFonts w:ascii="Times New Roman" w:hAnsi="Times New Roman" w:cs="Times New Roman"/>
          <w:sz w:val="28"/>
          <w:szCs w:val="28"/>
          <w:lang w:val="az-Latn-AZ"/>
        </w:rPr>
        <w:t>əsas</w:t>
      </w:r>
      <w:r w:rsidRPr="00406D68">
        <w:rPr>
          <w:rFonts w:ascii="Times New Roman" w:hAnsi="Times New Roman" w:cs="Times New Roman"/>
          <w:sz w:val="28"/>
          <w:szCs w:val="28"/>
          <w:lang w:val="az-Latn-AZ"/>
        </w:rPr>
        <w:t xml:space="preserve"> səbəbləri daxili və xarici olmaqla iki yerə bölünməkdədir</w:t>
      </w:r>
      <w:r w:rsidR="00EC49ED" w:rsidRPr="00406D68">
        <w:rPr>
          <w:rFonts w:ascii="Times New Roman" w:hAnsi="Times New Roman" w:cs="Times New Roman"/>
          <w:sz w:val="28"/>
          <w:szCs w:val="28"/>
          <w:lang w:val="az-Latn-AZ"/>
        </w:rPr>
        <w:t xml:space="preserve">. </w:t>
      </w:r>
      <w:r w:rsidRPr="00406D68">
        <w:rPr>
          <w:rFonts w:ascii="Times New Roman" w:hAnsi="Times New Roman" w:cs="Times New Roman"/>
          <w:sz w:val="28"/>
          <w:szCs w:val="28"/>
          <w:lang w:val="az-Latn-AZ"/>
        </w:rPr>
        <w:t>Devalivasiya prosesində</w:t>
      </w:r>
      <w:r w:rsidR="00494D8D">
        <w:rPr>
          <w:rFonts w:ascii="Times New Roman" w:hAnsi="Times New Roman" w:cs="Times New Roman"/>
          <w:sz w:val="28"/>
          <w:szCs w:val="28"/>
          <w:lang w:val="az-Latn-AZ"/>
        </w:rPr>
        <w:t xml:space="preserve"> xarici amilə</w:t>
      </w:r>
      <w:r w:rsidRPr="00406D68">
        <w:rPr>
          <w:rFonts w:ascii="Times New Roman" w:hAnsi="Times New Roman" w:cs="Times New Roman"/>
          <w:sz w:val="28"/>
          <w:szCs w:val="28"/>
          <w:lang w:val="az-Latn-AZ"/>
        </w:rPr>
        <w:t xml:space="preserve"> aid olan səbəblər sırasına, ticari dövriyyələr və ödəniş sistemlərinin mənfiyə doğru getməsi, dünya bazarlarında əlverişsizliyin xarakterizəsi kimi ictimai mühitdə iz buraxması və bazara daxil edilmiş məhsulların qiymətlərində baş verən artımlar, xarici bazarda borcların artması və s</w:t>
      </w:r>
      <w:r w:rsidR="00EC49ED" w:rsidRPr="00406D68">
        <w:rPr>
          <w:rFonts w:ascii="Times New Roman" w:hAnsi="Times New Roman" w:cs="Times New Roman"/>
          <w:sz w:val="28"/>
          <w:szCs w:val="28"/>
          <w:lang w:val="az-Latn-AZ"/>
        </w:rPr>
        <w:t>.</w:t>
      </w:r>
      <w:r w:rsidRPr="00406D68">
        <w:rPr>
          <w:rFonts w:ascii="Times New Roman" w:hAnsi="Times New Roman" w:cs="Times New Roman"/>
          <w:sz w:val="28"/>
          <w:szCs w:val="28"/>
          <w:lang w:val="az-Latn-AZ"/>
        </w:rPr>
        <w:t>səbəb olmaqdadır.</w:t>
      </w:r>
      <w:r w:rsidR="00EC49ED" w:rsidRPr="00406D68">
        <w:rPr>
          <w:rFonts w:ascii="Times New Roman" w:hAnsi="Times New Roman" w:cs="Times New Roman"/>
          <w:sz w:val="28"/>
          <w:szCs w:val="28"/>
          <w:lang w:val="az-Latn-AZ"/>
        </w:rPr>
        <w:t xml:space="preserve"> </w:t>
      </w:r>
      <w:r w:rsidRPr="00406D68">
        <w:rPr>
          <w:rFonts w:ascii="Times New Roman" w:hAnsi="Times New Roman" w:cs="Times New Roman"/>
          <w:sz w:val="28"/>
          <w:szCs w:val="28"/>
          <w:lang w:val="az-Latn-AZ"/>
        </w:rPr>
        <w:t>D</w:t>
      </w:r>
      <w:r w:rsidR="00FD52D1" w:rsidRPr="00406D68">
        <w:rPr>
          <w:rFonts w:ascii="Times New Roman" w:hAnsi="Times New Roman" w:cs="Times New Roman"/>
          <w:sz w:val="28"/>
          <w:szCs w:val="28"/>
          <w:lang w:val="az-Latn-AZ"/>
        </w:rPr>
        <w:t>eval</w:t>
      </w:r>
      <w:r w:rsidRPr="00406D68">
        <w:rPr>
          <w:rFonts w:ascii="Times New Roman" w:hAnsi="Times New Roman" w:cs="Times New Roman"/>
          <w:sz w:val="28"/>
          <w:szCs w:val="28"/>
          <w:lang w:val="az-Latn-AZ"/>
        </w:rPr>
        <w:t>vasiya prosesində daxili səbə</w:t>
      </w:r>
      <w:r w:rsidR="00FD52D1" w:rsidRPr="00406D68">
        <w:rPr>
          <w:rFonts w:ascii="Times New Roman" w:hAnsi="Times New Roman" w:cs="Times New Roman"/>
          <w:sz w:val="28"/>
          <w:szCs w:val="28"/>
          <w:lang w:val="az-Latn-AZ"/>
        </w:rPr>
        <w:t>blər</w:t>
      </w:r>
      <w:r w:rsidRPr="00406D68">
        <w:rPr>
          <w:rFonts w:ascii="Times New Roman" w:hAnsi="Times New Roman" w:cs="Times New Roman"/>
          <w:sz w:val="28"/>
          <w:szCs w:val="28"/>
          <w:lang w:val="az-Latn-AZ"/>
        </w:rPr>
        <w:t>, iqtisadi sahələrdə baş vermiş olan əyilmələr, pul və kapital qoyuluşlarında</w:t>
      </w:r>
      <w:r w:rsidR="00FD52D1" w:rsidRPr="00406D68">
        <w:rPr>
          <w:rFonts w:ascii="Times New Roman" w:hAnsi="Times New Roman" w:cs="Times New Roman"/>
          <w:sz w:val="28"/>
          <w:szCs w:val="28"/>
          <w:lang w:val="az-Latn-AZ"/>
        </w:rPr>
        <w:t xml:space="preserve"> faydalılığın günü-gündən aşağı düşməsi, məhsul göndərilməsi zamanı bu sahələrin qorunub saxlanması, idarə edilmədə yaranmış olan bəzi mənfiliklər və s</w:t>
      </w:r>
      <w:r w:rsidR="0075021A">
        <w:rPr>
          <w:rFonts w:ascii="Times New Roman" w:hAnsi="Times New Roman" w:cs="Times New Roman"/>
          <w:sz w:val="28"/>
          <w:szCs w:val="28"/>
          <w:lang w:val="az-Latn-AZ"/>
        </w:rPr>
        <w:t>.</w:t>
      </w:r>
      <w:r w:rsidR="00FD52D1" w:rsidRPr="00406D68">
        <w:rPr>
          <w:rFonts w:ascii="Times New Roman" w:hAnsi="Times New Roman" w:cs="Times New Roman"/>
          <w:sz w:val="28"/>
          <w:szCs w:val="28"/>
          <w:lang w:val="az-Latn-AZ"/>
        </w:rPr>
        <w:t xml:space="preserve"> tipli məsələ</w:t>
      </w:r>
      <w:r w:rsidR="0075021A">
        <w:rPr>
          <w:rFonts w:ascii="Times New Roman" w:hAnsi="Times New Roman" w:cs="Times New Roman"/>
          <w:sz w:val="28"/>
          <w:szCs w:val="28"/>
          <w:lang w:val="az-Latn-AZ"/>
        </w:rPr>
        <w:t>lə</w:t>
      </w:r>
      <w:r w:rsidR="00FD52D1" w:rsidRPr="00406D68">
        <w:rPr>
          <w:rFonts w:ascii="Times New Roman" w:hAnsi="Times New Roman" w:cs="Times New Roman"/>
          <w:sz w:val="28"/>
          <w:szCs w:val="28"/>
          <w:lang w:val="az-Latn-AZ"/>
        </w:rPr>
        <w:t>rdən təşkil olunmaqdadır</w:t>
      </w:r>
      <w:r w:rsidRPr="00406D68">
        <w:rPr>
          <w:rFonts w:ascii="Times New Roman" w:hAnsi="Times New Roman" w:cs="Times New Roman"/>
          <w:sz w:val="28"/>
          <w:szCs w:val="28"/>
          <w:lang w:val="az-Latn-AZ"/>
        </w:rPr>
        <w:t xml:space="preserve"> </w:t>
      </w:r>
      <w:r w:rsidR="00EC49ED" w:rsidRPr="00406D68">
        <w:rPr>
          <w:rFonts w:ascii="Times New Roman" w:hAnsi="Times New Roman" w:cs="Times New Roman"/>
          <w:sz w:val="28"/>
          <w:szCs w:val="28"/>
          <w:lang w:val="az-Latn-AZ"/>
        </w:rPr>
        <w:t>.</w:t>
      </w:r>
    </w:p>
    <w:p w:rsidR="00953AB4" w:rsidRPr="00406D68" w:rsidRDefault="00953AB4" w:rsidP="006E1097">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406D68">
        <w:rPr>
          <w:rFonts w:ascii="Times New Roman" w:hAnsi="Times New Roman" w:cs="Times New Roman"/>
          <w:sz w:val="28"/>
          <w:szCs w:val="28"/>
          <w:lang w:val="az-Latn-AZ"/>
        </w:rPr>
        <w:t>Bank sektorundakı böhran bir çox səbəbdən ötəri açıqlanmaqdadır. Bu səbəblərdən bəziləri bank sektorunun quruluşu ilə əlaqədar olsa da, əsl səbəb iqtisadiyyatdakı ana göstəricilərin qeyri-sabit olmasıdır. Bank sektorundakı böhran iki ana qrupda toplanır: makroiqtisadi və mikroekonomik. Makroiqtisadi qeyri-sabitlik, bank se</w:t>
      </w:r>
      <w:r w:rsidR="002A7154">
        <w:rPr>
          <w:rFonts w:ascii="Times New Roman" w:hAnsi="Times New Roman" w:cs="Times New Roman"/>
          <w:sz w:val="28"/>
          <w:szCs w:val="28"/>
          <w:lang w:val="az-Latn-AZ"/>
        </w:rPr>
        <w:t>ktorunun taraz olmamasının</w:t>
      </w:r>
      <w:r w:rsidRPr="00406D68">
        <w:rPr>
          <w:rFonts w:ascii="Times New Roman" w:hAnsi="Times New Roman" w:cs="Times New Roman"/>
          <w:sz w:val="28"/>
          <w:szCs w:val="28"/>
          <w:lang w:val="az-Latn-AZ"/>
        </w:rPr>
        <w:t xml:space="preserve"> əsas səbəbidir. Varlıq qiymətləri, xüsusilə əmlak qiymətləri, faiz dərəcələrində kəskin yüksəliş və</w:t>
      </w:r>
      <w:r w:rsidR="00856BC9">
        <w:rPr>
          <w:rFonts w:ascii="Times New Roman" w:hAnsi="Times New Roman" w:cs="Times New Roman"/>
          <w:sz w:val="28"/>
          <w:szCs w:val="28"/>
          <w:lang w:val="az-Latn-AZ"/>
        </w:rPr>
        <w:t xml:space="preserve"> ya məzənnədəki</w:t>
      </w:r>
      <w:r w:rsidRPr="00406D68">
        <w:rPr>
          <w:rFonts w:ascii="Times New Roman" w:hAnsi="Times New Roman" w:cs="Times New Roman"/>
          <w:sz w:val="28"/>
          <w:szCs w:val="28"/>
          <w:lang w:val="az-Latn-AZ"/>
        </w:rPr>
        <w:t xml:space="preserve"> dəyər itkisi və ya davam edə</w:t>
      </w:r>
      <w:r w:rsidR="00856BC9">
        <w:rPr>
          <w:rFonts w:ascii="Times New Roman" w:hAnsi="Times New Roman" w:cs="Times New Roman"/>
          <w:sz w:val="28"/>
          <w:szCs w:val="28"/>
          <w:lang w:val="az-Latn-AZ"/>
        </w:rPr>
        <w:t>n durğunluq, bank sferasina</w:t>
      </w:r>
      <w:r w:rsidRPr="00406D68">
        <w:rPr>
          <w:rFonts w:ascii="Times New Roman" w:hAnsi="Times New Roman" w:cs="Times New Roman"/>
          <w:sz w:val="28"/>
          <w:szCs w:val="28"/>
          <w:lang w:val="az-Latn-AZ"/>
        </w:rPr>
        <w:t xml:space="preserve"> d</w:t>
      </w:r>
      <w:r w:rsidR="00856BC9">
        <w:rPr>
          <w:rFonts w:ascii="Times New Roman" w:hAnsi="Times New Roman" w:cs="Times New Roman"/>
          <w:sz w:val="28"/>
          <w:szCs w:val="28"/>
          <w:lang w:val="az-Latn-AZ"/>
        </w:rPr>
        <w:t>a</w:t>
      </w:r>
      <w:r w:rsidRPr="00406D68">
        <w:rPr>
          <w:rFonts w:ascii="Times New Roman" w:hAnsi="Times New Roman" w:cs="Times New Roman"/>
          <w:sz w:val="28"/>
          <w:szCs w:val="28"/>
          <w:lang w:val="az-Latn-AZ"/>
        </w:rPr>
        <w:t xml:space="preserve"> təsir edəcək. Əslində, ifadə edilən problemlər bir-biriylə əlaqəlidir. </w:t>
      </w:r>
    </w:p>
    <w:p w:rsidR="00953AB4" w:rsidRPr="00406D68" w:rsidRDefault="00953AB4" w:rsidP="006E1097">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406D68">
        <w:rPr>
          <w:rFonts w:ascii="Times New Roman" w:hAnsi="Times New Roman" w:cs="Times New Roman"/>
          <w:sz w:val="28"/>
          <w:szCs w:val="28"/>
          <w:lang w:val="az-Latn-AZ"/>
        </w:rPr>
        <w:t>İqtisadiyyatın inkişafı əsnasında daxili</w:t>
      </w:r>
      <w:r w:rsidR="00A93AE1" w:rsidRPr="00406D68">
        <w:rPr>
          <w:rFonts w:ascii="Times New Roman" w:hAnsi="Times New Roman" w:cs="Times New Roman"/>
          <w:sz w:val="28"/>
          <w:szCs w:val="28"/>
          <w:lang w:val="az-Latn-AZ"/>
        </w:rPr>
        <w:t xml:space="preserve"> makroiqtisadi pozulmalarla da q</w:t>
      </w:r>
      <w:r w:rsidRPr="00406D68">
        <w:rPr>
          <w:rFonts w:ascii="Times New Roman" w:hAnsi="Times New Roman" w:cs="Times New Roman"/>
          <w:sz w:val="28"/>
          <w:szCs w:val="28"/>
          <w:lang w:val="az-Latn-AZ"/>
        </w:rPr>
        <w:t>arşı</w:t>
      </w:r>
      <w:r w:rsidR="007C6C68">
        <w:rPr>
          <w:rFonts w:ascii="Times New Roman" w:hAnsi="Times New Roman" w:cs="Times New Roman"/>
          <w:sz w:val="28"/>
          <w:szCs w:val="28"/>
          <w:lang w:val="az-Latn-AZ"/>
        </w:rPr>
        <w:t>laşılmaktadır. Banklar, bu zamanlarda</w:t>
      </w:r>
      <w:r w:rsidRPr="00406D68">
        <w:rPr>
          <w:rFonts w:ascii="Times New Roman" w:hAnsi="Times New Roman" w:cs="Times New Roman"/>
          <w:sz w:val="28"/>
          <w:szCs w:val="28"/>
          <w:lang w:val="az-Latn-AZ"/>
        </w:rPr>
        <w:t xml:space="preserve"> optimist ətraf</w:t>
      </w:r>
      <w:r w:rsidR="007C6C68">
        <w:rPr>
          <w:rFonts w:ascii="Times New Roman" w:hAnsi="Times New Roman" w:cs="Times New Roman"/>
          <w:sz w:val="28"/>
          <w:szCs w:val="28"/>
          <w:lang w:val="az-Latn-AZ"/>
        </w:rPr>
        <w:t>-muhitin</w:t>
      </w:r>
      <w:r w:rsidRPr="00406D68">
        <w:rPr>
          <w:rFonts w:ascii="Times New Roman" w:hAnsi="Times New Roman" w:cs="Times New Roman"/>
          <w:sz w:val="28"/>
          <w:szCs w:val="28"/>
          <w:lang w:val="az-Latn-AZ"/>
        </w:rPr>
        <w:t xml:space="preserve"> köməyi ilə yeni layihələr vermişdir. Bank sektorunda, yüksələn qiymət artımının bir nəticəsi olaraq iqtisadiyyatdakı dalğalanmalar artmaqdadır. İqtisadi geriləmə</w:t>
      </w:r>
      <w:r w:rsidR="007C2E24">
        <w:rPr>
          <w:rFonts w:ascii="Times New Roman" w:hAnsi="Times New Roman" w:cs="Times New Roman"/>
          <w:sz w:val="28"/>
          <w:szCs w:val="28"/>
          <w:lang w:val="az-Latn-AZ"/>
        </w:rPr>
        <w:t>,bununla yanaşı iqtisadi fəaliyyətdəki</w:t>
      </w:r>
      <w:r w:rsidRPr="00406D68">
        <w:rPr>
          <w:rFonts w:ascii="Times New Roman" w:hAnsi="Times New Roman" w:cs="Times New Roman"/>
          <w:sz w:val="28"/>
          <w:szCs w:val="28"/>
          <w:lang w:val="az-Latn-AZ"/>
        </w:rPr>
        <w:t xml:space="preserve"> gərginlik, ba</w:t>
      </w:r>
      <w:r w:rsidR="00FC7F95">
        <w:rPr>
          <w:rFonts w:ascii="Times New Roman" w:hAnsi="Times New Roman" w:cs="Times New Roman"/>
          <w:sz w:val="28"/>
          <w:szCs w:val="28"/>
          <w:lang w:val="az-Latn-AZ"/>
        </w:rPr>
        <w:t>nkların qazancı</w:t>
      </w:r>
      <w:r w:rsidRPr="00406D68">
        <w:rPr>
          <w:rFonts w:ascii="Times New Roman" w:hAnsi="Times New Roman" w:cs="Times New Roman"/>
          <w:sz w:val="28"/>
          <w:szCs w:val="28"/>
          <w:lang w:val="az-Latn-AZ"/>
        </w:rPr>
        <w:t xml:space="preserve"> üzərində güclü bir mənfi təsirə malikdir. Ayrıca, bank fəaliyyəti son illərdə gedərək daha riskli hala gəlmişdir. Səhv rəhbərlik göstəriciləri bank böhranlarında vacib bir yerə malikdir. Ümumi olaraq, maliyyə sektor sürətli iqtisadi artım və bank sisteminin inkişafında əhəmiyyətli bir vasitədir. Banklar pul nəzarət üçün yalnız bir kanal deyil. Eyni zamanda, iqtisadiyyatın yenidən qurulmasında makroiqtisadi sabitliyin uzun müddətl</w:t>
      </w:r>
      <w:r w:rsidR="00EB0BEB">
        <w:rPr>
          <w:rFonts w:ascii="Times New Roman" w:hAnsi="Times New Roman" w:cs="Times New Roman"/>
          <w:sz w:val="28"/>
          <w:szCs w:val="28"/>
          <w:lang w:val="az-Latn-AZ"/>
        </w:rPr>
        <w:t>i davamlılığı olan bir sahədir</w:t>
      </w:r>
      <w:r w:rsidRPr="00406D68">
        <w:rPr>
          <w:rFonts w:ascii="Times New Roman" w:hAnsi="Times New Roman" w:cs="Times New Roman"/>
          <w:sz w:val="28"/>
          <w:szCs w:val="28"/>
          <w:lang w:val="az-Latn-AZ"/>
        </w:rPr>
        <w:t xml:space="preserve">. </w:t>
      </w:r>
    </w:p>
    <w:p w:rsidR="00953AB4" w:rsidRPr="00406D68" w:rsidRDefault="00953AB4" w:rsidP="006E1097">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406D68">
        <w:rPr>
          <w:rFonts w:ascii="Times New Roman" w:hAnsi="Times New Roman" w:cs="Times New Roman"/>
          <w:sz w:val="28"/>
          <w:szCs w:val="28"/>
          <w:lang w:val="az-Latn-AZ"/>
        </w:rPr>
        <w:t>Maliyyə sistem</w:t>
      </w:r>
      <w:r w:rsidR="00EB0BEB">
        <w:rPr>
          <w:rFonts w:ascii="Times New Roman" w:hAnsi="Times New Roman" w:cs="Times New Roman"/>
          <w:sz w:val="28"/>
          <w:szCs w:val="28"/>
          <w:lang w:val="az-Latn-AZ"/>
        </w:rPr>
        <w:t>i</w:t>
      </w:r>
      <w:r w:rsidRPr="00406D68">
        <w:rPr>
          <w:rFonts w:ascii="Times New Roman" w:hAnsi="Times New Roman" w:cs="Times New Roman"/>
          <w:sz w:val="28"/>
          <w:szCs w:val="28"/>
          <w:lang w:val="az-Latn-AZ"/>
        </w:rPr>
        <w:t xml:space="preserve"> fərdləri və şirkətlə</w:t>
      </w:r>
      <w:r w:rsidR="00B35313">
        <w:rPr>
          <w:rFonts w:ascii="Times New Roman" w:hAnsi="Times New Roman" w:cs="Times New Roman"/>
          <w:sz w:val="28"/>
          <w:szCs w:val="28"/>
          <w:lang w:val="az-Latn-AZ"/>
        </w:rPr>
        <w:t>rin fondlarını qazanclı</w:t>
      </w:r>
      <w:r w:rsidRPr="00406D68">
        <w:rPr>
          <w:rFonts w:ascii="Times New Roman" w:hAnsi="Times New Roman" w:cs="Times New Roman"/>
          <w:sz w:val="28"/>
          <w:szCs w:val="28"/>
          <w:lang w:val="az-Latn-AZ"/>
        </w:rPr>
        <w:t xml:space="preserve"> investisiya imkanlarına çevirə</w:t>
      </w:r>
      <w:r w:rsidR="00B35313">
        <w:rPr>
          <w:rFonts w:ascii="Times New Roman" w:hAnsi="Times New Roman" w:cs="Times New Roman"/>
          <w:sz w:val="28"/>
          <w:szCs w:val="28"/>
          <w:lang w:val="az-Latn-AZ"/>
        </w:rPr>
        <w:t>n bir kanaldır. Belə</w:t>
      </w:r>
      <w:r w:rsidRPr="00406D68">
        <w:rPr>
          <w:rFonts w:ascii="Times New Roman" w:hAnsi="Times New Roman" w:cs="Times New Roman"/>
          <w:sz w:val="28"/>
          <w:szCs w:val="28"/>
          <w:lang w:val="az-Latn-AZ"/>
        </w:rPr>
        <w:t xml:space="preserve"> çevrilmənin sağlam təbiəti, maliyyə bazar iştirakçılarının investisiya imkanları haqqında doğru qərar ver</w:t>
      </w:r>
      <w:r w:rsidR="00B35313">
        <w:rPr>
          <w:rFonts w:ascii="Times New Roman" w:hAnsi="Times New Roman" w:cs="Times New Roman"/>
          <w:sz w:val="28"/>
          <w:szCs w:val="28"/>
          <w:lang w:val="az-Latn-AZ"/>
        </w:rPr>
        <w:t>məsi ilə</w:t>
      </w:r>
      <w:r w:rsidRPr="00406D68">
        <w:rPr>
          <w:rFonts w:ascii="Times New Roman" w:hAnsi="Times New Roman" w:cs="Times New Roman"/>
          <w:sz w:val="28"/>
          <w:szCs w:val="28"/>
          <w:lang w:val="az-Latn-AZ"/>
        </w:rPr>
        <w:t xml:space="preserve"> bağlıdır.</w:t>
      </w:r>
    </w:p>
    <w:p w:rsidR="00EC49ED" w:rsidRPr="00406D68" w:rsidRDefault="005351F2" w:rsidP="006E1097">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406D68">
        <w:rPr>
          <w:rFonts w:ascii="Times New Roman" w:hAnsi="Times New Roman" w:cs="Times New Roman"/>
          <w:sz w:val="28"/>
          <w:szCs w:val="28"/>
          <w:lang w:val="az-Latn-AZ"/>
        </w:rPr>
        <w:t xml:space="preserve">Real iqtisadiyyatda </w:t>
      </w:r>
      <w:r w:rsidR="00165E91" w:rsidRPr="00406D68">
        <w:rPr>
          <w:rFonts w:ascii="Times New Roman" w:hAnsi="Times New Roman" w:cs="Times New Roman"/>
          <w:sz w:val="28"/>
          <w:szCs w:val="28"/>
          <w:lang w:val="az-Latn-AZ"/>
        </w:rPr>
        <w:t>devalvasiya</w:t>
      </w:r>
      <w:r w:rsidR="00494D8D">
        <w:rPr>
          <w:rFonts w:ascii="Times New Roman" w:hAnsi="Times New Roman" w:cs="Times New Roman"/>
          <w:sz w:val="28"/>
          <w:szCs w:val="28"/>
          <w:lang w:val="az-Latn-AZ"/>
        </w:rPr>
        <w:t>nın əsas</w:t>
      </w:r>
      <w:r w:rsidRPr="00406D68">
        <w:rPr>
          <w:rFonts w:ascii="Times New Roman" w:hAnsi="Times New Roman" w:cs="Times New Roman"/>
          <w:sz w:val="28"/>
          <w:szCs w:val="28"/>
          <w:lang w:val="az-Latn-AZ"/>
        </w:rPr>
        <w:t xml:space="preserve"> səbəbləri </w:t>
      </w:r>
      <w:r w:rsidR="00165E91" w:rsidRPr="00406D68">
        <w:rPr>
          <w:rFonts w:ascii="Times New Roman" w:hAnsi="Times New Roman" w:cs="Times New Roman"/>
          <w:sz w:val="28"/>
          <w:szCs w:val="28"/>
          <w:lang w:val="az-Latn-AZ"/>
        </w:rPr>
        <w:t>a</w:t>
      </w:r>
      <w:r w:rsidR="00A14E36">
        <w:rPr>
          <w:rFonts w:ascii="Times New Roman" w:hAnsi="Times New Roman" w:cs="Times New Roman"/>
          <w:sz w:val="28"/>
          <w:szCs w:val="28"/>
          <w:lang w:val="az-Latn-AZ"/>
        </w:rPr>
        <w:t>şağıda qeyd olunur</w:t>
      </w:r>
      <w:r w:rsidR="00165E91" w:rsidRPr="00406D68">
        <w:rPr>
          <w:rFonts w:ascii="Times New Roman" w:hAnsi="Times New Roman" w:cs="Times New Roman"/>
          <w:sz w:val="28"/>
          <w:szCs w:val="28"/>
          <w:lang w:val="az-Latn-AZ"/>
        </w:rPr>
        <w:t>:</w:t>
      </w:r>
    </w:p>
    <w:p w:rsidR="00EC49ED" w:rsidRPr="00406D68" w:rsidRDefault="005351F2" w:rsidP="006E1097">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406D68">
        <w:rPr>
          <w:rFonts w:ascii="Times New Roman" w:hAnsi="Times New Roman" w:cs="Times New Roman"/>
          <w:sz w:val="28"/>
          <w:szCs w:val="28"/>
          <w:lang w:val="az-Latn-AZ"/>
        </w:rPr>
        <w:t xml:space="preserve">- </w:t>
      </w:r>
      <w:r w:rsidR="00FD52D1" w:rsidRPr="00406D68">
        <w:rPr>
          <w:rFonts w:ascii="Times New Roman" w:hAnsi="Times New Roman" w:cs="Times New Roman"/>
          <w:sz w:val="28"/>
          <w:szCs w:val="28"/>
          <w:lang w:val="az-Latn-AZ"/>
        </w:rPr>
        <w:t>Dövlətin pul ehtiyyat fondunda kəsirlərin yaranması və qiymə</w:t>
      </w:r>
      <w:r w:rsidR="00F038A7">
        <w:rPr>
          <w:rFonts w:ascii="Times New Roman" w:hAnsi="Times New Roman" w:cs="Times New Roman"/>
          <w:sz w:val="28"/>
          <w:szCs w:val="28"/>
          <w:lang w:val="az-Latn-AZ"/>
        </w:rPr>
        <w:t>tli kağız emissiyasının</w:t>
      </w:r>
      <w:r w:rsidR="00FD52D1" w:rsidRPr="00406D68">
        <w:rPr>
          <w:rFonts w:ascii="Times New Roman" w:hAnsi="Times New Roman" w:cs="Times New Roman"/>
          <w:sz w:val="28"/>
          <w:szCs w:val="28"/>
          <w:lang w:val="az-Latn-AZ"/>
        </w:rPr>
        <w:t xml:space="preserve"> normadan çox olması</w:t>
      </w:r>
      <w:r w:rsidRPr="00406D68">
        <w:rPr>
          <w:rFonts w:ascii="Times New Roman" w:hAnsi="Times New Roman" w:cs="Times New Roman"/>
          <w:sz w:val="28"/>
          <w:szCs w:val="28"/>
          <w:lang w:val="az-Latn-AZ"/>
        </w:rPr>
        <w:t xml:space="preserve">; </w:t>
      </w:r>
    </w:p>
    <w:p w:rsidR="00EC49ED" w:rsidRPr="00406D68" w:rsidRDefault="005351F2" w:rsidP="006E1097">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406D68">
        <w:rPr>
          <w:rFonts w:ascii="Times New Roman" w:hAnsi="Times New Roman" w:cs="Times New Roman"/>
          <w:sz w:val="28"/>
          <w:szCs w:val="28"/>
          <w:lang w:val="az-Latn-AZ"/>
        </w:rPr>
        <w:t xml:space="preserve">- </w:t>
      </w:r>
      <w:r w:rsidR="00FD52D1" w:rsidRPr="00406D68">
        <w:rPr>
          <w:rFonts w:ascii="Times New Roman" w:hAnsi="Times New Roman" w:cs="Times New Roman"/>
          <w:sz w:val="28"/>
          <w:szCs w:val="28"/>
          <w:lang w:val="az-Latn-AZ"/>
        </w:rPr>
        <w:t>İnkişaf səviyyəsində aşağı düşmələr və iqtisadiyyatın milliyində effektsizliyin hökm sürdüyü quruluş</w:t>
      </w:r>
      <w:r w:rsidRPr="00406D68">
        <w:rPr>
          <w:rFonts w:ascii="Times New Roman" w:hAnsi="Times New Roman" w:cs="Times New Roman"/>
          <w:sz w:val="28"/>
          <w:szCs w:val="28"/>
          <w:lang w:val="az-Latn-AZ"/>
        </w:rPr>
        <w:t xml:space="preserve">; </w:t>
      </w:r>
    </w:p>
    <w:p w:rsidR="00EC49ED" w:rsidRPr="00406D68" w:rsidRDefault="005351F2" w:rsidP="006E1097">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406D68">
        <w:rPr>
          <w:rFonts w:ascii="Times New Roman" w:hAnsi="Times New Roman" w:cs="Times New Roman"/>
          <w:sz w:val="28"/>
          <w:szCs w:val="28"/>
          <w:lang w:val="az-Latn-AZ"/>
        </w:rPr>
        <w:t xml:space="preserve">- </w:t>
      </w:r>
      <w:r w:rsidR="00FD52D1" w:rsidRPr="00406D68">
        <w:rPr>
          <w:rFonts w:ascii="Times New Roman" w:hAnsi="Times New Roman" w:cs="Times New Roman"/>
          <w:sz w:val="28"/>
          <w:szCs w:val="28"/>
          <w:lang w:val="az-Latn-AZ"/>
        </w:rPr>
        <w:t>Sayı hesabı olmayan kredit sahələrinin genilşləndirilməsi</w:t>
      </w:r>
      <w:r w:rsidRPr="00406D68">
        <w:rPr>
          <w:rFonts w:ascii="Times New Roman" w:hAnsi="Times New Roman" w:cs="Times New Roman"/>
          <w:sz w:val="28"/>
          <w:szCs w:val="28"/>
          <w:lang w:val="az-Latn-AZ"/>
        </w:rPr>
        <w:t xml:space="preserve">; </w:t>
      </w:r>
    </w:p>
    <w:p w:rsidR="00EC49ED" w:rsidRPr="00406D68" w:rsidRDefault="005351F2" w:rsidP="006E1097">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406D68">
        <w:rPr>
          <w:rFonts w:ascii="Times New Roman" w:hAnsi="Times New Roman" w:cs="Times New Roman"/>
          <w:sz w:val="28"/>
          <w:szCs w:val="28"/>
          <w:lang w:val="az-Latn-AZ"/>
        </w:rPr>
        <w:t xml:space="preserve">- </w:t>
      </w:r>
      <w:r w:rsidR="00FD52D1" w:rsidRPr="00406D68">
        <w:rPr>
          <w:rFonts w:ascii="Times New Roman" w:hAnsi="Times New Roman" w:cs="Times New Roman"/>
          <w:sz w:val="28"/>
          <w:szCs w:val="28"/>
          <w:lang w:val="az-Latn-AZ"/>
        </w:rPr>
        <w:t>Daxil olan və</w:t>
      </w:r>
      <w:r w:rsidR="001F3A50">
        <w:rPr>
          <w:rFonts w:ascii="Times New Roman" w:hAnsi="Times New Roman" w:cs="Times New Roman"/>
          <w:sz w:val="28"/>
          <w:szCs w:val="28"/>
          <w:lang w:val="az-Latn-AZ"/>
        </w:rPr>
        <w:t xml:space="preserve"> ixrac olunan</w:t>
      </w:r>
      <w:r w:rsidR="00FD52D1" w:rsidRPr="00406D68">
        <w:rPr>
          <w:rFonts w:ascii="Times New Roman" w:hAnsi="Times New Roman" w:cs="Times New Roman"/>
          <w:sz w:val="28"/>
          <w:szCs w:val="28"/>
          <w:lang w:val="az-Latn-AZ"/>
        </w:rPr>
        <w:t xml:space="preserve"> məhsullarda qiymə</w:t>
      </w:r>
      <w:r w:rsidR="001F3A50">
        <w:rPr>
          <w:rFonts w:ascii="Times New Roman" w:hAnsi="Times New Roman" w:cs="Times New Roman"/>
          <w:sz w:val="28"/>
          <w:szCs w:val="28"/>
          <w:lang w:val="az-Latn-AZ"/>
        </w:rPr>
        <w:t>t yüksəlməsinin</w:t>
      </w:r>
      <w:r w:rsidR="00FD52D1" w:rsidRPr="00406D68">
        <w:rPr>
          <w:rFonts w:ascii="Times New Roman" w:hAnsi="Times New Roman" w:cs="Times New Roman"/>
          <w:sz w:val="28"/>
          <w:szCs w:val="28"/>
          <w:lang w:val="az-Latn-AZ"/>
        </w:rPr>
        <w:t xml:space="preserve"> müşahidəsi</w:t>
      </w:r>
      <w:r w:rsidRPr="00406D68">
        <w:rPr>
          <w:rFonts w:ascii="Times New Roman" w:hAnsi="Times New Roman" w:cs="Times New Roman"/>
          <w:sz w:val="28"/>
          <w:szCs w:val="28"/>
          <w:lang w:val="az-Latn-AZ"/>
        </w:rPr>
        <w:t xml:space="preserve">; </w:t>
      </w:r>
    </w:p>
    <w:p w:rsidR="00EC49ED" w:rsidRPr="00406D68" w:rsidRDefault="005351F2" w:rsidP="006E1097">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406D68">
        <w:rPr>
          <w:rFonts w:ascii="Times New Roman" w:hAnsi="Times New Roman" w:cs="Times New Roman"/>
          <w:sz w:val="28"/>
          <w:szCs w:val="28"/>
          <w:lang w:val="az-Latn-AZ"/>
        </w:rPr>
        <w:t xml:space="preserve">- </w:t>
      </w:r>
      <w:r w:rsidR="00FD52D1" w:rsidRPr="00406D68">
        <w:rPr>
          <w:rFonts w:ascii="Times New Roman" w:hAnsi="Times New Roman" w:cs="Times New Roman"/>
          <w:sz w:val="28"/>
          <w:szCs w:val="28"/>
          <w:lang w:val="az-Latn-AZ"/>
        </w:rPr>
        <w:t>Pul mübadiləsində yaranmış olan böhran və pul mübadiləsinin dərinləşməsi</w:t>
      </w:r>
      <w:r w:rsidRPr="00406D68">
        <w:rPr>
          <w:rFonts w:ascii="Times New Roman" w:hAnsi="Times New Roman" w:cs="Times New Roman"/>
          <w:sz w:val="28"/>
          <w:szCs w:val="28"/>
          <w:lang w:val="az-Latn-AZ"/>
        </w:rPr>
        <w:t xml:space="preserve">; </w:t>
      </w:r>
    </w:p>
    <w:p w:rsidR="00EC49ED" w:rsidRPr="00406D68" w:rsidRDefault="005351F2" w:rsidP="006E1097">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406D68">
        <w:rPr>
          <w:rFonts w:ascii="Times New Roman" w:hAnsi="Times New Roman" w:cs="Times New Roman"/>
          <w:sz w:val="28"/>
          <w:szCs w:val="28"/>
          <w:lang w:val="az-Latn-AZ"/>
        </w:rPr>
        <w:t xml:space="preserve">- </w:t>
      </w:r>
      <w:r w:rsidR="00FD52D1" w:rsidRPr="00406D68">
        <w:rPr>
          <w:rFonts w:ascii="Times New Roman" w:hAnsi="Times New Roman" w:cs="Times New Roman"/>
          <w:sz w:val="28"/>
          <w:szCs w:val="28"/>
          <w:lang w:val="az-Latn-AZ"/>
        </w:rPr>
        <w:t>Ticari məsələlər və keyfiyyət tipli sahələrin daha da aktivləşdirilməsi və xaricdən daxil olan pum mübadiləsinin artması</w:t>
      </w:r>
      <w:r w:rsidRPr="00406D68">
        <w:rPr>
          <w:rFonts w:ascii="Times New Roman" w:hAnsi="Times New Roman" w:cs="Times New Roman"/>
          <w:sz w:val="28"/>
          <w:szCs w:val="28"/>
          <w:lang w:val="az-Latn-AZ"/>
        </w:rPr>
        <w:t>.</w:t>
      </w:r>
    </w:p>
    <w:p w:rsidR="006E1097" w:rsidRPr="00406D68" w:rsidRDefault="006C7708" w:rsidP="006C7708">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406D68">
        <w:rPr>
          <w:rFonts w:ascii="Times New Roman" w:hAnsi="Times New Roman" w:cs="Times New Roman"/>
          <w:sz w:val="28"/>
          <w:szCs w:val="28"/>
          <w:lang w:val="az-Latn-AZ"/>
        </w:rPr>
        <w:t>Tarixə nəzər salsaq görmüş olarıq ki, devalivasiyasını meydana çıxaran səbəblərdən ən birincisi kimi dövlət pul ehtiyyat fondunda baş vermiş olan, kəsirlər və</w:t>
      </w:r>
      <w:r w:rsidR="00494D8D">
        <w:rPr>
          <w:rFonts w:ascii="Times New Roman" w:hAnsi="Times New Roman" w:cs="Times New Roman"/>
          <w:sz w:val="28"/>
          <w:szCs w:val="28"/>
          <w:lang w:val="az-Latn-AZ"/>
        </w:rPr>
        <w:t xml:space="preserve"> kağ</w:t>
      </w:r>
      <w:r w:rsidR="000001D1">
        <w:rPr>
          <w:rFonts w:ascii="Times New Roman" w:hAnsi="Times New Roman" w:cs="Times New Roman"/>
          <w:sz w:val="28"/>
          <w:szCs w:val="28"/>
          <w:lang w:val="az-Latn-AZ"/>
        </w:rPr>
        <w:t>ız pul emissiyası</w:t>
      </w:r>
      <w:r w:rsidRPr="00406D68">
        <w:rPr>
          <w:rFonts w:ascii="Times New Roman" w:hAnsi="Times New Roman" w:cs="Times New Roman"/>
          <w:sz w:val="28"/>
          <w:szCs w:val="28"/>
          <w:lang w:val="az-Latn-AZ"/>
        </w:rPr>
        <w:t xml:space="preserve"> ehtiyyacının yaranmasıdır</w:t>
      </w:r>
      <w:r w:rsidR="00406D68" w:rsidRPr="00406D68">
        <w:rPr>
          <w:rFonts w:ascii="Times New Roman" w:hAnsi="Times New Roman" w:cs="Times New Roman"/>
          <w:sz w:val="28"/>
          <w:szCs w:val="28"/>
          <w:lang w:val="az-Latn-AZ"/>
        </w:rPr>
        <w:t>.</w:t>
      </w:r>
      <w:r w:rsidRPr="00406D68">
        <w:rPr>
          <w:rFonts w:ascii="Times New Roman" w:hAnsi="Times New Roman" w:cs="Times New Roman"/>
          <w:sz w:val="28"/>
          <w:szCs w:val="28"/>
          <w:lang w:val="az-Latn-AZ"/>
        </w:rPr>
        <w:t xml:space="preserve"> İkinci səbə</w:t>
      </w:r>
      <w:r w:rsidR="000001D1">
        <w:rPr>
          <w:rFonts w:ascii="Times New Roman" w:hAnsi="Times New Roman" w:cs="Times New Roman"/>
          <w:sz w:val="28"/>
          <w:szCs w:val="28"/>
          <w:lang w:val="az-Latn-AZ"/>
        </w:rPr>
        <w:t>b kimi bura</w:t>
      </w:r>
      <w:r w:rsidRPr="00406D68">
        <w:rPr>
          <w:rFonts w:ascii="Times New Roman" w:hAnsi="Times New Roman" w:cs="Times New Roman"/>
          <w:sz w:val="28"/>
          <w:szCs w:val="28"/>
          <w:lang w:val="az-Latn-AZ"/>
        </w:rPr>
        <w:t xml:space="preserve"> hərbi sahənin iqtisadiyyatının özülünü təşkil etmək və əsas hissəsini bürümə</w:t>
      </w:r>
      <w:r w:rsidR="000001D1">
        <w:rPr>
          <w:rFonts w:ascii="Times New Roman" w:hAnsi="Times New Roman" w:cs="Times New Roman"/>
          <w:sz w:val="28"/>
          <w:szCs w:val="28"/>
          <w:lang w:val="az-Latn-AZ"/>
        </w:rPr>
        <w:t>k daxildir</w:t>
      </w:r>
      <w:r w:rsidR="00EC49ED" w:rsidRPr="00406D68">
        <w:rPr>
          <w:rFonts w:ascii="Times New Roman" w:hAnsi="Times New Roman" w:cs="Times New Roman"/>
          <w:sz w:val="28"/>
          <w:szCs w:val="28"/>
          <w:lang w:val="az-Latn-AZ"/>
        </w:rPr>
        <w:t xml:space="preserve">. </w:t>
      </w:r>
      <w:r w:rsidRPr="00406D68">
        <w:rPr>
          <w:rFonts w:ascii="Times New Roman" w:hAnsi="Times New Roman" w:cs="Times New Roman"/>
          <w:sz w:val="28"/>
          <w:szCs w:val="28"/>
          <w:lang w:val="az-Latn-AZ"/>
        </w:rPr>
        <w:t>Bu isə öz növbəsində dövlətdə var olan büdcənin əsasını təşkil edərək bir-biri ilə əsaslı sürətdə bağlıdır</w:t>
      </w:r>
      <w:r w:rsidR="00EC49ED" w:rsidRPr="00406D68">
        <w:rPr>
          <w:rFonts w:ascii="Times New Roman" w:hAnsi="Times New Roman" w:cs="Times New Roman"/>
          <w:sz w:val="28"/>
          <w:szCs w:val="28"/>
          <w:lang w:val="az-Latn-AZ"/>
        </w:rPr>
        <w:t xml:space="preserve">. </w:t>
      </w:r>
      <w:r w:rsidRPr="00406D68">
        <w:rPr>
          <w:rFonts w:ascii="Times New Roman" w:hAnsi="Times New Roman" w:cs="Times New Roman"/>
          <w:sz w:val="28"/>
          <w:szCs w:val="28"/>
          <w:lang w:val="az-Latn-AZ"/>
        </w:rPr>
        <w:t>Müasir iqtisadiyyatın əsasını təşkil etməsi səbəbindən bu tipdə olan yanaşmanı biz müstəqil olan səbəb formasında ayırırıq</w:t>
      </w:r>
      <w:r w:rsidR="00EC49ED" w:rsidRPr="00406D68">
        <w:rPr>
          <w:rFonts w:ascii="Times New Roman" w:hAnsi="Times New Roman" w:cs="Times New Roman"/>
          <w:sz w:val="28"/>
          <w:szCs w:val="28"/>
          <w:lang w:val="az-Latn-AZ"/>
        </w:rPr>
        <w:t>.</w:t>
      </w:r>
      <w:r w:rsidR="004E5A3E" w:rsidRPr="00406D68">
        <w:rPr>
          <w:rFonts w:ascii="Times New Roman" w:hAnsi="Times New Roman" w:cs="Times New Roman"/>
          <w:sz w:val="28"/>
          <w:szCs w:val="28"/>
          <w:lang w:val="az-Latn-AZ"/>
        </w:rPr>
        <w:t xml:space="preserve"> İqtisadi məsələlərdə var olan hərbiləşdirilmə prosesi özünün təsir sahəsi ilə kankret olaraq ayrılmaqdadır</w:t>
      </w:r>
      <w:r w:rsidR="00EC49ED" w:rsidRPr="00406D68">
        <w:rPr>
          <w:rFonts w:ascii="Times New Roman" w:hAnsi="Times New Roman" w:cs="Times New Roman"/>
          <w:sz w:val="28"/>
          <w:szCs w:val="28"/>
          <w:lang w:val="az-Latn-AZ"/>
        </w:rPr>
        <w:t xml:space="preserve">. </w:t>
      </w:r>
      <w:r w:rsidR="004E5A3E" w:rsidRPr="00406D68">
        <w:rPr>
          <w:rFonts w:ascii="Times New Roman" w:hAnsi="Times New Roman" w:cs="Times New Roman"/>
          <w:sz w:val="28"/>
          <w:szCs w:val="28"/>
          <w:lang w:val="az-Latn-AZ"/>
        </w:rPr>
        <w:t>İlk olaraq bunu deyə bilərik ki, sülh və əminamanlıq zəmanəsində belə, maddi-texniki bazada və insan ehtiyyat fondu və pul baxımından böyük fond tələbi yaran</w:t>
      </w:r>
      <w:r w:rsidR="006325E5">
        <w:rPr>
          <w:rFonts w:ascii="Times New Roman" w:hAnsi="Times New Roman" w:cs="Times New Roman"/>
          <w:sz w:val="28"/>
          <w:szCs w:val="28"/>
          <w:lang w:val="az-Latn-AZ"/>
        </w:rPr>
        <w:t>a</w:t>
      </w:r>
      <w:r w:rsidR="004E5A3E" w:rsidRPr="00406D68">
        <w:rPr>
          <w:rFonts w:ascii="Times New Roman" w:hAnsi="Times New Roman" w:cs="Times New Roman"/>
          <w:sz w:val="28"/>
          <w:szCs w:val="28"/>
          <w:lang w:val="az-Latn-AZ"/>
        </w:rPr>
        <w:t>raq, istehsala faydalılıq ötürmür</w:t>
      </w:r>
      <w:r w:rsidR="00EC49ED" w:rsidRPr="00406D68">
        <w:rPr>
          <w:rFonts w:ascii="Times New Roman" w:hAnsi="Times New Roman" w:cs="Times New Roman"/>
          <w:sz w:val="28"/>
          <w:szCs w:val="28"/>
          <w:lang w:val="az-Latn-AZ"/>
        </w:rPr>
        <w:t xml:space="preserve">. </w:t>
      </w:r>
      <w:r w:rsidR="004E5A3E" w:rsidRPr="00406D68">
        <w:rPr>
          <w:rFonts w:ascii="Times New Roman" w:hAnsi="Times New Roman" w:cs="Times New Roman"/>
          <w:sz w:val="28"/>
          <w:szCs w:val="28"/>
          <w:lang w:val="az-Latn-AZ"/>
        </w:rPr>
        <w:t>Modern hesab olunan hər hansı bir gözlə görünən texnikasına qoyulmuş olan dəyər, 1 kiloqrama qoyulmuş dəyərlə müqayisədə qat-qat bahadır</w:t>
      </w:r>
      <w:r w:rsidR="00EC49ED" w:rsidRPr="00406D68">
        <w:rPr>
          <w:rFonts w:ascii="Times New Roman" w:hAnsi="Times New Roman" w:cs="Times New Roman"/>
          <w:sz w:val="28"/>
          <w:szCs w:val="28"/>
          <w:lang w:val="az-Latn-AZ"/>
        </w:rPr>
        <w:t xml:space="preserve">. </w:t>
      </w:r>
      <w:r w:rsidR="004E5A3E" w:rsidRPr="00406D68">
        <w:rPr>
          <w:rFonts w:ascii="Times New Roman" w:hAnsi="Times New Roman" w:cs="Times New Roman"/>
          <w:sz w:val="28"/>
          <w:szCs w:val="28"/>
          <w:lang w:val="az-Latn-AZ"/>
        </w:rPr>
        <w:t>Bununla yanaşı olaraq hərbi texnikanın köhnəlmə, yenisi ilə əvəzolunma prosesi başqa şeylərə baxanda daha çox baş verməkdədir</w:t>
      </w:r>
      <w:r w:rsidR="00EC49ED" w:rsidRPr="00406D68">
        <w:rPr>
          <w:rFonts w:ascii="Times New Roman" w:hAnsi="Times New Roman" w:cs="Times New Roman"/>
          <w:sz w:val="28"/>
          <w:szCs w:val="28"/>
          <w:lang w:val="az-Latn-AZ"/>
        </w:rPr>
        <w:t xml:space="preserve">. </w:t>
      </w:r>
      <w:r w:rsidR="004E5A3E" w:rsidRPr="00406D68">
        <w:rPr>
          <w:rFonts w:ascii="Times New Roman" w:hAnsi="Times New Roman" w:cs="Times New Roman"/>
          <w:sz w:val="28"/>
          <w:szCs w:val="28"/>
          <w:lang w:val="az-Latn-AZ"/>
        </w:rPr>
        <w:t>İkinci olaraq isə, orduya qoyulmuş olan hərbi texniki güc, silahın istehsal prosesi, bu sahədə iştirak edən, hərbiçilərə, hətda silah hazırlayan şəxslərə verilmiş olan əmək haqqı belə, göndərilən mallarla müqayisədə öndə getməkdədir və nəticə olaraqda, maddi hesab edilən istehsal prosesinə</w:t>
      </w:r>
      <w:r w:rsidR="001F3A50">
        <w:rPr>
          <w:rFonts w:ascii="Times New Roman" w:hAnsi="Times New Roman" w:cs="Times New Roman"/>
          <w:sz w:val="28"/>
          <w:szCs w:val="28"/>
          <w:lang w:val="az-Latn-AZ"/>
        </w:rPr>
        <w:t xml:space="preserve"> heç </w:t>
      </w:r>
      <w:r w:rsidR="004E5A3E" w:rsidRPr="00406D68">
        <w:rPr>
          <w:rFonts w:ascii="Times New Roman" w:hAnsi="Times New Roman" w:cs="Times New Roman"/>
          <w:sz w:val="28"/>
          <w:szCs w:val="28"/>
          <w:lang w:val="az-Latn-AZ"/>
        </w:rPr>
        <w:t>bir şey ayrılmır</w:t>
      </w:r>
      <w:r w:rsidR="00EC49ED" w:rsidRPr="00406D68">
        <w:rPr>
          <w:rFonts w:ascii="Times New Roman" w:hAnsi="Times New Roman" w:cs="Times New Roman"/>
          <w:sz w:val="28"/>
          <w:szCs w:val="28"/>
          <w:lang w:val="az-Latn-AZ"/>
        </w:rPr>
        <w:t>.</w:t>
      </w:r>
    </w:p>
    <w:p w:rsidR="00EC49ED" w:rsidRPr="00406D68" w:rsidRDefault="004E5A3E" w:rsidP="0007027C">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406D68">
        <w:rPr>
          <w:rFonts w:ascii="Times New Roman" w:hAnsi="Times New Roman" w:cs="Times New Roman"/>
          <w:sz w:val="28"/>
          <w:szCs w:val="28"/>
          <w:lang w:val="az-Latn-AZ"/>
        </w:rPr>
        <w:t>Modern hesab olunan pul mübadiləsi mə</w:t>
      </w:r>
      <w:r w:rsidR="001F3A50">
        <w:rPr>
          <w:rFonts w:ascii="Times New Roman" w:hAnsi="Times New Roman" w:cs="Times New Roman"/>
          <w:sz w:val="28"/>
          <w:szCs w:val="28"/>
          <w:lang w:val="az-Latn-AZ"/>
        </w:rPr>
        <w:t>səl</w:t>
      </w:r>
      <w:r w:rsidRPr="00406D68">
        <w:rPr>
          <w:rFonts w:ascii="Times New Roman" w:hAnsi="Times New Roman" w:cs="Times New Roman"/>
          <w:sz w:val="28"/>
          <w:szCs w:val="28"/>
          <w:lang w:val="az-Latn-AZ"/>
        </w:rPr>
        <w:t>əsində bank tərəfindən ayrılmış olan kreddit qoyuluşu xüsusi olaraq istehsal prosesinin həcminə uyğun işləməkdədir</w:t>
      </w:r>
      <w:r w:rsidR="00EC49ED" w:rsidRPr="00406D68">
        <w:rPr>
          <w:rFonts w:ascii="Times New Roman" w:hAnsi="Times New Roman" w:cs="Times New Roman"/>
          <w:sz w:val="28"/>
          <w:szCs w:val="28"/>
          <w:lang w:val="az-Latn-AZ"/>
        </w:rPr>
        <w:t xml:space="preserve">. </w:t>
      </w:r>
      <w:r w:rsidR="0007027C" w:rsidRPr="00406D68">
        <w:rPr>
          <w:rFonts w:ascii="Times New Roman" w:hAnsi="Times New Roman" w:cs="Times New Roman"/>
          <w:sz w:val="28"/>
          <w:szCs w:val="28"/>
          <w:lang w:val="az-Latn-AZ"/>
        </w:rPr>
        <w:t>Əsas problem budur ki, günümüzdə dövlət tərəfindən, büdcəyə kəsrlərin əlavə olunması, pul yaradılmasının yox, borc ödənilməsinin ön plana çıxması öhdəliklərin buraxılması ilə xarakterizə edilməkdədir</w:t>
      </w:r>
      <w:r w:rsidR="00EC49ED" w:rsidRPr="00406D68">
        <w:rPr>
          <w:rFonts w:ascii="Times New Roman" w:hAnsi="Times New Roman" w:cs="Times New Roman"/>
          <w:sz w:val="28"/>
          <w:szCs w:val="28"/>
          <w:lang w:val="az-Latn-AZ"/>
        </w:rPr>
        <w:t xml:space="preserve">. </w:t>
      </w:r>
      <w:r w:rsidR="0007027C" w:rsidRPr="00406D68">
        <w:rPr>
          <w:rFonts w:ascii="Times New Roman" w:hAnsi="Times New Roman" w:cs="Times New Roman"/>
          <w:sz w:val="28"/>
          <w:szCs w:val="28"/>
          <w:lang w:val="az-Latn-AZ"/>
        </w:rPr>
        <w:t>Fərqli ölkələr dövlət tərəfindən ayrılmış olan milliləşdirilmiş kredit ehtiyyatında istehsal edəndən alınaraq bazar sahəsinə çıxarılmış olan maddi vəsaitin 1/3 hissəsini öz əlində cəmləşdirməkdədir</w:t>
      </w:r>
      <w:r w:rsidR="00EC49ED" w:rsidRPr="00406D68">
        <w:rPr>
          <w:rFonts w:ascii="Times New Roman" w:hAnsi="Times New Roman" w:cs="Times New Roman"/>
          <w:sz w:val="28"/>
          <w:szCs w:val="28"/>
          <w:lang w:val="az-Latn-AZ"/>
        </w:rPr>
        <w:t>.</w:t>
      </w:r>
    </w:p>
    <w:p w:rsidR="00EC49ED" w:rsidRPr="00406D68" w:rsidRDefault="0007027C" w:rsidP="0007027C">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406D68">
        <w:rPr>
          <w:rFonts w:ascii="Times New Roman" w:hAnsi="Times New Roman" w:cs="Times New Roman"/>
          <w:sz w:val="28"/>
          <w:szCs w:val="28"/>
          <w:lang w:val="az-Latn-AZ"/>
        </w:rPr>
        <w:t>Pul mübadiləsinin ölkəmiz üçün xarakterizə olan yeri özünü ticari tənzim etmələrdə göstərməkdədir</w:t>
      </w:r>
      <w:r w:rsidR="00EC49ED" w:rsidRPr="00406D68">
        <w:rPr>
          <w:rFonts w:ascii="Times New Roman" w:hAnsi="Times New Roman" w:cs="Times New Roman"/>
          <w:sz w:val="28"/>
          <w:szCs w:val="28"/>
          <w:lang w:val="az-Latn-AZ"/>
        </w:rPr>
        <w:t xml:space="preserve">. </w:t>
      </w:r>
      <w:r w:rsidRPr="00406D68">
        <w:rPr>
          <w:rFonts w:ascii="Times New Roman" w:hAnsi="Times New Roman" w:cs="Times New Roman"/>
          <w:sz w:val="28"/>
          <w:szCs w:val="28"/>
          <w:lang w:val="az-Latn-AZ"/>
        </w:rPr>
        <w:t>Bu tipdə göndərilən məhsullarda baş vermiş olan pul mübadiləsinin balanslaşdırılması, taraz vəziyyətin saxlanılması ilə əlaqəlidir</w:t>
      </w:r>
      <w:r w:rsidR="00EC49ED" w:rsidRPr="00406D68">
        <w:rPr>
          <w:rFonts w:ascii="Times New Roman" w:hAnsi="Times New Roman" w:cs="Times New Roman"/>
          <w:sz w:val="28"/>
          <w:szCs w:val="28"/>
          <w:lang w:val="az-Latn-AZ"/>
        </w:rPr>
        <w:t xml:space="preserve">. </w:t>
      </w:r>
      <w:r w:rsidRPr="00406D68">
        <w:rPr>
          <w:rFonts w:ascii="Times New Roman" w:hAnsi="Times New Roman" w:cs="Times New Roman"/>
          <w:sz w:val="28"/>
          <w:szCs w:val="28"/>
          <w:lang w:val="az-Latn-AZ"/>
        </w:rPr>
        <w:t xml:space="preserve">Ticari balansda olan aktivlik </w:t>
      </w:r>
      <w:r w:rsidR="009F40B0" w:rsidRPr="00406D68">
        <w:rPr>
          <w:rFonts w:ascii="Times New Roman" w:hAnsi="Times New Roman" w:cs="Times New Roman"/>
          <w:sz w:val="28"/>
          <w:szCs w:val="28"/>
          <w:lang w:val="az-Latn-AZ"/>
        </w:rPr>
        <w:t>, ölkə ərazisindən göndərilmiş olan məhsul bazasında, kütlə cəhətdən artımların deyildə, Mərkəzi bank tərəfindən dövr etmə</w:t>
      </w:r>
      <w:r w:rsidR="008C13F0">
        <w:rPr>
          <w:rFonts w:ascii="Times New Roman" w:hAnsi="Times New Roman" w:cs="Times New Roman"/>
          <w:sz w:val="28"/>
          <w:szCs w:val="28"/>
          <w:lang w:val="az-Latn-AZ"/>
        </w:rPr>
        <w:t xml:space="preserve"> prosesi üçün, milli valyutanın</w:t>
      </w:r>
      <w:r w:rsidR="009F40B0" w:rsidRPr="00406D68">
        <w:rPr>
          <w:rFonts w:ascii="Times New Roman" w:hAnsi="Times New Roman" w:cs="Times New Roman"/>
          <w:sz w:val="28"/>
          <w:szCs w:val="28"/>
          <w:lang w:val="az-Latn-AZ"/>
        </w:rPr>
        <w:t xml:space="preserve"> qorunması ilə xarakterizə edilməkdədir</w:t>
      </w:r>
      <w:r w:rsidR="00EC49ED" w:rsidRPr="00406D68">
        <w:rPr>
          <w:rFonts w:ascii="Times New Roman" w:hAnsi="Times New Roman" w:cs="Times New Roman"/>
          <w:sz w:val="28"/>
          <w:szCs w:val="28"/>
          <w:lang w:val="az-Latn-AZ"/>
        </w:rPr>
        <w:t>.</w:t>
      </w:r>
    </w:p>
    <w:p w:rsidR="00956E31" w:rsidRPr="00C37221" w:rsidRDefault="00956E31" w:rsidP="006B7E8B">
      <w:pPr>
        <w:pStyle w:val="Heading2"/>
        <w:numPr>
          <w:ilvl w:val="1"/>
          <w:numId w:val="32"/>
        </w:numPr>
        <w:spacing w:line="360" w:lineRule="auto"/>
        <w:rPr>
          <w:lang w:val="az-Latn-AZ"/>
        </w:rPr>
      </w:pPr>
      <w:bookmarkStart w:id="7" w:name="_Toc8806573"/>
      <w:bookmarkStart w:id="8" w:name="_Toc8806916"/>
      <w:r w:rsidRPr="00C37221">
        <w:rPr>
          <w:lang w:val="az-Latn-AZ"/>
        </w:rPr>
        <w:t>Dev</w:t>
      </w:r>
      <w:r w:rsidR="005331CB" w:rsidRPr="00C37221">
        <w:rPr>
          <w:lang w:val="az-Latn-AZ"/>
        </w:rPr>
        <w:t>a</w:t>
      </w:r>
      <w:r w:rsidRPr="00C37221">
        <w:rPr>
          <w:lang w:val="az-Latn-AZ"/>
        </w:rPr>
        <w:t>lvasiya anlayı</w:t>
      </w:r>
      <w:r w:rsidR="007F7AC2" w:rsidRPr="00C37221">
        <w:rPr>
          <w:lang w:val="az-Latn-AZ"/>
        </w:rPr>
        <w:t>ş</w:t>
      </w:r>
      <w:r w:rsidRPr="00C37221">
        <w:rPr>
          <w:lang w:val="az-Latn-AZ"/>
        </w:rPr>
        <w:t>ının nəzəri və əsasları</w:t>
      </w:r>
      <w:bookmarkEnd w:id="7"/>
      <w:bookmarkEnd w:id="8"/>
    </w:p>
    <w:p w:rsidR="00953AB4" w:rsidRPr="00C37221" w:rsidRDefault="006E1097" w:rsidP="00953AB4">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Maliyyə böhranları </w:t>
      </w:r>
      <w:r w:rsidR="00197B99" w:rsidRPr="00C37221">
        <w:rPr>
          <w:rFonts w:ascii="Times New Roman" w:hAnsi="Times New Roman" w:cs="Times New Roman"/>
          <w:sz w:val="28"/>
          <w:szCs w:val="28"/>
          <w:lang w:val="az-Latn-AZ"/>
        </w:rPr>
        <w:t>inkişaf etmiş və ya inkişafda olan bütün ölkələrdə</w:t>
      </w:r>
      <w:r w:rsidR="001B7DB9">
        <w:rPr>
          <w:rFonts w:ascii="Times New Roman" w:hAnsi="Times New Roman" w:cs="Times New Roman"/>
          <w:sz w:val="28"/>
          <w:szCs w:val="28"/>
          <w:lang w:val="az-Latn-AZ"/>
        </w:rPr>
        <w:t xml:space="preserve"> gözlənilir ki, o</w:t>
      </w:r>
      <w:r w:rsidRPr="00C37221">
        <w:rPr>
          <w:rFonts w:ascii="Times New Roman" w:hAnsi="Times New Roman" w:cs="Times New Roman"/>
          <w:sz w:val="28"/>
          <w:szCs w:val="28"/>
          <w:lang w:val="az-Latn-AZ"/>
        </w:rPr>
        <w:t xml:space="preserve"> da həmin böhranların </w:t>
      </w:r>
      <w:r w:rsidR="00197B99" w:rsidRPr="00C37221">
        <w:rPr>
          <w:rFonts w:ascii="Times New Roman" w:hAnsi="Times New Roman" w:cs="Times New Roman"/>
          <w:sz w:val="28"/>
          <w:szCs w:val="28"/>
          <w:lang w:val="az-Latn-AZ"/>
        </w:rPr>
        <w:t>tərəqqi</w:t>
      </w:r>
      <w:r w:rsidRPr="00C37221">
        <w:rPr>
          <w:rFonts w:ascii="Times New Roman" w:hAnsi="Times New Roman" w:cs="Times New Roman"/>
          <w:sz w:val="28"/>
          <w:szCs w:val="28"/>
          <w:lang w:val="az-Latn-AZ"/>
        </w:rPr>
        <w:t xml:space="preserve"> </w:t>
      </w:r>
      <w:r w:rsidR="00197B99" w:rsidRPr="00C37221">
        <w:rPr>
          <w:rFonts w:ascii="Times New Roman" w:hAnsi="Times New Roman" w:cs="Times New Roman"/>
          <w:sz w:val="28"/>
          <w:szCs w:val="28"/>
          <w:lang w:val="az-Latn-AZ"/>
        </w:rPr>
        <w:t>xarakteristikaları</w:t>
      </w:r>
      <w:r w:rsidRPr="00C37221">
        <w:rPr>
          <w:rFonts w:ascii="Times New Roman" w:hAnsi="Times New Roman" w:cs="Times New Roman"/>
          <w:sz w:val="28"/>
          <w:szCs w:val="28"/>
          <w:lang w:val="az-Latn-AZ"/>
        </w:rPr>
        <w:t xml:space="preserve">, iqtisadi və maliyyə </w:t>
      </w:r>
      <w:r w:rsidR="00197B99" w:rsidRPr="00C37221">
        <w:rPr>
          <w:rFonts w:ascii="Times New Roman" w:hAnsi="Times New Roman" w:cs="Times New Roman"/>
          <w:sz w:val="28"/>
          <w:szCs w:val="28"/>
          <w:lang w:val="az-Latn-AZ"/>
        </w:rPr>
        <w:t>şəbəkələrinin</w:t>
      </w:r>
      <w:r w:rsidRPr="00C37221">
        <w:rPr>
          <w:rFonts w:ascii="Times New Roman" w:hAnsi="Times New Roman" w:cs="Times New Roman"/>
          <w:sz w:val="28"/>
          <w:szCs w:val="28"/>
          <w:lang w:val="az-Latn-AZ"/>
        </w:rPr>
        <w:t xml:space="preserve"> </w:t>
      </w:r>
      <w:r w:rsidR="00197B99" w:rsidRPr="00C37221">
        <w:rPr>
          <w:rFonts w:ascii="Times New Roman" w:hAnsi="Times New Roman" w:cs="Times New Roman"/>
          <w:sz w:val="28"/>
          <w:szCs w:val="28"/>
          <w:lang w:val="az-Latn-AZ"/>
        </w:rPr>
        <w:t>quruluşu</w:t>
      </w:r>
      <w:r w:rsidRPr="00C37221">
        <w:rPr>
          <w:rFonts w:ascii="Times New Roman" w:hAnsi="Times New Roman" w:cs="Times New Roman"/>
          <w:sz w:val="28"/>
          <w:szCs w:val="28"/>
          <w:lang w:val="az-Latn-AZ"/>
        </w:rPr>
        <w:t xml:space="preserve"> ilə </w:t>
      </w:r>
      <w:r w:rsidR="00197B99" w:rsidRPr="00C37221">
        <w:rPr>
          <w:rFonts w:ascii="Times New Roman" w:hAnsi="Times New Roman" w:cs="Times New Roman"/>
          <w:sz w:val="28"/>
          <w:szCs w:val="28"/>
          <w:lang w:val="az-Latn-AZ"/>
        </w:rPr>
        <w:t xml:space="preserve">məhdudlaşdırılmış </w:t>
      </w:r>
      <w:r w:rsidRPr="00C37221">
        <w:rPr>
          <w:rFonts w:ascii="Times New Roman" w:hAnsi="Times New Roman" w:cs="Times New Roman"/>
          <w:sz w:val="28"/>
          <w:szCs w:val="28"/>
          <w:lang w:val="az-Latn-AZ"/>
        </w:rPr>
        <w:t xml:space="preserve">olur. </w:t>
      </w:r>
      <w:r w:rsidR="00953AB4" w:rsidRPr="00C37221">
        <w:rPr>
          <w:rFonts w:ascii="Times New Roman" w:hAnsi="Times New Roman" w:cs="Times New Roman"/>
          <w:sz w:val="28"/>
          <w:szCs w:val="28"/>
          <w:lang w:val="az-Latn-AZ"/>
        </w:rPr>
        <w:t>Dünyadakı böyük maliyyə böhranları</w:t>
      </w:r>
      <w:r w:rsidR="00D43965">
        <w:rPr>
          <w:rFonts w:ascii="Times New Roman" w:hAnsi="Times New Roman" w:cs="Times New Roman"/>
          <w:sz w:val="28"/>
          <w:szCs w:val="28"/>
          <w:lang w:val="az-Latn-AZ"/>
        </w:rPr>
        <w:t>nın</w:t>
      </w:r>
      <w:r w:rsidR="00953AB4" w:rsidRPr="00C37221">
        <w:rPr>
          <w:rFonts w:ascii="Times New Roman" w:hAnsi="Times New Roman" w:cs="Times New Roman"/>
          <w:sz w:val="28"/>
          <w:szCs w:val="28"/>
          <w:lang w:val="az-Latn-AZ"/>
        </w:rPr>
        <w:t xml:space="preserve"> təyin nəzəriyyələri</w:t>
      </w:r>
      <w:r w:rsidR="00D43965">
        <w:rPr>
          <w:rFonts w:ascii="Times New Roman" w:hAnsi="Times New Roman" w:cs="Times New Roman"/>
          <w:sz w:val="28"/>
          <w:szCs w:val="28"/>
          <w:lang w:val="az-Latn-AZ"/>
        </w:rPr>
        <w:t>ni</w:t>
      </w:r>
      <w:r w:rsidR="00953AB4" w:rsidRPr="00C37221">
        <w:rPr>
          <w:rFonts w:ascii="Times New Roman" w:hAnsi="Times New Roman" w:cs="Times New Roman"/>
          <w:sz w:val="28"/>
          <w:szCs w:val="28"/>
          <w:lang w:val="az-Latn-AZ"/>
        </w:rPr>
        <w:t xml:space="preserve"> altı başlıq altında yığa bilərik: </w:t>
      </w:r>
    </w:p>
    <w:p w:rsidR="00953AB4" w:rsidRPr="00C37221" w:rsidRDefault="00953AB4" w:rsidP="00953AB4">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Vaxtaşırı borc ödəniş. Fis</w:t>
      </w:r>
      <w:r w:rsidR="005809F0">
        <w:rPr>
          <w:rFonts w:ascii="Times New Roman" w:hAnsi="Times New Roman" w:cs="Times New Roman"/>
          <w:sz w:val="28"/>
          <w:szCs w:val="28"/>
          <w:lang w:val="az-Latn-AZ"/>
        </w:rPr>
        <w:t>cher, Minski'nin dediklərinə</w:t>
      </w:r>
      <w:r w:rsidRPr="00C37221">
        <w:rPr>
          <w:rFonts w:ascii="Times New Roman" w:hAnsi="Times New Roman" w:cs="Times New Roman"/>
          <w:sz w:val="28"/>
          <w:szCs w:val="28"/>
          <w:lang w:val="az-Latn-AZ"/>
        </w:rPr>
        <w:t xml:space="preserve"> görə, həm şirkətlərin, həm də ölkələrin sürətli böyüməsində periodik bir borc təcrübəsi var. Bu borc təcrübəsi maliyyə böhranların ortaya çıxmasında böyük rol oynayır; </w:t>
      </w:r>
    </w:p>
    <w:p w:rsidR="00953AB4" w:rsidRPr="00C37221" w:rsidRDefault="00953AB4" w:rsidP="00953AB4">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Bankçılıqda</w:t>
      </w:r>
      <w:r w:rsidR="007D4538">
        <w:rPr>
          <w:rFonts w:ascii="Times New Roman" w:hAnsi="Times New Roman" w:cs="Times New Roman"/>
          <w:sz w:val="28"/>
          <w:szCs w:val="28"/>
          <w:lang w:val="az-Latn-AZ"/>
        </w:rPr>
        <w:t xml:space="preserve"> yaranan</w:t>
      </w:r>
      <w:r w:rsidRPr="00C37221">
        <w:rPr>
          <w:rFonts w:ascii="Times New Roman" w:hAnsi="Times New Roman" w:cs="Times New Roman"/>
          <w:sz w:val="28"/>
          <w:szCs w:val="28"/>
          <w:lang w:val="az-Latn-AZ"/>
        </w:rPr>
        <w:t xml:space="preserve"> böhran. Fridman və Kagan kimi parasalcıların təklif etdiyi bu nəzəriyyəyə görə, olduqca dəyər biçilmiş </w:t>
      </w:r>
      <w:r w:rsidR="0026290B">
        <w:rPr>
          <w:rFonts w:ascii="Times New Roman" w:hAnsi="Times New Roman" w:cs="Times New Roman"/>
          <w:sz w:val="28"/>
          <w:szCs w:val="28"/>
          <w:lang w:val="az-Latn-AZ"/>
        </w:rPr>
        <w:t xml:space="preserve">devalvasiya </w:t>
      </w:r>
      <w:r w:rsidRPr="00C37221">
        <w:rPr>
          <w:rFonts w:ascii="Times New Roman" w:hAnsi="Times New Roman" w:cs="Times New Roman"/>
          <w:sz w:val="28"/>
          <w:szCs w:val="28"/>
          <w:lang w:val="az-Latn-AZ"/>
        </w:rPr>
        <w:t>bank sektoru</w:t>
      </w:r>
      <w:r w:rsidR="0026290B">
        <w:rPr>
          <w:rFonts w:ascii="Times New Roman" w:hAnsi="Times New Roman" w:cs="Times New Roman"/>
          <w:sz w:val="28"/>
          <w:szCs w:val="28"/>
          <w:lang w:val="az-Latn-AZ"/>
        </w:rPr>
        <w:t>nda narahatlığa yol açmışdır</w:t>
      </w:r>
      <w:r w:rsidRPr="00C37221">
        <w:rPr>
          <w:rFonts w:ascii="Times New Roman" w:hAnsi="Times New Roman" w:cs="Times New Roman"/>
          <w:sz w:val="28"/>
          <w:szCs w:val="28"/>
          <w:lang w:val="az-Latn-AZ"/>
        </w:rPr>
        <w:t>. Bu vəziyyətdə, dar pul siyasətinin iqtisadi fəaliyyət üzərindəki təsiri azalır; </w:t>
      </w:r>
    </w:p>
    <w:p w:rsidR="00953AB4" w:rsidRPr="00C37221" w:rsidRDefault="00953AB4" w:rsidP="00953AB4">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Şüurlu nəzəriyyə. Flud, Qerber, Uotson və Krikman kimi iqtisadçılar üçün ən əhəmiyyətli faktor olaraq qiymət dalgalanmalarına bağlı gözləntilər;</w:t>
      </w:r>
    </w:p>
    <w:p w:rsidR="00953AB4" w:rsidRPr="00C37221" w:rsidRDefault="00953AB4" w:rsidP="00953AB4">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Qeyri-müəyyənlik nəzəriyyəsi. Bu nəzəriyyə, risk və gələcəkdəki qazanclar arasında qərar vermənin əhəmiyyətini açıqlayır. </w:t>
      </w:r>
      <w:r w:rsidR="0026290B">
        <w:rPr>
          <w:rFonts w:ascii="Times New Roman" w:hAnsi="Times New Roman" w:cs="Times New Roman"/>
          <w:sz w:val="28"/>
          <w:szCs w:val="28"/>
          <w:lang w:val="az-Latn-AZ"/>
        </w:rPr>
        <w:t xml:space="preserve">Həmin </w:t>
      </w:r>
      <w:r w:rsidRPr="00C37221">
        <w:rPr>
          <w:rFonts w:ascii="Times New Roman" w:hAnsi="Times New Roman" w:cs="Times New Roman"/>
          <w:sz w:val="28"/>
          <w:szCs w:val="28"/>
          <w:lang w:val="az-Latn-AZ"/>
        </w:rPr>
        <w:t>Məktəb</w:t>
      </w:r>
      <w:r w:rsidR="0026290B">
        <w:rPr>
          <w:rFonts w:ascii="Times New Roman" w:hAnsi="Times New Roman" w:cs="Times New Roman"/>
          <w:sz w:val="28"/>
          <w:szCs w:val="28"/>
          <w:lang w:val="az-Latn-AZ"/>
        </w:rPr>
        <w:t>in</w:t>
      </w:r>
      <w:r w:rsidRPr="00C37221">
        <w:rPr>
          <w:rFonts w:ascii="Times New Roman" w:hAnsi="Times New Roman" w:cs="Times New Roman"/>
          <w:sz w:val="28"/>
          <w:szCs w:val="28"/>
          <w:lang w:val="az-Latn-AZ"/>
        </w:rPr>
        <w:t xml:space="preserve"> iqti</w:t>
      </w:r>
      <w:r w:rsidR="0026290B">
        <w:rPr>
          <w:rFonts w:ascii="Times New Roman" w:hAnsi="Times New Roman" w:cs="Times New Roman"/>
          <w:sz w:val="28"/>
          <w:szCs w:val="28"/>
          <w:lang w:val="az-Latn-AZ"/>
        </w:rPr>
        <w:t xml:space="preserve">sadçıları – Nerring və </w:t>
      </w:r>
      <w:r w:rsidRPr="00C37221">
        <w:rPr>
          <w:rFonts w:ascii="Times New Roman" w:hAnsi="Times New Roman" w:cs="Times New Roman"/>
          <w:sz w:val="28"/>
          <w:szCs w:val="28"/>
          <w:lang w:val="az-Latn-AZ"/>
        </w:rPr>
        <w:t>Molozer</w:t>
      </w:r>
      <w:r w:rsidR="0026290B">
        <w:rPr>
          <w:rFonts w:ascii="Times New Roman" w:hAnsi="Times New Roman" w:cs="Times New Roman"/>
          <w:sz w:val="28"/>
          <w:szCs w:val="28"/>
          <w:lang w:val="az-Latn-AZ"/>
        </w:rPr>
        <w:t xml:space="preserve">in düşüncəsinə görə bu böhrana səbəb gələcəyə istiqamətlənmiş müəyyənsizlikdir </w:t>
      </w:r>
      <w:r w:rsidRPr="00C37221">
        <w:rPr>
          <w:rFonts w:ascii="Times New Roman" w:hAnsi="Times New Roman" w:cs="Times New Roman"/>
          <w:sz w:val="28"/>
          <w:szCs w:val="28"/>
          <w:lang w:val="az-Latn-AZ"/>
        </w:rPr>
        <w:t>; </w:t>
      </w:r>
    </w:p>
    <w:p w:rsidR="00953AB4" w:rsidRPr="00C37221" w:rsidRDefault="00953AB4" w:rsidP="006E1097">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Kredit nəzəriyyə</w:t>
      </w:r>
      <w:r w:rsidR="008D0EE3">
        <w:rPr>
          <w:rFonts w:ascii="Times New Roman" w:hAnsi="Times New Roman" w:cs="Times New Roman"/>
          <w:sz w:val="28"/>
          <w:szCs w:val="28"/>
          <w:lang w:val="az-Latn-AZ"/>
        </w:rPr>
        <w:t>si. Kredit həcimlərində</w:t>
      </w:r>
      <w:r w:rsidRPr="00C37221">
        <w:rPr>
          <w:rFonts w:ascii="Times New Roman" w:hAnsi="Times New Roman" w:cs="Times New Roman"/>
          <w:sz w:val="28"/>
          <w:szCs w:val="28"/>
          <w:lang w:val="az-Latn-AZ"/>
        </w:rPr>
        <w:t>ki eniş, kredit tələb</w:t>
      </w:r>
      <w:r w:rsidR="008D0EE3">
        <w:rPr>
          <w:rFonts w:ascii="Times New Roman" w:hAnsi="Times New Roman" w:cs="Times New Roman"/>
          <w:sz w:val="28"/>
          <w:szCs w:val="28"/>
          <w:lang w:val="az-Latn-AZ"/>
        </w:rPr>
        <w:t>i zamanı</w:t>
      </w:r>
      <w:r w:rsidRPr="00C37221">
        <w:rPr>
          <w:rFonts w:ascii="Times New Roman" w:hAnsi="Times New Roman" w:cs="Times New Roman"/>
          <w:sz w:val="28"/>
          <w:szCs w:val="28"/>
          <w:lang w:val="az-Latn-AZ"/>
        </w:rPr>
        <w:t xml:space="preserve"> ani bir artıma səbəb olur; </w:t>
      </w:r>
    </w:p>
    <w:p w:rsidR="00953AB4" w:rsidRPr="00C37221" w:rsidRDefault="00953AB4" w:rsidP="006E1097">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Davis tərəfindən inkişaf etdirilən maliyyə bazar quruluşu nəzəriyyə</w:t>
      </w:r>
      <w:r w:rsidR="003F0FFD">
        <w:rPr>
          <w:rFonts w:ascii="Times New Roman" w:hAnsi="Times New Roman" w:cs="Times New Roman"/>
          <w:sz w:val="28"/>
          <w:szCs w:val="28"/>
          <w:lang w:val="az-Latn-AZ"/>
        </w:rPr>
        <w:t>si, qaydaların düzənlənməmesinə</w:t>
      </w:r>
      <w:r w:rsidRPr="00C37221">
        <w:rPr>
          <w:rFonts w:ascii="Times New Roman" w:hAnsi="Times New Roman" w:cs="Times New Roman"/>
          <w:sz w:val="28"/>
          <w:szCs w:val="28"/>
          <w:lang w:val="az-Latn-AZ"/>
        </w:rPr>
        <w:t>, bazara daxilolma önündəki maneələrin qaldırılmasına, yeni bazarların inkişaf etdirilməsinə və digər faktorlara əsaslanır. </w:t>
      </w:r>
    </w:p>
    <w:p w:rsidR="006E1097" w:rsidRPr="00C37221" w:rsidRDefault="003B7A94" w:rsidP="006E1097">
      <w:pPr>
        <w:autoSpaceDE w:val="0"/>
        <w:autoSpaceDN w:val="0"/>
        <w:adjustRightInd w:val="0"/>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Bazardakı daxil olma</w:t>
      </w:r>
      <w:r w:rsidR="00953AB4" w:rsidRPr="00C37221">
        <w:rPr>
          <w:rFonts w:ascii="Times New Roman" w:hAnsi="Times New Roman" w:cs="Times New Roman"/>
          <w:sz w:val="28"/>
          <w:szCs w:val="28"/>
          <w:lang w:val="az-Latn-AZ"/>
        </w:rPr>
        <w:t xml:space="preserve"> maneələrinin azaldılması, rəqabətçi bir artıma səbəb ola bilər, bu da kredit tələb</w:t>
      </w:r>
      <w:r>
        <w:rPr>
          <w:rFonts w:ascii="Times New Roman" w:hAnsi="Times New Roman" w:cs="Times New Roman"/>
          <w:sz w:val="28"/>
          <w:szCs w:val="28"/>
          <w:lang w:val="az-Latn-AZ"/>
        </w:rPr>
        <w:t>i zamanı bir yüksəlişə</w:t>
      </w:r>
      <w:r w:rsidR="00953AB4" w:rsidRPr="00C37221">
        <w:rPr>
          <w:rFonts w:ascii="Times New Roman" w:hAnsi="Times New Roman" w:cs="Times New Roman"/>
          <w:sz w:val="28"/>
          <w:szCs w:val="28"/>
          <w:lang w:val="az-Latn-AZ"/>
        </w:rPr>
        <w:t xml:space="preserve"> və kredit standartlarında bir enişə yol aça bilər.</w:t>
      </w:r>
      <w:r w:rsidR="006E1097" w:rsidRPr="00C37221">
        <w:rPr>
          <w:rStyle w:val="FootnoteReference"/>
          <w:rFonts w:ascii="Times New Roman" w:hAnsi="Times New Roman" w:cs="Times New Roman"/>
          <w:sz w:val="28"/>
          <w:szCs w:val="28"/>
          <w:lang w:val="az-Latn-AZ"/>
        </w:rPr>
        <w:footnoteReference w:id="1"/>
      </w:r>
      <w:r w:rsidR="006E1097" w:rsidRPr="00C37221">
        <w:rPr>
          <w:rFonts w:ascii="Times New Roman" w:hAnsi="Times New Roman" w:cs="Times New Roman"/>
          <w:sz w:val="28"/>
          <w:szCs w:val="28"/>
          <w:lang w:val="az-Latn-AZ"/>
        </w:rPr>
        <w:t xml:space="preserve">. </w:t>
      </w:r>
    </w:p>
    <w:p w:rsidR="00BD4ECD" w:rsidRPr="00C37221" w:rsidRDefault="00BD4ECD" w:rsidP="006E1097">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Böhran, hər hansı bir ictimai inkişaf hadisə olaraq müəyyə</w:t>
      </w:r>
      <w:r w:rsidR="00771615">
        <w:rPr>
          <w:rFonts w:ascii="Times New Roman" w:hAnsi="Times New Roman" w:cs="Times New Roman"/>
          <w:sz w:val="28"/>
          <w:szCs w:val="28"/>
          <w:lang w:val="az-Latn-AZ"/>
        </w:rPr>
        <w:t>n xarakterlərə</w:t>
      </w:r>
      <w:r w:rsidRPr="00C37221">
        <w:rPr>
          <w:rFonts w:ascii="Times New Roman" w:hAnsi="Times New Roman" w:cs="Times New Roman"/>
          <w:sz w:val="28"/>
          <w:szCs w:val="28"/>
          <w:lang w:val="az-Latn-AZ"/>
        </w:rPr>
        <w:t xml:space="preserve"> malikdir. İqtisadi böhranın özü, istehsal və istehlakın kəskin çatışmazlığı ilə ifadə edilir. </w:t>
      </w:r>
      <w:r w:rsidR="00DC21EF">
        <w:rPr>
          <w:rFonts w:ascii="Times New Roman" w:hAnsi="Times New Roman" w:cs="Times New Roman"/>
          <w:sz w:val="28"/>
          <w:szCs w:val="28"/>
          <w:lang w:val="az-Latn-AZ"/>
        </w:rPr>
        <w:t>Bu, bütün iqtisadi sferanın yaxşı</w:t>
      </w:r>
      <w:r w:rsidRPr="00C37221">
        <w:rPr>
          <w:rFonts w:ascii="Times New Roman" w:hAnsi="Times New Roman" w:cs="Times New Roman"/>
          <w:sz w:val="28"/>
          <w:szCs w:val="28"/>
          <w:lang w:val="az-Latn-AZ"/>
        </w:rPr>
        <w:t xml:space="preserve"> işləməsinə</w:t>
      </w:r>
      <w:r w:rsidR="00A029AF">
        <w:rPr>
          <w:rFonts w:ascii="Times New Roman" w:hAnsi="Times New Roman" w:cs="Times New Roman"/>
          <w:sz w:val="28"/>
          <w:szCs w:val="28"/>
          <w:lang w:val="az-Latn-AZ"/>
        </w:rPr>
        <w:t xml:space="preserve"> mane olur, o cümlədən</w:t>
      </w:r>
      <w:r w:rsidRPr="00C37221">
        <w:rPr>
          <w:rFonts w:ascii="Times New Roman" w:hAnsi="Times New Roman" w:cs="Times New Roman"/>
          <w:sz w:val="28"/>
          <w:szCs w:val="28"/>
          <w:lang w:val="az-Latn-AZ"/>
        </w:rPr>
        <w:t xml:space="preserve"> ödəmə qabiliyyətli məcmu tələ</w:t>
      </w:r>
      <w:r w:rsidR="00A029AF">
        <w:rPr>
          <w:rFonts w:ascii="Times New Roman" w:hAnsi="Times New Roman" w:cs="Times New Roman"/>
          <w:sz w:val="28"/>
          <w:szCs w:val="28"/>
          <w:lang w:val="az-Latn-AZ"/>
        </w:rPr>
        <w:t>b</w:t>
      </w:r>
      <w:r w:rsidRPr="00C37221">
        <w:rPr>
          <w:rFonts w:ascii="Times New Roman" w:hAnsi="Times New Roman" w:cs="Times New Roman"/>
          <w:sz w:val="28"/>
          <w:szCs w:val="28"/>
          <w:lang w:val="az-Latn-AZ"/>
        </w:rPr>
        <w:t>, kütləvi iş həcminin artması, işsizliyin artması və ictimai sərmayəsinin geri çevrilməsi məzmunundakı digər sosial-iqtisadi təhlükəli vəziyyətlərdə tələb artımı ilə izlənir. İqtisadi böhranın periodikliyi və ifadə mərhələləri, iqtisadi inkişaf prosesinin periodik xarakterini xarakterizə edir; bu da, yenidən istehsal qanununu, istehsalın yerini alması və istehsalın yüksəlişini əks etdirir.</w:t>
      </w:r>
    </w:p>
    <w:p w:rsidR="00BD4ECD" w:rsidRPr="00C37221" w:rsidRDefault="00BD4ECD" w:rsidP="006E1097">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Bu problem K.Marks tərəfindən daha dərin və daha ətraflı bir şəkildə araşdırıldı. İqtisadi böhran ümumiyyətlə maliyyə böhranına zəmin yaradır. İqtisadi böhranın səbəbləri </w:t>
      </w:r>
      <w:r w:rsidR="009F18D2" w:rsidRPr="00C37221">
        <w:rPr>
          <w:rFonts w:ascii="Times New Roman" w:hAnsi="Times New Roman" w:cs="Times New Roman"/>
          <w:sz w:val="28"/>
          <w:szCs w:val="28"/>
          <w:lang w:val="az-Latn-AZ"/>
        </w:rPr>
        <w:t xml:space="preserve">təkrar istehsal prosesində mövcud olan </w:t>
      </w:r>
      <w:r w:rsidRPr="00C37221">
        <w:rPr>
          <w:rFonts w:ascii="Times New Roman" w:hAnsi="Times New Roman" w:cs="Times New Roman"/>
          <w:sz w:val="28"/>
          <w:szCs w:val="28"/>
          <w:lang w:val="az-Latn-AZ"/>
        </w:rPr>
        <w:t>ziddiyyətlə</w:t>
      </w:r>
      <w:r w:rsidR="009F18D2" w:rsidRPr="00C37221">
        <w:rPr>
          <w:rFonts w:ascii="Times New Roman" w:hAnsi="Times New Roman" w:cs="Times New Roman"/>
          <w:sz w:val="28"/>
          <w:szCs w:val="28"/>
          <w:lang w:val="az-Latn-AZ"/>
        </w:rPr>
        <w:t>rlə (</w:t>
      </w:r>
      <w:r w:rsidRPr="00C37221">
        <w:rPr>
          <w:rFonts w:ascii="Times New Roman" w:hAnsi="Times New Roman" w:cs="Times New Roman"/>
          <w:sz w:val="28"/>
          <w:szCs w:val="28"/>
          <w:lang w:val="az-Latn-AZ"/>
        </w:rPr>
        <w:t>istehsal, paylama, dəyişmə və istehlak</w:t>
      </w:r>
      <w:r w:rsidR="009F18D2" w:rsidRPr="00C37221">
        <w:rPr>
          <w:rFonts w:ascii="Times New Roman" w:hAnsi="Times New Roman" w:cs="Times New Roman"/>
          <w:sz w:val="28"/>
          <w:szCs w:val="28"/>
          <w:lang w:val="az-Latn-AZ"/>
        </w:rPr>
        <w:t xml:space="preserve">) əlaqələndirilir </w:t>
      </w:r>
      <w:r w:rsidRPr="00C37221">
        <w:rPr>
          <w:rFonts w:ascii="Times New Roman" w:hAnsi="Times New Roman" w:cs="Times New Roman"/>
          <w:sz w:val="28"/>
          <w:szCs w:val="28"/>
          <w:lang w:val="az-Latn-AZ"/>
        </w:rPr>
        <w:t>. K.Marks, böhranların səbəblərini ortaya ç</w:t>
      </w:r>
      <w:r w:rsidR="003569DC">
        <w:rPr>
          <w:rFonts w:ascii="Times New Roman" w:hAnsi="Times New Roman" w:cs="Times New Roman"/>
          <w:sz w:val="28"/>
          <w:szCs w:val="28"/>
          <w:lang w:val="az-Latn-AZ"/>
        </w:rPr>
        <w:t xml:space="preserve">ıxardı, dayanıklılıklarını üzə </w:t>
      </w:r>
      <w:r w:rsidRPr="00C37221">
        <w:rPr>
          <w:rFonts w:ascii="Times New Roman" w:hAnsi="Times New Roman" w:cs="Times New Roman"/>
          <w:sz w:val="28"/>
          <w:szCs w:val="28"/>
          <w:lang w:val="az-Latn-AZ"/>
        </w:rPr>
        <w:t xml:space="preserve">çıxardı və böhran inkişaf nəzəriyyəsinin təməllərini atdı. İqtisadi böhran nəzəriyyələri, </w:t>
      </w:r>
      <w:r w:rsidR="00B13C95">
        <w:rPr>
          <w:rFonts w:ascii="Times New Roman" w:hAnsi="Times New Roman" w:cs="Times New Roman"/>
          <w:sz w:val="28"/>
          <w:szCs w:val="28"/>
          <w:lang w:val="az-Latn-AZ"/>
        </w:rPr>
        <w:t xml:space="preserve">böhranın </w:t>
      </w:r>
      <w:r w:rsidRPr="00C37221">
        <w:rPr>
          <w:rFonts w:ascii="Times New Roman" w:hAnsi="Times New Roman" w:cs="Times New Roman"/>
          <w:sz w:val="28"/>
          <w:szCs w:val="28"/>
          <w:lang w:val="az-Latn-AZ"/>
        </w:rPr>
        <w:t>varlığının bir çox səbəbi və faktorunu ortaya qoymaqdadır.</w:t>
      </w:r>
      <w:r w:rsidR="00B13C95">
        <w:rPr>
          <w:rFonts w:ascii="Times New Roman" w:hAnsi="Times New Roman" w:cs="Times New Roman"/>
          <w:sz w:val="28"/>
          <w:szCs w:val="28"/>
          <w:lang w:val="az-Latn-AZ"/>
        </w:rPr>
        <w:t xml:space="preserve"> </w:t>
      </w:r>
      <w:r w:rsidRPr="00C37221">
        <w:rPr>
          <w:rFonts w:ascii="Times New Roman" w:hAnsi="Times New Roman" w:cs="Times New Roman"/>
          <w:sz w:val="28"/>
          <w:szCs w:val="28"/>
          <w:lang w:val="az-Latn-AZ"/>
        </w:rPr>
        <w:t>Bu səbəblə, neoklasiklik və liberalizm nümayəndələri böhranların əsas səbəbinin tam təşəkküllü məhsulların olma</w:t>
      </w:r>
      <w:r w:rsidR="00B13C95">
        <w:rPr>
          <w:rFonts w:ascii="Times New Roman" w:hAnsi="Times New Roman" w:cs="Times New Roman"/>
          <w:sz w:val="28"/>
          <w:szCs w:val="28"/>
          <w:lang w:val="az-Latn-AZ"/>
        </w:rPr>
        <w:t>ması olduğuna inanmaqdadırlar. Bunun normal qaydaya salınmasını istehlakın stimullaşdırılmasının vacibliyində görürlər.</w:t>
      </w:r>
    </w:p>
    <w:p w:rsidR="00351506" w:rsidRPr="00C37221" w:rsidRDefault="00351506" w:rsidP="006E1097">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K. Marksa görə, tsiklik iqtisadiyyatın və iqtisadi böhranların tsiklik dövrünün əsas səbəbi, istehsalın ictimai xarakteri ilə nəticələ</w:t>
      </w:r>
      <w:r w:rsidR="00462ECA">
        <w:rPr>
          <w:rFonts w:ascii="Times New Roman" w:hAnsi="Times New Roman" w:cs="Times New Roman"/>
          <w:sz w:val="28"/>
          <w:szCs w:val="28"/>
          <w:lang w:val="az-Latn-AZ"/>
        </w:rPr>
        <w:t>rinin məxsusiləşdirilməsi</w:t>
      </w:r>
      <w:r w:rsidRPr="00C37221">
        <w:rPr>
          <w:rFonts w:ascii="Times New Roman" w:hAnsi="Times New Roman" w:cs="Times New Roman"/>
          <w:sz w:val="28"/>
          <w:szCs w:val="28"/>
          <w:lang w:val="az-Latn-AZ"/>
        </w:rPr>
        <w:t xml:space="preserve"> arasındakı ziddiyyətlərdir.Ona görə, kapitalizm şəraitində böhranın öhdəsindən gəlmək çətindir. Tanınmış iqtisadçı, Nobel mükafatlı V.Leontyev bunları yazdı: Cizgi dövr nəzəriyyəsi şübhə</w:t>
      </w:r>
      <w:r w:rsidR="0019507D">
        <w:rPr>
          <w:rFonts w:ascii="Times New Roman" w:hAnsi="Times New Roman" w:cs="Times New Roman"/>
          <w:sz w:val="28"/>
          <w:szCs w:val="28"/>
          <w:lang w:val="az-Latn-AZ"/>
        </w:rPr>
        <w:t>siz Marks</w:t>
      </w:r>
      <w:r w:rsidRPr="00C37221">
        <w:rPr>
          <w:rFonts w:ascii="Times New Roman" w:hAnsi="Times New Roman" w:cs="Times New Roman"/>
          <w:sz w:val="28"/>
          <w:szCs w:val="28"/>
          <w:lang w:val="az-Latn-AZ"/>
        </w:rPr>
        <w:t>ın siyasi iqtisadiyyatına bağlı</w:t>
      </w:r>
      <w:r w:rsidR="0019507D">
        <w:rPr>
          <w:rFonts w:ascii="Times New Roman" w:hAnsi="Times New Roman" w:cs="Times New Roman"/>
          <w:sz w:val="28"/>
          <w:szCs w:val="28"/>
          <w:lang w:val="az-Latn-AZ"/>
        </w:rPr>
        <w:t>dır</w:t>
      </w:r>
      <w:r w:rsidRPr="00C37221">
        <w:rPr>
          <w:rFonts w:ascii="Times New Roman" w:hAnsi="Times New Roman" w:cs="Times New Roman"/>
          <w:sz w:val="28"/>
          <w:szCs w:val="28"/>
          <w:lang w:val="az-Latn-AZ"/>
        </w:rPr>
        <w:t>. “Kapitalın” üç cildinin, iqtisadi müzakirələrin ön planına çıxan hər hansı bir kağız parçasından daha çox olduğunu söyləmək səhv olar.  Neoklasizm və liberalizmin iqtisad nəzəriyyəsindəki nümayəndələri, böhranın qaynağını və səbəblərini kapitalizmin təbiətiylə</w:t>
      </w:r>
      <w:r w:rsidR="0019507D">
        <w:rPr>
          <w:rFonts w:ascii="Times New Roman" w:hAnsi="Times New Roman" w:cs="Times New Roman"/>
          <w:sz w:val="28"/>
          <w:szCs w:val="28"/>
          <w:lang w:val="az-Latn-AZ"/>
        </w:rPr>
        <w:t xml:space="preserve"> bağlı olduğunu düşünmürlər</w:t>
      </w:r>
      <w:r w:rsidRPr="00C37221">
        <w:rPr>
          <w:rFonts w:ascii="Times New Roman" w:hAnsi="Times New Roman" w:cs="Times New Roman"/>
          <w:sz w:val="28"/>
          <w:szCs w:val="28"/>
          <w:lang w:val="az-Latn-AZ"/>
        </w:rPr>
        <w:t>. </w:t>
      </w:r>
    </w:p>
    <w:p w:rsidR="00496D53" w:rsidRPr="00C37221" w:rsidRDefault="009F18D2" w:rsidP="00496D53">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Böhranın səbəbini iqtisadi inkişaf və ya bazarın "bərabərsizliyi" ndə nisbətsiz olaraq görən iqtisadçılar Marksist mövqeyə daha yaxındır. Fikirlərinə görə, böhranlar, sahələr və sahibkarların gözlənilməz hərəkətləri arasında düz bir əlaqə olmamasından qaynaqlanır və bu da qeyri-kafi, peşəkarlıqla olmayan rəhbərliyin nəticəsidir.</w:t>
      </w:r>
      <w:r w:rsidR="00403A9F" w:rsidRPr="00C37221">
        <w:rPr>
          <w:rFonts w:ascii="Times New Roman" w:hAnsi="Times New Roman" w:cs="Times New Roman"/>
          <w:sz w:val="28"/>
          <w:szCs w:val="28"/>
          <w:lang w:val="az-Latn-AZ"/>
        </w:rPr>
        <w:t xml:space="preserve"> Böhranların daxili olmayan</w:t>
      </w:r>
      <w:r w:rsidRPr="00C37221">
        <w:rPr>
          <w:rFonts w:ascii="Times New Roman" w:hAnsi="Times New Roman" w:cs="Times New Roman"/>
          <w:sz w:val="28"/>
          <w:szCs w:val="28"/>
          <w:lang w:val="az-Latn-AZ"/>
        </w:rPr>
        <w:t xml:space="preserve"> </w:t>
      </w:r>
      <w:r w:rsidR="006E1097" w:rsidRPr="00C37221">
        <w:rPr>
          <w:rFonts w:ascii="Times New Roman" w:hAnsi="Times New Roman" w:cs="Times New Roman"/>
          <w:sz w:val="28"/>
          <w:szCs w:val="28"/>
          <w:lang w:val="az-Latn-AZ"/>
        </w:rPr>
        <w:t xml:space="preserve">“Qeyri-tarazlıq” nəzəriyyəsi </w:t>
      </w:r>
      <w:r w:rsidR="00351506" w:rsidRPr="00C37221">
        <w:rPr>
          <w:rFonts w:ascii="Times New Roman" w:hAnsi="Times New Roman" w:cs="Times New Roman"/>
          <w:sz w:val="28"/>
          <w:szCs w:val="28"/>
          <w:lang w:val="az-Latn-AZ"/>
        </w:rPr>
        <w:t>şərtlərin törədilməsi kimi digər məşhur görüşlərə bağlıdır. Bazardakı qurtuluş və dövlət müdaxiləsinin dəstək</w:t>
      </w:r>
      <w:r w:rsidR="00B374CF">
        <w:rPr>
          <w:rFonts w:ascii="Times New Roman" w:hAnsi="Times New Roman" w:cs="Times New Roman"/>
          <w:sz w:val="28"/>
          <w:szCs w:val="28"/>
          <w:lang w:val="az-Latn-AZ"/>
        </w:rPr>
        <w:t>çisi olan iqtisadçı F. Hayyen düşünür ki</w:t>
      </w:r>
      <w:r w:rsidR="00351506" w:rsidRPr="00C37221">
        <w:rPr>
          <w:rFonts w:ascii="Times New Roman" w:hAnsi="Times New Roman" w:cs="Times New Roman"/>
          <w:sz w:val="28"/>
          <w:szCs w:val="28"/>
          <w:lang w:val="az-Latn-AZ"/>
        </w:rPr>
        <w:t>, həddindən artıq istehsal böhranlarının dövlət fondlarından (ucuz kreditlər, tələb və s. Kimi) qaynaqlan</w:t>
      </w:r>
      <w:r w:rsidR="00B374CF">
        <w:rPr>
          <w:rFonts w:ascii="Times New Roman" w:hAnsi="Times New Roman" w:cs="Times New Roman"/>
          <w:sz w:val="28"/>
          <w:szCs w:val="28"/>
          <w:lang w:val="az-Latn-AZ"/>
        </w:rPr>
        <w:t>ır</w:t>
      </w:r>
      <w:r w:rsidR="00351506" w:rsidRPr="00C37221">
        <w:rPr>
          <w:rFonts w:ascii="Times New Roman" w:hAnsi="Times New Roman" w:cs="Times New Roman"/>
          <w:sz w:val="28"/>
          <w:szCs w:val="28"/>
          <w:lang w:val="az-Latn-AZ"/>
        </w:rPr>
        <w:t xml:space="preserve">. </w:t>
      </w:r>
      <w:r w:rsidRPr="00C37221">
        <w:rPr>
          <w:rFonts w:ascii="Times New Roman" w:hAnsi="Times New Roman" w:cs="Times New Roman"/>
          <w:sz w:val="28"/>
          <w:szCs w:val="28"/>
          <w:lang w:val="az-Latn-AZ"/>
        </w:rPr>
        <w:t>Böhran psixoloji nəzəriyyədə də var. Ona görə, hə</w:t>
      </w:r>
      <w:r w:rsidR="00557D66">
        <w:rPr>
          <w:rFonts w:ascii="Times New Roman" w:hAnsi="Times New Roman" w:cs="Times New Roman"/>
          <w:sz w:val="28"/>
          <w:szCs w:val="28"/>
          <w:lang w:val="az-Latn-AZ"/>
        </w:rPr>
        <w:t>r hansı bir baza</w:t>
      </w:r>
      <w:r w:rsidRPr="00C37221">
        <w:rPr>
          <w:rFonts w:ascii="Times New Roman" w:hAnsi="Times New Roman" w:cs="Times New Roman"/>
          <w:sz w:val="28"/>
          <w:szCs w:val="28"/>
          <w:lang w:val="az-Latn-AZ"/>
        </w:rPr>
        <w:t xml:space="preserve"> üçün investisiya olan tutumu şəkilləndirən psixoloji cədvəlin xüsusiyyətidir.</w:t>
      </w:r>
      <w:r w:rsidR="003112C0" w:rsidRPr="00C37221">
        <w:rPr>
          <w:rFonts w:ascii="Times New Roman" w:hAnsi="Times New Roman" w:cs="Times New Roman"/>
          <w:sz w:val="28"/>
          <w:szCs w:val="28"/>
          <w:lang w:val="az-Latn-AZ"/>
        </w:rPr>
        <w:t xml:space="preserve"> </w:t>
      </w:r>
      <w:r w:rsidR="00496D53" w:rsidRPr="00C37221">
        <w:rPr>
          <w:rFonts w:ascii="Times New Roman" w:hAnsi="Times New Roman" w:cs="Times New Roman"/>
          <w:sz w:val="28"/>
          <w:szCs w:val="28"/>
          <w:lang w:val="az-Latn-AZ"/>
        </w:rPr>
        <w:t xml:space="preserve">Böhran vəziyyətinin qeyri-sabitliyi, ritmikliyi və düzənsizliyi, rifah şəraitində sərmayə qoyuluşlarının durgunluğuna gətirib çıxarır, bunlar dəyişən vəziyyət həyəcanı stimullaşdırır və onlar investisiya dövründə mülki konsensus dövrü təşkil edir. </w:t>
      </w:r>
    </w:p>
    <w:p w:rsidR="003112C0" w:rsidRPr="00C37221" w:rsidRDefault="00496D53" w:rsidP="00496D53">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İqtisad alimləri iqtisadi dövrlərin və böhranların nəticələrini izah edən bir sıra</w:t>
      </w:r>
      <w:r w:rsidR="00A7633F">
        <w:rPr>
          <w:rFonts w:ascii="Times New Roman" w:hAnsi="Times New Roman" w:cs="Times New Roman"/>
          <w:sz w:val="28"/>
          <w:szCs w:val="28"/>
          <w:lang w:val="az-Latn-AZ"/>
        </w:rPr>
        <w:t xml:space="preserve"> fərqli</w:t>
      </w:r>
      <w:r w:rsidRPr="00C37221">
        <w:rPr>
          <w:rFonts w:ascii="Times New Roman" w:hAnsi="Times New Roman" w:cs="Times New Roman"/>
          <w:sz w:val="28"/>
          <w:szCs w:val="28"/>
          <w:lang w:val="az-Latn-AZ"/>
        </w:rPr>
        <w:t xml:space="preserve"> nəzəriyyələr üzərində işləmişdir.</w:t>
      </w:r>
      <w:r w:rsidR="003112C0" w:rsidRPr="00C37221">
        <w:rPr>
          <w:rFonts w:ascii="Times New Roman" w:hAnsi="Times New Roman" w:cs="Times New Roman"/>
          <w:sz w:val="28"/>
          <w:szCs w:val="28"/>
          <w:lang w:val="az-Latn-AZ"/>
        </w:rPr>
        <w:t xml:space="preserve"> </w:t>
      </w:r>
      <w:r w:rsidR="00316D48" w:rsidRPr="00C37221">
        <w:rPr>
          <w:rFonts w:ascii="Times New Roman" w:hAnsi="Times New Roman" w:cs="Times New Roman"/>
          <w:sz w:val="28"/>
          <w:szCs w:val="28"/>
          <w:lang w:val="az-Latn-AZ"/>
        </w:rPr>
        <w:t>Məhşur</w:t>
      </w:r>
      <w:r w:rsidR="003112C0" w:rsidRPr="00C37221">
        <w:rPr>
          <w:rFonts w:ascii="Times New Roman" w:hAnsi="Times New Roman" w:cs="Times New Roman"/>
          <w:sz w:val="28"/>
          <w:szCs w:val="28"/>
          <w:lang w:val="az-Latn-AZ"/>
        </w:rPr>
        <w:t xml:space="preserve"> iqtisadçı </w:t>
      </w:r>
      <w:r w:rsidR="00316D48" w:rsidRPr="00C37221">
        <w:rPr>
          <w:rFonts w:ascii="Times New Roman" w:hAnsi="Times New Roman" w:cs="Times New Roman"/>
          <w:sz w:val="28"/>
          <w:szCs w:val="28"/>
          <w:lang w:val="az-Latn-AZ"/>
        </w:rPr>
        <w:t xml:space="preserve">olan </w:t>
      </w:r>
      <w:r w:rsidR="003112C0" w:rsidRPr="00C37221">
        <w:rPr>
          <w:rFonts w:ascii="Times New Roman" w:hAnsi="Times New Roman" w:cs="Times New Roman"/>
          <w:sz w:val="28"/>
          <w:szCs w:val="28"/>
          <w:lang w:val="az-Latn-AZ"/>
        </w:rPr>
        <w:t xml:space="preserve">P.Samuelson, dövrlərin və böhran nəzəriyyələrinin əhəmiyyətini vurğulayaraq bu nəzəriyyələri yekunlaşdırır: </w:t>
      </w:r>
    </w:p>
    <w:p w:rsidR="003112C0" w:rsidRPr="00C37221" w:rsidRDefault="006D0FC1" w:rsidP="003112C0">
      <w:pPr>
        <w:autoSpaceDE w:val="0"/>
        <w:autoSpaceDN w:val="0"/>
        <w:adjustRightInd w:val="0"/>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1. Bank kredit</w:t>
      </w:r>
      <w:r w:rsidR="003112C0" w:rsidRPr="00C37221">
        <w:rPr>
          <w:rFonts w:ascii="Times New Roman" w:hAnsi="Times New Roman" w:cs="Times New Roman"/>
          <w:sz w:val="28"/>
          <w:szCs w:val="28"/>
          <w:lang w:val="az-Latn-AZ"/>
        </w:rPr>
        <w:t>inin genişlənməsini (yayılmasını) açıqlayan pul böhranı nəzəriyyəsi; </w:t>
      </w:r>
    </w:p>
    <w:p w:rsidR="003112C0" w:rsidRPr="00C37221" w:rsidRDefault="003112C0" w:rsidP="003112C0">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2. Istehsal prosesində əhəmiyyətli yeniliklərin tanıtılmasını təsvir edən yenilik nəzəriyyəsi (squasher, Hansen); </w:t>
      </w:r>
    </w:p>
    <w:p w:rsidR="003112C0" w:rsidRPr="00C37221" w:rsidRDefault="003112C0" w:rsidP="003112C0">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3. Dövrü, qeyri-sabitlik dalğası və xalqın optimizmi dalğası nəticəsində təyin psixoloji nəzəriyyə (Pique, Beckot, və</w:t>
      </w:r>
      <w:r w:rsidR="00724802">
        <w:rPr>
          <w:rFonts w:ascii="Times New Roman" w:hAnsi="Times New Roman" w:cs="Times New Roman"/>
          <w:sz w:val="28"/>
          <w:szCs w:val="28"/>
          <w:lang w:val="az-Latn-AZ"/>
        </w:rPr>
        <w:t xml:space="preserve"> başqaları</w:t>
      </w:r>
      <w:r w:rsidRPr="00C37221">
        <w:rPr>
          <w:rFonts w:ascii="Times New Roman" w:hAnsi="Times New Roman" w:cs="Times New Roman"/>
          <w:sz w:val="28"/>
          <w:szCs w:val="28"/>
          <w:lang w:val="az-Latn-AZ"/>
        </w:rPr>
        <w:t>.); </w:t>
      </w:r>
    </w:p>
    <w:p w:rsidR="003112C0" w:rsidRPr="00C37221" w:rsidRDefault="003112C0" w:rsidP="003112C0">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4. Zəngin və anlayışlı insanlar tərəfindən qazanılan gəlir miqdarına nisbətən, çağın səbəbi olan tam tüketmeyen nəzəriyyəsinin nəzəriyyə</w:t>
      </w:r>
      <w:r w:rsidR="00724802">
        <w:rPr>
          <w:rFonts w:ascii="Times New Roman" w:hAnsi="Times New Roman" w:cs="Times New Roman"/>
          <w:sz w:val="28"/>
          <w:szCs w:val="28"/>
          <w:lang w:val="az-Latn-AZ"/>
        </w:rPr>
        <w:t>si (Qobson, Foster, Kitips, və digərləri</w:t>
      </w:r>
      <w:r w:rsidRPr="00C37221">
        <w:rPr>
          <w:rFonts w:ascii="Times New Roman" w:hAnsi="Times New Roman" w:cs="Times New Roman"/>
          <w:sz w:val="28"/>
          <w:szCs w:val="28"/>
          <w:lang w:val="az-Latn-AZ"/>
        </w:rPr>
        <w:t>); </w:t>
      </w:r>
    </w:p>
    <w:p w:rsidR="003112C0" w:rsidRPr="00C37221" w:rsidRDefault="003112C0" w:rsidP="003112C0">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5. Həddindən artıq investisiya nəzəriyyəsi - (Mizes və digərləri); </w:t>
      </w:r>
    </w:p>
    <w:p w:rsidR="00047AA0" w:rsidRPr="00C37221" w:rsidRDefault="003112C0" w:rsidP="003112C0">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6. Günəş Ləkələri - Hava - Məhsul nəzəriyyəsi (Covlis, Moore). P. Kubman və M.Obstfeld, Dünya Bankı, S.A.Bilinyak, Z.F.Mammadov və digər yazarların elmi yazılarında güclü qeyri-sabitlik, xarici faktorlara asılılıq, yüksək risk səviyyələri və inkişaf etməkdə olan ölkələrin xüsusiyyətlərini daşıyan digər xüsusiyyətlər araşdırılmışdır</w:t>
      </w:r>
      <w:r w:rsidR="00047AA0" w:rsidRPr="00C37221">
        <w:rPr>
          <w:rFonts w:ascii="Times New Roman" w:hAnsi="Times New Roman" w:cs="Times New Roman"/>
          <w:sz w:val="28"/>
          <w:szCs w:val="28"/>
          <w:lang w:val="az-Latn-AZ"/>
        </w:rPr>
        <w:t>.</w:t>
      </w:r>
    </w:p>
    <w:p w:rsidR="00047AA0" w:rsidRPr="00C37221" w:rsidRDefault="00047AA0" w:rsidP="006E1097">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İqtisadiyyatın dövlət tənzimlənməsi kontekstində reproduktiv istehsal təbiəti araşdırma dövrü konsepsiyasının ortaya çıxmasına gətirib çıxardı. Bu konsepsiya monetarizm </w:t>
      </w:r>
      <w:r w:rsidR="009E5732" w:rsidRPr="00C37221">
        <w:rPr>
          <w:rFonts w:ascii="Times New Roman" w:hAnsi="Times New Roman" w:cs="Times New Roman"/>
          <w:sz w:val="28"/>
          <w:szCs w:val="28"/>
          <w:lang w:val="az-Latn-AZ"/>
        </w:rPr>
        <w:t>fikirlərinin</w:t>
      </w:r>
      <w:r w:rsidRPr="00C37221">
        <w:rPr>
          <w:rFonts w:ascii="Times New Roman" w:hAnsi="Times New Roman" w:cs="Times New Roman"/>
          <w:sz w:val="28"/>
          <w:szCs w:val="28"/>
          <w:lang w:val="az-Latn-AZ"/>
        </w:rPr>
        <w:t xml:space="preserve"> </w:t>
      </w:r>
      <w:r w:rsidR="009E5732" w:rsidRPr="00C37221">
        <w:rPr>
          <w:rFonts w:ascii="Times New Roman" w:hAnsi="Times New Roman" w:cs="Times New Roman"/>
          <w:sz w:val="28"/>
          <w:szCs w:val="28"/>
          <w:lang w:val="az-Latn-AZ"/>
        </w:rPr>
        <w:t>təşəkkülünü</w:t>
      </w:r>
      <w:r w:rsidRPr="00C37221">
        <w:rPr>
          <w:rFonts w:ascii="Times New Roman" w:hAnsi="Times New Roman" w:cs="Times New Roman"/>
          <w:sz w:val="28"/>
          <w:szCs w:val="28"/>
          <w:lang w:val="az-Latn-AZ"/>
        </w:rPr>
        <w:t xml:space="preserve"> </w:t>
      </w:r>
      <w:r w:rsidR="009E5732" w:rsidRPr="00C37221">
        <w:rPr>
          <w:rFonts w:ascii="Times New Roman" w:hAnsi="Times New Roman" w:cs="Times New Roman"/>
          <w:sz w:val="28"/>
          <w:szCs w:val="28"/>
          <w:lang w:val="az-Latn-AZ"/>
        </w:rPr>
        <w:t>nümayiş etdirir</w:t>
      </w:r>
      <w:r w:rsidRPr="00C37221">
        <w:rPr>
          <w:rFonts w:ascii="Times New Roman" w:hAnsi="Times New Roman" w:cs="Times New Roman"/>
          <w:sz w:val="28"/>
          <w:szCs w:val="28"/>
          <w:lang w:val="az-Latn-AZ"/>
        </w:rPr>
        <w:t xml:space="preserve"> və gözləntilər (ümidlər) nəzəriyyəsini dəstəkləyən elmi məktəblər tərəfindən hazırlanır. Bu nəzəriyyəyə əsasən, dövlət çoxlu xüsusiyyətlərlə birlikdə təsərrüfat sisteminin balansını pozan və beləliklə də dövri dəyişikliklərə səbəb olan pulların "şokları" yaradanının </w:t>
      </w:r>
      <w:r w:rsidR="00534471" w:rsidRPr="00C37221">
        <w:rPr>
          <w:rFonts w:ascii="Times New Roman" w:hAnsi="Times New Roman" w:cs="Times New Roman"/>
          <w:sz w:val="28"/>
          <w:szCs w:val="28"/>
          <w:lang w:val="az-Latn-AZ"/>
        </w:rPr>
        <w:t>rolunda çıxış edir</w:t>
      </w:r>
      <w:r w:rsidRPr="00C37221">
        <w:rPr>
          <w:rFonts w:ascii="Times New Roman" w:hAnsi="Times New Roman" w:cs="Times New Roman"/>
          <w:sz w:val="28"/>
          <w:szCs w:val="28"/>
          <w:lang w:val="az-Latn-AZ"/>
        </w:rPr>
        <w:t xml:space="preserve">. </w:t>
      </w:r>
      <w:r w:rsidR="00534471" w:rsidRPr="00C37221">
        <w:rPr>
          <w:rFonts w:ascii="Times New Roman" w:hAnsi="Times New Roman" w:cs="Times New Roman"/>
          <w:sz w:val="28"/>
          <w:szCs w:val="28"/>
          <w:lang w:val="az-Latn-AZ"/>
        </w:rPr>
        <w:t>B</w:t>
      </w:r>
      <w:r w:rsidR="009D20E8" w:rsidRPr="00C37221">
        <w:rPr>
          <w:rFonts w:ascii="Times New Roman" w:hAnsi="Times New Roman" w:cs="Times New Roman"/>
          <w:sz w:val="28"/>
          <w:szCs w:val="28"/>
          <w:lang w:val="az-Latn-AZ"/>
        </w:rPr>
        <w:t>u</w:t>
      </w:r>
      <w:r w:rsidR="00534471" w:rsidRPr="00C37221">
        <w:rPr>
          <w:rFonts w:ascii="Times New Roman" w:hAnsi="Times New Roman" w:cs="Times New Roman"/>
          <w:sz w:val="28"/>
          <w:szCs w:val="28"/>
          <w:lang w:val="az-Latn-AZ"/>
        </w:rPr>
        <w:t>na baxmayaraq,</w:t>
      </w:r>
      <w:r w:rsidRPr="00C37221">
        <w:rPr>
          <w:rFonts w:ascii="Times New Roman" w:hAnsi="Times New Roman" w:cs="Times New Roman"/>
          <w:sz w:val="28"/>
          <w:szCs w:val="28"/>
          <w:lang w:val="az-Latn-AZ"/>
        </w:rPr>
        <w:t xml:space="preserve"> maliyyə böhranının xarakterinə gəldikdə, A.A.Aniki aşağıdakı komponentləri </w:t>
      </w:r>
      <w:r w:rsidR="00534471" w:rsidRPr="00C37221">
        <w:rPr>
          <w:rFonts w:ascii="Times New Roman" w:hAnsi="Times New Roman" w:cs="Times New Roman"/>
          <w:sz w:val="28"/>
          <w:szCs w:val="28"/>
          <w:lang w:val="az-Latn-AZ"/>
        </w:rPr>
        <w:t>tə</w:t>
      </w:r>
      <w:r w:rsidR="006D0FC1">
        <w:rPr>
          <w:rFonts w:ascii="Times New Roman" w:hAnsi="Times New Roman" w:cs="Times New Roman"/>
          <w:sz w:val="28"/>
          <w:szCs w:val="28"/>
          <w:lang w:val="az-Latn-AZ"/>
        </w:rPr>
        <w:t>yin ed</w:t>
      </w:r>
      <w:r w:rsidR="00534471" w:rsidRPr="00C37221">
        <w:rPr>
          <w:rFonts w:ascii="Times New Roman" w:hAnsi="Times New Roman" w:cs="Times New Roman"/>
          <w:sz w:val="28"/>
          <w:szCs w:val="28"/>
          <w:lang w:val="az-Latn-AZ"/>
        </w:rPr>
        <w:t>ir</w:t>
      </w:r>
      <w:r w:rsidRPr="00C37221">
        <w:rPr>
          <w:rFonts w:ascii="Times New Roman" w:hAnsi="Times New Roman" w:cs="Times New Roman"/>
          <w:sz w:val="28"/>
          <w:szCs w:val="28"/>
          <w:lang w:val="az-Latn-AZ"/>
        </w:rPr>
        <w:t xml:space="preserve">: </w:t>
      </w:r>
      <w:r w:rsidR="00534471" w:rsidRPr="00C37221">
        <w:rPr>
          <w:rFonts w:ascii="Times New Roman" w:hAnsi="Times New Roman" w:cs="Times New Roman"/>
          <w:sz w:val="28"/>
          <w:szCs w:val="28"/>
          <w:lang w:val="az-Latn-AZ"/>
        </w:rPr>
        <w:t>kapital mənbəyi</w:t>
      </w:r>
      <w:r w:rsidRPr="00C37221">
        <w:rPr>
          <w:rFonts w:ascii="Times New Roman" w:hAnsi="Times New Roman" w:cs="Times New Roman"/>
          <w:sz w:val="28"/>
          <w:szCs w:val="28"/>
          <w:lang w:val="az-Latn-AZ"/>
        </w:rPr>
        <w:t xml:space="preserve">, bank, </w:t>
      </w:r>
      <w:r w:rsidR="00534471" w:rsidRPr="00C37221">
        <w:rPr>
          <w:rFonts w:ascii="Times New Roman" w:hAnsi="Times New Roman" w:cs="Times New Roman"/>
          <w:sz w:val="28"/>
          <w:szCs w:val="28"/>
          <w:lang w:val="az-Latn-AZ"/>
        </w:rPr>
        <w:t xml:space="preserve">valyuta, </w:t>
      </w:r>
      <w:r w:rsidRPr="00C37221">
        <w:rPr>
          <w:rFonts w:ascii="Times New Roman" w:hAnsi="Times New Roman" w:cs="Times New Roman"/>
          <w:sz w:val="28"/>
          <w:szCs w:val="28"/>
          <w:lang w:val="az-Latn-AZ"/>
        </w:rPr>
        <w:t xml:space="preserve">pul dövriyyəsi və </w:t>
      </w:r>
      <w:r w:rsidR="00534471" w:rsidRPr="00C37221">
        <w:rPr>
          <w:rFonts w:ascii="Times New Roman" w:hAnsi="Times New Roman" w:cs="Times New Roman"/>
          <w:sz w:val="28"/>
          <w:szCs w:val="28"/>
          <w:lang w:val="az-Latn-AZ"/>
        </w:rPr>
        <w:t>birja</w:t>
      </w:r>
      <w:r w:rsidRPr="00C37221">
        <w:rPr>
          <w:rFonts w:ascii="Times New Roman" w:hAnsi="Times New Roman" w:cs="Times New Roman"/>
          <w:sz w:val="28"/>
          <w:szCs w:val="28"/>
          <w:lang w:val="az-Latn-AZ"/>
        </w:rPr>
        <w:t xml:space="preserve">. </w:t>
      </w:r>
      <w:r w:rsidR="009D20E8" w:rsidRPr="00C37221">
        <w:rPr>
          <w:rFonts w:ascii="Times New Roman" w:hAnsi="Times New Roman" w:cs="Times New Roman"/>
          <w:sz w:val="28"/>
          <w:szCs w:val="28"/>
          <w:lang w:val="az-Latn-AZ"/>
        </w:rPr>
        <w:t xml:space="preserve">Məhşur rus iqtisadçısı B.B.Rubsovun fikrinə görə, </w:t>
      </w:r>
      <w:r w:rsidRPr="00C37221">
        <w:rPr>
          <w:rFonts w:ascii="Times New Roman" w:hAnsi="Times New Roman" w:cs="Times New Roman"/>
          <w:sz w:val="28"/>
          <w:szCs w:val="28"/>
          <w:lang w:val="az-Latn-AZ"/>
        </w:rPr>
        <w:t xml:space="preserve"> "maliyyə böhranı" </w:t>
      </w:r>
      <w:r w:rsidR="009D20E8" w:rsidRPr="00C37221">
        <w:rPr>
          <w:rFonts w:ascii="Times New Roman" w:hAnsi="Times New Roman" w:cs="Times New Roman"/>
          <w:sz w:val="28"/>
          <w:szCs w:val="28"/>
          <w:lang w:val="az-Latn-AZ"/>
        </w:rPr>
        <w:t>kapital</w:t>
      </w:r>
      <w:r w:rsidRPr="00C37221">
        <w:rPr>
          <w:rFonts w:ascii="Times New Roman" w:hAnsi="Times New Roman" w:cs="Times New Roman"/>
          <w:sz w:val="28"/>
          <w:szCs w:val="28"/>
          <w:lang w:val="az-Latn-AZ"/>
        </w:rPr>
        <w:t xml:space="preserve"> </w:t>
      </w:r>
      <w:r w:rsidR="009D20E8" w:rsidRPr="00C37221">
        <w:rPr>
          <w:rFonts w:ascii="Times New Roman" w:hAnsi="Times New Roman" w:cs="Times New Roman"/>
          <w:sz w:val="28"/>
          <w:szCs w:val="28"/>
          <w:lang w:val="az-Latn-AZ"/>
        </w:rPr>
        <w:t>sektorunun böhranı</w:t>
      </w:r>
      <w:r w:rsidRPr="00C37221">
        <w:rPr>
          <w:rFonts w:ascii="Times New Roman" w:hAnsi="Times New Roman" w:cs="Times New Roman"/>
          <w:sz w:val="28"/>
          <w:szCs w:val="28"/>
          <w:lang w:val="az-Latn-AZ"/>
        </w:rPr>
        <w:t xml:space="preserve">, bank </w:t>
      </w:r>
      <w:r w:rsidR="009D20E8" w:rsidRPr="00C37221">
        <w:rPr>
          <w:rFonts w:ascii="Times New Roman" w:hAnsi="Times New Roman" w:cs="Times New Roman"/>
          <w:sz w:val="28"/>
          <w:szCs w:val="28"/>
          <w:lang w:val="az-Latn-AZ"/>
        </w:rPr>
        <w:t>şəbəkəsinin</w:t>
      </w:r>
      <w:r w:rsidRPr="00C37221">
        <w:rPr>
          <w:rFonts w:ascii="Times New Roman" w:hAnsi="Times New Roman" w:cs="Times New Roman"/>
          <w:sz w:val="28"/>
          <w:szCs w:val="28"/>
          <w:lang w:val="az-Latn-AZ"/>
        </w:rPr>
        <w:t xml:space="preserve"> böhranı və fond birjasının böhranını (</w:t>
      </w:r>
      <w:r w:rsidR="009D20E8" w:rsidRPr="00C37221">
        <w:rPr>
          <w:rFonts w:ascii="Times New Roman" w:hAnsi="Times New Roman" w:cs="Times New Roman"/>
          <w:sz w:val="28"/>
          <w:szCs w:val="28"/>
          <w:lang w:val="az-Latn-AZ"/>
        </w:rPr>
        <w:t>pul</w:t>
      </w:r>
      <w:r w:rsidRPr="00C37221">
        <w:rPr>
          <w:rFonts w:ascii="Times New Roman" w:hAnsi="Times New Roman" w:cs="Times New Roman"/>
          <w:sz w:val="28"/>
          <w:szCs w:val="28"/>
          <w:lang w:val="az-Latn-AZ"/>
        </w:rPr>
        <w:t xml:space="preserve">, bank və fond böhranı) </w:t>
      </w:r>
      <w:r w:rsidR="009D20E8" w:rsidRPr="00C37221">
        <w:rPr>
          <w:rFonts w:ascii="Times New Roman" w:hAnsi="Times New Roman" w:cs="Times New Roman"/>
          <w:sz w:val="28"/>
          <w:szCs w:val="28"/>
          <w:lang w:val="az-Latn-AZ"/>
        </w:rPr>
        <w:t>ehtiva edir</w:t>
      </w:r>
      <w:r w:rsidRPr="00C37221">
        <w:rPr>
          <w:rFonts w:ascii="Times New Roman" w:hAnsi="Times New Roman" w:cs="Times New Roman"/>
          <w:sz w:val="28"/>
          <w:szCs w:val="28"/>
          <w:lang w:val="az-Latn-AZ"/>
        </w:rPr>
        <w:t>. K.Rudovoyun sözlərinə görə, maliyyə böhranı milli valyuta və maliyyə institutlarının və kredit-maliyyə təşkilatlarının suveren borcunun özünü inkar etməsini göstərən maliyyə-kredit sisteminin pisləşməsidir. Bütün bunlar ÜDM-in kəskin azalmasına və nəticədə dövlətin mərkəzi fondlarının formalaşmasına və paylanma prosesinin pisləşməsinə gətirib çıxarır. Y.A.KONPATHINOV və A.N.ILISHKOYI maliyyə böhranı konsepsiyasını dövlətin maliyyə-kredit mexanizmlərinin böhranı və maliyyə bazarının böhranı fond və borc bazarının vəziyyətinin kəskinləşməsi kimi qiymətləndirir. Maliyyə böhranları milli iqtisadiyyat araşdırma mütəxəssisi Maykl Bordonun ABŞ bürosunun təklif etdiyi yayılmış təsnifata uyğun olaraq bank, borc və valyuta böhranı kimi üç kateqoriyaya bölünə bilər.</w:t>
      </w:r>
    </w:p>
    <w:p w:rsidR="00047AA0" w:rsidRPr="00C37221" w:rsidRDefault="00047AA0" w:rsidP="006E1097">
      <w:pPr>
        <w:autoSpaceDE w:val="0"/>
        <w:autoSpaceDN w:val="0"/>
        <w:adjustRightInd w:val="0"/>
        <w:spacing w:after="0" w:line="360" w:lineRule="auto"/>
        <w:ind w:firstLine="450"/>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Ədəbiyyatda iki növ perspektiv vardır. Monetaristlər maliyyə böhranını bankın çaxnaşması ilə əlaqələndirən və iqtisadi boşluğun </w:t>
      </w:r>
      <w:r w:rsidR="009D58C6" w:rsidRPr="00C37221">
        <w:rPr>
          <w:rFonts w:ascii="Times New Roman" w:hAnsi="Times New Roman" w:cs="Times New Roman"/>
          <w:sz w:val="28"/>
          <w:szCs w:val="28"/>
          <w:lang w:val="az-Latn-AZ"/>
        </w:rPr>
        <w:t>azalmasına əsas göstərici</w:t>
      </w:r>
      <w:r w:rsidRPr="00C37221">
        <w:rPr>
          <w:rFonts w:ascii="Times New Roman" w:hAnsi="Times New Roman" w:cs="Times New Roman"/>
          <w:sz w:val="28"/>
          <w:szCs w:val="28"/>
          <w:lang w:val="az-Latn-AZ"/>
        </w:rPr>
        <w:t xml:space="preserve"> olan pul təklifinin </w:t>
      </w:r>
      <w:r w:rsidR="009D58C6" w:rsidRPr="00C37221">
        <w:rPr>
          <w:rFonts w:ascii="Times New Roman" w:hAnsi="Times New Roman" w:cs="Times New Roman"/>
          <w:sz w:val="28"/>
          <w:szCs w:val="28"/>
          <w:lang w:val="az-Latn-AZ"/>
        </w:rPr>
        <w:t>sərhədləndirilməsi</w:t>
      </w:r>
      <w:r w:rsidRPr="00C37221">
        <w:rPr>
          <w:rFonts w:ascii="Times New Roman" w:hAnsi="Times New Roman" w:cs="Times New Roman"/>
          <w:sz w:val="28"/>
          <w:szCs w:val="28"/>
          <w:lang w:val="az-Latn-AZ"/>
        </w:rPr>
        <w:t xml:space="preserve"> ilə </w:t>
      </w:r>
      <w:r w:rsidR="009D58C6" w:rsidRPr="00C37221">
        <w:rPr>
          <w:rFonts w:ascii="Times New Roman" w:hAnsi="Times New Roman" w:cs="Times New Roman"/>
          <w:sz w:val="28"/>
          <w:szCs w:val="28"/>
          <w:lang w:val="az-Latn-AZ"/>
        </w:rPr>
        <w:t>əlaqədar</w:t>
      </w:r>
      <w:r w:rsidRPr="00C37221">
        <w:rPr>
          <w:rFonts w:ascii="Times New Roman" w:hAnsi="Times New Roman" w:cs="Times New Roman"/>
          <w:sz w:val="28"/>
          <w:szCs w:val="28"/>
          <w:lang w:val="az-Latn-AZ"/>
        </w:rPr>
        <w:t xml:space="preserve"> </w:t>
      </w:r>
      <w:r w:rsidR="009D58C6" w:rsidRPr="00C37221">
        <w:rPr>
          <w:rFonts w:ascii="Times New Roman" w:hAnsi="Times New Roman" w:cs="Times New Roman"/>
          <w:sz w:val="28"/>
          <w:szCs w:val="28"/>
          <w:lang w:val="az-Latn-AZ"/>
        </w:rPr>
        <w:t>məsələlərin</w:t>
      </w:r>
      <w:r w:rsidRPr="00C37221">
        <w:rPr>
          <w:rFonts w:ascii="Times New Roman" w:hAnsi="Times New Roman" w:cs="Times New Roman"/>
          <w:sz w:val="28"/>
          <w:szCs w:val="28"/>
          <w:lang w:val="az-Latn-AZ"/>
        </w:rPr>
        <w:t xml:space="preserve"> əsas </w:t>
      </w:r>
      <w:r w:rsidR="009D58C6" w:rsidRPr="00C37221">
        <w:rPr>
          <w:rFonts w:ascii="Times New Roman" w:hAnsi="Times New Roman" w:cs="Times New Roman"/>
          <w:sz w:val="28"/>
          <w:szCs w:val="28"/>
          <w:lang w:val="az-Latn-AZ"/>
        </w:rPr>
        <w:t>tərkibini</w:t>
      </w:r>
      <w:r w:rsidRPr="00C37221">
        <w:rPr>
          <w:rFonts w:ascii="Times New Roman" w:hAnsi="Times New Roman" w:cs="Times New Roman"/>
          <w:sz w:val="28"/>
          <w:szCs w:val="28"/>
          <w:lang w:val="az-Latn-AZ"/>
        </w:rPr>
        <w:t xml:space="preserve"> tez-tez </w:t>
      </w:r>
      <w:r w:rsidR="009D58C6" w:rsidRPr="00C37221">
        <w:rPr>
          <w:rFonts w:ascii="Times New Roman" w:hAnsi="Times New Roman" w:cs="Times New Roman"/>
          <w:sz w:val="28"/>
          <w:szCs w:val="28"/>
          <w:lang w:val="az-Latn-AZ"/>
        </w:rPr>
        <w:t>hiss edirlər</w:t>
      </w:r>
      <w:r w:rsidRPr="00C37221">
        <w:rPr>
          <w:rFonts w:ascii="Times New Roman" w:hAnsi="Times New Roman" w:cs="Times New Roman"/>
          <w:sz w:val="28"/>
          <w:szCs w:val="28"/>
          <w:lang w:val="az-Latn-AZ"/>
        </w:rPr>
        <w:t xml:space="preserve">. </w:t>
      </w:r>
    </w:p>
    <w:p w:rsidR="00047AA0" w:rsidRPr="00C37221" w:rsidRDefault="00047AA0" w:rsidP="006E1097">
      <w:pPr>
        <w:autoSpaceDE w:val="0"/>
        <w:autoSpaceDN w:val="0"/>
        <w:adjustRightInd w:val="0"/>
        <w:spacing w:after="0" w:line="360" w:lineRule="auto"/>
        <w:ind w:firstLine="450"/>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Bank böhranı və pul təklifinin azalmasına səbəb olan hadisələr kimi maliyyə böhranını müdafiə edirlər. Monetaristdən fərqli olaraq, Kindlebergerin və Minskin işlərinə aktivlərin qiymətlərində kəskin azalma, əsas bankların və firmaların iflasının, valyuta bazarının deflyasiyasının, mənfilik və mənfi hadisələrin də daxil olduğu maliyyə böhranının daha geniş bir tərifi verilir.</w:t>
      </w:r>
    </w:p>
    <w:p w:rsidR="00047AA0" w:rsidRPr="00C37221" w:rsidRDefault="00047AA0" w:rsidP="009D58C6">
      <w:pPr>
        <w:autoSpaceDE w:val="0"/>
        <w:autoSpaceDN w:val="0"/>
        <w:adjustRightInd w:val="0"/>
        <w:spacing w:after="0" w:line="360" w:lineRule="auto"/>
        <w:ind w:firstLine="450"/>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Müasir rus və xarici ədəbiyyatın maliyyə böhranın tərifini izah edən bir mənalı təsviri yoxdur. Maliyyə böhranı yalnız geniş spektr sahib böhranın bir parçasıdır, nə, iqtisadiyyatın ümumi böhranı əsnasında meydana gələr. Son dövrdə "maliyyə böhranı" termini genişlənmişdir. </w:t>
      </w:r>
      <w:r w:rsidR="009D58C6" w:rsidRPr="00C37221">
        <w:rPr>
          <w:rFonts w:ascii="Times New Roman" w:hAnsi="Times New Roman" w:cs="Times New Roman"/>
          <w:sz w:val="28"/>
          <w:szCs w:val="28"/>
          <w:lang w:val="az-Latn-AZ"/>
        </w:rPr>
        <w:t>Bundan əvvəl</w:t>
      </w:r>
      <w:r w:rsidRPr="00C37221">
        <w:rPr>
          <w:rFonts w:ascii="Times New Roman" w:hAnsi="Times New Roman" w:cs="Times New Roman"/>
          <w:sz w:val="28"/>
          <w:szCs w:val="28"/>
          <w:lang w:val="az-Latn-AZ"/>
        </w:rPr>
        <w:t xml:space="preserve"> "pul böhranı" termini istifadə edilmişdir. Maliyyə böhranlarının səbəbləri müxtəlifdir. Əvvəlcə, bunun səbəblə</w:t>
      </w:r>
      <w:r w:rsidR="00AF52B2">
        <w:rPr>
          <w:rFonts w:ascii="Times New Roman" w:hAnsi="Times New Roman" w:cs="Times New Roman"/>
          <w:sz w:val="28"/>
          <w:szCs w:val="28"/>
          <w:lang w:val="az-Latn-AZ"/>
        </w:rPr>
        <w:t xml:space="preserve">ri </w:t>
      </w:r>
      <w:r w:rsidRPr="00C37221">
        <w:rPr>
          <w:rFonts w:ascii="Times New Roman" w:hAnsi="Times New Roman" w:cs="Times New Roman"/>
          <w:sz w:val="28"/>
          <w:szCs w:val="28"/>
          <w:lang w:val="az-Latn-AZ"/>
        </w:rPr>
        <w:t>ə</w:t>
      </w:r>
      <w:r w:rsidR="00AF52B2">
        <w:rPr>
          <w:rFonts w:ascii="Times New Roman" w:hAnsi="Times New Roman" w:cs="Times New Roman"/>
          <w:sz w:val="28"/>
          <w:szCs w:val="28"/>
          <w:lang w:val="az-Latn-AZ"/>
        </w:rPr>
        <w:t xml:space="preserve">sassız </w:t>
      </w:r>
      <w:r w:rsidRPr="00C37221">
        <w:rPr>
          <w:rFonts w:ascii="Times New Roman" w:hAnsi="Times New Roman" w:cs="Times New Roman"/>
          <w:sz w:val="28"/>
          <w:szCs w:val="28"/>
          <w:lang w:val="az-Latn-AZ"/>
        </w:rPr>
        <w:t xml:space="preserve">makroiqtisadi siyasət, dövlət borc əlaqələri sisteminin kökündən pozulması, devalvasiya nın </w:t>
      </w:r>
      <w:r w:rsidR="009D58C6" w:rsidRPr="00C37221">
        <w:rPr>
          <w:rFonts w:ascii="Times New Roman" w:hAnsi="Times New Roman" w:cs="Times New Roman"/>
          <w:sz w:val="28"/>
          <w:szCs w:val="28"/>
          <w:lang w:val="az-Latn-AZ"/>
        </w:rPr>
        <w:t>daha da şiddətlənməsi</w:t>
      </w:r>
      <w:r w:rsidRPr="00C37221">
        <w:rPr>
          <w:rFonts w:ascii="Times New Roman" w:hAnsi="Times New Roman" w:cs="Times New Roman"/>
          <w:sz w:val="28"/>
          <w:szCs w:val="28"/>
          <w:lang w:val="az-Latn-AZ"/>
        </w:rPr>
        <w:t xml:space="preserve">, bank </w:t>
      </w:r>
      <w:r w:rsidR="009D58C6" w:rsidRPr="00C37221">
        <w:rPr>
          <w:rFonts w:ascii="Times New Roman" w:hAnsi="Times New Roman" w:cs="Times New Roman"/>
          <w:sz w:val="28"/>
          <w:szCs w:val="28"/>
          <w:lang w:val="az-Latn-AZ"/>
        </w:rPr>
        <w:t>sferasındakı</w:t>
      </w:r>
      <w:r w:rsidRPr="00C37221">
        <w:rPr>
          <w:rFonts w:ascii="Times New Roman" w:hAnsi="Times New Roman" w:cs="Times New Roman"/>
          <w:sz w:val="28"/>
          <w:szCs w:val="28"/>
          <w:lang w:val="az-Latn-AZ"/>
        </w:rPr>
        <w:t xml:space="preserve"> </w:t>
      </w:r>
      <w:r w:rsidR="009D58C6" w:rsidRPr="00C37221">
        <w:rPr>
          <w:rFonts w:ascii="Times New Roman" w:hAnsi="Times New Roman" w:cs="Times New Roman"/>
          <w:sz w:val="28"/>
          <w:szCs w:val="28"/>
          <w:lang w:val="az-Latn-AZ"/>
        </w:rPr>
        <w:t>qaynama</w:t>
      </w:r>
      <w:r w:rsidRPr="00C37221">
        <w:rPr>
          <w:rFonts w:ascii="Times New Roman" w:hAnsi="Times New Roman" w:cs="Times New Roman"/>
          <w:sz w:val="28"/>
          <w:szCs w:val="28"/>
          <w:lang w:val="az-Latn-AZ"/>
        </w:rPr>
        <w:t xml:space="preserve">, zəif və ya </w:t>
      </w:r>
      <w:r w:rsidR="009D58C6" w:rsidRPr="00C37221">
        <w:rPr>
          <w:rFonts w:ascii="Times New Roman" w:hAnsi="Times New Roman" w:cs="Times New Roman"/>
          <w:sz w:val="28"/>
          <w:szCs w:val="28"/>
          <w:lang w:val="az-Latn-AZ"/>
        </w:rPr>
        <w:t>büdrəyən</w:t>
      </w:r>
      <w:r w:rsidRPr="00C37221">
        <w:rPr>
          <w:rFonts w:ascii="Times New Roman" w:hAnsi="Times New Roman" w:cs="Times New Roman"/>
          <w:sz w:val="28"/>
          <w:szCs w:val="28"/>
          <w:lang w:val="az-Latn-AZ"/>
        </w:rPr>
        <w:t xml:space="preserve"> milli maliyyə </w:t>
      </w:r>
      <w:r w:rsidR="009D58C6" w:rsidRPr="00C37221">
        <w:rPr>
          <w:rFonts w:ascii="Times New Roman" w:hAnsi="Times New Roman" w:cs="Times New Roman"/>
          <w:sz w:val="28"/>
          <w:szCs w:val="28"/>
          <w:lang w:val="az-Latn-AZ"/>
        </w:rPr>
        <w:t>sferası</w:t>
      </w:r>
      <w:r w:rsidRPr="00C37221">
        <w:rPr>
          <w:rFonts w:ascii="Times New Roman" w:hAnsi="Times New Roman" w:cs="Times New Roman"/>
          <w:sz w:val="28"/>
          <w:szCs w:val="28"/>
          <w:lang w:val="az-Latn-AZ"/>
        </w:rPr>
        <w:t xml:space="preserve">, </w:t>
      </w:r>
      <w:r w:rsidR="009D58C6" w:rsidRPr="00C37221">
        <w:rPr>
          <w:rFonts w:ascii="Times New Roman" w:hAnsi="Times New Roman" w:cs="Times New Roman"/>
          <w:sz w:val="28"/>
          <w:szCs w:val="28"/>
          <w:lang w:val="az-Latn-AZ"/>
        </w:rPr>
        <w:t>uyğunsuz</w:t>
      </w:r>
      <w:r w:rsidRPr="00C37221">
        <w:rPr>
          <w:rFonts w:ascii="Times New Roman" w:hAnsi="Times New Roman" w:cs="Times New Roman"/>
          <w:sz w:val="28"/>
          <w:szCs w:val="28"/>
          <w:lang w:val="az-Latn-AZ"/>
        </w:rPr>
        <w:t xml:space="preserve"> xarici şərtlər (məsələn, milli əsas ixrac </w:t>
      </w:r>
      <w:r w:rsidR="009D58C6" w:rsidRPr="00C37221">
        <w:rPr>
          <w:rFonts w:ascii="Times New Roman" w:hAnsi="Times New Roman" w:cs="Times New Roman"/>
          <w:sz w:val="28"/>
          <w:szCs w:val="28"/>
          <w:lang w:val="az-Latn-AZ"/>
        </w:rPr>
        <w:t>məhsullarının</w:t>
      </w:r>
      <w:r w:rsidRPr="00C37221">
        <w:rPr>
          <w:rFonts w:ascii="Times New Roman" w:hAnsi="Times New Roman" w:cs="Times New Roman"/>
          <w:sz w:val="28"/>
          <w:szCs w:val="28"/>
          <w:lang w:val="az-Latn-AZ"/>
        </w:rPr>
        <w:t xml:space="preserve"> </w:t>
      </w:r>
      <w:r w:rsidR="009D58C6" w:rsidRPr="00C37221">
        <w:rPr>
          <w:rFonts w:ascii="Times New Roman" w:hAnsi="Times New Roman" w:cs="Times New Roman"/>
          <w:sz w:val="28"/>
          <w:szCs w:val="28"/>
          <w:lang w:val="az-Latn-AZ"/>
        </w:rPr>
        <w:t>dəyərinin</w:t>
      </w:r>
      <w:r w:rsidRPr="00C37221">
        <w:rPr>
          <w:rFonts w:ascii="Times New Roman" w:hAnsi="Times New Roman" w:cs="Times New Roman"/>
          <w:sz w:val="28"/>
          <w:szCs w:val="28"/>
          <w:lang w:val="az-Latn-AZ"/>
        </w:rPr>
        <w:t xml:space="preserve"> düşməsi, və ya əsas idxal mallarının balanssız tənzimləmə kursu (tez-tez yüksək), siyasi vətə</w:t>
      </w:r>
      <w:r w:rsidR="0018085E">
        <w:rPr>
          <w:rFonts w:ascii="Times New Roman" w:hAnsi="Times New Roman" w:cs="Times New Roman"/>
          <w:sz w:val="28"/>
          <w:szCs w:val="28"/>
          <w:lang w:val="az-Latn-AZ"/>
        </w:rPr>
        <w:t>ndaş sabitliyi. F.Mişkin düşünür</w:t>
      </w:r>
      <w:r w:rsidRPr="00C37221">
        <w:rPr>
          <w:rFonts w:ascii="Times New Roman" w:hAnsi="Times New Roman" w:cs="Times New Roman"/>
          <w:sz w:val="28"/>
          <w:szCs w:val="28"/>
          <w:lang w:val="az-Latn-AZ"/>
        </w:rPr>
        <w:t xml:space="preserve"> ki, "maliyyə böhranı </w:t>
      </w:r>
      <w:r w:rsidR="009D58C6" w:rsidRPr="00C37221">
        <w:rPr>
          <w:rFonts w:ascii="Times New Roman" w:hAnsi="Times New Roman" w:cs="Times New Roman"/>
          <w:sz w:val="28"/>
          <w:szCs w:val="28"/>
          <w:lang w:val="az-Latn-AZ"/>
        </w:rPr>
        <w:t>idarəedicisi</w:t>
      </w:r>
      <w:r w:rsidRPr="00C37221">
        <w:rPr>
          <w:rFonts w:ascii="Times New Roman" w:hAnsi="Times New Roman" w:cs="Times New Roman"/>
          <w:sz w:val="28"/>
          <w:szCs w:val="28"/>
          <w:lang w:val="az-Latn-AZ"/>
        </w:rPr>
        <w:t xml:space="preserve">" - Maliyyə </w:t>
      </w:r>
      <w:r w:rsidR="009D58C6" w:rsidRPr="00C37221">
        <w:rPr>
          <w:rFonts w:ascii="Times New Roman" w:hAnsi="Times New Roman" w:cs="Times New Roman"/>
          <w:sz w:val="28"/>
          <w:szCs w:val="28"/>
          <w:lang w:val="az-Latn-AZ"/>
        </w:rPr>
        <w:t>kapitallarının</w:t>
      </w:r>
      <w:r w:rsidRPr="00C37221">
        <w:rPr>
          <w:rFonts w:ascii="Times New Roman" w:hAnsi="Times New Roman" w:cs="Times New Roman"/>
          <w:sz w:val="28"/>
          <w:szCs w:val="28"/>
          <w:lang w:val="az-Latn-AZ"/>
        </w:rPr>
        <w:t xml:space="preserve"> </w:t>
      </w:r>
      <w:r w:rsidR="009D58C6" w:rsidRPr="00C37221">
        <w:rPr>
          <w:rFonts w:ascii="Times New Roman" w:hAnsi="Times New Roman" w:cs="Times New Roman"/>
          <w:sz w:val="28"/>
          <w:szCs w:val="28"/>
          <w:lang w:val="az-Latn-AZ"/>
        </w:rPr>
        <w:t>dəyərlərinin</w:t>
      </w:r>
      <w:r w:rsidRPr="00C37221">
        <w:rPr>
          <w:rFonts w:ascii="Times New Roman" w:hAnsi="Times New Roman" w:cs="Times New Roman"/>
          <w:sz w:val="28"/>
          <w:szCs w:val="28"/>
          <w:lang w:val="az-Latn-AZ"/>
        </w:rPr>
        <w:t xml:space="preserve"> hiss ediləcək dərəcədə aşağı düşməsi və bir çox maliyyə</w:t>
      </w:r>
      <w:r w:rsidR="00351DDB">
        <w:rPr>
          <w:rFonts w:ascii="Times New Roman" w:hAnsi="Times New Roman" w:cs="Times New Roman"/>
          <w:sz w:val="28"/>
          <w:szCs w:val="28"/>
          <w:lang w:val="az-Latn-AZ"/>
        </w:rPr>
        <w:t xml:space="preserve"> qurumlarının bankrot olması</w:t>
      </w:r>
      <w:r w:rsidRPr="00C37221">
        <w:rPr>
          <w:rFonts w:ascii="Times New Roman" w:hAnsi="Times New Roman" w:cs="Times New Roman"/>
          <w:sz w:val="28"/>
          <w:szCs w:val="28"/>
          <w:lang w:val="az-Latn-AZ"/>
        </w:rPr>
        <w:t xml:space="preserve"> ilə səciyyələnir. F. Mişkin maliyyə böhranın aşağıdakı səbəblərini ifadə etmişdir:</w:t>
      </w:r>
    </w:p>
    <w:p w:rsidR="00047AA0" w:rsidRPr="00C37221" w:rsidRDefault="00047AA0" w:rsidP="00047AA0">
      <w:pPr>
        <w:pStyle w:val="ListParagraph"/>
        <w:numPr>
          <w:ilvl w:val="0"/>
          <w:numId w:val="36"/>
        </w:numPr>
        <w:autoSpaceDE w:val="0"/>
        <w:autoSpaceDN w:val="0"/>
        <w:adjustRightInd w:val="0"/>
        <w:spacing w:after="0"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faiz dərəcələ</w:t>
      </w:r>
      <w:r w:rsidR="00635D9A">
        <w:rPr>
          <w:rFonts w:ascii="Times New Roman" w:hAnsi="Times New Roman" w:cs="Times New Roman"/>
          <w:sz w:val="28"/>
          <w:szCs w:val="28"/>
          <w:lang w:val="az-Latn-AZ"/>
        </w:rPr>
        <w:t>rinin yüksəlməsi</w:t>
      </w:r>
      <w:r w:rsidRPr="00C37221">
        <w:rPr>
          <w:rFonts w:ascii="Times New Roman" w:hAnsi="Times New Roman" w:cs="Times New Roman"/>
          <w:sz w:val="28"/>
          <w:szCs w:val="28"/>
          <w:lang w:val="az-Latn-AZ"/>
        </w:rPr>
        <w:t xml:space="preserve">; </w:t>
      </w:r>
    </w:p>
    <w:p w:rsidR="00047AA0" w:rsidRPr="00C37221" w:rsidRDefault="00047AA0" w:rsidP="00047AA0">
      <w:pPr>
        <w:pStyle w:val="ListParagraph"/>
        <w:numPr>
          <w:ilvl w:val="0"/>
          <w:numId w:val="36"/>
        </w:numPr>
        <w:autoSpaceDE w:val="0"/>
        <w:autoSpaceDN w:val="0"/>
        <w:adjustRightInd w:val="0"/>
        <w:spacing w:after="0"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fond birjasında qiymətlər</w:t>
      </w:r>
      <w:r w:rsidR="006D0FC1">
        <w:rPr>
          <w:rFonts w:ascii="Times New Roman" w:hAnsi="Times New Roman" w:cs="Times New Roman"/>
          <w:sz w:val="28"/>
          <w:szCs w:val="28"/>
          <w:lang w:val="az-Latn-AZ"/>
        </w:rPr>
        <w:t>in azalması</w:t>
      </w:r>
      <w:r w:rsidRPr="00C37221">
        <w:rPr>
          <w:rFonts w:ascii="Times New Roman" w:hAnsi="Times New Roman" w:cs="Times New Roman"/>
          <w:sz w:val="28"/>
          <w:szCs w:val="28"/>
          <w:lang w:val="az-Latn-AZ"/>
        </w:rPr>
        <w:t xml:space="preserve">; </w:t>
      </w:r>
    </w:p>
    <w:p w:rsidR="00047AA0" w:rsidRPr="00C37221" w:rsidRDefault="00047AA0" w:rsidP="006E1097">
      <w:pPr>
        <w:autoSpaceDE w:val="0"/>
        <w:autoSpaceDN w:val="0"/>
        <w:adjustRightInd w:val="0"/>
        <w:spacing w:after="0" w:line="360" w:lineRule="auto"/>
        <w:ind w:firstLine="450"/>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3. qiymətlərin ümumi səviyyəsinin gözlənilməz azalması; </w:t>
      </w:r>
    </w:p>
    <w:p w:rsidR="00047AA0" w:rsidRPr="00C37221" w:rsidRDefault="00047AA0" w:rsidP="006E1097">
      <w:pPr>
        <w:autoSpaceDE w:val="0"/>
        <w:autoSpaceDN w:val="0"/>
        <w:adjustRightInd w:val="0"/>
        <w:spacing w:after="0" w:line="360" w:lineRule="auto"/>
        <w:ind w:firstLine="450"/>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4. artan qeyri-müəyyənlik; </w:t>
      </w:r>
    </w:p>
    <w:p w:rsidR="00047AA0" w:rsidRPr="00C37221" w:rsidRDefault="00047AA0" w:rsidP="006E1097">
      <w:pPr>
        <w:autoSpaceDE w:val="0"/>
        <w:autoSpaceDN w:val="0"/>
        <w:adjustRightInd w:val="0"/>
        <w:spacing w:after="0" w:line="360" w:lineRule="auto"/>
        <w:ind w:firstLine="450"/>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5. bank çaxnaşması.</w:t>
      </w:r>
    </w:p>
    <w:p w:rsidR="006E1097" w:rsidRPr="00C37221" w:rsidRDefault="00047AA0" w:rsidP="006E1097">
      <w:pPr>
        <w:autoSpaceDE w:val="0"/>
        <w:autoSpaceDN w:val="0"/>
        <w:adjustRightInd w:val="0"/>
        <w:spacing w:after="0" w:line="360" w:lineRule="auto"/>
        <w:ind w:firstLine="450"/>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Məşhur amerikalı yazıçılar Tomas Puqel və Peter X. Lindert maliyyə böhranının səbəbi üçün beş faktoru müəyyənləşdirmişdir: </w:t>
      </w:r>
      <w:r w:rsidR="009D58C6" w:rsidRPr="00C37221">
        <w:rPr>
          <w:rFonts w:ascii="Times New Roman" w:hAnsi="Times New Roman" w:cs="Times New Roman"/>
          <w:sz w:val="28"/>
          <w:szCs w:val="28"/>
          <w:lang w:val="az-Latn-AZ"/>
        </w:rPr>
        <w:t>olduqca çox</w:t>
      </w:r>
      <w:r w:rsidRPr="00C37221">
        <w:rPr>
          <w:rFonts w:ascii="Times New Roman" w:hAnsi="Times New Roman" w:cs="Times New Roman"/>
          <w:sz w:val="28"/>
          <w:szCs w:val="28"/>
          <w:lang w:val="az-Latn-AZ"/>
        </w:rPr>
        <w:t xml:space="preserve"> kredit və xarici şoklar, xarici valyuta riski</w:t>
      </w:r>
      <w:r w:rsidR="009D58C6" w:rsidRPr="00C37221">
        <w:rPr>
          <w:rFonts w:ascii="Times New Roman" w:hAnsi="Times New Roman" w:cs="Times New Roman"/>
          <w:sz w:val="28"/>
          <w:szCs w:val="28"/>
          <w:lang w:val="az-Latn-AZ"/>
        </w:rPr>
        <w:t>, borc</w:t>
      </w:r>
      <w:r w:rsidRPr="00C37221">
        <w:rPr>
          <w:rFonts w:ascii="Times New Roman" w:hAnsi="Times New Roman" w:cs="Times New Roman"/>
          <w:sz w:val="28"/>
          <w:szCs w:val="28"/>
          <w:lang w:val="az-Latn-AZ"/>
        </w:rPr>
        <w:t>, qeyri-daimi beynəlxalq qısa müddətli kreditlər, qlobal infeksiya. Bu faktorlar, xüsusilə Türkiyə, Cənub-Şərqi Asiya ölkələrində, Rusiyada (1998), Latın Amerika ölkələrində müşahidə. Beləliklə, maliyyə böhranının bir hissəsi kimi aşağıdakı maddələri müəyyən edə bilərik</w:t>
      </w:r>
      <w:r w:rsidRPr="00C37221">
        <w:rPr>
          <w:rStyle w:val="FootnoteReference"/>
          <w:rFonts w:ascii="Times New Roman" w:hAnsi="Times New Roman" w:cs="Times New Roman"/>
          <w:sz w:val="28"/>
          <w:szCs w:val="28"/>
          <w:vertAlign w:val="baseline"/>
          <w:lang w:val="az-Latn-AZ"/>
        </w:rPr>
        <w:t xml:space="preserve"> </w:t>
      </w:r>
      <w:r w:rsidR="006E1097" w:rsidRPr="00C37221">
        <w:rPr>
          <w:rStyle w:val="FootnoteReference"/>
          <w:rFonts w:ascii="Times New Roman" w:hAnsi="Times New Roman" w:cs="Times New Roman"/>
          <w:sz w:val="28"/>
          <w:szCs w:val="28"/>
          <w:lang w:val="en-US"/>
        </w:rPr>
        <w:footnoteReference w:id="2"/>
      </w:r>
      <w:r w:rsidR="006E1097" w:rsidRPr="00C37221">
        <w:rPr>
          <w:rFonts w:ascii="Times New Roman" w:hAnsi="Times New Roman" w:cs="Times New Roman"/>
          <w:sz w:val="28"/>
          <w:szCs w:val="28"/>
          <w:lang w:val="az-Latn-AZ"/>
        </w:rPr>
        <w:t xml:space="preserve">: </w:t>
      </w:r>
    </w:p>
    <w:p w:rsidR="00047AA0" w:rsidRPr="00C37221" w:rsidRDefault="009D58C6" w:rsidP="009D58C6">
      <w:pPr>
        <w:pStyle w:val="ListParagraph"/>
        <w:numPr>
          <w:ilvl w:val="0"/>
          <w:numId w:val="37"/>
        </w:numPr>
        <w:autoSpaceDE w:val="0"/>
        <w:autoSpaceDN w:val="0"/>
        <w:adjustRightInd w:val="0"/>
        <w:spacing w:after="0"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milli kapitalın devalvasiyasına səbəb olur – valyuta böhranı</w:t>
      </w:r>
      <w:r w:rsidR="00047AA0" w:rsidRPr="00C37221">
        <w:rPr>
          <w:rFonts w:ascii="Times New Roman" w:hAnsi="Times New Roman" w:cs="Times New Roman"/>
          <w:sz w:val="28"/>
          <w:szCs w:val="28"/>
          <w:lang w:val="az-Latn-AZ"/>
        </w:rPr>
        <w:t xml:space="preserve">. </w:t>
      </w:r>
    </w:p>
    <w:p w:rsidR="009D58C6" w:rsidRPr="00C37221" w:rsidRDefault="009D58C6" w:rsidP="009D58C6">
      <w:pPr>
        <w:pStyle w:val="ListParagraph"/>
        <w:numPr>
          <w:ilvl w:val="0"/>
          <w:numId w:val="37"/>
        </w:numPr>
        <w:autoSpaceDE w:val="0"/>
        <w:autoSpaceDN w:val="0"/>
        <w:adjustRightInd w:val="0"/>
        <w:spacing w:after="0"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Dövlət tərəfindən olduqca yüklü kapitala ehtiyyac duyur – bank böhranı.</w:t>
      </w:r>
    </w:p>
    <w:p w:rsidR="00047AA0" w:rsidRPr="00C37221" w:rsidRDefault="00047AA0" w:rsidP="006E1097">
      <w:pPr>
        <w:autoSpaceDE w:val="0"/>
        <w:autoSpaceDN w:val="0"/>
        <w:adjustRightInd w:val="0"/>
        <w:spacing w:after="0" w:line="360" w:lineRule="auto"/>
        <w:ind w:firstLine="450"/>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3. Borc böhranı - xarici və daxili borc problemlərinin kəskinləşməsindən asılıdır. </w:t>
      </w:r>
    </w:p>
    <w:p w:rsidR="00047AA0" w:rsidRPr="00C37221" w:rsidRDefault="00047AA0" w:rsidP="006E1097">
      <w:pPr>
        <w:autoSpaceDE w:val="0"/>
        <w:autoSpaceDN w:val="0"/>
        <w:adjustRightInd w:val="0"/>
        <w:spacing w:after="0" w:line="360" w:lineRule="auto"/>
        <w:ind w:firstLine="450"/>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4. fond bazarı - qiymətli kağızlar kursunun yetərliliyi prosesi. Pul krizləri - bu valyuta mübadiləsində stabilliyin kəskin ziddiyyətləri. </w:t>
      </w:r>
    </w:p>
    <w:p w:rsidR="006E1097" w:rsidRPr="00C37221" w:rsidRDefault="00047AA0" w:rsidP="006E1097">
      <w:pPr>
        <w:autoSpaceDE w:val="0"/>
        <w:autoSpaceDN w:val="0"/>
        <w:adjustRightInd w:val="0"/>
        <w:spacing w:after="0" w:line="360" w:lineRule="auto"/>
        <w:ind w:firstLine="450"/>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Bu, əsasən, valyuta kurslarının kəskin oynanmasında, kapitalın inteqrasiyası, devalvasiya və revalvaziya, beynə</w:t>
      </w:r>
      <w:r w:rsidR="00557D66">
        <w:rPr>
          <w:rFonts w:ascii="Times New Roman" w:hAnsi="Times New Roman" w:cs="Times New Roman"/>
          <w:sz w:val="28"/>
          <w:szCs w:val="28"/>
          <w:lang w:val="az-Latn-AZ"/>
        </w:rPr>
        <w:t>lxalq likvidliyin aşağı düşməsi</w:t>
      </w:r>
      <w:r w:rsidRPr="00C37221">
        <w:rPr>
          <w:rFonts w:ascii="Times New Roman" w:hAnsi="Times New Roman" w:cs="Times New Roman"/>
          <w:sz w:val="28"/>
          <w:szCs w:val="28"/>
          <w:lang w:val="az-Latn-AZ"/>
        </w:rPr>
        <w:t>, valyuta kreditləri və maliyyə münasibətləri üzrə debatlardır. BVF-nin sanksiyasına əsasən xarici valyuta böhranı xarici ehtiyatların istifadəsi zamanı baş verir və bu spekulyativ hücumlarda dəyərsizləşməyə və ya hökumətin valyutasını müdafiə etməyə imkan verir. Pul böhranları aşağıdakı təsniflərə malikdir</w:t>
      </w:r>
      <w:r w:rsidR="006E1097" w:rsidRPr="00C37221">
        <w:rPr>
          <w:rFonts w:ascii="Times New Roman" w:hAnsi="Times New Roman" w:cs="Times New Roman"/>
          <w:sz w:val="28"/>
          <w:szCs w:val="28"/>
          <w:lang w:val="az-Latn-AZ"/>
        </w:rPr>
        <w:t xml:space="preserve"> </w:t>
      </w:r>
      <w:r w:rsidR="006E1097" w:rsidRPr="00C37221">
        <w:rPr>
          <w:rStyle w:val="FootnoteReference"/>
          <w:rFonts w:ascii="Times New Roman" w:hAnsi="Times New Roman" w:cs="Times New Roman"/>
          <w:sz w:val="28"/>
          <w:szCs w:val="28"/>
          <w:lang w:val="en-US"/>
        </w:rPr>
        <w:footnoteReference w:id="3"/>
      </w:r>
      <w:r w:rsidR="006E1097" w:rsidRPr="00C37221">
        <w:rPr>
          <w:rFonts w:ascii="Times New Roman" w:hAnsi="Times New Roman" w:cs="Times New Roman"/>
          <w:sz w:val="28"/>
          <w:szCs w:val="28"/>
          <w:lang w:val="az-Latn-AZ"/>
        </w:rPr>
        <w:t xml:space="preserve">: </w:t>
      </w:r>
    </w:p>
    <w:p w:rsidR="00047AA0" w:rsidRPr="00C37221" w:rsidRDefault="00047AA0" w:rsidP="006E1097">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 Birinci </w:t>
      </w:r>
      <w:r w:rsidR="009A0C2C" w:rsidRPr="00C37221">
        <w:rPr>
          <w:rFonts w:ascii="Times New Roman" w:hAnsi="Times New Roman" w:cs="Times New Roman"/>
          <w:sz w:val="28"/>
          <w:szCs w:val="28"/>
          <w:lang w:val="az-Latn-AZ"/>
        </w:rPr>
        <w:t>növ</w:t>
      </w:r>
      <w:r w:rsidRPr="00C37221">
        <w:rPr>
          <w:rFonts w:ascii="Times New Roman" w:hAnsi="Times New Roman" w:cs="Times New Roman"/>
          <w:sz w:val="28"/>
          <w:szCs w:val="28"/>
          <w:lang w:val="az-Latn-AZ"/>
        </w:rPr>
        <w:t xml:space="preserve"> - </w:t>
      </w:r>
      <w:r w:rsidR="009A0C2C" w:rsidRPr="00C37221">
        <w:rPr>
          <w:rFonts w:ascii="Times New Roman" w:hAnsi="Times New Roman" w:cs="Times New Roman"/>
          <w:sz w:val="28"/>
          <w:szCs w:val="28"/>
          <w:lang w:val="az-Latn-AZ"/>
        </w:rPr>
        <w:t>hansısa</w:t>
      </w:r>
      <w:r w:rsidRPr="00C37221">
        <w:rPr>
          <w:rFonts w:ascii="Times New Roman" w:hAnsi="Times New Roman" w:cs="Times New Roman"/>
          <w:sz w:val="28"/>
          <w:szCs w:val="28"/>
          <w:lang w:val="az-Latn-AZ"/>
        </w:rPr>
        <w:t xml:space="preserve"> ölkədə kursun normalaşdırılması mühitində pul kütləsinin artımı ilə </w:t>
      </w:r>
      <w:r w:rsidR="0097292C">
        <w:rPr>
          <w:rFonts w:ascii="Times New Roman" w:hAnsi="Times New Roman" w:cs="Times New Roman"/>
          <w:sz w:val="28"/>
          <w:szCs w:val="28"/>
          <w:lang w:val="az-Latn-AZ"/>
        </w:rPr>
        <w:t>bağlı olaraq</w:t>
      </w:r>
      <w:r w:rsidRPr="00C37221">
        <w:rPr>
          <w:rFonts w:ascii="Times New Roman" w:hAnsi="Times New Roman" w:cs="Times New Roman"/>
          <w:sz w:val="28"/>
          <w:szCs w:val="28"/>
          <w:lang w:val="az-Latn-AZ"/>
        </w:rPr>
        <w:t xml:space="preserve"> daxili </w:t>
      </w:r>
      <w:r w:rsidR="0097292C">
        <w:rPr>
          <w:rFonts w:ascii="Times New Roman" w:hAnsi="Times New Roman" w:cs="Times New Roman"/>
          <w:sz w:val="28"/>
          <w:szCs w:val="28"/>
          <w:lang w:val="az-Latn-AZ"/>
        </w:rPr>
        <w:t>qiymətləri</w:t>
      </w:r>
      <w:r w:rsidRPr="00C37221">
        <w:rPr>
          <w:rFonts w:ascii="Times New Roman" w:hAnsi="Times New Roman" w:cs="Times New Roman"/>
          <w:sz w:val="28"/>
          <w:szCs w:val="28"/>
          <w:lang w:val="az-Latn-AZ"/>
        </w:rPr>
        <w:t xml:space="preserve"> dünya qiymətlə</w:t>
      </w:r>
      <w:r w:rsidR="00121F72">
        <w:rPr>
          <w:rFonts w:ascii="Times New Roman" w:hAnsi="Times New Roman" w:cs="Times New Roman"/>
          <w:sz w:val="28"/>
          <w:szCs w:val="28"/>
          <w:lang w:val="az-Latn-AZ"/>
        </w:rPr>
        <w:t>rindən fərqli olaraq yüksəldir,</w:t>
      </w:r>
      <w:r w:rsidRPr="00C37221">
        <w:rPr>
          <w:rFonts w:ascii="Times New Roman" w:hAnsi="Times New Roman" w:cs="Times New Roman"/>
          <w:sz w:val="28"/>
          <w:szCs w:val="28"/>
          <w:lang w:val="az-Latn-AZ"/>
        </w:rPr>
        <w:t xml:space="preserve"> bu isə ticarə</w:t>
      </w:r>
      <w:r w:rsidR="000B20D3">
        <w:rPr>
          <w:rFonts w:ascii="Times New Roman" w:hAnsi="Times New Roman" w:cs="Times New Roman"/>
          <w:sz w:val="28"/>
          <w:szCs w:val="28"/>
          <w:lang w:val="az-Latn-AZ"/>
        </w:rPr>
        <w:t>t tarazlığını pozu</w:t>
      </w:r>
      <w:r w:rsidRPr="00C37221">
        <w:rPr>
          <w:rFonts w:ascii="Times New Roman" w:hAnsi="Times New Roman" w:cs="Times New Roman"/>
          <w:sz w:val="28"/>
          <w:szCs w:val="28"/>
          <w:lang w:val="az-Latn-AZ"/>
        </w:rPr>
        <w:t xml:space="preserve">r və </w:t>
      </w:r>
      <w:r w:rsidR="009A0C2C" w:rsidRPr="00C37221">
        <w:rPr>
          <w:rFonts w:ascii="Times New Roman" w:hAnsi="Times New Roman" w:cs="Times New Roman"/>
          <w:sz w:val="28"/>
          <w:szCs w:val="28"/>
          <w:lang w:val="az-Latn-AZ"/>
        </w:rPr>
        <w:t>sonda sabit valyuta kursunu rədd</w:t>
      </w:r>
      <w:r w:rsidRPr="00C37221">
        <w:rPr>
          <w:rFonts w:ascii="Times New Roman" w:hAnsi="Times New Roman" w:cs="Times New Roman"/>
          <w:sz w:val="28"/>
          <w:szCs w:val="28"/>
          <w:lang w:val="az-Latn-AZ"/>
        </w:rPr>
        <w:t xml:space="preserve"> edilir. </w:t>
      </w:r>
    </w:p>
    <w:p w:rsidR="00047AA0" w:rsidRPr="00C37221" w:rsidRDefault="00BC28A5" w:rsidP="006E1097">
      <w:pPr>
        <w:autoSpaceDE w:val="0"/>
        <w:autoSpaceDN w:val="0"/>
        <w:adjustRightInd w:val="0"/>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İkinci növ</w:t>
      </w:r>
      <w:r w:rsidR="00047AA0" w:rsidRPr="00C37221">
        <w:rPr>
          <w:rFonts w:ascii="Times New Roman" w:hAnsi="Times New Roman" w:cs="Times New Roman"/>
          <w:sz w:val="28"/>
          <w:szCs w:val="28"/>
          <w:lang w:val="az-Latn-AZ"/>
        </w:rPr>
        <w:t xml:space="preserve"> həddindən artıq dövlət borcunun yığılmasıdır. Bu müəyyən </w:t>
      </w:r>
      <w:r w:rsidR="009A0C2C" w:rsidRPr="00C37221">
        <w:rPr>
          <w:rFonts w:ascii="Times New Roman" w:hAnsi="Times New Roman" w:cs="Times New Roman"/>
          <w:sz w:val="28"/>
          <w:szCs w:val="28"/>
          <w:lang w:val="az-Latn-AZ"/>
        </w:rPr>
        <w:t>zamanda</w:t>
      </w:r>
      <w:r w:rsidR="00047AA0" w:rsidRPr="00C37221">
        <w:rPr>
          <w:rFonts w:ascii="Times New Roman" w:hAnsi="Times New Roman" w:cs="Times New Roman"/>
          <w:sz w:val="28"/>
          <w:szCs w:val="28"/>
          <w:lang w:val="az-Latn-AZ"/>
        </w:rPr>
        <w:t xml:space="preserve"> investorların </w:t>
      </w:r>
      <w:r w:rsidR="009A0C2C" w:rsidRPr="00C37221">
        <w:rPr>
          <w:rFonts w:ascii="Times New Roman" w:hAnsi="Times New Roman" w:cs="Times New Roman"/>
          <w:sz w:val="28"/>
          <w:szCs w:val="28"/>
          <w:lang w:val="az-Latn-AZ"/>
        </w:rPr>
        <w:t>yox olmasına</w:t>
      </w:r>
      <w:r w:rsidR="00047AA0" w:rsidRPr="00C37221">
        <w:rPr>
          <w:rFonts w:ascii="Times New Roman" w:hAnsi="Times New Roman" w:cs="Times New Roman"/>
          <w:sz w:val="28"/>
          <w:szCs w:val="28"/>
          <w:lang w:val="az-Latn-AZ"/>
        </w:rPr>
        <w:t xml:space="preserve"> gətirib çıxarar, sərmayənin "qaçışı" meydana gələr və kurs kəskin enir. </w:t>
      </w:r>
    </w:p>
    <w:p w:rsidR="00047AA0" w:rsidRPr="00C37221" w:rsidRDefault="00047AA0" w:rsidP="006E1097">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 Üçüncü </w:t>
      </w:r>
      <w:r w:rsidR="009A0C2C" w:rsidRPr="00C37221">
        <w:rPr>
          <w:rFonts w:ascii="Times New Roman" w:hAnsi="Times New Roman" w:cs="Times New Roman"/>
          <w:sz w:val="28"/>
          <w:szCs w:val="28"/>
          <w:lang w:val="az-Latn-AZ"/>
        </w:rPr>
        <w:t>növ</w:t>
      </w:r>
      <w:r w:rsidRPr="00C37221">
        <w:rPr>
          <w:rFonts w:ascii="Times New Roman" w:hAnsi="Times New Roman" w:cs="Times New Roman"/>
          <w:sz w:val="28"/>
          <w:szCs w:val="28"/>
          <w:lang w:val="az-Latn-AZ"/>
        </w:rPr>
        <w:t xml:space="preserve"> </w:t>
      </w:r>
      <w:r w:rsidR="009A0C2C" w:rsidRPr="00C37221">
        <w:rPr>
          <w:rFonts w:ascii="Times New Roman" w:hAnsi="Times New Roman" w:cs="Times New Roman"/>
          <w:sz w:val="28"/>
          <w:szCs w:val="28"/>
          <w:lang w:val="az-Latn-AZ"/>
        </w:rPr>
        <w:t>məxsusi</w:t>
      </w:r>
      <w:r w:rsidRPr="00C37221">
        <w:rPr>
          <w:rFonts w:ascii="Times New Roman" w:hAnsi="Times New Roman" w:cs="Times New Roman"/>
          <w:sz w:val="28"/>
          <w:szCs w:val="28"/>
          <w:lang w:val="az-Latn-AZ"/>
        </w:rPr>
        <w:t xml:space="preserve"> </w:t>
      </w:r>
      <w:r w:rsidR="009A0C2C" w:rsidRPr="00C37221">
        <w:rPr>
          <w:rFonts w:ascii="Times New Roman" w:hAnsi="Times New Roman" w:cs="Times New Roman"/>
          <w:sz w:val="28"/>
          <w:szCs w:val="28"/>
          <w:lang w:val="az-Latn-AZ"/>
        </w:rPr>
        <w:t>sferanın</w:t>
      </w:r>
      <w:r w:rsidRPr="00C37221">
        <w:rPr>
          <w:rFonts w:ascii="Times New Roman" w:hAnsi="Times New Roman" w:cs="Times New Roman"/>
          <w:sz w:val="28"/>
          <w:szCs w:val="28"/>
          <w:lang w:val="az-Latn-AZ"/>
        </w:rPr>
        <w:t xml:space="preserve"> borcları</w:t>
      </w:r>
      <w:r w:rsidR="009A0C2C" w:rsidRPr="00C37221">
        <w:rPr>
          <w:rFonts w:ascii="Times New Roman" w:hAnsi="Times New Roman" w:cs="Times New Roman"/>
          <w:sz w:val="28"/>
          <w:szCs w:val="28"/>
          <w:lang w:val="az-Latn-AZ"/>
        </w:rPr>
        <w:t>na daxildir</w:t>
      </w:r>
      <w:r w:rsidRPr="00C37221">
        <w:rPr>
          <w:rFonts w:ascii="Times New Roman" w:hAnsi="Times New Roman" w:cs="Times New Roman"/>
          <w:sz w:val="28"/>
          <w:szCs w:val="28"/>
          <w:lang w:val="az-Latn-AZ"/>
        </w:rPr>
        <w:t xml:space="preserve">. </w:t>
      </w:r>
    </w:p>
    <w:p w:rsidR="00047AA0" w:rsidRPr="00C37221" w:rsidRDefault="00047AA0" w:rsidP="006E1097">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 </w:t>
      </w:r>
      <w:r w:rsidR="009A0C2C" w:rsidRPr="00C37221">
        <w:rPr>
          <w:rFonts w:ascii="Times New Roman" w:hAnsi="Times New Roman" w:cs="Times New Roman"/>
          <w:sz w:val="28"/>
          <w:szCs w:val="28"/>
          <w:lang w:val="az-Latn-AZ"/>
        </w:rPr>
        <w:t>Dördüncü növ dövlət borcu çoxdur və borcun büdcəni ödəmə qabiliyyəti yoxdur, bu da böhran və devalvasiyaya gətirib çıxarır</w:t>
      </w:r>
      <w:r w:rsidRPr="00C37221">
        <w:rPr>
          <w:rFonts w:ascii="Times New Roman" w:hAnsi="Times New Roman" w:cs="Times New Roman"/>
          <w:sz w:val="28"/>
          <w:szCs w:val="28"/>
          <w:lang w:val="az-Latn-AZ"/>
        </w:rPr>
        <w:t xml:space="preserve">. Borc böhranı - </w:t>
      </w:r>
      <w:r w:rsidR="009A0C2C" w:rsidRPr="00C37221">
        <w:rPr>
          <w:rFonts w:ascii="Times New Roman" w:hAnsi="Times New Roman" w:cs="Times New Roman"/>
          <w:sz w:val="28"/>
          <w:szCs w:val="28"/>
          <w:lang w:val="az-Latn-AZ"/>
        </w:rPr>
        <w:t>iqtisadi</w:t>
      </w:r>
      <w:r w:rsidRPr="00C37221">
        <w:rPr>
          <w:rFonts w:ascii="Times New Roman" w:hAnsi="Times New Roman" w:cs="Times New Roman"/>
          <w:sz w:val="28"/>
          <w:szCs w:val="28"/>
          <w:lang w:val="az-Latn-AZ"/>
        </w:rPr>
        <w:t xml:space="preserve"> ədəbiyyat</w:t>
      </w:r>
      <w:r w:rsidR="009A0C2C" w:rsidRPr="00C37221">
        <w:rPr>
          <w:rFonts w:ascii="Times New Roman" w:hAnsi="Times New Roman" w:cs="Times New Roman"/>
          <w:sz w:val="28"/>
          <w:szCs w:val="28"/>
          <w:lang w:val="az-Latn-AZ"/>
        </w:rPr>
        <w:t>lar</w:t>
      </w:r>
      <w:r w:rsidRPr="00C37221">
        <w:rPr>
          <w:rFonts w:ascii="Times New Roman" w:hAnsi="Times New Roman" w:cs="Times New Roman"/>
          <w:sz w:val="28"/>
          <w:szCs w:val="28"/>
          <w:lang w:val="az-Latn-AZ"/>
        </w:rPr>
        <w:t xml:space="preserve">da, borc böhranında </w:t>
      </w:r>
      <w:r w:rsidR="009A0C2C" w:rsidRPr="00C37221">
        <w:rPr>
          <w:rFonts w:ascii="Times New Roman" w:hAnsi="Times New Roman" w:cs="Times New Roman"/>
          <w:sz w:val="28"/>
          <w:szCs w:val="28"/>
          <w:lang w:val="az-Latn-AZ"/>
        </w:rPr>
        <w:t>müəyyən</w:t>
      </w:r>
      <w:r w:rsidRPr="00C37221">
        <w:rPr>
          <w:rFonts w:ascii="Times New Roman" w:hAnsi="Times New Roman" w:cs="Times New Roman"/>
          <w:sz w:val="28"/>
          <w:szCs w:val="28"/>
          <w:lang w:val="az-Latn-AZ"/>
        </w:rPr>
        <w:t xml:space="preserve"> bir tətil </w:t>
      </w:r>
      <w:r w:rsidR="009A0C2C" w:rsidRPr="00C37221">
        <w:rPr>
          <w:rFonts w:ascii="Times New Roman" w:hAnsi="Times New Roman" w:cs="Times New Roman"/>
          <w:sz w:val="28"/>
          <w:szCs w:val="28"/>
          <w:lang w:val="az-Latn-AZ"/>
        </w:rPr>
        <w:t>mövcud deyil</w:t>
      </w:r>
      <w:r w:rsidRPr="00C37221">
        <w:rPr>
          <w:rFonts w:ascii="Times New Roman" w:hAnsi="Times New Roman" w:cs="Times New Roman"/>
          <w:sz w:val="28"/>
          <w:szCs w:val="28"/>
          <w:lang w:val="az-Latn-AZ"/>
        </w:rPr>
        <w:t xml:space="preserve">. </w:t>
      </w:r>
      <w:r w:rsidR="009A0C2C" w:rsidRPr="00C37221">
        <w:rPr>
          <w:rFonts w:ascii="Times New Roman" w:hAnsi="Times New Roman" w:cs="Times New Roman"/>
          <w:sz w:val="28"/>
          <w:szCs w:val="28"/>
          <w:lang w:val="az-Latn-AZ"/>
        </w:rPr>
        <w:t>Borcalanın kredit borcuna görə öz borcunu ödəyə bilməyəcəyi belə bir vəziyyətdir</w:t>
      </w:r>
      <w:r w:rsidRPr="00C37221">
        <w:rPr>
          <w:rFonts w:ascii="Times New Roman" w:hAnsi="Times New Roman" w:cs="Times New Roman"/>
          <w:sz w:val="28"/>
          <w:szCs w:val="28"/>
          <w:lang w:val="az-Latn-AZ"/>
        </w:rPr>
        <w:t xml:space="preserve">. </w:t>
      </w:r>
      <w:r w:rsidR="009D35B0">
        <w:rPr>
          <w:rFonts w:ascii="Times New Roman" w:hAnsi="Times New Roman" w:cs="Times New Roman"/>
          <w:sz w:val="28"/>
          <w:szCs w:val="28"/>
          <w:lang w:val="az-Latn-AZ"/>
        </w:rPr>
        <w:t>Bir çox dövlət</w:t>
      </w:r>
      <w:r w:rsidR="009A0C2C" w:rsidRPr="00C37221">
        <w:rPr>
          <w:rFonts w:ascii="Times New Roman" w:hAnsi="Times New Roman" w:cs="Times New Roman"/>
          <w:sz w:val="28"/>
          <w:szCs w:val="28"/>
          <w:lang w:val="az-Latn-AZ"/>
        </w:rPr>
        <w:t xml:space="preserve"> daxili borclara müraciət edir, çünki daxili resurslar daxili investisiyalar zamanı qeyri-adekvatlıq yarada bilməz. Bu, əslində, dövlət büdcəsinin maliyyə böhranı, mövcud borc öhdəlikləri zamanı baş verən sosial-iqtisadi islahatlar problemidir. R.İ. Xasbulatov hesab edir ki, böhranın səbəbləri aşağıdakı amillərə aid edilə bilər:</w:t>
      </w:r>
    </w:p>
    <w:p w:rsidR="00047AA0" w:rsidRPr="00C37221" w:rsidRDefault="00047AA0" w:rsidP="006E1097">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1. Borclu ölkənin xarici borc sferasında doğru seçilmə</w:t>
      </w:r>
      <w:r w:rsidR="006D0FC1">
        <w:rPr>
          <w:rFonts w:ascii="Times New Roman" w:hAnsi="Times New Roman" w:cs="Times New Roman"/>
          <w:sz w:val="28"/>
          <w:szCs w:val="28"/>
          <w:lang w:val="az-Latn-AZ"/>
        </w:rPr>
        <w:t>yən</w:t>
      </w:r>
      <w:r w:rsidRPr="00C37221">
        <w:rPr>
          <w:rFonts w:ascii="Times New Roman" w:hAnsi="Times New Roman" w:cs="Times New Roman"/>
          <w:sz w:val="28"/>
          <w:szCs w:val="28"/>
          <w:lang w:val="az-Latn-AZ"/>
        </w:rPr>
        <w:t xml:space="preserve"> siyasəti </w:t>
      </w:r>
    </w:p>
    <w:p w:rsidR="008D0AB6" w:rsidRDefault="006D0FC1" w:rsidP="006E1097">
      <w:pPr>
        <w:autoSpaceDE w:val="0"/>
        <w:autoSpaceDN w:val="0"/>
        <w:adjustRightInd w:val="0"/>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2. Xarici konyuktura yetəri</w:t>
      </w:r>
      <w:r w:rsidR="00047AA0" w:rsidRPr="00C37221">
        <w:rPr>
          <w:rFonts w:ascii="Times New Roman" w:hAnsi="Times New Roman" w:cs="Times New Roman"/>
          <w:sz w:val="28"/>
          <w:szCs w:val="28"/>
          <w:lang w:val="az-Latn-AZ"/>
        </w:rPr>
        <w:t xml:space="preserve"> qədər oynaması və </w:t>
      </w:r>
      <w:r w:rsidR="0097292C">
        <w:rPr>
          <w:rFonts w:ascii="Times New Roman" w:hAnsi="Times New Roman" w:cs="Times New Roman"/>
          <w:sz w:val="28"/>
          <w:szCs w:val="28"/>
          <w:lang w:val="az-Latn-AZ"/>
        </w:rPr>
        <w:t>olduqca</w:t>
      </w:r>
      <w:r w:rsidR="00047AA0" w:rsidRPr="00C37221">
        <w:rPr>
          <w:rFonts w:ascii="Times New Roman" w:hAnsi="Times New Roman" w:cs="Times New Roman"/>
          <w:sz w:val="28"/>
          <w:szCs w:val="28"/>
          <w:lang w:val="az-Latn-AZ"/>
        </w:rPr>
        <w:t xml:space="preserve"> əhəmiyyətli </w:t>
      </w:r>
      <w:r w:rsidR="00235BAB" w:rsidRPr="00C37221">
        <w:rPr>
          <w:rFonts w:ascii="Times New Roman" w:hAnsi="Times New Roman" w:cs="Times New Roman"/>
          <w:sz w:val="28"/>
          <w:szCs w:val="28"/>
          <w:lang w:val="az-Latn-AZ"/>
        </w:rPr>
        <w:t>ümumdünya</w:t>
      </w:r>
      <w:r w:rsidR="00047AA0" w:rsidRPr="00C37221">
        <w:rPr>
          <w:rFonts w:ascii="Times New Roman" w:hAnsi="Times New Roman" w:cs="Times New Roman"/>
          <w:sz w:val="28"/>
          <w:szCs w:val="28"/>
          <w:lang w:val="az-Latn-AZ"/>
        </w:rPr>
        <w:t xml:space="preserve"> bazarlar</w:t>
      </w:r>
      <w:r w:rsidR="00235BAB" w:rsidRPr="00C37221">
        <w:rPr>
          <w:rFonts w:ascii="Times New Roman" w:hAnsi="Times New Roman" w:cs="Times New Roman"/>
          <w:sz w:val="28"/>
          <w:szCs w:val="28"/>
          <w:lang w:val="az-Latn-AZ"/>
        </w:rPr>
        <w:t>ın</w:t>
      </w:r>
      <w:r w:rsidR="00047AA0" w:rsidRPr="00C37221">
        <w:rPr>
          <w:rFonts w:ascii="Times New Roman" w:hAnsi="Times New Roman" w:cs="Times New Roman"/>
          <w:sz w:val="28"/>
          <w:szCs w:val="28"/>
          <w:lang w:val="az-Latn-AZ"/>
        </w:rPr>
        <w:t xml:space="preserve">da faiz </w:t>
      </w:r>
      <w:r w:rsidR="00235BAB" w:rsidRPr="00C37221">
        <w:rPr>
          <w:rFonts w:ascii="Times New Roman" w:hAnsi="Times New Roman" w:cs="Times New Roman"/>
          <w:sz w:val="28"/>
          <w:szCs w:val="28"/>
          <w:lang w:val="az-Latn-AZ"/>
        </w:rPr>
        <w:t>səvi</w:t>
      </w:r>
      <w:r w:rsidR="00930AE8">
        <w:rPr>
          <w:rFonts w:ascii="Times New Roman" w:hAnsi="Times New Roman" w:cs="Times New Roman"/>
          <w:sz w:val="28"/>
          <w:szCs w:val="28"/>
          <w:lang w:val="az-Latn-AZ"/>
        </w:rPr>
        <w:t>y</w:t>
      </w:r>
      <w:r w:rsidR="00235BAB" w:rsidRPr="00C37221">
        <w:rPr>
          <w:rFonts w:ascii="Times New Roman" w:hAnsi="Times New Roman" w:cs="Times New Roman"/>
          <w:sz w:val="28"/>
          <w:szCs w:val="28"/>
          <w:lang w:val="az-Latn-AZ"/>
        </w:rPr>
        <w:t>yələrinin</w:t>
      </w:r>
      <w:r w:rsidR="00047AA0" w:rsidRPr="00C37221">
        <w:rPr>
          <w:rFonts w:ascii="Times New Roman" w:hAnsi="Times New Roman" w:cs="Times New Roman"/>
          <w:sz w:val="28"/>
          <w:szCs w:val="28"/>
          <w:lang w:val="az-Latn-AZ"/>
        </w:rPr>
        <w:t xml:space="preserve"> kəskin </w:t>
      </w:r>
      <w:r w:rsidR="00235BAB" w:rsidRPr="00C37221">
        <w:rPr>
          <w:rFonts w:ascii="Times New Roman" w:hAnsi="Times New Roman" w:cs="Times New Roman"/>
          <w:sz w:val="28"/>
          <w:szCs w:val="28"/>
          <w:lang w:val="az-Latn-AZ"/>
        </w:rPr>
        <w:t>çoxalması</w:t>
      </w:r>
      <w:r w:rsidR="00047AA0" w:rsidRPr="00C37221">
        <w:rPr>
          <w:rFonts w:ascii="Times New Roman" w:hAnsi="Times New Roman" w:cs="Times New Roman"/>
          <w:sz w:val="28"/>
          <w:szCs w:val="28"/>
          <w:lang w:val="az-Latn-AZ"/>
        </w:rPr>
        <w:t xml:space="preserve">. </w:t>
      </w:r>
    </w:p>
    <w:p w:rsidR="00047AA0" w:rsidRPr="00C37221" w:rsidRDefault="006D0FC1" w:rsidP="006E1097">
      <w:pPr>
        <w:autoSpaceDE w:val="0"/>
        <w:autoSpaceDN w:val="0"/>
        <w:adjustRightInd w:val="0"/>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3. Bazar</w:t>
      </w:r>
      <w:r w:rsidR="00047AA0" w:rsidRPr="00C37221">
        <w:rPr>
          <w:rFonts w:ascii="Times New Roman" w:hAnsi="Times New Roman" w:cs="Times New Roman"/>
          <w:sz w:val="28"/>
          <w:szCs w:val="28"/>
          <w:lang w:val="az-Latn-AZ"/>
        </w:rPr>
        <w:t xml:space="preserve"> risklərinin qiymətləndirilməsində </w:t>
      </w:r>
      <w:r w:rsidR="009D35B0">
        <w:rPr>
          <w:rFonts w:ascii="Times New Roman" w:hAnsi="Times New Roman" w:cs="Times New Roman"/>
          <w:sz w:val="28"/>
          <w:szCs w:val="28"/>
          <w:lang w:val="az-Latn-AZ"/>
        </w:rPr>
        <w:t xml:space="preserve">başa gələn </w:t>
      </w:r>
      <w:r w:rsidR="00047AA0" w:rsidRPr="00C37221">
        <w:rPr>
          <w:rFonts w:ascii="Times New Roman" w:hAnsi="Times New Roman" w:cs="Times New Roman"/>
          <w:sz w:val="28"/>
          <w:szCs w:val="28"/>
          <w:lang w:val="az-Latn-AZ"/>
        </w:rPr>
        <w:t>səhvlər və s.</w:t>
      </w:r>
    </w:p>
    <w:p w:rsidR="00700BA3" w:rsidRPr="00C37221" w:rsidRDefault="00700BA3" w:rsidP="00C91A21">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Fondun böhranı - fond bazarının böhranı qiymətli kağızlar kursunun kəskin vuruşu ilə müəyyənləşdirilə bilər. Ən məşhur maliyyə böhranı 1929-1933-cü </w:t>
      </w:r>
      <w:r w:rsidR="007F4901">
        <w:rPr>
          <w:rFonts w:ascii="Times New Roman" w:hAnsi="Times New Roman" w:cs="Times New Roman"/>
          <w:sz w:val="28"/>
          <w:szCs w:val="28"/>
          <w:lang w:val="az-Latn-AZ"/>
        </w:rPr>
        <w:t xml:space="preserve">arası </w:t>
      </w:r>
      <w:r w:rsidR="00235BAB" w:rsidRPr="00C37221">
        <w:rPr>
          <w:rFonts w:ascii="Times New Roman" w:hAnsi="Times New Roman" w:cs="Times New Roman"/>
          <w:sz w:val="28"/>
          <w:szCs w:val="28"/>
          <w:lang w:val="az-Latn-AZ"/>
        </w:rPr>
        <w:t>illərə təsadüf edir</w:t>
      </w:r>
      <w:r w:rsidRPr="00C37221">
        <w:rPr>
          <w:rFonts w:ascii="Times New Roman" w:hAnsi="Times New Roman" w:cs="Times New Roman"/>
          <w:sz w:val="28"/>
          <w:szCs w:val="28"/>
          <w:lang w:val="az-Latn-AZ"/>
        </w:rPr>
        <w:t>. Maliyyə liberallaşması və bank böhranları arasında sıx bir əlaqə var. Liberallaşdıqları ölkələrdə banklara mənfi təsir göstərə biləcək bir çox kanal var. Maliyyə liberallaşması</w:t>
      </w:r>
      <w:r w:rsidR="006D0FC1">
        <w:rPr>
          <w:rFonts w:ascii="Times New Roman" w:hAnsi="Times New Roman" w:cs="Times New Roman"/>
          <w:sz w:val="28"/>
          <w:szCs w:val="28"/>
          <w:lang w:val="az-Latn-AZ"/>
        </w:rPr>
        <w:t xml:space="preserve"> şərait yaradır ki</w:t>
      </w:r>
      <w:r w:rsidRPr="00C37221">
        <w:rPr>
          <w:rFonts w:ascii="Times New Roman" w:hAnsi="Times New Roman" w:cs="Times New Roman"/>
          <w:sz w:val="28"/>
          <w:szCs w:val="28"/>
          <w:lang w:val="az-Latn-AZ"/>
        </w:rPr>
        <w:t>, maliyyə institutları, kredit şərtləri, kreditlərin faiz dərəcələri</w:t>
      </w:r>
      <w:r w:rsidR="006D0FC1">
        <w:rPr>
          <w:rFonts w:ascii="Times New Roman" w:hAnsi="Times New Roman" w:cs="Times New Roman"/>
          <w:sz w:val="28"/>
          <w:szCs w:val="28"/>
          <w:lang w:val="az-Latn-AZ"/>
        </w:rPr>
        <w:t>nə</w:t>
      </w:r>
      <w:r w:rsidRPr="00C37221">
        <w:rPr>
          <w:rFonts w:ascii="Times New Roman" w:hAnsi="Times New Roman" w:cs="Times New Roman"/>
          <w:sz w:val="28"/>
          <w:szCs w:val="28"/>
          <w:lang w:val="az-Latn-AZ"/>
        </w:rPr>
        <w:t xml:space="preserve"> və</w:t>
      </w:r>
      <w:r w:rsidR="006D0FC1">
        <w:rPr>
          <w:rFonts w:ascii="Times New Roman" w:hAnsi="Times New Roman" w:cs="Times New Roman"/>
          <w:sz w:val="28"/>
          <w:szCs w:val="28"/>
          <w:lang w:val="az-Latn-AZ"/>
        </w:rPr>
        <w:t xml:space="preserve"> s. əmin olsunlar</w:t>
      </w:r>
      <w:r w:rsidRPr="00C37221">
        <w:rPr>
          <w:rFonts w:ascii="Times New Roman" w:hAnsi="Times New Roman" w:cs="Times New Roman"/>
          <w:sz w:val="28"/>
          <w:szCs w:val="28"/>
          <w:lang w:val="az-Latn-AZ"/>
        </w:rPr>
        <w:t xml:space="preserve">. Pul böhranı maliyyə böhranı ilə əlaqəli və qarşılıqlı məqbul bir anlayışdır. Valyuta böhranı üzərində geniş gözləmələr valyuta bazarında vəziyyətin kəskinləşməsi kimi təklif olunur. Pul böhranı - bu valyutada münaqişənin kəskinləşməsi. </w:t>
      </w:r>
      <w:r w:rsidR="00235BAB" w:rsidRPr="00C37221">
        <w:rPr>
          <w:rFonts w:ascii="Times New Roman" w:hAnsi="Times New Roman" w:cs="Times New Roman"/>
          <w:sz w:val="28"/>
          <w:szCs w:val="28"/>
          <w:lang w:val="az-Latn-AZ"/>
        </w:rPr>
        <w:t>Valyuta məzənnələri, kapital axınları, devalvasiya və revalvaziyaların kəskin münaqişəsi, beynə</w:t>
      </w:r>
      <w:r w:rsidR="00F7000F">
        <w:rPr>
          <w:rFonts w:ascii="Times New Roman" w:hAnsi="Times New Roman" w:cs="Times New Roman"/>
          <w:sz w:val="28"/>
          <w:szCs w:val="28"/>
          <w:lang w:val="az-Latn-AZ"/>
        </w:rPr>
        <w:t>lxalq likvidliyin aşağı düşməsində</w:t>
      </w:r>
      <w:r w:rsidR="00235BAB" w:rsidRPr="00C37221">
        <w:rPr>
          <w:rFonts w:ascii="Times New Roman" w:hAnsi="Times New Roman" w:cs="Times New Roman"/>
          <w:sz w:val="28"/>
          <w:szCs w:val="28"/>
          <w:lang w:val="az-Latn-AZ"/>
        </w:rPr>
        <w:t>, pul-kredit və maliyyə münasibətləri qarşısında aydın görünür. BPF tərəfində</w:t>
      </w:r>
      <w:r w:rsidR="007807F1">
        <w:rPr>
          <w:rFonts w:ascii="Times New Roman" w:hAnsi="Times New Roman" w:cs="Times New Roman"/>
          <w:sz w:val="28"/>
          <w:szCs w:val="28"/>
          <w:lang w:val="az-Latn-AZ"/>
        </w:rPr>
        <w:t>n verilmiş tə</w:t>
      </w:r>
      <w:r w:rsidR="00235BAB" w:rsidRPr="00C37221">
        <w:rPr>
          <w:rFonts w:ascii="Times New Roman" w:hAnsi="Times New Roman" w:cs="Times New Roman"/>
          <w:sz w:val="28"/>
          <w:szCs w:val="28"/>
          <w:lang w:val="az-Latn-AZ"/>
        </w:rPr>
        <w:t xml:space="preserve">riflərə əsasən xarici valyuta böhranı xarici resursların </w:t>
      </w:r>
      <w:r w:rsidR="00A04F8A">
        <w:rPr>
          <w:rFonts w:ascii="Times New Roman" w:hAnsi="Times New Roman" w:cs="Times New Roman"/>
          <w:sz w:val="28"/>
          <w:szCs w:val="28"/>
          <w:lang w:val="az-Latn-AZ"/>
        </w:rPr>
        <w:t>i</w:t>
      </w:r>
      <w:r w:rsidR="00235BAB" w:rsidRPr="00C37221">
        <w:rPr>
          <w:rFonts w:ascii="Times New Roman" w:hAnsi="Times New Roman" w:cs="Times New Roman"/>
          <w:sz w:val="28"/>
          <w:szCs w:val="28"/>
          <w:lang w:val="az-Latn-AZ"/>
        </w:rPr>
        <w:t xml:space="preserve">nvestisiya xarakterli hücumlara və ya faiz göstəricilərinin sərt şəkildə artmasına gətirib çıxarır. Bununla yanaşı, faktiki kliring kursu bankın daxili sabitliyinin mühüm göstəricisi olacaq qarşıdakı valyuta böhranının müəyyən edilməsində əsas amildir. </w:t>
      </w:r>
      <w:r w:rsidRPr="00C37221">
        <w:rPr>
          <w:rFonts w:ascii="Times New Roman" w:hAnsi="Times New Roman" w:cs="Times New Roman"/>
          <w:sz w:val="28"/>
          <w:szCs w:val="28"/>
          <w:lang w:val="az-Latn-AZ"/>
        </w:rPr>
        <w:t>Demək ki, pul və bank qeyrisabiliyininin meydana gəlməsini iqtisadçılar xüsusi terminlə ifadə etdilər - "ikiqat böhran" (twin crises). Pul və bank sektoru arasındakı əlaqələr bir-birinin və bu böhranların göstəricilərinin əlaqələndirilməsinə gətirib çıxardı.</w:t>
      </w:r>
    </w:p>
    <w:p w:rsidR="00E167F2" w:rsidRPr="00C37221" w:rsidRDefault="00983A39" w:rsidP="006E1097">
      <w:pPr>
        <w:autoSpaceDE w:val="0"/>
        <w:autoSpaceDN w:val="0"/>
        <w:adjustRightInd w:val="0"/>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Ölkənin m</w:t>
      </w:r>
      <w:r w:rsidR="00700BA3" w:rsidRPr="00C37221">
        <w:rPr>
          <w:rFonts w:ascii="Times New Roman" w:hAnsi="Times New Roman" w:cs="Times New Roman"/>
          <w:sz w:val="28"/>
          <w:szCs w:val="28"/>
          <w:lang w:val="az-Latn-AZ"/>
        </w:rPr>
        <w:t>illi valyuta</w:t>
      </w:r>
      <w:r>
        <w:rPr>
          <w:rFonts w:ascii="Times New Roman" w:hAnsi="Times New Roman" w:cs="Times New Roman"/>
          <w:sz w:val="28"/>
          <w:szCs w:val="28"/>
          <w:lang w:val="az-Latn-AZ"/>
        </w:rPr>
        <w:t>sının devalvasiyası ölkədə bank çaxnaşmasının</w:t>
      </w:r>
      <w:r w:rsidR="00700BA3" w:rsidRPr="00C37221">
        <w:rPr>
          <w:rFonts w:ascii="Times New Roman" w:hAnsi="Times New Roman" w:cs="Times New Roman"/>
          <w:sz w:val="28"/>
          <w:szCs w:val="28"/>
          <w:lang w:val="az-Latn-AZ"/>
        </w:rPr>
        <w:t xml:space="preserve"> yaxınlaşmasının göstəricisidir. Maliyyə böhranının elementi</w:t>
      </w:r>
      <w:r w:rsidR="002464C3">
        <w:rPr>
          <w:rFonts w:ascii="Times New Roman" w:hAnsi="Times New Roman" w:cs="Times New Roman"/>
          <w:sz w:val="28"/>
          <w:szCs w:val="28"/>
          <w:lang w:val="az-Latn-AZ"/>
        </w:rPr>
        <w:t>nə</w:t>
      </w:r>
      <w:r w:rsidR="00700BA3" w:rsidRPr="00C37221">
        <w:rPr>
          <w:rFonts w:ascii="Times New Roman" w:hAnsi="Times New Roman" w:cs="Times New Roman"/>
          <w:sz w:val="28"/>
          <w:szCs w:val="28"/>
          <w:lang w:val="az-Latn-AZ"/>
        </w:rPr>
        <w:t xml:space="preserve"> borc böh</w:t>
      </w:r>
      <w:r w:rsidR="002464C3">
        <w:rPr>
          <w:rFonts w:ascii="Times New Roman" w:hAnsi="Times New Roman" w:cs="Times New Roman"/>
          <w:sz w:val="28"/>
          <w:szCs w:val="28"/>
          <w:lang w:val="az-Latn-AZ"/>
        </w:rPr>
        <w:t>ranı daxildir</w:t>
      </w:r>
      <w:r w:rsidR="00A04F8A">
        <w:rPr>
          <w:rFonts w:ascii="Times New Roman" w:hAnsi="Times New Roman" w:cs="Times New Roman"/>
          <w:sz w:val="28"/>
          <w:szCs w:val="28"/>
          <w:lang w:val="az-Latn-AZ"/>
        </w:rPr>
        <w:t xml:space="preserve">. </w:t>
      </w:r>
      <w:r w:rsidR="00700BA3" w:rsidRPr="00C37221">
        <w:rPr>
          <w:rFonts w:ascii="Times New Roman" w:hAnsi="Times New Roman" w:cs="Times New Roman"/>
          <w:sz w:val="28"/>
          <w:szCs w:val="28"/>
          <w:lang w:val="az-Latn-AZ"/>
        </w:rPr>
        <w:t xml:space="preserve">Qərb iqtisadçıları uzun müddət borc böhranının təbiətini </w:t>
      </w:r>
      <w:r w:rsidR="00A04F8A">
        <w:rPr>
          <w:rFonts w:ascii="Times New Roman" w:hAnsi="Times New Roman" w:cs="Times New Roman"/>
          <w:sz w:val="28"/>
          <w:szCs w:val="28"/>
          <w:lang w:val="az-Latn-AZ"/>
        </w:rPr>
        <w:t>araşdırıb</w:t>
      </w:r>
      <w:r w:rsidR="00700BA3" w:rsidRPr="00C37221">
        <w:rPr>
          <w:rFonts w:ascii="Times New Roman" w:hAnsi="Times New Roman" w:cs="Times New Roman"/>
          <w:sz w:val="28"/>
          <w:szCs w:val="28"/>
          <w:lang w:val="az-Latn-AZ"/>
        </w:rPr>
        <w:t>lar. Borc böhranı dövlət və iqtisadi qurumların kreditorlara qarşı öhdəliklərini yerinə yetirməmə</w:t>
      </w:r>
      <w:r w:rsidR="005055B4">
        <w:rPr>
          <w:rFonts w:ascii="Times New Roman" w:hAnsi="Times New Roman" w:cs="Times New Roman"/>
          <w:sz w:val="28"/>
          <w:szCs w:val="28"/>
          <w:lang w:val="az-Latn-AZ"/>
        </w:rPr>
        <w:t>si</w:t>
      </w:r>
      <w:r w:rsidR="008C3FC6">
        <w:rPr>
          <w:rFonts w:ascii="Times New Roman" w:hAnsi="Times New Roman" w:cs="Times New Roman"/>
          <w:sz w:val="28"/>
          <w:szCs w:val="28"/>
          <w:lang w:val="az-Latn-AZ"/>
        </w:rPr>
        <w:t>dir</w:t>
      </w:r>
      <w:r w:rsidR="005055B4">
        <w:rPr>
          <w:rFonts w:ascii="Times New Roman" w:hAnsi="Times New Roman" w:cs="Times New Roman"/>
          <w:sz w:val="28"/>
          <w:szCs w:val="28"/>
          <w:lang w:val="az-Latn-AZ"/>
        </w:rPr>
        <w:t>. Bu anlamda</w:t>
      </w:r>
      <w:r w:rsidR="00700BA3" w:rsidRPr="00C37221">
        <w:rPr>
          <w:rFonts w:ascii="Times New Roman" w:hAnsi="Times New Roman" w:cs="Times New Roman"/>
          <w:sz w:val="28"/>
          <w:szCs w:val="28"/>
          <w:lang w:val="az-Latn-AZ"/>
        </w:rPr>
        <w:t xml:space="preserve"> borc böhranı</w:t>
      </w:r>
      <w:r w:rsidR="008C3FC6">
        <w:rPr>
          <w:rFonts w:ascii="Times New Roman" w:hAnsi="Times New Roman" w:cs="Times New Roman"/>
          <w:sz w:val="28"/>
          <w:szCs w:val="28"/>
          <w:lang w:val="az-Latn-AZ"/>
        </w:rPr>
        <w:t xml:space="preserve"> bir qayda olaraq</w:t>
      </w:r>
      <w:r w:rsidR="00700BA3" w:rsidRPr="00C37221">
        <w:rPr>
          <w:rFonts w:ascii="Times New Roman" w:hAnsi="Times New Roman" w:cs="Times New Roman"/>
          <w:sz w:val="28"/>
          <w:szCs w:val="28"/>
          <w:lang w:val="az-Latn-AZ"/>
        </w:rPr>
        <w:t xml:space="preserve"> bank böhranına bənzə</w:t>
      </w:r>
      <w:r w:rsidR="005055B4">
        <w:rPr>
          <w:rFonts w:ascii="Times New Roman" w:hAnsi="Times New Roman" w:cs="Times New Roman"/>
          <w:sz w:val="28"/>
          <w:szCs w:val="28"/>
          <w:lang w:val="az-Latn-AZ"/>
        </w:rPr>
        <w:t>r görül</w:t>
      </w:r>
      <w:r w:rsidR="00700BA3" w:rsidRPr="00C37221">
        <w:rPr>
          <w:rFonts w:ascii="Times New Roman" w:hAnsi="Times New Roman" w:cs="Times New Roman"/>
          <w:sz w:val="28"/>
          <w:szCs w:val="28"/>
          <w:lang w:val="az-Latn-AZ"/>
        </w:rPr>
        <w:t>ə bilər.</w:t>
      </w:r>
      <w:r w:rsidR="00A04F8A">
        <w:rPr>
          <w:rFonts w:ascii="Times New Roman" w:hAnsi="Times New Roman" w:cs="Times New Roman"/>
          <w:sz w:val="28"/>
          <w:szCs w:val="28"/>
          <w:lang w:val="az-Latn-AZ"/>
        </w:rPr>
        <w:t xml:space="preserve"> Bu iki anlayış arasındakı təkcə</w:t>
      </w:r>
      <w:r w:rsidR="00700BA3" w:rsidRPr="00C37221">
        <w:rPr>
          <w:rFonts w:ascii="Times New Roman" w:hAnsi="Times New Roman" w:cs="Times New Roman"/>
          <w:sz w:val="28"/>
          <w:szCs w:val="28"/>
          <w:lang w:val="az-Latn-AZ"/>
        </w:rPr>
        <w:t xml:space="preserve"> prinsipial fərqlilik əlaqələ</w:t>
      </w:r>
      <w:r w:rsidR="00A04F8A">
        <w:rPr>
          <w:rFonts w:ascii="Times New Roman" w:hAnsi="Times New Roman" w:cs="Times New Roman"/>
          <w:sz w:val="28"/>
          <w:szCs w:val="28"/>
          <w:lang w:val="az-Latn-AZ"/>
        </w:rPr>
        <w:t>rin subyektidir. Bank böhranını araşdıran zaman</w:t>
      </w:r>
      <w:r w:rsidR="00700BA3" w:rsidRPr="00C37221">
        <w:rPr>
          <w:rFonts w:ascii="Times New Roman" w:hAnsi="Times New Roman" w:cs="Times New Roman"/>
          <w:sz w:val="28"/>
          <w:szCs w:val="28"/>
          <w:lang w:val="az-Latn-AZ"/>
        </w:rPr>
        <w:t xml:space="preserve"> biz bank qurumlarını nəzərdən keçiririk, borc böhranı maliyyə qurumları və dövlət ilə </w:t>
      </w:r>
      <w:r w:rsidR="00A04F8A">
        <w:rPr>
          <w:rFonts w:ascii="Times New Roman" w:hAnsi="Times New Roman" w:cs="Times New Roman"/>
          <w:sz w:val="28"/>
          <w:szCs w:val="28"/>
          <w:lang w:val="az-Latn-AZ"/>
        </w:rPr>
        <w:t xml:space="preserve">heç bir </w:t>
      </w:r>
      <w:r w:rsidR="00700BA3" w:rsidRPr="00C37221">
        <w:rPr>
          <w:rFonts w:ascii="Times New Roman" w:hAnsi="Times New Roman" w:cs="Times New Roman"/>
          <w:sz w:val="28"/>
          <w:szCs w:val="28"/>
          <w:lang w:val="az-Latn-AZ"/>
        </w:rPr>
        <w:t>əlaqəsi yoxdur. Bundan əlavə, bank böhranı əsasən kredit böhranıdır, yəni borc problemlərini tə</w:t>
      </w:r>
      <w:r w:rsidR="00A04F8A">
        <w:rPr>
          <w:rFonts w:ascii="Times New Roman" w:hAnsi="Times New Roman" w:cs="Times New Roman"/>
          <w:sz w:val="28"/>
          <w:szCs w:val="28"/>
          <w:lang w:val="az-Latn-AZ"/>
        </w:rPr>
        <w:t xml:space="preserve">hlil edir </w:t>
      </w:r>
      <w:r w:rsidR="00700BA3" w:rsidRPr="00C37221">
        <w:rPr>
          <w:rFonts w:ascii="Times New Roman" w:hAnsi="Times New Roman" w:cs="Times New Roman"/>
          <w:sz w:val="28"/>
          <w:szCs w:val="28"/>
          <w:lang w:val="az-Latn-AZ"/>
        </w:rPr>
        <w:t>və borc böhranı borcalanın və ya borcalanın qeyri-monetizasiyasını göstərir. Fondun böhranı maliyyə böhranının ayrılmaz bir hissəsidir, buna görə fond bazarında baş vermiş hadisələr, xüsusilə bazar iqtisadiyyatı şəraitində, bank sisteminin vəziyyətinə qeyri-adi dərəcədə təsir göstə</w:t>
      </w:r>
      <w:r w:rsidR="00A04F8A">
        <w:rPr>
          <w:rFonts w:ascii="Times New Roman" w:hAnsi="Times New Roman" w:cs="Times New Roman"/>
          <w:sz w:val="28"/>
          <w:szCs w:val="28"/>
          <w:lang w:val="az-Latn-AZ"/>
        </w:rPr>
        <w:t>rir.Belə ki</w:t>
      </w:r>
      <w:r w:rsidR="00700BA3" w:rsidRPr="00C37221">
        <w:rPr>
          <w:rFonts w:ascii="Times New Roman" w:hAnsi="Times New Roman" w:cs="Times New Roman"/>
          <w:sz w:val="28"/>
          <w:szCs w:val="28"/>
          <w:lang w:val="az-Latn-AZ"/>
        </w:rPr>
        <w:t xml:space="preserve"> </w:t>
      </w:r>
      <w:r w:rsidR="00A04F8A">
        <w:rPr>
          <w:rFonts w:ascii="Times New Roman" w:hAnsi="Times New Roman" w:cs="Times New Roman"/>
          <w:sz w:val="28"/>
          <w:szCs w:val="28"/>
          <w:lang w:val="az-Latn-AZ"/>
        </w:rPr>
        <w:t xml:space="preserve">qiymətli kağızlar </w:t>
      </w:r>
      <w:r w:rsidR="00700BA3" w:rsidRPr="00C37221">
        <w:rPr>
          <w:rFonts w:ascii="Times New Roman" w:hAnsi="Times New Roman" w:cs="Times New Roman"/>
          <w:sz w:val="28"/>
          <w:szCs w:val="28"/>
          <w:lang w:val="az-Latn-AZ"/>
        </w:rPr>
        <w:t xml:space="preserve"> maliyyə</w:t>
      </w:r>
      <w:r w:rsidR="00A04F8A">
        <w:rPr>
          <w:rFonts w:ascii="Times New Roman" w:hAnsi="Times New Roman" w:cs="Times New Roman"/>
          <w:sz w:val="28"/>
          <w:szCs w:val="28"/>
          <w:lang w:val="az-Latn-AZ"/>
        </w:rPr>
        <w:t xml:space="preserve"> sahələrinin</w:t>
      </w:r>
      <w:r w:rsidR="00700BA3" w:rsidRPr="00C37221">
        <w:rPr>
          <w:rFonts w:ascii="Times New Roman" w:hAnsi="Times New Roman" w:cs="Times New Roman"/>
          <w:sz w:val="28"/>
          <w:szCs w:val="28"/>
          <w:lang w:val="az-Latn-AZ"/>
        </w:rPr>
        <w:t xml:space="preserve"> (əsasən banklar</w:t>
      </w:r>
      <w:r w:rsidR="00A04F8A">
        <w:rPr>
          <w:rFonts w:ascii="Times New Roman" w:hAnsi="Times New Roman" w:cs="Times New Roman"/>
          <w:sz w:val="28"/>
          <w:szCs w:val="28"/>
          <w:lang w:val="az-Latn-AZ"/>
        </w:rPr>
        <w:t>ın</w:t>
      </w:r>
      <w:r w:rsidR="00700BA3" w:rsidRPr="00C37221">
        <w:rPr>
          <w:rFonts w:ascii="Times New Roman" w:hAnsi="Times New Roman" w:cs="Times New Roman"/>
          <w:sz w:val="28"/>
          <w:szCs w:val="28"/>
          <w:lang w:val="az-Latn-AZ"/>
        </w:rPr>
        <w:t>) aktivlərinin əhəmiyyətli bir hissəsini təşkil etdiyinə görə, fond bazarının iflası, öz növbəsində, bankların ödəmə qabiliyyə</w:t>
      </w:r>
      <w:r w:rsidR="00A04F8A">
        <w:rPr>
          <w:rFonts w:ascii="Times New Roman" w:hAnsi="Times New Roman" w:cs="Times New Roman"/>
          <w:sz w:val="28"/>
          <w:szCs w:val="28"/>
          <w:lang w:val="az-Latn-AZ"/>
        </w:rPr>
        <w:t>tini aşağı salır</w:t>
      </w:r>
      <w:r w:rsidR="00700BA3" w:rsidRPr="00C37221">
        <w:rPr>
          <w:rFonts w:ascii="Times New Roman" w:hAnsi="Times New Roman" w:cs="Times New Roman"/>
          <w:sz w:val="28"/>
          <w:szCs w:val="28"/>
          <w:lang w:val="az-Latn-AZ"/>
        </w:rPr>
        <w:t>.</w:t>
      </w:r>
    </w:p>
    <w:p w:rsidR="00E167F2" w:rsidRDefault="00E167F2" w:rsidP="00251BAA">
      <w:pPr>
        <w:autoSpaceDE w:val="0"/>
        <w:autoSpaceDN w:val="0"/>
        <w:adjustRightInd w:val="0"/>
        <w:spacing w:after="0" w:line="360" w:lineRule="auto"/>
        <w:jc w:val="both"/>
        <w:rPr>
          <w:rFonts w:ascii="Times New Roman" w:hAnsi="Times New Roman" w:cs="Times New Roman"/>
          <w:sz w:val="28"/>
          <w:szCs w:val="28"/>
          <w:lang w:val="az-Latn-AZ"/>
        </w:rPr>
      </w:pPr>
    </w:p>
    <w:p w:rsidR="00D31B2E" w:rsidRDefault="00D31B2E" w:rsidP="00251BAA">
      <w:pPr>
        <w:autoSpaceDE w:val="0"/>
        <w:autoSpaceDN w:val="0"/>
        <w:adjustRightInd w:val="0"/>
        <w:spacing w:after="0" w:line="360" w:lineRule="auto"/>
        <w:jc w:val="both"/>
        <w:rPr>
          <w:rFonts w:ascii="Times New Roman" w:hAnsi="Times New Roman" w:cs="Times New Roman"/>
          <w:sz w:val="28"/>
          <w:szCs w:val="28"/>
          <w:lang w:val="az-Latn-AZ"/>
        </w:rPr>
      </w:pPr>
    </w:p>
    <w:p w:rsidR="00D31B2E" w:rsidRDefault="00D31B2E" w:rsidP="00251BAA">
      <w:pPr>
        <w:autoSpaceDE w:val="0"/>
        <w:autoSpaceDN w:val="0"/>
        <w:adjustRightInd w:val="0"/>
        <w:spacing w:after="0" w:line="360" w:lineRule="auto"/>
        <w:jc w:val="both"/>
        <w:rPr>
          <w:rFonts w:ascii="Times New Roman" w:hAnsi="Times New Roman" w:cs="Times New Roman"/>
          <w:sz w:val="28"/>
          <w:szCs w:val="28"/>
          <w:lang w:val="az-Latn-AZ"/>
        </w:rPr>
      </w:pPr>
    </w:p>
    <w:p w:rsidR="00D31B2E" w:rsidRDefault="00D31B2E" w:rsidP="00251BAA">
      <w:pPr>
        <w:autoSpaceDE w:val="0"/>
        <w:autoSpaceDN w:val="0"/>
        <w:adjustRightInd w:val="0"/>
        <w:spacing w:after="0" w:line="360" w:lineRule="auto"/>
        <w:jc w:val="both"/>
        <w:rPr>
          <w:rFonts w:ascii="Times New Roman" w:hAnsi="Times New Roman" w:cs="Times New Roman"/>
          <w:sz w:val="28"/>
          <w:szCs w:val="28"/>
          <w:lang w:val="az-Latn-AZ"/>
        </w:rPr>
      </w:pPr>
    </w:p>
    <w:p w:rsidR="00D31B2E" w:rsidRDefault="00D31B2E" w:rsidP="00251BAA">
      <w:pPr>
        <w:autoSpaceDE w:val="0"/>
        <w:autoSpaceDN w:val="0"/>
        <w:adjustRightInd w:val="0"/>
        <w:spacing w:after="0" w:line="360" w:lineRule="auto"/>
        <w:jc w:val="both"/>
        <w:rPr>
          <w:rFonts w:ascii="Times New Roman" w:hAnsi="Times New Roman" w:cs="Times New Roman"/>
          <w:sz w:val="28"/>
          <w:szCs w:val="28"/>
          <w:lang w:val="az-Latn-AZ"/>
        </w:rPr>
      </w:pPr>
    </w:p>
    <w:p w:rsidR="00D31B2E" w:rsidRDefault="00D31B2E" w:rsidP="00251BAA">
      <w:pPr>
        <w:autoSpaceDE w:val="0"/>
        <w:autoSpaceDN w:val="0"/>
        <w:adjustRightInd w:val="0"/>
        <w:spacing w:after="0" w:line="360" w:lineRule="auto"/>
        <w:jc w:val="both"/>
        <w:rPr>
          <w:rFonts w:ascii="Times New Roman" w:hAnsi="Times New Roman" w:cs="Times New Roman"/>
          <w:sz w:val="28"/>
          <w:szCs w:val="28"/>
          <w:lang w:val="az-Latn-AZ"/>
        </w:rPr>
      </w:pPr>
    </w:p>
    <w:p w:rsidR="00D31B2E" w:rsidRDefault="00D31B2E" w:rsidP="00251BAA">
      <w:pPr>
        <w:autoSpaceDE w:val="0"/>
        <w:autoSpaceDN w:val="0"/>
        <w:adjustRightInd w:val="0"/>
        <w:spacing w:after="0" w:line="360" w:lineRule="auto"/>
        <w:jc w:val="both"/>
        <w:rPr>
          <w:rFonts w:ascii="Times New Roman" w:hAnsi="Times New Roman" w:cs="Times New Roman"/>
          <w:sz w:val="28"/>
          <w:szCs w:val="28"/>
          <w:lang w:val="az-Latn-AZ"/>
        </w:rPr>
      </w:pPr>
    </w:p>
    <w:p w:rsidR="00D31B2E" w:rsidRDefault="00D31B2E" w:rsidP="00251BAA">
      <w:pPr>
        <w:autoSpaceDE w:val="0"/>
        <w:autoSpaceDN w:val="0"/>
        <w:adjustRightInd w:val="0"/>
        <w:spacing w:after="0" w:line="360" w:lineRule="auto"/>
        <w:jc w:val="both"/>
        <w:rPr>
          <w:rFonts w:ascii="Times New Roman" w:hAnsi="Times New Roman" w:cs="Times New Roman"/>
          <w:sz w:val="28"/>
          <w:szCs w:val="28"/>
          <w:lang w:val="az-Latn-AZ"/>
        </w:rPr>
      </w:pPr>
    </w:p>
    <w:p w:rsidR="00D31B2E" w:rsidRDefault="00D31B2E" w:rsidP="00251BAA">
      <w:pPr>
        <w:autoSpaceDE w:val="0"/>
        <w:autoSpaceDN w:val="0"/>
        <w:adjustRightInd w:val="0"/>
        <w:spacing w:after="0" w:line="360" w:lineRule="auto"/>
        <w:jc w:val="both"/>
        <w:rPr>
          <w:rFonts w:ascii="Times New Roman" w:hAnsi="Times New Roman" w:cs="Times New Roman"/>
          <w:sz w:val="28"/>
          <w:szCs w:val="28"/>
          <w:lang w:val="az-Latn-AZ"/>
        </w:rPr>
      </w:pPr>
    </w:p>
    <w:p w:rsidR="00D31B2E" w:rsidRDefault="00D31B2E" w:rsidP="00251BAA">
      <w:pPr>
        <w:autoSpaceDE w:val="0"/>
        <w:autoSpaceDN w:val="0"/>
        <w:adjustRightInd w:val="0"/>
        <w:spacing w:after="0" w:line="360" w:lineRule="auto"/>
        <w:jc w:val="both"/>
        <w:rPr>
          <w:rFonts w:ascii="Times New Roman" w:hAnsi="Times New Roman" w:cs="Times New Roman"/>
          <w:sz w:val="28"/>
          <w:szCs w:val="28"/>
          <w:lang w:val="az-Latn-AZ"/>
        </w:rPr>
      </w:pPr>
    </w:p>
    <w:p w:rsidR="00D31B2E" w:rsidRPr="00C37221" w:rsidRDefault="00D31B2E" w:rsidP="00251BAA">
      <w:pPr>
        <w:autoSpaceDE w:val="0"/>
        <w:autoSpaceDN w:val="0"/>
        <w:adjustRightInd w:val="0"/>
        <w:spacing w:after="0" w:line="360" w:lineRule="auto"/>
        <w:jc w:val="both"/>
        <w:rPr>
          <w:rFonts w:ascii="Times New Roman" w:hAnsi="Times New Roman" w:cs="Times New Roman"/>
          <w:sz w:val="28"/>
          <w:szCs w:val="28"/>
          <w:lang w:val="az-Latn-AZ"/>
        </w:rPr>
      </w:pPr>
    </w:p>
    <w:p w:rsidR="00700BA3" w:rsidRPr="00C37221" w:rsidRDefault="00700BA3" w:rsidP="006E1097">
      <w:pPr>
        <w:autoSpaceDE w:val="0"/>
        <w:autoSpaceDN w:val="0"/>
        <w:adjustRightInd w:val="0"/>
        <w:spacing w:after="0" w:line="360" w:lineRule="auto"/>
        <w:ind w:firstLine="708"/>
        <w:jc w:val="both"/>
        <w:rPr>
          <w:rFonts w:ascii="Times New Roman" w:hAnsi="Times New Roman" w:cs="Times New Roman"/>
          <w:sz w:val="28"/>
          <w:szCs w:val="28"/>
          <w:lang w:val="az-Latn-AZ"/>
        </w:rPr>
      </w:pPr>
    </w:p>
    <w:p w:rsidR="00E167F2" w:rsidRPr="00C37221" w:rsidRDefault="00E167F2" w:rsidP="006E1097">
      <w:pPr>
        <w:autoSpaceDE w:val="0"/>
        <w:autoSpaceDN w:val="0"/>
        <w:adjustRightInd w:val="0"/>
        <w:spacing w:after="0" w:line="360" w:lineRule="auto"/>
        <w:ind w:firstLine="708"/>
        <w:jc w:val="both"/>
        <w:rPr>
          <w:rFonts w:ascii="Times New Roman" w:hAnsi="Times New Roman" w:cs="Times New Roman"/>
          <w:sz w:val="28"/>
          <w:szCs w:val="28"/>
          <w:lang w:val="az-Latn-AZ"/>
        </w:rPr>
      </w:pPr>
    </w:p>
    <w:p w:rsidR="006E1097" w:rsidRPr="00C37221" w:rsidRDefault="006E1097" w:rsidP="006B7E8B">
      <w:pPr>
        <w:pStyle w:val="Heading1"/>
        <w:rPr>
          <w:rFonts w:ascii="Times New Roman" w:eastAsia="Times New Roman,Bold" w:hAnsi="Times New Roman" w:cs="Times New Roman"/>
          <w:lang w:val="az-Latn-AZ"/>
        </w:rPr>
      </w:pPr>
      <w:bookmarkStart w:id="9" w:name="_Toc8806574"/>
      <w:bookmarkStart w:id="10" w:name="_Toc8806917"/>
      <w:r w:rsidRPr="00C37221">
        <w:rPr>
          <w:rFonts w:ascii="Times New Roman" w:eastAsia="Times New Roman,Bold" w:hAnsi="Times New Roman" w:cs="Times New Roman"/>
          <w:lang w:val="en-US"/>
        </w:rPr>
        <w:t>FƏSIL 2. DEVALVASIYANIN BANK SEKTORUNA TƏSIRININ TƏHLILI</w:t>
      </w:r>
      <w:bookmarkEnd w:id="9"/>
      <w:bookmarkEnd w:id="10"/>
    </w:p>
    <w:p w:rsidR="006E1097" w:rsidRPr="00C37221" w:rsidRDefault="006E1097" w:rsidP="006B7E8B">
      <w:pPr>
        <w:pStyle w:val="Heading2"/>
        <w:numPr>
          <w:ilvl w:val="1"/>
          <w:numId w:val="34"/>
        </w:numPr>
        <w:rPr>
          <w:lang w:val="az-Latn-AZ"/>
        </w:rPr>
      </w:pPr>
      <w:bookmarkStart w:id="11" w:name="_Toc8806575"/>
      <w:bookmarkStart w:id="12" w:name="_Toc8806918"/>
      <w:r w:rsidRPr="00C37221">
        <w:rPr>
          <w:lang w:val="az-Latn-AZ"/>
        </w:rPr>
        <w:t>Bankların dayanaqlığına dev</w:t>
      </w:r>
      <w:r w:rsidR="004B6C02" w:rsidRPr="00C37221">
        <w:rPr>
          <w:lang w:val="az-Latn-AZ"/>
        </w:rPr>
        <w:t>a</w:t>
      </w:r>
      <w:r w:rsidRPr="00C37221">
        <w:rPr>
          <w:lang w:val="az-Latn-AZ"/>
        </w:rPr>
        <w:t>lvasiyanın təsiri və tənzimlənmə metodları</w:t>
      </w:r>
      <w:bookmarkEnd w:id="11"/>
      <w:bookmarkEnd w:id="12"/>
    </w:p>
    <w:p w:rsidR="00191AE8" w:rsidRPr="00C37221" w:rsidRDefault="00984A3B" w:rsidP="00473D1F">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Dünya üzərindəki</w:t>
      </w:r>
      <w:r w:rsidR="00191AE8" w:rsidRPr="00C37221">
        <w:rPr>
          <w:rFonts w:ascii="Times New Roman" w:hAnsi="Times New Roman" w:cs="Times New Roman"/>
          <w:sz w:val="28"/>
          <w:szCs w:val="28"/>
          <w:lang w:val="az-Latn-AZ"/>
        </w:rPr>
        <w:t xml:space="preserve"> hər bir </w:t>
      </w:r>
      <w:r w:rsidRPr="00C37221">
        <w:rPr>
          <w:rFonts w:ascii="Times New Roman" w:hAnsi="Times New Roman" w:cs="Times New Roman"/>
          <w:sz w:val="28"/>
          <w:szCs w:val="28"/>
          <w:lang w:val="az-Latn-AZ"/>
        </w:rPr>
        <w:t>dövlətdə</w:t>
      </w:r>
      <w:r w:rsidR="00191AE8" w:rsidRPr="00C37221">
        <w:rPr>
          <w:rFonts w:ascii="Times New Roman" w:hAnsi="Times New Roman" w:cs="Times New Roman"/>
          <w:sz w:val="28"/>
          <w:szCs w:val="28"/>
          <w:lang w:val="az-Latn-AZ"/>
        </w:rPr>
        <w:t xml:space="preserve"> bank </w:t>
      </w:r>
      <w:r w:rsidRPr="00C37221">
        <w:rPr>
          <w:rFonts w:ascii="Times New Roman" w:hAnsi="Times New Roman" w:cs="Times New Roman"/>
          <w:sz w:val="28"/>
          <w:szCs w:val="28"/>
          <w:lang w:val="az-Latn-AZ"/>
        </w:rPr>
        <w:t>sferasının</w:t>
      </w:r>
      <w:r w:rsidR="00191AE8" w:rsidRPr="00C37221">
        <w:rPr>
          <w:rFonts w:ascii="Times New Roman" w:hAnsi="Times New Roman" w:cs="Times New Roman"/>
          <w:sz w:val="28"/>
          <w:szCs w:val="28"/>
          <w:lang w:val="az-Latn-AZ"/>
        </w:rPr>
        <w:t xml:space="preserve"> </w:t>
      </w:r>
      <w:r w:rsidRPr="00C37221">
        <w:rPr>
          <w:rFonts w:ascii="Times New Roman" w:hAnsi="Times New Roman" w:cs="Times New Roman"/>
          <w:sz w:val="28"/>
          <w:szCs w:val="28"/>
          <w:lang w:val="az-Latn-AZ"/>
        </w:rPr>
        <w:t>böhranla qarşılaşmasına</w:t>
      </w:r>
      <w:r w:rsidR="00191AE8" w:rsidRPr="00C37221">
        <w:rPr>
          <w:rFonts w:ascii="Times New Roman" w:hAnsi="Times New Roman" w:cs="Times New Roman"/>
          <w:sz w:val="28"/>
          <w:szCs w:val="28"/>
          <w:lang w:val="az-Latn-AZ"/>
        </w:rPr>
        <w:t xml:space="preserve"> </w:t>
      </w:r>
      <w:r w:rsidRPr="00C37221">
        <w:rPr>
          <w:rFonts w:ascii="Times New Roman" w:hAnsi="Times New Roman" w:cs="Times New Roman"/>
          <w:sz w:val="28"/>
          <w:szCs w:val="28"/>
          <w:lang w:val="az-Latn-AZ"/>
        </w:rPr>
        <w:t>səbəb olan</w:t>
      </w:r>
      <w:r w:rsidR="00191AE8" w:rsidRPr="00C37221">
        <w:rPr>
          <w:rFonts w:ascii="Times New Roman" w:hAnsi="Times New Roman" w:cs="Times New Roman"/>
          <w:sz w:val="28"/>
          <w:szCs w:val="28"/>
          <w:lang w:val="az-Latn-AZ"/>
        </w:rPr>
        <w:t xml:space="preserve"> </w:t>
      </w:r>
      <w:r w:rsidRPr="00C37221">
        <w:rPr>
          <w:rFonts w:ascii="Times New Roman" w:hAnsi="Times New Roman" w:cs="Times New Roman"/>
          <w:sz w:val="28"/>
          <w:szCs w:val="28"/>
          <w:lang w:val="az-Latn-AZ"/>
        </w:rPr>
        <w:t>müxtəlif</w:t>
      </w:r>
      <w:r w:rsidR="00191AE8" w:rsidRPr="00C37221">
        <w:rPr>
          <w:rFonts w:ascii="Times New Roman" w:hAnsi="Times New Roman" w:cs="Times New Roman"/>
          <w:sz w:val="28"/>
          <w:szCs w:val="28"/>
          <w:lang w:val="az-Latn-AZ"/>
        </w:rPr>
        <w:t xml:space="preserve"> </w:t>
      </w:r>
      <w:r w:rsidR="0051722F">
        <w:rPr>
          <w:rFonts w:ascii="Times New Roman" w:hAnsi="Times New Roman" w:cs="Times New Roman"/>
          <w:sz w:val="28"/>
          <w:szCs w:val="28"/>
          <w:lang w:val="az-Latn-AZ"/>
        </w:rPr>
        <w:t>məsələrlə</w:t>
      </w:r>
      <w:r w:rsidRPr="00C37221">
        <w:rPr>
          <w:rFonts w:ascii="Times New Roman" w:hAnsi="Times New Roman" w:cs="Times New Roman"/>
          <w:sz w:val="28"/>
          <w:szCs w:val="28"/>
          <w:lang w:val="az-Latn-AZ"/>
        </w:rPr>
        <w:t xml:space="preserve"> birlikdə</w:t>
      </w:r>
      <w:r w:rsidR="00191AE8" w:rsidRPr="00C37221">
        <w:rPr>
          <w:rFonts w:ascii="Times New Roman" w:hAnsi="Times New Roman" w:cs="Times New Roman"/>
          <w:sz w:val="28"/>
          <w:szCs w:val="28"/>
          <w:lang w:val="az-Latn-AZ"/>
        </w:rPr>
        <w:t xml:space="preserve">, bütün </w:t>
      </w:r>
      <w:r w:rsidR="0051722F">
        <w:rPr>
          <w:rFonts w:ascii="Times New Roman" w:hAnsi="Times New Roman" w:cs="Times New Roman"/>
          <w:sz w:val="28"/>
          <w:szCs w:val="28"/>
          <w:lang w:val="az-Latn-AZ"/>
        </w:rPr>
        <w:t>respublika</w:t>
      </w:r>
      <w:r w:rsidR="00191AE8" w:rsidRPr="00C37221">
        <w:rPr>
          <w:rFonts w:ascii="Times New Roman" w:hAnsi="Times New Roman" w:cs="Times New Roman"/>
          <w:sz w:val="28"/>
          <w:szCs w:val="28"/>
          <w:lang w:val="az-Latn-AZ"/>
        </w:rPr>
        <w:t xml:space="preserve"> </w:t>
      </w:r>
      <w:r w:rsidRPr="00C37221">
        <w:rPr>
          <w:rFonts w:ascii="Times New Roman" w:hAnsi="Times New Roman" w:cs="Times New Roman"/>
          <w:sz w:val="28"/>
          <w:szCs w:val="28"/>
          <w:lang w:val="az-Latn-AZ"/>
        </w:rPr>
        <w:t>üçün ortaq olan</w:t>
      </w:r>
      <w:r w:rsidR="00191AE8" w:rsidRPr="00C37221">
        <w:rPr>
          <w:rFonts w:ascii="Times New Roman" w:hAnsi="Times New Roman" w:cs="Times New Roman"/>
          <w:sz w:val="28"/>
          <w:szCs w:val="28"/>
          <w:lang w:val="az-Latn-AZ"/>
        </w:rPr>
        <w:t xml:space="preserve"> </w:t>
      </w:r>
      <w:r w:rsidRPr="00C37221">
        <w:rPr>
          <w:rFonts w:ascii="Times New Roman" w:hAnsi="Times New Roman" w:cs="Times New Roman"/>
          <w:sz w:val="28"/>
          <w:szCs w:val="28"/>
          <w:lang w:val="az-Latn-AZ"/>
        </w:rPr>
        <w:t xml:space="preserve">ümumi </w:t>
      </w:r>
      <w:r w:rsidR="00191AE8" w:rsidRPr="00C37221">
        <w:rPr>
          <w:rFonts w:ascii="Times New Roman" w:hAnsi="Times New Roman" w:cs="Times New Roman"/>
          <w:sz w:val="28"/>
          <w:szCs w:val="28"/>
          <w:lang w:val="az-Latn-AZ"/>
        </w:rPr>
        <w:t xml:space="preserve">səbəblər də </w:t>
      </w:r>
      <w:r w:rsidRPr="00C37221">
        <w:rPr>
          <w:rFonts w:ascii="Times New Roman" w:hAnsi="Times New Roman" w:cs="Times New Roman"/>
          <w:sz w:val="28"/>
          <w:szCs w:val="28"/>
          <w:lang w:val="az-Latn-AZ"/>
        </w:rPr>
        <w:t>mövcuddur</w:t>
      </w:r>
      <w:r w:rsidR="00191AE8" w:rsidRPr="00C37221">
        <w:rPr>
          <w:rFonts w:ascii="Times New Roman" w:hAnsi="Times New Roman" w:cs="Times New Roman"/>
          <w:sz w:val="28"/>
          <w:szCs w:val="28"/>
          <w:lang w:val="az-Latn-AZ"/>
        </w:rPr>
        <w:t xml:space="preserve"> və </w:t>
      </w:r>
      <w:r w:rsidR="00B21B72" w:rsidRPr="00C37221">
        <w:rPr>
          <w:rFonts w:ascii="Times New Roman" w:hAnsi="Times New Roman" w:cs="Times New Roman"/>
          <w:sz w:val="28"/>
          <w:szCs w:val="28"/>
          <w:lang w:val="az-Latn-AZ"/>
        </w:rPr>
        <w:t>bankçılıq böhranının beynəlxalq uygulamadaki ən məşhur şərhi, aşağıdakı dörd şərtin mövcud olması halında, bank sisteminin böhran olaraq qəbul edilə bilər</w:t>
      </w:r>
      <w:r w:rsidR="00DC7C4C" w:rsidRPr="00C37221">
        <w:rPr>
          <w:rStyle w:val="FootnoteReference"/>
          <w:rFonts w:ascii="Times New Roman" w:hAnsi="Times New Roman" w:cs="Times New Roman"/>
          <w:sz w:val="28"/>
          <w:szCs w:val="28"/>
          <w:lang w:val="az-Latn-AZ"/>
        </w:rPr>
        <w:footnoteReference w:id="4"/>
      </w:r>
      <w:r w:rsidR="00191AE8" w:rsidRPr="00C37221">
        <w:rPr>
          <w:rFonts w:ascii="Times New Roman" w:hAnsi="Times New Roman" w:cs="Times New Roman"/>
          <w:sz w:val="28"/>
          <w:szCs w:val="28"/>
          <w:lang w:val="az-Latn-AZ"/>
        </w:rPr>
        <w:t xml:space="preserve">: </w:t>
      </w:r>
    </w:p>
    <w:p w:rsidR="009367EF" w:rsidRPr="00C37221" w:rsidRDefault="009367EF" w:rsidP="009367EF">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1. Bankların aktivlərində qeyri-aktivlərin payı 10% -də</w:t>
      </w:r>
      <w:r w:rsidR="00605C8A">
        <w:rPr>
          <w:rFonts w:ascii="Times New Roman" w:hAnsi="Times New Roman" w:cs="Times New Roman"/>
          <w:sz w:val="28"/>
          <w:szCs w:val="28"/>
          <w:lang w:val="az-Latn-AZ"/>
        </w:rPr>
        <w:t>n yüksəkdir</w:t>
      </w:r>
      <w:r w:rsidRPr="00C37221">
        <w:rPr>
          <w:rFonts w:ascii="Times New Roman" w:hAnsi="Times New Roman" w:cs="Times New Roman"/>
          <w:sz w:val="28"/>
          <w:szCs w:val="28"/>
          <w:lang w:val="az-Latn-AZ"/>
        </w:rPr>
        <w:t xml:space="preserve">; </w:t>
      </w:r>
    </w:p>
    <w:p w:rsidR="009367EF" w:rsidRPr="00C37221" w:rsidRDefault="009367EF" w:rsidP="009367EF">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2. xilasetmə əməliyyatları üçün banklar tərəfindən çəkilmiş xərclər ÜDM-in 2% -dən artıqdır; </w:t>
      </w:r>
    </w:p>
    <w:p w:rsidR="009367EF" w:rsidRPr="00C37221" w:rsidRDefault="009367EF" w:rsidP="009367EF">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3. Bank sektorunun </w:t>
      </w:r>
      <w:r w:rsidR="00984A3B" w:rsidRPr="00C37221">
        <w:rPr>
          <w:rFonts w:ascii="Times New Roman" w:hAnsi="Times New Roman" w:cs="Times New Roman"/>
          <w:sz w:val="28"/>
          <w:szCs w:val="28"/>
          <w:lang w:val="az-Latn-AZ"/>
        </w:rPr>
        <w:t>çatışmazlıqları</w:t>
      </w:r>
      <w:r w:rsidRPr="00C37221">
        <w:rPr>
          <w:rFonts w:ascii="Times New Roman" w:hAnsi="Times New Roman" w:cs="Times New Roman"/>
          <w:sz w:val="28"/>
          <w:szCs w:val="28"/>
          <w:lang w:val="az-Latn-AZ"/>
        </w:rPr>
        <w:t xml:space="preserve"> bankların </w:t>
      </w:r>
      <w:r w:rsidR="00984A3B" w:rsidRPr="00C37221">
        <w:rPr>
          <w:rFonts w:ascii="Times New Roman" w:hAnsi="Times New Roman" w:cs="Times New Roman"/>
          <w:sz w:val="28"/>
          <w:szCs w:val="28"/>
          <w:lang w:val="az-Latn-AZ"/>
        </w:rPr>
        <w:t>olduqca vacib</w:t>
      </w:r>
      <w:r w:rsidRPr="00C37221">
        <w:rPr>
          <w:rFonts w:ascii="Times New Roman" w:hAnsi="Times New Roman" w:cs="Times New Roman"/>
          <w:sz w:val="28"/>
          <w:szCs w:val="28"/>
          <w:lang w:val="az-Latn-AZ"/>
        </w:rPr>
        <w:t xml:space="preserve"> bir hissəsini (10% -dən çox) milliləşdirməyə gə</w:t>
      </w:r>
      <w:r w:rsidR="000F7E0F">
        <w:rPr>
          <w:rFonts w:ascii="Times New Roman" w:hAnsi="Times New Roman" w:cs="Times New Roman"/>
          <w:sz w:val="28"/>
          <w:szCs w:val="28"/>
          <w:lang w:val="az-Latn-AZ"/>
        </w:rPr>
        <w:t>tirib çıxarmışdır</w:t>
      </w:r>
      <w:r w:rsidRPr="00C37221">
        <w:rPr>
          <w:rFonts w:ascii="Times New Roman" w:hAnsi="Times New Roman" w:cs="Times New Roman"/>
          <w:sz w:val="28"/>
          <w:szCs w:val="28"/>
          <w:lang w:val="az-Latn-AZ"/>
        </w:rPr>
        <w:t xml:space="preserve">; </w:t>
      </w:r>
    </w:p>
    <w:p w:rsidR="009367EF" w:rsidRPr="00C37221" w:rsidRDefault="009367EF" w:rsidP="009367EF">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4. Əmanətçilər arasında </w:t>
      </w:r>
      <w:r w:rsidR="000F7E0F">
        <w:rPr>
          <w:rFonts w:ascii="Times New Roman" w:hAnsi="Times New Roman" w:cs="Times New Roman"/>
          <w:sz w:val="28"/>
          <w:szCs w:val="28"/>
          <w:lang w:val="az-Latn-AZ"/>
        </w:rPr>
        <w:t>söz-söhbətlər yaranması səbəbindən</w:t>
      </w:r>
      <w:r w:rsidRPr="00C37221">
        <w:rPr>
          <w:rFonts w:ascii="Times New Roman" w:hAnsi="Times New Roman" w:cs="Times New Roman"/>
          <w:sz w:val="28"/>
          <w:szCs w:val="28"/>
          <w:lang w:val="az-Latn-AZ"/>
        </w:rPr>
        <w:t xml:space="preserve"> əmanət</w:t>
      </w:r>
      <w:r w:rsidR="000F7E0F">
        <w:rPr>
          <w:rFonts w:ascii="Times New Roman" w:hAnsi="Times New Roman" w:cs="Times New Roman"/>
          <w:sz w:val="28"/>
          <w:szCs w:val="28"/>
          <w:lang w:val="az-Latn-AZ"/>
        </w:rPr>
        <w:t>lər</w:t>
      </w:r>
      <w:r w:rsidRPr="00C37221">
        <w:rPr>
          <w:rFonts w:ascii="Times New Roman" w:hAnsi="Times New Roman" w:cs="Times New Roman"/>
          <w:sz w:val="28"/>
          <w:szCs w:val="28"/>
          <w:lang w:val="az-Latn-AZ"/>
        </w:rPr>
        <w:t xml:space="preserve"> kollektiv qaydada geri götürülüb və</w:t>
      </w:r>
      <w:r w:rsidR="000F7E0F">
        <w:rPr>
          <w:rFonts w:ascii="Times New Roman" w:hAnsi="Times New Roman" w:cs="Times New Roman"/>
          <w:sz w:val="28"/>
          <w:szCs w:val="28"/>
          <w:lang w:val="az-Latn-AZ"/>
        </w:rPr>
        <w:t xml:space="preserve"> ya əmanətlərin dondurulması, bundan başqa dövlətin</w:t>
      </w:r>
      <w:r w:rsidRPr="00C37221">
        <w:rPr>
          <w:rFonts w:ascii="Times New Roman" w:hAnsi="Times New Roman" w:cs="Times New Roman"/>
          <w:sz w:val="28"/>
          <w:szCs w:val="28"/>
          <w:lang w:val="az-Latn-AZ"/>
        </w:rPr>
        <w:t xml:space="preserve"> böhrana cavab olaraq depozitlərin ümumi təminatlarının</w:t>
      </w:r>
      <w:r w:rsidR="000F7E0F">
        <w:rPr>
          <w:rFonts w:ascii="Times New Roman" w:hAnsi="Times New Roman" w:cs="Times New Roman"/>
          <w:sz w:val="28"/>
          <w:szCs w:val="28"/>
          <w:lang w:val="az-Latn-AZ"/>
        </w:rPr>
        <w:t xml:space="preserve"> saxlanması kimi bir sıra</w:t>
      </w:r>
      <w:r w:rsidRPr="00C37221">
        <w:rPr>
          <w:rFonts w:ascii="Times New Roman" w:hAnsi="Times New Roman" w:cs="Times New Roman"/>
          <w:sz w:val="28"/>
          <w:szCs w:val="28"/>
          <w:lang w:val="az-Latn-AZ"/>
        </w:rPr>
        <w:t xml:space="preserve"> tədbirlər görmüşlər. Maliyyə böhranının intensivləşməsinə təsir edə</w:t>
      </w:r>
      <w:r w:rsidR="00732359">
        <w:rPr>
          <w:rFonts w:ascii="Times New Roman" w:hAnsi="Times New Roman" w:cs="Times New Roman"/>
          <w:sz w:val="28"/>
          <w:szCs w:val="28"/>
          <w:lang w:val="az-Latn-AZ"/>
        </w:rPr>
        <w:t>n faktorlar</w:t>
      </w:r>
      <w:r w:rsidRPr="00C37221">
        <w:rPr>
          <w:rFonts w:ascii="Times New Roman" w:hAnsi="Times New Roman" w:cs="Times New Roman"/>
          <w:sz w:val="28"/>
          <w:szCs w:val="28"/>
          <w:lang w:val="az-Latn-AZ"/>
        </w:rPr>
        <w:t xml:space="preserve"> aşağıdakılardır: </w:t>
      </w:r>
    </w:p>
    <w:p w:rsidR="009367EF" w:rsidRPr="00C37221" w:rsidRDefault="009367EF" w:rsidP="009367EF">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1. faiz dərəcələrinin artması; </w:t>
      </w:r>
    </w:p>
    <w:p w:rsidR="009367EF" w:rsidRPr="00C37221" w:rsidRDefault="009367EF" w:rsidP="009367EF">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2. Bankın əhdinin pozulması; </w:t>
      </w:r>
    </w:p>
    <w:p w:rsidR="009367EF" w:rsidRPr="00C37221" w:rsidRDefault="000F7E0F" w:rsidP="009367EF">
      <w:pPr>
        <w:autoSpaceDE w:val="0"/>
        <w:autoSpaceDN w:val="0"/>
        <w:adjustRightInd w:val="0"/>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3.Fond bazarının</w:t>
      </w:r>
      <w:r w:rsidR="009367EF" w:rsidRPr="00C37221">
        <w:rPr>
          <w:rFonts w:ascii="Times New Roman" w:hAnsi="Times New Roman" w:cs="Times New Roman"/>
          <w:sz w:val="28"/>
          <w:szCs w:val="28"/>
          <w:lang w:val="az-Latn-AZ"/>
        </w:rPr>
        <w:t xml:space="preserve"> çökməsi; </w:t>
      </w:r>
    </w:p>
    <w:p w:rsidR="009367EF" w:rsidRPr="00C37221" w:rsidRDefault="000F7E0F" w:rsidP="009367EF">
      <w:pPr>
        <w:autoSpaceDE w:val="0"/>
        <w:autoSpaceDN w:val="0"/>
        <w:adjustRightInd w:val="0"/>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4. İqtisadiyyatda müəyyənsizliyin yüksəlməsi</w:t>
      </w:r>
      <w:r w:rsidR="009367EF" w:rsidRPr="00C37221">
        <w:rPr>
          <w:rFonts w:ascii="Times New Roman" w:hAnsi="Times New Roman" w:cs="Times New Roman"/>
          <w:sz w:val="28"/>
          <w:szCs w:val="28"/>
          <w:lang w:val="az-Latn-AZ"/>
        </w:rPr>
        <w:t>.</w:t>
      </w:r>
    </w:p>
    <w:p w:rsidR="00D425E2" w:rsidRPr="00C37221" w:rsidRDefault="00732359" w:rsidP="00700BA3">
      <w:pPr>
        <w:autoSpaceDE w:val="0"/>
        <w:autoSpaceDN w:val="0"/>
        <w:adjustRightInd w:val="0"/>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Bazar iqtisadiyyatı vəziyyətində</w:t>
      </w:r>
      <w:r w:rsidR="00B21B72" w:rsidRPr="00C37221">
        <w:rPr>
          <w:rFonts w:ascii="Times New Roman" w:hAnsi="Times New Roman" w:cs="Times New Roman"/>
          <w:sz w:val="28"/>
          <w:szCs w:val="28"/>
          <w:lang w:val="az-Latn-AZ"/>
        </w:rPr>
        <w:t>, bank böhranları qanunidir və daxili ziddiyyətlə</w:t>
      </w:r>
      <w:r w:rsidR="00026CF0">
        <w:rPr>
          <w:rFonts w:ascii="Times New Roman" w:hAnsi="Times New Roman" w:cs="Times New Roman"/>
          <w:sz w:val="28"/>
          <w:szCs w:val="28"/>
          <w:lang w:val="az-Latn-AZ"/>
        </w:rPr>
        <w:t xml:space="preserve">rlə </w:t>
      </w:r>
      <w:r w:rsidR="00B21B72" w:rsidRPr="00C37221">
        <w:rPr>
          <w:rFonts w:ascii="Times New Roman" w:hAnsi="Times New Roman" w:cs="Times New Roman"/>
          <w:sz w:val="28"/>
          <w:szCs w:val="28"/>
          <w:lang w:val="az-Latn-AZ"/>
        </w:rPr>
        <w:t>şərtləndirilir. Bu mə</w:t>
      </w:r>
      <w:r w:rsidR="00026CF0">
        <w:rPr>
          <w:rFonts w:ascii="Times New Roman" w:hAnsi="Times New Roman" w:cs="Times New Roman"/>
          <w:sz w:val="28"/>
          <w:szCs w:val="28"/>
          <w:lang w:val="az-Latn-AZ"/>
        </w:rPr>
        <w:t>zmunda, bank sahəsindəki</w:t>
      </w:r>
      <w:r w:rsidR="00B21B72" w:rsidRPr="00C37221">
        <w:rPr>
          <w:rFonts w:ascii="Times New Roman" w:hAnsi="Times New Roman" w:cs="Times New Roman"/>
          <w:sz w:val="28"/>
          <w:szCs w:val="28"/>
          <w:lang w:val="az-Latn-AZ"/>
        </w:rPr>
        <w:t xml:space="preserve"> böhranların səbəbləri üzərinə araşdırmalarla əlaqədar </w:t>
      </w:r>
      <w:r w:rsidR="00930AE8">
        <w:rPr>
          <w:rFonts w:ascii="Times New Roman" w:hAnsi="Times New Roman" w:cs="Times New Roman"/>
          <w:sz w:val="28"/>
          <w:szCs w:val="28"/>
          <w:lang w:val="az-Latn-AZ"/>
        </w:rPr>
        <w:t>t</w:t>
      </w:r>
      <w:r w:rsidR="00B21B72" w:rsidRPr="00C37221">
        <w:rPr>
          <w:rFonts w:ascii="Times New Roman" w:hAnsi="Times New Roman" w:cs="Times New Roman"/>
          <w:sz w:val="28"/>
          <w:szCs w:val="28"/>
          <w:lang w:val="az-Latn-AZ"/>
        </w:rPr>
        <w:t>ədqiqatlar son illərdə artmaqdadır.</w:t>
      </w:r>
      <w:r w:rsidR="00191AE8" w:rsidRPr="00C37221">
        <w:rPr>
          <w:rFonts w:ascii="Times New Roman" w:hAnsi="Times New Roman" w:cs="Times New Roman"/>
          <w:sz w:val="28"/>
          <w:szCs w:val="28"/>
          <w:lang w:val="az-Latn-AZ"/>
        </w:rPr>
        <w:t xml:space="preserve"> </w:t>
      </w:r>
      <w:r w:rsidR="00700BA3" w:rsidRPr="00C37221">
        <w:rPr>
          <w:rFonts w:ascii="Times New Roman" w:hAnsi="Times New Roman" w:cs="Times New Roman"/>
          <w:sz w:val="28"/>
          <w:szCs w:val="28"/>
          <w:lang w:val="az-Latn-AZ"/>
        </w:rPr>
        <w:t>Bank sisteminin böhranının əsas problemi sistemin dövlət və cəmiyyətə yüklənməsidir. Bəzi hallarda bankların qənaət prosesi maliyyə böhranlarının şansını artıra bilər və daha çox itkilərə səbəb ola bilə</w:t>
      </w:r>
      <w:r w:rsidR="00EF676C">
        <w:rPr>
          <w:rFonts w:ascii="Times New Roman" w:hAnsi="Times New Roman" w:cs="Times New Roman"/>
          <w:sz w:val="28"/>
          <w:szCs w:val="28"/>
          <w:lang w:val="az-Latn-AZ"/>
        </w:rPr>
        <w:t>r. 2007-ci il tarixində</w:t>
      </w:r>
      <w:r w:rsidR="00930AE8">
        <w:rPr>
          <w:rFonts w:ascii="Times New Roman" w:hAnsi="Times New Roman" w:cs="Times New Roman"/>
          <w:sz w:val="28"/>
          <w:szCs w:val="28"/>
          <w:lang w:val="az-Latn-AZ"/>
        </w:rPr>
        <w:t xml:space="preserve"> ABŞ-da meydana gələn</w:t>
      </w:r>
      <w:r w:rsidR="00700BA3" w:rsidRPr="00C37221">
        <w:rPr>
          <w:rFonts w:ascii="Times New Roman" w:hAnsi="Times New Roman" w:cs="Times New Roman"/>
          <w:sz w:val="28"/>
          <w:szCs w:val="28"/>
          <w:lang w:val="az-Latn-AZ"/>
        </w:rPr>
        <w:t xml:space="preserve"> və sonra bir çox ölkəyə yayılmış maliyyə böhranı dünyanın ə</w:t>
      </w:r>
      <w:r w:rsidR="003E71E9">
        <w:rPr>
          <w:rFonts w:ascii="Times New Roman" w:hAnsi="Times New Roman" w:cs="Times New Roman"/>
          <w:sz w:val="28"/>
          <w:szCs w:val="28"/>
          <w:lang w:val="az-Latn-AZ"/>
        </w:rPr>
        <w:t>n böyük qlobal böhranı sayılır</w:t>
      </w:r>
      <w:r w:rsidR="00700BA3" w:rsidRPr="00C37221">
        <w:rPr>
          <w:rFonts w:ascii="Times New Roman" w:hAnsi="Times New Roman" w:cs="Times New Roman"/>
          <w:sz w:val="28"/>
          <w:szCs w:val="28"/>
          <w:lang w:val="az-Latn-AZ"/>
        </w:rPr>
        <w:t>. 1975-2009-cu illə</w:t>
      </w:r>
      <w:r w:rsidR="003E71E9">
        <w:rPr>
          <w:rFonts w:ascii="Times New Roman" w:hAnsi="Times New Roman" w:cs="Times New Roman"/>
          <w:sz w:val="28"/>
          <w:szCs w:val="28"/>
          <w:lang w:val="az-Latn-AZ"/>
        </w:rPr>
        <w:t>r arasında</w:t>
      </w:r>
      <w:r w:rsidR="00700BA3" w:rsidRPr="00C37221">
        <w:rPr>
          <w:rFonts w:ascii="Times New Roman" w:hAnsi="Times New Roman" w:cs="Times New Roman"/>
          <w:sz w:val="28"/>
          <w:szCs w:val="28"/>
          <w:lang w:val="az-Latn-AZ"/>
        </w:rPr>
        <w:t xml:space="preserve"> 50-dən çox ölkədə 200-dən çox pul və 54 borc / bank böhranı qeydə</w:t>
      </w:r>
      <w:r w:rsidR="003E71E9">
        <w:rPr>
          <w:rFonts w:ascii="Times New Roman" w:hAnsi="Times New Roman" w:cs="Times New Roman"/>
          <w:sz w:val="28"/>
          <w:szCs w:val="28"/>
          <w:lang w:val="az-Latn-AZ"/>
        </w:rPr>
        <w:t xml:space="preserve"> alınıb. 2007-2008-ci il tarixlərində</w:t>
      </w:r>
      <w:r w:rsidR="00700BA3" w:rsidRPr="00C37221">
        <w:rPr>
          <w:rFonts w:ascii="Times New Roman" w:hAnsi="Times New Roman" w:cs="Times New Roman"/>
          <w:sz w:val="28"/>
          <w:szCs w:val="28"/>
          <w:lang w:val="az-Latn-AZ"/>
        </w:rPr>
        <w:t xml:space="preserve"> ABŞ-ın böhranı aydınlaşdıqdan sonra yeni maliyyə böhranının ortaya çıxması təhlükəsi xüsusilə tanınmağa başlandı. 1970-2000-ci illərdəki maliyyə böhranı onlarca </w:t>
      </w:r>
      <w:r w:rsidR="005229DF" w:rsidRPr="00C37221">
        <w:rPr>
          <w:rFonts w:ascii="Times New Roman" w:hAnsi="Times New Roman" w:cs="Times New Roman"/>
          <w:sz w:val="28"/>
          <w:szCs w:val="28"/>
          <w:lang w:val="az-Latn-AZ"/>
        </w:rPr>
        <w:t>respublikada</w:t>
      </w:r>
      <w:r w:rsidR="00700BA3" w:rsidRPr="00C37221">
        <w:rPr>
          <w:rFonts w:ascii="Times New Roman" w:hAnsi="Times New Roman" w:cs="Times New Roman"/>
          <w:sz w:val="28"/>
          <w:szCs w:val="28"/>
          <w:lang w:val="az-Latn-AZ"/>
        </w:rPr>
        <w:t xml:space="preserve"> milli </w:t>
      </w:r>
      <w:r w:rsidR="005229DF" w:rsidRPr="00C37221">
        <w:rPr>
          <w:rFonts w:ascii="Times New Roman" w:hAnsi="Times New Roman" w:cs="Times New Roman"/>
          <w:sz w:val="28"/>
          <w:szCs w:val="28"/>
          <w:lang w:val="az-Latn-AZ"/>
        </w:rPr>
        <w:t>kapital</w:t>
      </w:r>
      <w:r w:rsidR="00700BA3" w:rsidRPr="00C37221">
        <w:rPr>
          <w:rFonts w:ascii="Times New Roman" w:hAnsi="Times New Roman" w:cs="Times New Roman"/>
          <w:sz w:val="28"/>
          <w:szCs w:val="28"/>
          <w:lang w:val="az-Latn-AZ"/>
        </w:rPr>
        <w:t xml:space="preserve"> </w:t>
      </w:r>
      <w:r w:rsidR="00A16FC5" w:rsidRPr="00C37221">
        <w:rPr>
          <w:rFonts w:ascii="Times New Roman" w:hAnsi="Times New Roman" w:cs="Times New Roman"/>
          <w:sz w:val="28"/>
          <w:szCs w:val="28"/>
          <w:lang w:val="az-Latn-AZ"/>
        </w:rPr>
        <w:t>dəyərlərinin</w:t>
      </w:r>
      <w:r w:rsidR="00770823" w:rsidRPr="00C37221">
        <w:rPr>
          <w:rFonts w:ascii="Times New Roman" w:hAnsi="Times New Roman" w:cs="Times New Roman"/>
          <w:sz w:val="28"/>
          <w:szCs w:val="28"/>
          <w:lang w:val="az-Latn-AZ"/>
        </w:rPr>
        <w:t xml:space="preserve"> 10-30%</w:t>
      </w:r>
      <w:r w:rsidR="00700BA3" w:rsidRPr="00C37221">
        <w:rPr>
          <w:rFonts w:ascii="Times New Roman" w:hAnsi="Times New Roman" w:cs="Times New Roman"/>
          <w:sz w:val="28"/>
          <w:szCs w:val="28"/>
          <w:lang w:val="az-Latn-AZ"/>
        </w:rPr>
        <w:t xml:space="preserve">-nin </w:t>
      </w:r>
      <w:r w:rsidR="005229DF" w:rsidRPr="00C37221">
        <w:rPr>
          <w:rFonts w:ascii="Times New Roman" w:hAnsi="Times New Roman" w:cs="Times New Roman"/>
          <w:sz w:val="28"/>
          <w:szCs w:val="28"/>
          <w:lang w:val="az-Latn-AZ"/>
        </w:rPr>
        <w:t>əldən verilməsinə</w:t>
      </w:r>
      <w:r w:rsidR="00700BA3" w:rsidRPr="00C37221">
        <w:rPr>
          <w:rFonts w:ascii="Times New Roman" w:hAnsi="Times New Roman" w:cs="Times New Roman"/>
          <w:sz w:val="28"/>
          <w:szCs w:val="28"/>
          <w:lang w:val="az-Latn-AZ"/>
        </w:rPr>
        <w:t xml:space="preserve"> </w:t>
      </w:r>
      <w:r w:rsidR="005229DF" w:rsidRPr="00C37221">
        <w:rPr>
          <w:rFonts w:ascii="Times New Roman" w:hAnsi="Times New Roman" w:cs="Times New Roman"/>
          <w:sz w:val="28"/>
          <w:szCs w:val="28"/>
          <w:lang w:val="az-Latn-AZ"/>
        </w:rPr>
        <w:t>gətirib çıxardı</w:t>
      </w:r>
      <w:r w:rsidR="00700BA3" w:rsidRPr="00C37221">
        <w:rPr>
          <w:rFonts w:ascii="Times New Roman" w:hAnsi="Times New Roman" w:cs="Times New Roman"/>
          <w:sz w:val="28"/>
          <w:szCs w:val="28"/>
          <w:lang w:val="az-Latn-AZ"/>
        </w:rPr>
        <w:t xml:space="preserve">. 2008-2009-cu illər </w:t>
      </w:r>
      <w:r w:rsidR="00A16FC5" w:rsidRPr="00C37221">
        <w:rPr>
          <w:rFonts w:ascii="Times New Roman" w:hAnsi="Times New Roman" w:cs="Times New Roman"/>
          <w:sz w:val="28"/>
          <w:szCs w:val="28"/>
          <w:lang w:val="az-Latn-AZ"/>
        </w:rPr>
        <w:t>müddətində</w:t>
      </w:r>
      <w:r w:rsidR="00700BA3" w:rsidRPr="00C37221">
        <w:rPr>
          <w:rFonts w:ascii="Times New Roman" w:hAnsi="Times New Roman" w:cs="Times New Roman"/>
          <w:sz w:val="28"/>
          <w:szCs w:val="28"/>
          <w:lang w:val="az-Latn-AZ"/>
        </w:rPr>
        <w:t xml:space="preserve"> bir çox </w:t>
      </w:r>
      <w:r w:rsidR="00A16FC5" w:rsidRPr="00C37221">
        <w:rPr>
          <w:rFonts w:ascii="Times New Roman" w:hAnsi="Times New Roman" w:cs="Times New Roman"/>
          <w:sz w:val="28"/>
          <w:szCs w:val="28"/>
          <w:lang w:val="az-Latn-AZ"/>
        </w:rPr>
        <w:t>tərəqqidə olmuş</w:t>
      </w:r>
      <w:r w:rsidR="00700BA3" w:rsidRPr="00C37221">
        <w:rPr>
          <w:rFonts w:ascii="Times New Roman" w:hAnsi="Times New Roman" w:cs="Times New Roman"/>
          <w:sz w:val="28"/>
          <w:szCs w:val="28"/>
          <w:lang w:val="az-Latn-AZ"/>
        </w:rPr>
        <w:t xml:space="preserve"> və </w:t>
      </w:r>
      <w:r w:rsidR="00A16FC5" w:rsidRPr="00C37221">
        <w:rPr>
          <w:rFonts w:ascii="Times New Roman" w:hAnsi="Times New Roman" w:cs="Times New Roman"/>
          <w:sz w:val="28"/>
          <w:szCs w:val="28"/>
          <w:lang w:val="az-Latn-AZ"/>
        </w:rPr>
        <w:t>tərəqqi səviyyəsinə çatan</w:t>
      </w:r>
      <w:r w:rsidR="00700BA3" w:rsidRPr="00C37221">
        <w:rPr>
          <w:rFonts w:ascii="Times New Roman" w:hAnsi="Times New Roman" w:cs="Times New Roman"/>
          <w:sz w:val="28"/>
          <w:szCs w:val="28"/>
          <w:lang w:val="az-Latn-AZ"/>
        </w:rPr>
        <w:t xml:space="preserve">  ölkələrin bank sistemlərinin böhranları baş vermişdir və</w:t>
      </w:r>
      <w:r w:rsidR="003A60A2">
        <w:rPr>
          <w:rFonts w:ascii="Times New Roman" w:hAnsi="Times New Roman" w:cs="Times New Roman"/>
          <w:sz w:val="28"/>
          <w:szCs w:val="28"/>
          <w:lang w:val="az-Latn-AZ"/>
        </w:rPr>
        <w:t xml:space="preserve"> bu kimi böhranlar təkcə batan</w:t>
      </w:r>
      <w:r w:rsidR="00700BA3" w:rsidRPr="00C37221">
        <w:rPr>
          <w:rFonts w:ascii="Times New Roman" w:hAnsi="Times New Roman" w:cs="Times New Roman"/>
          <w:sz w:val="28"/>
          <w:szCs w:val="28"/>
          <w:lang w:val="az-Latn-AZ"/>
        </w:rPr>
        <w:t xml:space="preserve"> və problemli bankları deyil, banklarla əlaqəli real sektor və ev nəzarətini də əhatə</w:t>
      </w:r>
      <w:r w:rsidR="00EF676C">
        <w:rPr>
          <w:rFonts w:ascii="Times New Roman" w:hAnsi="Times New Roman" w:cs="Times New Roman"/>
          <w:sz w:val="28"/>
          <w:szCs w:val="28"/>
          <w:lang w:val="az-Latn-AZ"/>
        </w:rPr>
        <w:t xml:space="preserve"> etmişdir. 2008-ci ilin 2-ci</w:t>
      </w:r>
      <w:r w:rsidR="00700BA3" w:rsidRPr="00C37221">
        <w:rPr>
          <w:rFonts w:ascii="Times New Roman" w:hAnsi="Times New Roman" w:cs="Times New Roman"/>
          <w:sz w:val="28"/>
          <w:szCs w:val="28"/>
          <w:lang w:val="az-Latn-AZ"/>
        </w:rPr>
        <w:t xml:space="preserve"> yarısı - fond indekslərinin azalması: 70-80%, qlobal maliyyə</w:t>
      </w:r>
      <w:r w:rsidR="00853A53">
        <w:rPr>
          <w:rFonts w:ascii="Times New Roman" w:hAnsi="Times New Roman" w:cs="Times New Roman"/>
          <w:sz w:val="28"/>
          <w:szCs w:val="28"/>
          <w:lang w:val="az-Latn-AZ"/>
        </w:rPr>
        <w:t xml:space="preserve"> sferasındakı</w:t>
      </w:r>
      <w:r w:rsidR="00700BA3" w:rsidRPr="00C37221">
        <w:rPr>
          <w:rFonts w:ascii="Times New Roman" w:hAnsi="Times New Roman" w:cs="Times New Roman"/>
          <w:sz w:val="28"/>
          <w:szCs w:val="28"/>
          <w:lang w:val="az-Latn-AZ"/>
        </w:rPr>
        <w:t xml:space="preserve"> itkilər: 3 t</w:t>
      </w:r>
      <w:r w:rsidR="00853A53">
        <w:rPr>
          <w:rFonts w:ascii="Times New Roman" w:hAnsi="Times New Roman" w:cs="Times New Roman"/>
          <w:sz w:val="28"/>
          <w:szCs w:val="28"/>
          <w:lang w:val="az-Latn-AZ"/>
        </w:rPr>
        <w:t>rilyon. Qlobal ÜDM-nin 4,3% -olmuşdur</w:t>
      </w:r>
      <w:r w:rsidR="00700BA3" w:rsidRPr="00C37221">
        <w:rPr>
          <w:rFonts w:ascii="Times New Roman" w:hAnsi="Times New Roman" w:cs="Times New Roman"/>
          <w:sz w:val="28"/>
          <w:szCs w:val="28"/>
          <w:lang w:val="az-Latn-AZ"/>
        </w:rPr>
        <w:t>. Beynəlxalq təcrübə</w:t>
      </w:r>
      <w:r w:rsidR="009D1D07">
        <w:rPr>
          <w:rFonts w:ascii="Times New Roman" w:hAnsi="Times New Roman" w:cs="Times New Roman"/>
          <w:sz w:val="28"/>
          <w:szCs w:val="28"/>
          <w:lang w:val="az-Latn-AZ"/>
        </w:rPr>
        <w:t xml:space="preserve"> müəyyən etmişdir ki</w:t>
      </w:r>
      <w:r w:rsidR="00700BA3" w:rsidRPr="00C37221">
        <w:rPr>
          <w:rFonts w:ascii="Times New Roman" w:hAnsi="Times New Roman" w:cs="Times New Roman"/>
          <w:sz w:val="28"/>
          <w:szCs w:val="28"/>
          <w:lang w:val="az-Latn-AZ"/>
        </w:rPr>
        <w:t>, bank böhranının azaldılması qiymə</w:t>
      </w:r>
      <w:r w:rsidR="00EF676C">
        <w:rPr>
          <w:rFonts w:ascii="Times New Roman" w:hAnsi="Times New Roman" w:cs="Times New Roman"/>
          <w:sz w:val="28"/>
          <w:szCs w:val="28"/>
          <w:lang w:val="az-Latn-AZ"/>
        </w:rPr>
        <w:t>ti orta ÜDM-in 15-20 faizi</w:t>
      </w:r>
      <w:r w:rsidR="00700BA3" w:rsidRPr="00C37221">
        <w:rPr>
          <w:rFonts w:ascii="Times New Roman" w:hAnsi="Times New Roman" w:cs="Times New Roman"/>
          <w:sz w:val="28"/>
          <w:szCs w:val="28"/>
          <w:lang w:val="az-Latn-AZ"/>
        </w:rPr>
        <w:t xml:space="preserve">ni təşkil edir. Məlum olduğu kimi, bir çox ölkədə </w:t>
      </w:r>
      <w:r w:rsidR="0014744E">
        <w:rPr>
          <w:rFonts w:ascii="Times New Roman" w:hAnsi="Times New Roman" w:cs="Times New Roman"/>
          <w:sz w:val="28"/>
          <w:szCs w:val="28"/>
          <w:lang w:val="az-Latn-AZ"/>
        </w:rPr>
        <w:t xml:space="preserve">yaranmış </w:t>
      </w:r>
      <w:r w:rsidR="00700BA3" w:rsidRPr="00C37221">
        <w:rPr>
          <w:rFonts w:ascii="Times New Roman" w:hAnsi="Times New Roman" w:cs="Times New Roman"/>
          <w:sz w:val="28"/>
          <w:szCs w:val="28"/>
          <w:lang w:val="az-Latn-AZ"/>
        </w:rPr>
        <w:t xml:space="preserve">bank böhranının qarşısının alınması böyük xərclər tələb edir: İspaniya və Macarıstanda 15%, Malayziyada 20,5%, Meksikada isə 30%. Bəzi ölkələrdə bu rəqəm 40-50% -ə </w:t>
      </w:r>
      <w:r w:rsidR="005229DF" w:rsidRPr="00C37221">
        <w:rPr>
          <w:rFonts w:ascii="Times New Roman" w:hAnsi="Times New Roman" w:cs="Times New Roman"/>
          <w:sz w:val="28"/>
          <w:szCs w:val="28"/>
          <w:lang w:val="az-Latn-AZ"/>
        </w:rPr>
        <w:t>bərabər ola bilər</w:t>
      </w:r>
      <w:r w:rsidR="00700BA3" w:rsidRPr="00C37221">
        <w:rPr>
          <w:rFonts w:ascii="Times New Roman" w:hAnsi="Times New Roman" w:cs="Times New Roman"/>
          <w:sz w:val="28"/>
          <w:szCs w:val="28"/>
          <w:lang w:val="az-Latn-AZ"/>
        </w:rPr>
        <w:t xml:space="preserve">. Türkiyənin bank </w:t>
      </w:r>
      <w:r w:rsidR="005229DF" w:rsidRPr="00C37221">
        <w:rPr>
          <w:rFonts w:ascii="Times New Roman" w:hAnsi="Times New Roman" w:cs="Times New Roman"/>
          <w:sz w:val="28"/>
          <w:szCs w:val="28"/>
          <w:lang w:val="az-Latn-AZ"/>
        </w:rPr>
        <w:t>sferasının</w:t>
      </w:r>
      <w:r w:rsidR="00700BA3" w:rsidRPr="00C37221">
        <w:rPr>
          <w:rFonts w:ascii="Times New Roman" w:hAnsi="Times New Roman" w:cs="Times New Roman"/>
          <w:sz w:val="28"/>
          <w:szCs w:val="28"/>
          <w:lang w:val="az-Latn-AZ"/>
        </w:rPr>
        <w:t xml:space="preserve"> yenidən </w:t>
      </w:r>
      <w:r w:rsidR="005229DF" w:rsidRPr="00C37221">
        <w:rPr>
          <w:rFonts w:ascii="Times New Roman" w:hAnsi="Times New Roman" w:cs="Times New Roman"/>
          <w:sz w:val="28"/>
          <w:szCs w:val="28"/>
          <w:lang w:val="az-Latn-AZ"/>
        </w:rPr>
        <w:t>maliyyələşməsinə</w:t>
      </w:r>
      <w:r w:rsidR="00700BA3" w:rsidRPr="00C37221">
        <w:rPr>
          <w:rFonts w:ascii="Times New Roman" w:hAnsi="Times New Roman" w:cs="Times New Roman"/>
          <w:sz w:val="28"/>
          <w:szCs w:val="28"/>
          <w:lang w:val="az-Latn-AZ"/>
        </w:rPr>
        <w:t xml:space="preserve"> və </w:t>
      </w:r>
      <w:r w:rsidR="005229DF" w:rsidRPr="00C37221">
        <w:rPr>
          <w:rFonts w:ascii="Times New Roman" w:hAnsi="Times New Roman" w:cs="Times New Roman"/>
          <w:sz w:val="28"/>
          <w:szCs w:val="28"/>
          <w:lang w:val="az-Latn-AZ"/>
        </w:rPr>
        <w:t>quruluşunun təzələnməsinə hökümətin</w:t>
      </w:r>
      <w:r w:rsidR="00700BA3" w:rsidRPr="00C37221">
        <w:rPr>
          <w:rFonts w:ascii="Times New Roman" w:hAnsi="Times New Roman" w:cs="Times New Roman"/>
          <w:sz w:val="28"/>
          <w:szCs w:val="28"/>
          <w:lang w:val="az-Latn-AZ"/>
        </w:rPr>
        <w:t xml:space="preserve"> </w:t>
      </w:r>
      <w:r w:rsidR="005229DF" w:rsidRPr="00C37221">
        <w:rPr>
          <w:rFonts w:ascii="Times New Roman" w:hAnsi="Times New Roman" w:cs="Times New Roman"/>
          <w:sz w:val="28"/>
          <w:szCs w:val="28"/>
          <w:lang w:val="az-Latn-AZ"/>
        </w:rPr>
        <w:t>xərclədiyi</w:t>
      </w:r>
      <w:r w:rsidR="00700BA3" w:rsidRPr="00C37221">
        <w:rPr>
          <w:rFonts w:ascii="Times New Roman" w:hAnsi="Times New Roman" w:cs="Times New Roman"/>
          <w:sz w:val="28"/>
          <w:szCs w:val="28"/>
          <w:lang w:val="az-Latn-AZ"/>
        </w:rPr>
        <w:t xml:space="preserve"> xərcləri 40-50 milyard. dollar və ya ÜDM hər üç gün ərzində hesablanır. Türkiyədə hətta bank </w:t>
      </w:r>
      <w:r w:rsidR="005229DF" w:rsidRPr="00C37221">
        <w:rPr>
          <w:rFonts w:ascii="Times New Roman" w:hAnsi="Times New Roman" w:cs="Times New Roman"/>
          <w:sz w:val="28"/>
          <w:szCs w:val="28"/>
          <w:lang w:val="az-Latn-AZ"/>
        </w:rPr>
        <w:t>sferasının</w:t>
      </w:r>
      <w:r w:rsidR="00700BA3" w:rsidRPr="00C37221">
        <w:rPr>
          <w:rFonts w:ascii="Times New Roman" w:hAnsi="Times New Roman" w:cs="Times New Roman"/>
          <w:sz w:val="28"/>
          <w:szCs w:val="28"/>
          <w:lang w:val="az-Latn-AZ"/>
        </w:rPr>
        <w:t xml:space="preserve">% 25-i </w:t>
      </w:r>
      <w:r w:rsidR="005229DF" w:rsidRPr="00C37221">
        <w:rPr>
          <w:rFonts w:ascii="Times New Roman" w:hAnsi="Times New Roman" w:cs="Times New Roman"/>
          <w:sz w:val="28"/>
          <w:szCs w:val="28"/>
          <w:lang w:val="az-Latn-AZ"/>
        </w:rPr>
        <w:t>məsuliyyətlərini</w:t>
      </w:r>
      <w:r w:rsidR="00700BA3" w:rsidRPr="00C37221">
        <w:rPr>
          <w:rFonts w:ascii="Times New Roman" w:hAnsi="Times New Roman" w:cs="Times New Roman"/>
          <w:sz w:val="28"/>
          <w:szCs w:val="28"/>
          <w:lang w:val="az-Latn-AZ"/>
        </w:rPr>
        <w:t xml:space="preserve"> öz </w:t>
      </w:r>
      <w:r w:rsidR="005229DF" w:rsidRPr="00C37221">
        <w:rPr>
          <w:rFonts w:ascii="Times New Roman" w:hAnsi="Times New Roman" w:cs="Times New Roman"/>
          <w:sz w:val="28"/>
          <w:szCs w:val="28"/>
          <w:lang w:val="az-Latn-AZ"/>
        </w:rPr>
        <w:t>üstünə</w:t>
      </w:r>
      <w:r w:rsidR="00700BA3" w:rsidRPr="00C37221">
        <w:rPr>
          <w:rFonts w:ascii="Times New Roman" w:hAnsi="Times New Roman" w:cs="Times New Roman"/>
          <w:sz w:val="28"/>
          <w:szCs w:val="28"/>
          <w:lang w:val="az-Latn-AZ"/>
        </w:rPr>
        <w:t xml:space="preserve"> </w:t>
      </w:r>
      <w:r w:rsidR="005229DF" w:rsidRPr="00C37221">
        <w:rPr>
          <w:rFonts w:ascii="Times New Roman" w:hAnsi="Times New Roman" w:cs="Times New Roman"/>
          <w:sz w:val="28"/>
          <w:szCs w:val="28"/>
          <w:lang w:val="az-Latn-AZ"/>
        </w:rPr>
        <w:t>alacaq</w:t>
      </w:r>
      <w:r w:rsidR="00700BA3" w:rsidRPr="00C37221">
        <w:rPr>
          <w:rFonts w:ascii="Times New Roman" w:hAnsi="Times New Roman" w:cs="Times New Roman"/>
          <w:sz w:val="28"/>
          <w:szCs w:val="28"/>
          <w:lang w:val="az-Latn-AZ"/>
        </w:rPr>
        <w:t xml:space="preserve"> yeni </w:t>
      </w:r>
      <w:r w:rsidR="005229DF" w:rsidRPr="00C37221">
        <w:rPr>
          <w:rFonts w:ascii="Times New Roman" w:hAnsi="Times New Roman" w:cs="Times New Roman"/>
          <w:sz w:val="28"/>
          <w:szCs w:val="28"/>
          <w:lang w:val="az-Latn-AZ"/>
        </w:rPr>
        <w:t>nizamlayıcı</w:t>
      </w:r>
      <w:r w:rsidR="00700BA3" w:rsidRPr="00C37221">
        <w:rPr>
          <w:rFonts w:ascii="Times New Roman" w:hAnsi="Times New Roman" w:cs="Times New Roman"/>
          <w:sz w:val="28"/>
          <w:szCs w:val="28"/>
          <w:lang w:val="az-Latn-AZ"/>
        </w:rPr>
        <w:t xml:space="preserve"> </w:t>
      </w:r>
      <w:r w:rsidR="005229DF" w:rsidRPr="00C37221">
        <w:rPr>
          <w:rFonts w:ascii="Times New Roman" w:hAnsi="Times New Roman" w:cs="Times New Roman"/>
          <w:sz w:val="28"/>
          <w:szCs w:val="28"/>
          <w:lang w:val="az-Latn-AZ"/>
        </w:rPr>
        <w:t>təşkilat</w:t>
      </w:r>
      <w:r w:rsidR="00700BA3" w:rsidRPr="00C37221">
        <w:rPr>
          <w:rFonts w:ascii="Times New Roman" w:hAnsi="Times New Roman" w:cs="Times New Roman"/>
          <w:sz w:val="28"/>
          <w:szCs w:val="28"/>
          <w:lang w:val="az-Latn-AZ"/>
        </w:rPr>
        <w:t xml:space="preserve"> (BDDK) </w:t>
      </w:r>
      <w:r w:rsidR="005229DF" w:rsidRPr="00C37221">
        <w:rPr>
          <w:rFonts w:ascii="Times New Roman" w:hAnsi="Times New Roman" w:cs="Times New Roman"/>
          <w:sz w:val="28"/>
          <w:szCs w:val="28"/>
          <w:lang w:val="az-Latn-AZ"/>
        </w:rPr>
        <w:t>quruldu</w:t>
      </w:r>
      <w:r w:rsidR="00700BA3" w:rsidRPr="00C37221">
        <w:rPr>
          <w:rStyle w:val="FootnoteReference"/>
          <w:rFonts w:ascii="Times New Roman" w:hAnsi="Times New Roman" w:cs="Times New Roman"/>
          <w:sz w:val="28"/>
          <w:szCs w:val="28"/>
          <w:vertAlign w:val="baseline"/>
          <w:lang w:val="az-Latn-AZ"/>
        </w:rPr>
        <w:t xml:space="preserve"> </w:t>
      </w:r>
      <w:r w:rsidR="00DC7C4C" w:rsidRPr="00C37221">
        <w:rPr>
          <w:rStyle w:val="FootnoteReference"/>
          <w:rFonts w:ascii="Times New Roman" w:hAnsi="Times New Roman" w:cs="Times New Roman"/>
          <w:sz w:val="28"/>
          <w:szCs w:val="28"/>
          <w:lang w:val="az-Latn-AZ"/>
        </w:rPr>
        <w:footnoteReference w:id="5"/>
      </w:r>
      <w:r w:rsidR="00191AE8" w:rsidRPr="00C37221">
        <w:rPr>
          <w:rFonts w:ascii="Times New Roman" w:hAnsi="Times New Roman" w:cs="Times New Roman"/>
          <w:sz w:val="28"/>
          <w:szCs w:val="28"/>
          <w:lang w:val="az-Latn-AZ"/>
        </w:rPr>
        <w:t>.</w:t>
      </w:r>
    </w:p>
    <w:p w:rsidR="00700BA3" w:rsidRPr="00C37221" w:rsidRDefault="00700BA3" w:rsidP="00473D1F">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Rusiyadakı bankların struktur yenilənməsi üzrə birbaşa maliyyə xərclə</w:t>
      </w:r>
      <w:r w:rsidR="00EF676C">
        <w:rPr>
          <w:rFonts w:ascii="Times New Roman" w:hAnsi="Times New Roman" w:cs="Times New Roman"/>
          <w:sz w:val="28"/>
          <w:szCs w:val="28"/>
          <w:lang w:val="az-Latn-AZ"/>
        </w:rPr>
        <w:t>ri 1998-ci il tarixində ÜDM-in 0,2 faizi</w:t>
      </w:r>
      <w:r w:rsidRPr="00C37221">
        <w:rPr>
          <w:rFonts w:ascii="Times New Roman" w:hAnsi="Times New Roman" w:cs="Times New Roman"/>
          <w:sz w:val="28"/>
          <w:szCs w:val="28"/>
          <w:lang w:val="az-Latn-AZ"/>
        </w:rPr>
        <w:t>ni təşkil etsə də, bu göstərici 2009-cu ilin aprel ayında 21,7% səviyyəsində müəyyən edilmişdir. 2007-2008-ci illər böhranından sonra, ABŞ hökumətinin bankların struktur yenilənməsi ilə bağlı maliyyə xərcləri yeni bir rəqəm ilə</w:t>
      </w:r>
      <w:r w:rsidR="00EF676C">
        <w:rPr>
          <w:rFonts w:ascii="Times New Roman" w:hAnsi="Times New Roman" w:cs="Times New Roman"/>
          <w:sz w:val="28"/>
          <w:szCs w:val="28"/>
          <w:lang w:val="az-Latn-AZ"/>
        </w:rPr>
        <w:t xml:space="preserve"> ÜDM-in 38,7 faizi</w:t>
      </w:r>
      <w:r w:rsidRPr="00C37221">
        <w:rPr>
          <w:rFonts w:ascii="Times New Roman" w:hAnsi="Times New Roman" w:cs="Times New Roman"/>
          <w:sz w:val="28"/>
          <w:szCs w:val="28"/>
          <w:lang w:val="az-Latn-AZ"/>
        </w:rPr>
        <w:t>ni təşkil edir. $. Avropa regionunda böhranın qarşısının alınması ilə bağlı xərclər ÜDM-in 23,4% -ə çatmışdır (3285 mln.). AFR hökumə</w:t>
      </w:r>
      <w:r w:rsidR="00EF676C">
        <w:rPr>
          <w:rFonts w:ascii="Times New Roman" w:hAnsi="Times New Roman" w:cs="Times New Roman"/>
          <w:sz w:val="28"/>
          <w:szCs w:val="28"/>
          <w:lang w:val="az-Latn-AZ"/>
        </w:rPr>
        <w:t xml:space="preserve">tinin proqramı 500 milyard </w:t>
      </w:r>
      <w:r w:rsidRPr="00C37221">
        <w:rPr>
          <w:rFonts w:ascii="Times New Roman" w:hAnsi="Times New Roman" w:cs="Times New Roman"/>
          <w:sz w:val="28"/>
          <w:szCs w:val="28"/>
          <w:lang w:val="az-Latn-AZ"/>
        </w:rPr>
        <w:t xml:space="preserve"> Avro</w:t>
      </w:r>
      <w:r w:rsidR="00855F30" w:rsidRPr="00C37221">
        <w:rPr>
          <w:rFonts w:ascii="Times New Roman" w:hAnsi="Times New Roman" w:cs="Times New Roman"/>
          <w:sz w:val="28"/>
          <w:szCs w:val="28"/>
          <w:lang w:val="az-Latn-AZ"/>
        </w:rPr>
        <w:t xml:space="preserve"> İrlandiyada 400</w:t>
      </w:r>
      <w:r w:rsidR="00EF676C">
        <w:rPr>
          <w:rFonts w:ascii="Times New Roman" w:hAnsi="Times New Roman" w:cs="Times New Roman"/>
          <w:sz w:val="28"/>
          <w:szCs w:val="28"/>
          <w:lang w:val="az-Latn-AZ"/>
        </w:rPr>
        <w:t>, Fransada 360 milyard</w:t>
      </w:r>
      <w:r w:rsidRPr="00C37221">
        <w:rPr>
          <w:rFonts w:ascii="Times New Roman" w:hAnsi="Times New Roman" w:cs="Times New Roman"/>
          <w:sz w:val="28"/>
          <w:szCs w:val="28"/>
          <w:lang w:val="az-Latn-AZ"/>
        </w:rPr>
        <w:t xml:space="preserve"> Avro qurdu. Son məlumatlara görə, cari maliyyə böhranı Dünyanın dörd bir tərəfində bankların ümumi zərərləri 700 milyard dollardan çoxdur, onlardan yarısı Amerika</w:t>
      </w:r>
      <w:r w:rsidR="00EF676C">
        <w:rPr>
          <w:rFonts w:ascii="Times New Roman" w:hAnsi="Times New Roman" w:cs="Times New Roman"/>
          <w:sz w:val="28"/>
          <w:szCs w:val="28"/>
          <w:lang w:val="az-Latn-AZ"/>
        </w:rPr>
        <w:t>da olan bankların</w:t>
      </w:r>
      <w:r w:rsidRPr="00C37221">
        <w:rPr>
          <w:rFonts w:ascii="Times New Roman" w:hAnsi="Times New Roman" w:cs="Times New Roman"/>
          <w:sz w:val="28"/>
          <w:szCs w:val="28"/>
          <w:lang w:val="az-Latn-AZ"/>
        </w:rPr>
        <w:t xml:space="preserve"> payına düşür. Banklar indi yeni kapital iştirakına görə bu məbləğin təxmin</w:t>
      </w:r>
      <w:r w:rsidR="00E138DE">
        <w:rPr>
          <w:rFonts w:ascii="Times New Roman" w:hAnsi="Times New Roman" w:cs="Times New Roman"/>
          <w:sz w:val="28"/>
          <w:szCs w:val="28"/>
          <w:lang w:val="az-Latn-AZ"/>
        </w:rPr>
        <w:t>i yuvarlaqlaşdırdıq da</w:t>
      </w:r>
      <w:r w:rsidRPr="00C37221">
        <w:rPr>
          <w:rFonts w:ascii="Times New Roman" w:hAnsi="Times New Roman" w:cs="Times New Roman"/>
          <w:sz w:val="28"/>
          <w:szCs w:val="28"/>
          <w:lang w:val="az-Latn-AZ"/>
        </w:rPr>
        <w:t xml:space="preserve"> 50% -ni kompensasiya edə biliblər. BMF-nin son hesablamalarına əsasə</w:t>
      </w:r>
      <w:r w:rsidR="00EF676C">
        <w:rPr>
          <w:rFonts w:ascii="Times New Roman" w:hAnsi="Times New Roman" w:cs="Times New Roman"/>
          <w:sz w:val="28"/>
          <w:szCs w:val="28"/>
          <w:lang w:val="az-Latn-AZ"/>
        </w:rPr>
        <w:t>n, bankların itirdikləri</w:t>
      </w:r>
      <w:r w:rsidRPr="00C37221">
        <w:rPr>
          <w:rFonts w:ascii="Times New Roman" w:hAnsi="Times New Roman" w:cs="Times New Roman"/>
          <w:sz w:val="28"/>
          <w:szCs w:val="28"/>
          <w:lang w:val="az-Latn-AZ"/>
        </w:rPr>
        <w:t xml:space="preserve"> məbləği iki dəfədən artıqdır - 1,6 trilyon. artacaq. </w:t>
      </w:r>
      <w:r w:rsidR="00855F30" w:rsidRPr="00C37221">
        <w:rPr>
          <w:rFonts w:ascii="Times New Roman" w:hAnsi="Times New Roman" w:cs="Times New Roman"/>
          <w:sz w:val="28"/>
          <w:szCs w:val="28"/>
          <w:lang w:val="az-Latn-AZ"/>
        </w:rPr>
        <w:t>Yəni</w:t>
      </w:r>
      <w:r w:rsidRPr="00C37221">
        <w:rPr>
          <w:rFonts w:ascii="Times New Roman" w:hAnsi="Times New Roman" w:cs="Times New Roman"/>
          <w:sz w:val="28"/>
          <w:szCs w:val="28"/>
          <w:lang w:val="az-Latn-AZ"/>
        </w:rPr>
        <w:t xml:space="preserve">, qlobal </w:t>
      </w:r>
      <w:r w:rsidR="00855F30" w:rsidRPr="00C37221">
        <w:rPr>
          <w:rFonts w:ascii="Times New Roman" w:hAnsi="Times New Roman" w:cs="Times New Roman"/>
          <w:sz w:val="28"/>
          <w:szCs w:val="28"/>
          <w:lang w:val="az-Latn-AZ"/>
        </w:rPr>
        <w:t>valyuta</w:t>
      </w:r>
      <w:r w:rsidRPr="00C37221">
        <w:rPr>
          <w:rFonts w:ascii="Times New Roman" w:hAnsi="Times New Roman" w:cs="Times New Roman"/>
          <w:sz w:val="28"/>
          <w:szCs w:val="28"/>
          <w:lang w:val="az-Latn-AZ"/>
        </w:rPr>
        <w:t xml:space="preserve"> böhranı (2008) və</w:t>
      </w:r>
      <w:r w:rsidR="00EF676C">
        <w:rPr>
          <w:rFonts w:ascii="Times New Roman" w:hAnsi="Times New Roman" w:cs="Times New Roman"/>
          <w:sz w:val="28"/>
          <w:szCs w:val="28"/>
          <w:lang w:val="az-Latn-AZ"/>
        </w:rPr>
        <w:t xml:space="preserve"> böhran sonrası </w:t>
      </w:r>
      <w:r w:rsidRPr="00C37221">
        <w:rPr>
          <w:rFonts w:ascii="Times New Roman" w:hAnsi="Times New Roman" w:cs="Times New Roman"/>
          <w:sz w:val="28"/>
          <w:szCs w:val="28"/>
          <w:lang w:val="az-Latn-AZ"/>
        </w:rPr>
        <w:t xml:space="preserve">senarinin inkişafı aşağıdakılardır: </w:t>
      </w:r>
    </w:p>
    <w:p w:rsidR="00700BA3" w:rsidRPr="00C37221" w:rsidRDefault="00700BA3" w:rsidP="00473D1F">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1. ABŞ ipoteka kreditləşdirmə sisteminin dağılması; </w:t>
      </w:r>
    </w:p>
    <w:p w:rsidR="00700BA3" w:rsidRPr="00C37221" w:rsidRDefault="00700BA3" w:rsidP="00473D1F">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2. Kredit </w:t>
      </w:r>
      <w:r w:rsidR="00855F30" w:rsidRPr="00C37221">
        <w:rPr>
          <w:rFonts w:ascii="Times New Roman" w:hAnsi="Times New Roman" w:cs="Times New Roman"/>
          <w:sz w:val="28"/>
          <w:szCs w:val="28"/>
          <w:lang w:val="az-Latn-AZ"/>
        </w:rPr>
        <w:t>tutumunun</w:t>
      </w:r>
      <w:r w:rsidRPr="00C37221">
        <w:rPr>
          <w:rFonts w:ascii="Times New Roman" w:hAnsi="Times New Roman" w:cs="Times New Roman"/>
          <w:sz w:val="28"/>
          <w:szCs w:val="28"/>
          <w:lang w:val="az-Latn-AZ"/>
        </w:rPr>
        <w:t xml:space="preserve"> </w:t>
      </w:r>
      <w:r w:rsidR="00855F30" w:rsidRPr="00C37221">
        <w:rPr>
          <w:rFonts w:ascii="Times New Roman" w:hAnsi="Times New Roman" w:cs="Times New Roman"/>
          <w:sz w:val="28"/>
          <w:szCs w:val="28"/>
          <w:lang w:val="az-Latn-AZ"/>
        </w:rPr>
        <w:t>aşağı salınması</w:t>
      </w:r>
      <w:r w:rsidRPr="00C37221">
        <w:rPr>
          <w:rFonts w:ascii="Times New Roman" w:hAnsi="Times New Roman" w:cs="Times New Roman"/>
          <w:sz w:val="28"/>
          <w:szCs w:val="28"/>
          <w:lang w:val="az-Latn-AZ"/>
        </w:rPr>
        <w:t xml:space="preserve"> və kredit </w:t>
      </w:r>
      <w:r w:rsidR="00855F30" w:rsidRPr="00C37221">
        <w:rPr>
          <w:rFonts w:ascii="Times New Roman" w:hAnsi="Times New Roman" w:cs="Times New Roman"/>
          <w:sz w:val="28"/>
          <w:szCs w:val="28"/>
          <w:lang w:val="az-Latn-AZ"/>
        </w:rPr>
        <w:t>imkanlarının</w:t>
      </w:r>
      <w:r w:rsidRPr="00C37221">
        <w:rPr>
          <w:rFonts w:ascii="Times New Roman" w:hAnsi="Times New Roman" w:cs="Times New Roman"/>
          <w:sz w:val="28"/>
          <w:szCs w:val="28"/>
          <w:lang w:val="az-Latn-AZ"/>
        </w:rPr>
        <w:t xml:space="preserve"> </w:t>
      </w:r>
      <w:r w:rsidR="00855F30" w:rsidRPr="00C37221">
        <w:rPr>
          <w:rFonts w:ascii="Times New Roman" w:hAnsi="Times New Roman" w:cs="Times New Roman"/>
          <w:sz w:val="28"/>
          <w:szCs w:val="28"/>
          <w:lang w:val="az-Latn-AZ"/>
        </w:rPr>
        <w:t>yaradılmasına</w:t>
      </w:r>
      <w:r w:rsidRPr="00C37221">
        <w:rPr>
          <w:rFonts w:ascii="Times New Roman" w:hAnsi="Times New Roman" w:cs="Times New Roman"/>
          <w:sz w:val="28"/>
          <w:szCs w:val="28"/>
          <w:lang w:val="az-Latn-AZ"/>
        </w:rPr>
        <w:t xml:space="preserve"> ciddi nəzarət; </w:t>
      </w:r>
    </w:p>
    <w:p w:rsidR="00700BA3" w:rsidRPr="00C37221" w:rsidRDefault="00700BA3" w:rsidP="00473D1F">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3. Fond </w:t>
      </w:r>
      <w:r w:rsidR="00855F30" w:rsidRPr="00C37221">
        <w:rPr>
          <w:rFonts w:ascii="Times New Roman" w:hAnsi="Times New Roman" w:cs="Times New Roman"/>
          <w:sz w:val="28"/>
          <w:szCs w:val="28"/>
          <w:lang w:val="az-Latn-AZ"/>
        </w:rPr>
        <w:t>göstəricilərinin</w:t>
      </w:r>
      <w:r w:rsidRPr="00C37221">
        <w:rPr>
          <w:rFonts w:ascii="Times New Roman" w:hAnsi="Times New Roman" w:cs="Times New Roman"/>
          <w:sz w:val="28"/>
          <w:szCs w:val="28"/>
          <w:lang w:val="az-Latn-AZ"/>
        </w:rPr>
        <w:t xml:space="preserve"> aşağı </w:t>
      </w:r>
      <w:r w:rsidR="00855F30" w:rsidRPr="00C37221">
        <w:rPr>
          <w:rFonts w:ascii="Times New Roman" w:hAnsi="Times New Roman" w:cs="Times New Roman"/>
          <w:sz w:val="28"/>
          <w:szCs w:val="28"/>
          <w:lang w:val="az-Latn-AZ"/>
        </w:rPr>
        <w:t>yönü</w:t>
      </w:r>
      <w:r w:rsidRPr="00C37221">
        <w:rPr>
          <w:rFonts w:ascii="Times New Roman" w:hAnsi="Times New Roman" w:cs="Times New Roman"/>
          <w:sz w:val="28"/>
          <w:szCs w:val="28"/>
          <w:lang w:val="az-Latn-AZ"/>
        </w:rPr>
        <w:t xml:space="preserve">; </w:t>
      </w:r>
    </w:p>
    <w:p w:rsidR="00700BA3" w:rsidRPr="00C37221" w:rsidRDefault="00700BA3" w:rsidP="00473D1F">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4. Büdcə</w:t>
      </w:r>
      <w:r w:rsidR="00EF676C">
        <w:rPr>
          <w:rFonts w:ascii="Times New Roman" w:hAnsi="Times New Roman" w:cs="Times New Roman"/>
          <w:sz w:val="28"/>
          <w:szCs w:val="28"/>
          <w:lang w:val="az-Latn-AZ"/>
        </w:rPr>
        <w:t xml:space="preserve"> yaranan</w:t>
      </w:r>
      <w:r w:rsidRPr="00C37221">
        <w:rPr>
          <w:rFonts w:ascii="Times New Roman" w:hAnsi="Times New Roman" w:cs="Times New Roman"/>
          <w:sz w:val="28"/>
          <w:szCs w:val="28"/>
          <w:lang w:val="az-Latn-AZ"/>
        </w:rPr>
        <w:t xml:space="preserve"> kəsirlərinin artması; </w:t>
      </w:r>
    </w:p>
    <w:p w:rsidR="00700BA3" w:rsidRPr="00C37221" w:rsidRDefault="00700BA3" w:rsidP="00473D1F">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5. Real sektorda regressiya; </w:t>
      </w:r>
    </w:p>
    <w:p w:rsidR="00700BA3" w:rsidRPr="00C37221" w:rsidRDefault="00C46C36" w:rsidP="00473D1F">
      <w:pPr>
        <w:autoSpaceDE w:val="0"/>
        <w:autoSpaceDN w:val="0"/>
        <w:adjustRightInd w:val="0"/>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6. İşsizliyin yüksəlməsi</w:t>
      </w:r>
      <w:r w:rsidR="00700BA3" w:rsidRPr="00C37221">
        <w:rPr>
          <w:rFonts w:ascii="Times New Roman" w:hAnsi="Times New Roman" w:cs="Times New Roman"/>
          <w:sz w:val="28"/>
          <w:szCs w:val="28"/>
          <w:lang w:val="az-Latn-AZ"/>
        </w:rPr>
        <w:t xml:space="preserve">; </w:t>
      </w:r>
    </w:p>
    <w:p w:rsidR="00311558" w:rsidRDefault="00700BA3" w:rsidP="00473D1F">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7. İstehlak</w:t>
      </w:r>
      <w:r w:rsidR="00C46C36">
        <w:rPr>
          <w:rFonts w:ascii="Times New Roman" w:hAnsi="Times New Roman" w:cs="Times New Roman"/>
          <w:sz w:val="28"/>
          <w:szCs w:val="28"/>
          <w:lang w:val="az-Latn-AZ"/>
        </w:rPr>
        <w:t>a çəkilən</w:t>
      </w:r>
      <w:r w:rsidRPr="00C37221">
        <w:rPr>
          <w:rFonts w:ascii="Times New Roman" w:hAnsi="Times New Roman" w:cs="Times New Roman"/>
          <w:sz w:val="28"/>
          <w:szCs w:val="28"/>
          <w:lang w:val="az-Latn-AZ"/>
        </w:rPr>
        <w:t xml:space="preserve"> xərclərinin azaldılması. </w:t>
      </w:r>
    </w:p>
    <w:p w:rsidR="00700BA3" w:rsidRPr="00C37221" w:rsidRDefault="003E71E9" w:rsidP="00473D1F">
      <w:pPr>
        <w:autoSpaceDE w:val="0"/>
        <w:autoSpaceDN w:val="0"/>
        <w:adjustRightInd w:val="0"/>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Bir çoxumuzun </w:t>
      </w:r>
      <w:r w:rsidR="00855F30" w:rsidRPr="00C37221">
        <w:rPr>
          <w:rFonts w:ascii="Times New Roman" w:hAnsi="Times New Roman" w:cs="Times New Roman"/>
          <w:sz w:val="28"/>
          <w:szCs w:val="28"/>
          <w:lang w:val="az-Latn-AZ"/>
        </w:rPr>
        <w:t>bildiyi kimi</w:t>
      </w:r>
      <w:r w:rsidR="00700BA3" w:rsidRPr="00C37221">
        <w:rPr>
          <w:rFonts w:ascii="Times New Roman" w:hAnsi="Times New Roman" w:cs="Times New Roman"/>
          <w:sz w:val="28"/>
          <w:szCs w:val="28"/>
          <w:lang w:val="az-Latn-AZ"/>
        </w:rPr>
        <w:t xml:space="preserve">, dünya </w:t>
      </w:r>
      <w:r w:rsidR="00855F30" w:rsidRPr="00C37221">
        <w:rPr>
          <w:rFonts w:ascii="Times New Roman" w:hAnsi="Times New Roman" w:cs="Times New Roman"/>
          <w:sz w:val="28"/>
          <w:szCs w:val="28"/>
          <w:lang w:val="az-Latn-AZ"/>
        </w:rPr>
        <w:t>valyuta</w:t>
      </w:r>
      <w:r w:rsidR="00700BA3" w:rsidRPr="00C37221">
        <w:rPr>
          <w:rFonts w:ascii="Times New Roman" w:hAnsi="Times New Roman" w:cs="Times New Roman"/>
          <w:sz w:val="28"/>
          <w:szCs w:val="28"/>
          <w:lang w:val="az-Latn-AZ"/>
        </w:rPr>
        <w:t xml:space="preserve"> </w:t>
      </w:r>
      <w:r w:rsidR="00855F30" w:rsidRPr="00C37221">
        <w:rPr>
          <w:rFonts w:ascii="Times New Roman" w:hAnsi="Times New Roman" w:cs="Times New Roman"/>
          <w:sz w:val="28"/>
          <w:szCs w:val="28"/>
          <w:lang w:val="az-Latn-AZ"/>
        </w:rPr>
        <w:t>böhranı</w:t>
      </w:r>
      <w:r w:rsidR="009D0554">
        <w:rPr>
          <w:rFonts w:ascii="Times New Roman" w:hAnsi="Times New Roman" w:cs="Times New Roman"/>
          <w:sz w:val="28"/>
          <w:szCs w:val="28"/>
          <w:lang w:val="az-Latn-AZ"/>
        </w:rPr>
        <w:t xml:space="preserve"> ABŞ-ın</w:t>
      </w:r>
      <w:r w:rsidR="00700BA3" w:rsidRPr="00C37221">
        <w:rPr>
          <w:rFonts w:ascii="Times New Roman" w:hAnsi="Times New Roman" w:cs="Times New Roman"/>
          <w:sz w:val="28"/>
          <w:szCs w:val="28"/>
          <w:lang w:val="az-Latn-AZ"/>
        </w:rPr>
        <w:t xml:space="preserve"> əmlak bazarında möhtəkirlikdən başlamışdır. Bununla yanaşı, törəmə maliyyə alətlərinin mövcudluğundan birinin riskdən qaçınmasına baxmayaraq, spekulyativ məqsədlər üçün istifadə sürətlə artmışdır. İpoteka dünyanın bütün ölkələrinin iqtisadiyyatında, reallığın reallaşmasına səbəb olan bütün dünyada bank sektorunda böhrana səbəb olmağı hədəfləyir. Bütün bunlar maliyyə bazarlarında etibarsızlıq və panik itkisinə səbəb oldu.</w:t>
      </w:r>
    </w:p>
    <w:p w:rsidR="00191AE8" w:rsidRPr="00C37221" w:rsidRDefault="009F40B0" w:rsidP="00473D1F">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9F40B0">
        <w:rPr>
          <w:rFonts w:ascii="Times New Roman" w:hAnsi="Times New Roman" w:cs="Times New Roman"/>
          <w:sz w:val="28"/>
          <w:szCs w:val="28"/>
          <w:lang w:val="az-Latn-AZ"/>
        </w:rPr>
        <w:tab/>
        <w:t>Dünya bazarlarında sürətli formada yayılmaqda olub və inkişaf edən böhran Amerikada var olan bank sisteminin əsasını təşkil edərək tez zamanda yayılmışdır</w:t>
      </w:r>
      <w:r w:rsidR="00BA7A6A" w:rsidRPr="009F40B0">
        <w:rPr>
          <w:rFonts w:ascii="Times New Roman" w:hAnsi="Times New Roman" w:cs="Times New Roman"/>
          <w:sz w:val="28"/>
          <w:szCs w:val="28"/>
          <w:lang w:val="az-Latn-AZ"/>
        </w:rPr>
        <w:t>.</w:t>
      </w:r>
      <w:r w:rsidR="00BA7A6A" w:rsidRPr="00C37221">
        <w:rPr>
          <w:rFonts w:ascii="Times New Roman" w:hAnsi="Times New Roman" w:cs="Times New Roman"/>
          <w:sz w:val="28"/>
          <w:szCs w:val="28"/>
          <w:lang w:val="az-Latn-AZ"/>
        </w:rPr>
        <w:t> Bu səbəbdən, də başlayan və davam etməkdə olan qlobal maliyyə böhran dörd mərhələyə bölünür</w:t>
      </w:r>
      <w:r w:rsidR="00DC7C4C" w:rsidRPr="00C37221">
        <w:rPr>
          <w:rStyle w:val="FootnoteReference"/>
          <w:rFonts w:ascii="Times New Roman" w:hAnsi="Times New Roman" w:cs="Times New Roman"/>
          <w:sz w:val="28"/>
          <w:szCs w:val="28"/>
          <w:lang w:val="az-Latn-AZ"/>
        </w:rPr>
        <w:footnoteReference w:id="6"/>
      </w:r>
      <w:r w:rsidR="00191AE8" w:rsidRPr="00C37221">
        <w:rPr>
          <w:rFonts w:ascii="Times New Roman" w:hAnsi="Times New Roman" w:cs="Times New Roman"/>
          <w:sz w:val="28"/>
          <w:szCs w:val="28"/>
          <w:lang w:val="az-Latn-AZ"/>
        </w:rPr>
        <w:t>:</w:t>
      </w:r>
    </w:p>
    <w:p w:rsidR="00BA7A6A" w:rsidRPr="00C37221" w:rsidRDefault="003155D2" w:rsidP="00473D1F">
      <w:pPr>
        <w:autoSpaceDE w:val="0"/>
        <w:autoSpaceDN w:val="0"/>
        <w:adjustRightInd w:val="0"/>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1. Anglo-Sakson Pul</w:t>
      </w:r>
      <w:r w:rsidR="00BA7A6A" w:rsidRPr="00C37221">
        <w:rPr>
          <w:rFonts w:ascii="Times New Roman" w:hAnsi="Times New Roman" w:cs="Times New Roman"/>
          <w:sz w:val="28"/>
          <w:szCs w:val="28"/>
          <w:lang w:val="en-US"/>
        </w:rPr>
        <w:t xml:space="preserve"> Böhranı (2007 yazından 2008-ci ilin martına qədər). Qlobal bö</w:t>
      </w:r>
      <w:r w:rsidR="0014744E">
        <w:rPr>
          <w:rFonts w:ascii="Times New Roman" w:hAnsi="Times New Roman" w:cs="Times New Roman"/>
          <w:sz w:val="28"/>
          <w:szCs w:val="28"/>
          <w:lang w:val="en-US"/>
        </w:rPr>
        <w:t>hranın ilk böhranı, ABŞ ipoteka</w:t>
      </w:r>
      <w:r w:rsidR="00BA7A6A" w:rsidRPr="00C37221">
        <w:rPr>
          <w:rFonts w:ascii="Times New Roman" w:hAnsi="Times New Roman" w:cs="Times New Roman"/>
          <w:sz w:val="28"/>
          <w:szCs w:val="28"/>
          <w:lang w:val="en-US"/>
        </w:rPr>
        <w:t xml:space="preserve"> bazarındakı problemlərin ortaya çıxması ilə</w:t>
      </w:r>
      <w:r w:rsidR="0014744E">
        <w:rPr>
          <w:rFonts w:ascii="Times New Roman" w:hAnsi="Times New Roman" w:cs="Times New Roman"/>
          <w:sz w:val="28"/>
          <w:szCs w:val="28"/>
          <w:lang w:val="en-US"/>
        </w:rPr>
        <w:t xml:space="preserve"> meydana gəldi</w:t>
      </w:r>
      <w:r w:rsidR="00BA7A6A" w:rsidRPr="00C37221">
        <w:rPr>
          <w:rFonts w:ascii="Times New Roman" w:hAnsi="Times New Roman" w:cs="Times New Roman"/>
          <w:sz w:val="28"/>
          <w:szCs w:val="28"/>
          <w:lang w:val="en-US"/>
        </w:rPr>
        <w:t xml:space="preserve"> və</w:t>
      </w:r>
      <w:r w:rsidR="0014744E">
        <w:rPr>
          <w:rFonts w:ascii="Times New Roman" w:hAnsi="Times New Roman" w:cs="Times New Roman"/>
          <w:sz w:val="28"/>
          <w:szCs w:val="28"/>
          <w:lang w:val="en-US"/>
        </w:rPr>
        <w:t xml:space="preserve"> böyük bir ABŞ ipoteka</w:t>
      </w:r>
      <w:r w:rsidR="00BA7A6A" w:rsidRPr="00C37221">
        <w:rPr>
          <w:rFonts w:ascii="Times New Roman" w:hAnsi="Times New Roman" w:cs="Times New Roman"/>
          <w:sz w:val="28"/>
          <w:szCs w:val="28"/>
          <w:lang w:val="en-US"/>
        </w:rPr>
        <w:t xml:space="preserve"> krediti kampaniyasının başlanğıcı olan Bear Stearns oldu. </w:t>
      </w:r>
    </w:p>
    <w:p w:rsidR="00191AE8" w:rsidRPr="00C37221" w:rsidRDefault="00191AE8" w:rsidP="00473D1F">
      <w:pPr>
        <w:autoSpaceDE w:val="0"/>
        <w:autoSpaceDN w:val="0"/>
        <w:adjustRightInd w:val="0"/>
        <w:spacing w:after="0" w:line="360" w:lineRule="auto"/>
        <w:ind w:firstLine="708"/>
        <w:jc w:val="both"/>
        <w:rPr>
          <w:rFonts w:ascii="Times New Roman" w:hAnsi="Times New Roman" w:cs="Times New Roman"/>
          <w:sz w:val="28"/>
          <w:szCs w:val="28"/>
          <w:lang w:val="en-US"/>
        </w:rPr>
      </w:pPr>
      <w:r w:rsidRPr="00C37221">
        <w:rPr>
          <w:rFonts w:ascii="Times New Roman" w:hAnsi="Times New Roman" w:cs="Times New Roman"/>
          <w:sz w:val="28"/>
          <w:szCs w:val="28"/>
          <w:lang w:val="en-US"/>
        </w:rPr>
        <w:t xml:space="preserve">2. </w:t>
      </w:r>
      <w:r w:rsidR="00855F30" w:rsidRPr="00C37221">
        <w:rPr>
          <w:rFonts w:ascii="Times New Roman" w:hAnsi="Times New Roman" w:cs="Times New Roman"/>
          <w:sz w:val="28"/>
          <w:szCs w:val="28"/>
          <w:lang w:val="en-US"/>
        </w:rPr>
        <w:t>Limitləmə</w:t>
      </w:r>
      <w:r w:rsidRPr="00C37221">
        <w:rPr>
          <w:rFonts w:ascii="Times New Roman" w:hAnsi="Times New Roman" w:cs="Times New Roman"/>
          <w:sz w:val="28"/>
          <w:szCs w:val="28"/>
          <w:lang w:val="en-US"/>
        </w:rPr>
        <w:t xml:space="preserve"> və</w:t>
      </w:r>
      <w:r w:rsidR="00CC6D13" w:rsidRPr="00C37221">
        <w:rPr>
          <w:rFonts w:ascii="Times New Roman" w:hAnsi="Times New Roman" w:cs="Times New Roman"/>
          <w:sz w:val="28"/>
          <w:szCs w:val="28"/>
          <w:lang w:val="en-US"/>
        </w:rPr>
        <w:t xml:space="preserve"> </w:t>
      </w:r>
      <w:r w:rsidRPr="00C37221">
        <w:rPr>
          <w:rFonts w:ascii="Times New Roman" w:hAnsi="Times New Roman" w:cs="Times New Roman"/>
          <w:sz w:val="28"/>
          <w:szCs w:val="28"/>
          <w:lang w:val="en-US"/>
        </w:rPr>
        <w:t>ya sərhə</w:t>
      </w:r>
      <w:r w:rsidR="00855F30" w:rsidRPr="00C37221">
        <w:rPr>
          <w:rFonts w:ascii="Times New Roman" w:hAnsi="Times New Roman" w:cs="Times New Roman"/>
          <w:sz w:val="28"/>
          <w:szCs w:val="28"/>
          <w:lang w:val="en-US"/>
        </w:rPr>
        <w:t xml:space="preserve">dləmə </w:t>
      </w:r>
      <w:r w:rsidRPr="00C37221">
        <w:rPr>
          <w:rFonts w:ascii="Times New Roman" w:hAnsi="Times New Roman" w:cs="Times New Roman"/>
          <w:sz w:val="28"/>
          <w:szCs w:val="28"/>
          <w:lang w:val="en-US"/>
        </w:rPr>
        <w:t xml:space="preserve">(decoupling, mart- avqust 2008- ci il). </w:t>
      </w:r>
      <w:r w:rsidR="00855F30" w:rsidRPr="00C37221">
        <w:rPr>
          <w:rFonts w:ascii="Times New Roman" w:hAnsi="Times New Roman" w:cs="Times New Roman"/>
          <w:sz w:val="28"/>
          <w:szCs w:val="28"/>
          <w:lang w:val="en-US"/>
        </w:rPr>
        <w:t>Devalvasiya</w:t>
      </w:r>
      <w:r w:rsidR="00BA7A6A" w:rsidRPr="00C37221">
        <w:rPr>
          <w:rFonts w:ascii="Times New Roman" w:hAnsi="Times New Roman" w:cs="Times New Roman"/>
          <w:sz w:val="28"/>
          <w:szCs w:val="28"/>
          <w:lang w:val="en-US"/>
        </w:rPr>
        <w:t xml:space="preserve"> iqtisadi olaraq </w:t>
      </w:r>
      <w:r w:rsidR="00855F30" w:rsidRPr="00C37221">
        <w:rPr>
          <w:rFonts w:ascii="Times New Roman" w:hAnsi="Times New Roman" w:cs="Times New Roman"/>
          <w:sz w:val="28"/>
          <w:szCs w:val="28"/>
          <w:lang w:val="en-US"/>
        </w:rPr>
        <w:t>tərəqqidə</w:t>
      </w:r>
      <w:r w:rsidR="00BA7A6A" w:rsidRPr="00C37221">
        <w:rPr>
          <w:rFonts w:ascii="Times New Roman" w:hAnsi="Times New Roman" w:cs="Times New Roman"/>
          <w:sz w:val="28"/>
          <w:szCs w:val="28"/>
          <w:lang w:val="en-US"/>
        </w:rPr>
        <w:t xml:space="preserve"> </w:t>
      </w:r>
      <w:r w:rsidR="00855F30" w:rsidRPr="00C37221">
        <w:rPr>
          <w:rFonts w:ascii="Times New Roman" w:hAnsi="Times New Roman" w:cs="Times New Roman"/>
          <w:sz w:val="28"/>
          <w:szCs w:val="28"/>
          <w:lang w:val="en-US"/>
        </w:rPr>
        <w:t>olan</w:t>
      </w:r>
      <w:r w:rsidR="00BA7A6A" w:rsidRPr="00C37221">
        <w:rPr>
          <w:rFonts w:ascii="Times New Roman" w:hAnsi="Times New Roman" w:cs="Times New Roman"/>
          <w:sz w:val="28"/>
          <w:szCs w:val="28"/>
          <w:lang w:val="en-US"/>
        </w:rPr>
        <w:t xml:space="preserve"> ölkələrə </w:t>
      </w:r>
      <w:r w:rsidR="00855F30" w:rsidRPr="00C37221">
        <w:rPr>
          <w:rFonts w:ascii="Times New Roman" w:hAnsi="Times New Roman" w:cs="Times New Roman"/>
          <w:sz w:val="28"/>
          <w:szCs w:val="28"/>
          <w:lang w:val="en-US"/>
        </w:rPr>
        <w:t>sirayət etdi</w:t>
      </w:r>
      <w:r w:rsidR="00BA7A6A" w:rsidRPr="00C37221">
        <w:rPr>
          <w:rFonts w:ascii="Times New Roman" w:hAnsi="Times New Roman" w:cs="Times New Roman"/>
          <w:sz w:val="28"/>
          <w:szCs w:val="28"/>
          <w:lang w:val="en-US"/>
        </w:rPr>
        <w:t xml:space="preserve">, </w:t>
      </w:r>
      <w:r w:rsidR="00855F30" w:rsidRPr="00C37221">
        <w:rPr>
          <w:rFonts w:ascii="Times New Roman" w:hAnsi="Times New Roman" w:cs="Times New Roman"/>
          <w:sz w:val="28"/>
          <w:szCs w:val="28"/>
          <w:lang w:val="en-US"/>
        </w:rPr>
        <w:t>amma</w:t>
      </w:r>
      <w:r w:rsidR="00BA7A6A" w:rsidRPr="00C37221">
        <w:rPr>
          <w:rFonts w:ascii="Times New Roman" w:hAnsi="Times New Roman" w:cs="Times New Roman"/>
          <w:sz w:val="28"/>
          <w:szCs w:val="28"/>
          <w:lang w:val="en-US"/>
        </w:rPr>
        <w:t xml:space="preserve"> böhranın inkişaf etməkdə olan ölkələri etkilemeyeceği və dinamik iqtisadi inkişaflarının sırayla bu ölkələrin kurtarılmasında ana katalizator olacağına dair ümid var. </w:t>
      </w:r>
    </w:p>
    <w:p w:rsidR="00BA7A6A" w:rsidRPr="00C37221" w:rsidRDefault="00BA7A6A" w:rsidP="00473D1F">
      <w:pPr>
        <w:autoSpaceDE w:val="0"/>
        <w:autoSpaceDN w:val="0"/>
        <w:adjustRightInd w:val="0"/>
        <w:spacing w:after="0" w:line="360" w:lineRule="auto"/>
        <w:ind w:firstLine="708"/>
        <w:jc w:val="both"/>
        <w:rPr>
          <w:rFonts w:ascii="Times New Roman" w:hAnsi="Times New Roman" w:cs="Times New Roman"/>
          <w:sz w:val="28"/>
          <w:szCs w:val="28"/>
          <w:lang w:val="en-US"/>
        </w:rPr>
      </w:pPr>
      <w:r w:rsidRPr="00C37221">
        <w:rPr>
          <w:rFonts w:ascii="Times New Roman" w:hAnsi="Times New Roman" w:cs="Times New Roman"/>
          <w:sz w:val="28"/>
          <w:szCs w:val="28"/>
          <w:lang w:val="en-US"/>
        </w:rPr>
        <w:t>3. Kredit daralma əməliyyatı (Müzakirə, Sentyabr-noyabr 2008). Səlahiyyətlilərin, inkişaf etməkdə olan ölkələrdəki qlobal böhran və inkişaf etmiş ölkələrdə yenidən məskunlaşmanın yenidən başlamasıyla əlaqədar qarşıdurmaları. Dünyadakı bir çox ölkədə bank sisteminin çöküşünün başlanğıcı. </w:t>
      </w:r>
    </w:p>
    <w:p w:rsidR="00BA7A6A" w:rsidRDefault="00BA7A6A" w:rsidP="00BA7A6A">
      <w:pPr>
        <w:autoSpaceDE w:val="0"/>
        <w:autoSpaceDN w:val="0"/>
        <w:adjustRightInd w:val="0"/>
        <w:spacing w:after="0" w:line="360" w:lineRule="auto"/>
        <w:ind w:firstLine="708"/>
        <w:jc w:val="both"/>
        <w:rPr>
          <w:rFonts w:ascii="Times New Roman" w:hAnsi="Times New Roman" w:cs="Times New Roman"/>
          <w:sz w:val="28"/>
          <w:szCs w:val="28"/>
          <w:lang w:val="en-US"/>
        </w:rPr>
      </w:pPr>
      <w:r w:rsidRPr="00C37221">
        <w:rPr>
          <w:rFonts w:ascii="Times New Roman" w:hAnsi="Times New Roman" w:cs="Times New Roman"/>
          <w:sz w:val="28"/>
          <w:szCs w:val="28"/>
          <w:lang w:val="en-US"/>
        </w:rPr>
        <w:t>4. Emisyon və ya doldurulması (2008-ci ilin sonundan günümüzə qədər kəmiyyət hərəkətlilik) Dünyadakı bir çox hökumət, istehsaldakı çöküşü önləmək üçün bir sıra pul və xəyali tədbir hazırladı və məqsəd pul ərzini artıraraq tələbi sabitləşdirməkdir.</w:t>
      </w:r>
    </w:p>
    <w:p w:rsidR="007128DC" w:rsidRPr="00C37221" w:rsidRDefault="007128DC" w:rsidP="00BA7A6A">
      <w:pPr>
        <w:autoSpaceDE w:val="0"/>
        <w:autoSpaceDN w:val="0"/>
        <w:adjustRightInd w:val="0"/>
        <w:spacing w:after="0" w:line="360" w:lineRule="auto"/>
        <w:ind w:firstLine="708"/>
        <w:jc w:val="both"/>
        <w:rPr>
          <w:rFonts w:ascii="Times New Roman" w:hAnsi="Times New Roman" w:cs="Times New Roman"/>
          <w:sz w:val="28"/>
          <w:szCs w:val="28"/>
          <w:lang w:val="en-US"/>
        </w:rPr>
      </w:pPr>
    </w:p>
    <w:p w:rsidR="00407A1A" w:rsidRPr="00C37221" w:rsidRDefault="00DB0A07" w:rsidP="006B7E8B">
      <w:pPr>
        <w:pStyle w:val="Heading2"/>
        <w:numPr>
          <w:ilvl w:val="1"/>
          <w:numId w:val="34"/>
        </w:numPr>
        <w:rPr>
          <w:rFonts w:eastAsia="MS Mincho"/>
          <w:noProof/>
          <w:lang w:val="az-Latn-AZ" w:eastAsia="ru-RU"/>
        </w:rPr>
      </w:pPr>
      <w:bookmarkStart w:id="13" w:name="_Toc8806576"/>
      <w:bookmarkStart w:id="14" w:name="_Toc8806919"/>
      <w:r w:rsidRPr="00C37221">
        <w:rPr>
          <w:rFonts w:eastAsia="MS Mincho"/>
          <w:noProof/>
          <w:lang w:val="az-Latn-AZ" w:eastAsia="ru-RU"/>
        </w:rPr>
        <w:t>Bank sektorunda devalvasiyanın diaqnostikası (Kapital və Access bank nümunəsində)</w:t>
      </w:r>
      <w:bookmarkEnd w:id="13"/>
      <w:bookmarkEnd w:id="14"/>
    </w:p>
    <w:p w:rsidR="00BA7A6A" w:rsidRPr="00C37221" w:rsidRDefault="00BA7A6A" w:rsidP="00BA7A6A">
      <w:pPr>
        <w:autoSpaceDE w:val="0"/>
        <w:autoSpaceDN w:val="0"/>
        <w:adjustRightInd w:val="0"/>
        <w:spacing w:after="0" w:line="360" w:lineRule="auto"/>
        <w:ind w:firstLine="708"/>
        <w:jc w:val="both"/>
        <w:rPr>
          <w:rFonts w:ascii="Times New Roman" w:eastAsia="MS Mincho" w:hAnsi="Times New Roman" w:cs="Times New Roman"/>
          <w:sz w:val="28"/>
          <w:szCs w:val="28"/>
          <w:lang w:val="az-Latn-AZ"/>
        </w:rPr>
      </w:pPr>
      <w:r w:rsidRPr="00C37221">
        <w:rPr>
          <w:rFonts w:ascii="Times New Roman" w:eastAsia="MS Mincho" w:hAnsi="Times New Roman" w:cs="Times New Roman"/>
          <w:sz w:val="28"/>
          <w:szCs w:val="28"/>
          <w:lang w:val="az-Latn-AZ"/>
        </w:rPr>
        <w:t xml:space="preserve">Biz qeyd etdik ki, bankların maliyyə sabitliyi bank səhmdarlığına və likvidliyinə çox asılıdır. Bes Bankın sabitliyi nədir? Əvvəlcə nə dərəcədə möhkəmliyin və onun maliyyə sabitliyinə </w:t>
      </w:r>
      <w:r w:rsidR="00654670">
        <w:rPr>
          <w:rFonts w:ascii="Times New Roman" w:eastAsia="MS Mincho" w:hAnsi="Times New Roman" w:cs="Times New Roman"/>
          <w:sz w:val="28"/>
          <w:szCs w:val="28"/>
          <w:lang w:val="az-Latn-AZ"/>
        </w:rPr>
        <w:t xml:space="preserve">necə </w:t>
      </w:r>
      <w:r w:rsidRPr="00C37221">
        <w:rPr>
          <w:rFonts w:ascii="Times New Roman" w:eastAsia="MS Mincho" w:hAnsi="Times New Roman" w:cs="Times New Roman"/>
          <w:sz w:val="28"/>
          <w:szCs w:val="28"/>
          <w:lang w:val="az-Latn-AZ"/>
        </w:rPr>
        <w:t>təsir etdiyini izah edək. Bankın fəaliyyətində bank ehtiyatların nağd pul və</w:t>
      </w:r>
      <w:r w:rsidR="00654670">
        <w:rPr>
          <w:rFonts w:ascii="Times New Roman" w:eastAsia="MS Mincho" w:hAnsi="Times New Roman" w:cs="Times New Roman"/>
          <w:sz w:val="28"/>
          <w:szCs w:val="28"/>
          <w:lang w:val="az-Latn-AZ"/>
        </w:rPr>
        <w:t xml:space="preserve"> nağdsız qaydada </w:t>
      </w:r>
      <w:r w:rsidRPr="00C37221">
        <w:rPr>
          <w:rFonts w:ascii="Times New Roman" w:eastAsia="MS Mincho" w:hAnsi="Times New Roman" w:cs="Times New Roman"/>
          <w:sz w:val="28"/>
          <w:szCs w:val="28"/>
          <w:lang w:val="az-Latn-AZ"/>
        </w:rPr>
        <w:t>yenidən bölüşdürülməsini və pulun dövriyyəyə</w:t>
      </w:r>
      <w:r w:rsidR="00654670">
        <w:rPr>
          <w:rFonts w:ascii="Times New Roman" w:eastAsia="MS Mincho" w:hAnsi="Times New Roman" w:cs="Times New Roman"/>
          <w:sz w:val="28"/>
          <w:szCs w:val="28"/>
          <w:lang w:val="az-Latn-AZ"/>
        </w:rPr>
        <w:t xml:space="preserve"> buraxılmasını bildirir</w:t>
      </w:r>
      <w:r w:rsidRPr="00C37221">
        <w:rPr>
          <w:rFonts w:ascii="Times New Roman" w:eastAsia="MS Mincho" w:hAnsi="Times New Roman" w:cs="Times New Roman"/>
          <w:sz w:val="28"/>
          <w:szCs w:val="28"/>
          <w:lang w:val="az-Latn-AZ"/>
        </w:rPr>
        <w:t>. Bankın fəaliyyətinin sabitliyi, pul dövriyyəsinin sabitliyi və onun üstünlüyü, eləcə də pul şəklində təklif olunan bütün digər bank xidmətləri və bank mə</w:t>
      </w:r>
      <w:r w:rsidR="00654670">
        <w:rPr>
          <w:rFonts w:ascii="Times New Roman" w:eastAsia="MS Mincho" w:hAnsi="Times New Roman" w:cs="Times New Roman"/>
          <w:sz w:val="28"/>
          <w:szCs w:val="28"/>
          <w:lang w:val="az-Latn-AZ"/>
        </w:rPr>
        <w:t>hsullarının inkişafı sabitliyi anlaşılır</w:t>
      </w:r>
      <w:r w:rsidRPr="00C37221">
        <w:rPr>
          <w:rFonts w:ascii="Times New Roman" w:eastAsia="MS Mincho" w:hAnsi="Times New Roman" w:cs="Times New Roman"/>
          <w:sz w:val="28"/>
          <w:szCs w:val="28"/>
          <w:lang w:val="az-Latn-AZ"/>
        </w:rPr>
        <w:t>. Ancaq bu anlayışlar</w:t>
      </w:r>
      <w:r w:rsidR="003B13BB">
        <w:rPr>
          <w:rFonts w:ascii="Times New Roman" w:eastAsia="MS Mincho" w:hAnsi="Times New Roman" w:cs="Times New Roman"/>
          <w:sz w:val="28"/>
          <w:szCs w:val="28"/>
          <w:lang w:val="az-Latn-AZ"/>
        </w:rPr>
        <w:t>ın</w:t>
      </w:r>
      <w:r w:rsidRPr="00C37221">
        <w:rPr>
          <w:rFonts w:ascii="Times New Roman" w:eastAsia="MS Mincho" w:hAnsi="Times New Roman" w:cs="Times New Roman"/>
          <w:sz w:val="28"/>
          <w:szCs w:val="28"/>
          <w:lang w:val="az-Latn-AZ"/>
        </w:rPr>
        <w:t xml:space="preserve"> bir-birinə</w:t>
      </w:r>
      <w:r w:rsidR="003B13BB">
        <w:rPr>
          <w:rFonts w:ascii="Times New Roman" w:eastAsia="MS Mincho" w:hAnsi="Times New Roman" w:cs="Times New Roman"/>
          <w:sz w:val="28"/>
          <w:szCs w:val="28"/>
          <w:lang w:val="az-Latn-AZ"/>
        </w:rPr>
        <w:t xml:space="preserve"> yaxın olmasına baxmayaraq</w:t>
      </w:r>
      <w:r w:rsidRPr="00C37221">
        <w:rPr>
          <w:rFonts w:ascii="Times New Roman" w:eastAsia="MS Mincho" w:hAnsi="Times New Roman" w:cs="Times New Roman"/>
          <w:sz w:val="28"/>
          <w:szCs w:val="28"/>
          <w:lang w:val="az-Latn-AZ"/>
        </w:rPr>
        <w:t>, mə</w:t>
      </w:r>
      <w:r w:rsidR="00654670">
        <w:rPr>
          <w:rFonts w:ascii="Times New Roman" w:eastAsia="MS Mincho" w:hAnsi="Times New Roman" w:cs="Times New Roman"/>
          <w:sz w:val="28"/>
          <w:szCs w:val="28"/>
          <w:lang w:val="az-Latn-AZ"/>
        </w:rPr>
        <w:t>zmun cəhətdən</w:t>
      </w:r>
      <w:r w:rsidRPr="00C37221">
        <w:rPr>
          <w:rFonts w:ascii="Times New Roman" w:eastAsia="MS Mincho" w:hAnsi="Times New Roman" w:cs="Times New Roman"/>
          <w:sz w:val="28"/>
          <w:szCs w:val="28"/>
          <w:lang w:val="az-Latn-AZ"/>
        </w:rPr>
        <w:t xml:space="preserve"> üst-üstə</w:t>
      </w:r>
      <w:r w:rsidR="003B13BB">
        <w:rPr>
          <w:rFonts w:ascii="Times New Roman" w:eastAsia="MS Mincho" w:hAnsi="Times New Roman" w:cs="Times New Roman"/>
          <w:sz w:val="28"/>
          <w:szCs w:val="28"/>
          <w:lang w:val="az-Latn-AZ"/>
        </w:rPr>
        <w:t xml:space="preserve"> düşmür.</w:t>
      </w:r>
      <w:r w:rsidRPr="00C37221">
        <w:rPr>
          <w:rFonts w:ascii="Times New Roman" w:eastAsia="MS Mincho" w:hAnsi="Times New Roman" w:cs="Times New Roman"/>
          <w:sz w:val="28"/>
          <w:szCs w:val="28"/>
          <w:lang w:val="az-Latn-AZ"/>
        </w:rPr>
        <w:t>Dayanaqlıq, əldə edilən nəticələrdən, yəni bank fəaliyyəti dövründə inkişafa doğru dəyişikliklə</w:t>
      </w:r>
      <w:r w:rsidR="003B13BB">
        <w:rPr>
          <w:rFonts w:ascii="Times New Roman" w:eastAsia="MS Mincho" w:hAnsi="Times New Roman" w:cs="Times New Roman"/>
          <w:sz w:val="28"/>
          <w:szCs w:val="28"/>
          <w:lang w:val="az-Latn-AZ"/>
        </w:rPr>
        <w:t>rdir. Dayanıqlığın</w:t>
      </w:r>
      <w:r w:rsidRPr="00C37221">
        <w:rPr>
          <w:rFonts w:ascii="Times New Roman" w:eastAsia="MS Mincho" w:hAnsi="Times New Roman" w:cs="Times New Roman"/>
          <w:sz w:val="28"/>
          <w:szCs w:val="28"/>
          <w:lang w:val="az-Latn-AZ"/>
        </w:rPr>
        <w:t xml:space="preserve"> s</w:t>
      </w:r>
      <w:r w:rsidR="003B13BB">
        <w:rPr>
          <w:rFonts w:ascii="Times New Roman" w:eastAsia="MS Mincho" w:hAnsi="Times New Roman" w:cs="Times New Roman"/>
          <w:sz w:val="28"/>
          <w:szCs w:val="28"/>
          <w:lang w:val="az-Latn-AZ"/>
        </w:rPr>
        <w:t>tabillikdən daha geniş bir anlayış olduğu müəyyən olunmuşdur</w:t>
      </w:r>
      <w:r w:rsidRPr="00C37221">
        <w:rPr>
          <w:rFonts w:ascii="Times New Roman" w:eastAsia="MS Mincho" w:hAnsi="Times New Roman" w:cs="Times New Roman"/>
          <w:sz w:val="28"/>
          <w:szCs w:val="28"/>
          <w:lang w:val="az-Latn-AZ"/>
        </w:rPr>
        <w:t>. Banklar əməliyyatlarda sabitliyin təmin edilməsi ilə</w:t>
      </w:r>
      <w:r w:rsidR="003B13BB">
        <w:rPr>
          <w:rFonts w:ascii="Times New Roman" w:eastAsia="MS Mincho" w:hAnsi="Times New Roman" w:cs="Times New Roman"/>
          <w:sz w:val="28"/>
          <w:szCs w:val="28"/>
          <w:lang w:val="az-Latn-AZ"/>
        </w:rPr>
        <w:t xml:space="preserve"> dayanıqlığa </w:t>
      </w:r>
      <w:r w:rsidR="003A28C4">
        <w:rPr>
          <w:rFonts w:ascii="Times New Roman" w:eastAsia="MS Mincho" w:hAnsi="Times New Roman" w:cs="Times New Roman"/>
          <w:sz w:val="28"/>
          <w:szCs w:val="28"/>
          <w:lang w:val="az-Latn-AZ"/>
        </w:rPr>
        <w:t>çatırlar.Belə başa düşülür ki</w:t>
      </w:r>
      <w:r w:rsidRPr="00C37221">
        <w:rPr>
          <w:rFonts w:ascii="Times New Roman" w:eastAsia="MS Mincho" w:hAnsi="Times New Roman" w:cs="Times New Roman"/>
          <w:sz w:val="28"/>
          <w:szCs w:val="28"/>
          <w:lang w:val="az-Latn-AZ"/>
        </w:rPr>
        <w:t xml:space="preserve">, bankın fəaliyyəti zamanı </w:t>
      </w:r>
      <w:r w:rsidR="003A28C4">
        <w:rPr>
          <w:rFonts w:ascii="Times New Roman" w:eastAsia="MS Mincho" w:hAnsi="Times New Roman" w:cs="Times New Roman"/>
          <w:sz w:val="28"/>
          <w:szCs w:val="28"/>
          <w:lang w:val="az-Latn-AZ"/>
        </w:rPr>
        <w:t>onun başlıca hədəfi</w:t>
      </w:r>
      <w:r w:rsidRPr="00C37221">
        <w:rPr>
          <w:rFonts w:ascii="Times New Roman" w:eastAsia="MS Mincho" w:hAnsi="Times New Roman" w:cs="Times New Roman"/>
          <w:sz w:val="28"/>
          <w:szCs w:val="28"/>
          <w:lang w:val="az-Latn-AZ"/>
        </w:rPr>
        <w:t xml:space="preserve"> sabitliyin əldə olunması deyil, </w:t>
      </w:r>
      <w:r w:rsidR="003A28C4">
        <w:rPr>
          <w:rFonts w:ascii="Times New Roman" w:eastAsia="MS Mincho" w:hAnsi="Times New Roman" w:cs="Times New Roman"/>
          <w:sz w:val="28"/>
          <w:szCs w:val="28"/>
          <w:lang w:val="az-Latn-AZ"/>
        </w:rPr>
        <w:t xml:space="preserve">ən əsası </w:t>
      </w:r>
      <w:r w:rsidRPr="00C37221">
        <w:rPr>
          <w:rFonts w:ascii="Times New Roman" w:eastAsia="MS Mincho" w:hAnsi="Times New Roman" w:cs="Times New Roman"/>
          <w:sz w:val="28"/>
          <w:szCs w:val="28"/>
          <w:lang w:val="az-Latn-AZ"/>
        </w:rPr>
        <w:t>bankın inkişafı, yeni fəaliyyətlərin yaranması və xidmə</w:t>
      </w:r>
      <w:r w:rsidR="003A28C4">
        <w:rPr>
          <w:rFonts w:ascii="Times New Roman" w:eastAsia="MS Mincho" w:hAnsi="Times New Roman" w:cs="Times New Roman"/>
          <w:sz w:val="28"/>
          <w:szCs w:val="28"/>
          <w:lang w:val="az-Latn-AZ"/>
        </w:rPr>
        <w:t>t sferasının</w:t>
      </w:r>
      <w:r w:rsidRPr="00C37221">
        <w:rPr>
          <w:rFonts w:ascii="Times New Roman" w:eastAsia="MS Mincho" w:hAnsi="Times New Roman" w:cs="Times New Roman"/>
          <w:sz w:val="28"/>
          <w:szCs w:val="28"/>
          <w:lang w:val="az-Latn-AZ"/>
        </w:rPr>
        <w:t xml:space="preserve"> genişləndirilməsi</w:t>
      </w:r>
      <w:r w:rsidR="003A28C4">
        <w:rPr>
          <w:rFonts w:ascii="Times New Roman" w:eastAsia="MS Mincho" w:hAnsi="Times New Roman" w:cs="Times New Roman"/>
          <w:sz w:val="28"/>
          <w:szCs w:val="28"/>
          <w:lang w:val="az-Latn-AZ"/>
        </w:rPr>
        <w:t xml:space="preserve"> məsələləri də mühümdür</w:t>
      </w:r>
      <w:r w:rsidRPr="00C37221">
        <w:rPr>
          <w:rFonts w:ascii="Times New Roman" w:eastAsia="MS Mincho" w:hAnsi="Times New Roman" w:cs="Times New Roman"/>
          <w:sz w:val="28"/>
          <w:szCs w:val="28"/>
          <w:lang w:val="az-Latn-AZ"/>
        </w:rPr>
        <w:t>. Banklar yalnız stabil maliyyə vəziyyətinə</w:t>
      </w:r>
      <w:r w:rsidR="003A28C4">
        <w:rPr>
          <w:rFonts w:ascii="Times New Roman" w:eastAsia="MS Mincho" w:hAnsi="Times New Roman" w:cs="Times New Roman"/>
          <w:sz w:val="28"/>
          <w:szCs w:val="28"/>
          <w:lang w:val="az-Latn-AZ"/>
        </w:rPr>
        <w:t xml:space="preserve"> nail olmaqla yanaşı</w:t>
      </w:r>
      <w:r w:rsidRPr="00C37221">
        <w:rPr>
          <w:rFonts w:ascii="Times New Roman" w:eastAsia="MS Mincho" w:hAnsi="Times New Roman" w:cs="Times New Roman"/>
          <w:sz w:val="28"/>
          <w:szCs w:val="28"/>
          <w:lang w:val="az-Latn-AZ"/>
        </w:rPr>
        <w:t>, həm də daha çox gəlir qazanmağa və müştərilərə daha çox bank məhsulu təklif etməlidirlər.</w:t>
      </w:r>
    </w:p>
    <w:p w:rsidR="00BA7A6A" w:rsidRPr="00C37221" w:rsidRDefault="00BA7A6A" w:rsidP="00BA7A6A">
      <w:pPr>
        <w:tabs>
          <w:tab w:val="left" w:pos="2410"/>
        </w:tabs>
        <w:spacing w:after="0" w:line="360" w:lineRule="auto"/>
        <w:ind w:firstLine="708"/>
        <w:jc w:val="both"/>
        <w:rPr>
          <w:rFonts w:ascii="Times New Roman" w:eastAsia="MS Mincho" w:hAnsi="Times New Roman" w:cs="Times New Roman"/>
          <w:sz w:val="28"/>
          <w:szCs w:val="28"/>
          <w:lang w:val="az-Latn-AZ"/>
        </w:rPr>
      </w:pPr>
      <w:r w:rsidRPr="00C37221">
        <w:rPr>
          <w:rFonts w:ascii="Times New Roman" w:eastAsia="MS Mincho" w:hAnsi="Times New Roman" w:cs="Times New Roman"/>
          <w:sz w:val="28"/>
          <w:szCs w:val="28"/>
          <w:lang w:val="az-Latn-AZ"/>
        </w:rPr>
        <w:t xml:space="preserve">Sabitlik və </w:t>
      </w:r>
      <w:r w:rsidR="003A28C4">
        <w:rPr>
          <w:rFonts w:ascii="Times New Roman" w:eastAsia="MS Mincho" w:hAnsi="Times New Roman" w:cs="Times New Roman"/>
          <w:sz w:val="28"/>
          <w:szCs w:val="28"/>
          <w:lang w:val="az-Latn-AZ"/>
        </w:rPr>
        <w:t>möhkəmlik</w:t>
      </w:r>
      <w:r w:rsidRPr="00C37221">
        <w:rPr>
          <w:rFonts w:ascii="Times New Roman" w:eastAsia="MS Mincho" w:hAnsi="Times New Roman" w:cs="Times New Roman"/>
          <w:sz w:val="28"/>
          <w:szCs w:val="28"/>
          <w:lang w:val="az-Latn-AZ"/>
        </w:rPr>
        <w:t xml:space="preserve"> bir-birlərini bir </w:t>
      </w:r>
      <w:r w:rsidR="003A28C4">
        <w:rPr>
          <w:rFonts w:ascii="Times New Roman" w:eastAsia="MS Mincho" w:hAnsi="Times New Roman" w:cs="Times New Roman"/>
          <w:sz w:val="28"/>
          <w:szCs w:val="28"/>
          <w:lang w:val="az-Latn-AZ"/>
        </w:rPr>
        <w:t xml:space="preserve">ümümi </w:t>
      </w:r>
      <w:r w:rsidRPr="00C37221">
        <w:rPr>
          <w:rFonts w:ascii="Times New Roman" w:eastAsia="MS Mincho" w:hAnsi="Times New Roman" w:cs="Times New Roman"/>
          <w:sz w:val="28"/>
          <w:szCs w:val="28"/>
          <w:lang w:val="az-Latn-AZ"/>
        </w:rPr>
        <w:t xml:space="preserve">sistem olaraq tamamlayır. Birlikdə bank sisteminin və fərdi kredit təşkilatlarının uğurları və çatışmazlıqlarını müəyyənləşdirirlər. </w:t>
      </w:r>
      <w:r w:rsidR="00855F30" w:rsidRPr="00C37221">
        <w:rPr>
          <w:rFonts w:ascii="Times New Roman" w:eastAsia="MS Mincho" w:hAnsi="Times New Roman" w:cs="Times New Roman"/>
          <w:sz w:val="28"/>
          <w:szCs w:val="28"/>
          <w:lang w:val="az-Latn-AZ"/>
        </w:rPr>
        <w:t>Hamımıza məlumdur</w:t>
      </w:r>
      <w:r w:rsidRPr="00C37221">
        <w:rPr>
          <w:rFonts w:ascii="Times New Roman" w:eastAsia="MS Mincho" w:hAnsi="Times New Roman" w:cs="Times New Roman"/>
          <w:sz w:val="28"/>
          <w:szCs w:val="28"/>
          <w:lang w:val="az-Latn-AZ"/>
        </w:rPr>
        <w:t xml:space="preserve">, bank </w:t>
      </w:r>
      <w:r w:rsidR="00855F30" w:rsidRPr="00C37221">
        <w:rPr>
          <w:rFonts w:ascii="Times New Roman" w:eastAsia="MS Mincho" w:hAnsi="Times New Roman" w:cs="Times New Roman"/>
          <w:sz w:val="28"/>
          <w:szCs w:val="28"/>
          <w:lang w:val="az-Latn-AZ"/>
        </w:rPr>
        <w:t>cəmiyyətə</w:t>
      </w:r>
      <w:r w:rsidRPr="00C37221">
        <w:rPr>
          <w:rFonts w:ascii="Times New Roman" w:eastAsia="MS Mincho" w:hAnsi="Times New Roman" w:cs="Times New Roman"/>
          <w:sz w:val="28"/>
          <w:szCs w:val="28"/>
          <w:lang w:val="az-Latn-AZ"/>
        </w:rPr>
        <w:t xml:space="preserve"> xidmət </w:t>
      </w:r>
      <w:r w:rsidR="00855F30" w:rsidRPr="00C37221">
        <w:rPr>
          <w:rFonts w:ascii="Times New Roman" w:eastAsia="MS Mincho" w:hAnsi="Times New Roman" w:cs="Times New Roman"/>
          <w:sz w:val="28"/>
          <w:szCs w:val="28"/>
          <w:lang w:val="az-Latn-AZ"/>
        </w:rPr>
        <w:t>göstərən</w:t>
      </w:r>
      <w:r w:rsidRPr="00C37221">
        <w:rPr>
          <w:rFonts w:ascii="Times New Roman" w:eastAsia="MS Mincho" w:hAnsi="Times New Roman" w:cs="Times New Roman"/>
          <w:sz w:val="28"/>
          <w:szCs w:val="28"/>
          <w:lang w:val="az-Latn-AZ"/>
        </w:rPr>
        <w:t xml:space="preserve"> bir </w:t>
      </w:r>
      <w:r w:rsidR="00855F30" w:rsidRPr="00C37221">
        <w:rPr>
          <w:rFonts w:ascii="Times New Roman" w:eastAsia="MS Mincho" w:hAnsi="Times New Roman" w:cs="Times New Roman"/>
          <w:sz w:val="28"/>
          <w:szCs w:val="28"/>
          <w:lang w:val="az-Latn-AZ"/>
        </w:rPr>
        <w:t>birlikdir</w:t>
      </w:r>
      <w:r w:rsidRPr="00C37221">
        <w:rPr>
          <w:rFonts w:ascii="Times New Roman" w:eastAsia="MS Mincho" w:hAnsi="Times New Roman" w:cs="Times New Roman"/>
          <w:sz w:val="28"/>
          <w:szCs w:val="28"/>
          <w:lang w:val="az-Latn-AZ"/>
        </w:rPr>
        <w:t xml:space="preserve">, </w:t>
      </w:r>
      <w:r w:rsidR="00855F30" w:rsidRPr="00C37221">
        <w:rPr>
          <w:rFonts w:ascii="Times New Roman" w:eastAsia="MS Mincho" w:hAnsi="Times New Roman" w:cs="Times New Roman"/>
          <w:sz w:val="28"/>
          <w:szCs w:val="28"/>
          <w:lang w:val="az-Latn-AZ"/>
        </w:rPr>
        <w:t>bu o deməkdir ki,</w:t>
      </w:r>
      <w:r w:rsidRPr="00C37221">
        <w:rPr>
          <w:rFonts w:ascii="Times New Roman" w:eastAsia="MS Mincho" w:hAnsi="Times New Roman" w:cs="Times New Roman"/>
          <w:sz w:val="28"/>
          <w:szCs w:val="28"/>
          <w:lang w:val="az-Latn-AZ"/>
        </w:rPr>
        <w:t xml:space="preserve"> banklar fiziki və hüquqi şəxslərə, eləcə də dövlət və digər banklara xidmət göstərirlər. Bu səbəbdən həm hüquqi, həm də fiziki, dövlət və digər banklar maraqlıdır ki, bankların fəaliyyətinin sabitliyi təmin olunmalıdır.</w:t>
      </w:r>
    </w:p>
    <w:p w:rsidR="00BA7A6A" w:rsidRPr="00C37221" w:rsidRDefault="006E1097" w:rsidP="00BA7A6A">
      <w:pPr>
        <w:tabs>
          <w:tab w:val="left" w:pos="2410"/>
        </w:tabs>
        <w:spacing w:after="0" w:line="360" w:lineRule="auto"/>
        <w:jc w:val="both"/>
        <w:rPr>
          <w:rFonts w:ascii="Times New Roman" w:eastAsia="MS Mincho" w:hAnsi="Times New Roman" w:cs="Times New Roman"/>
          <w:sz w:val="28"/>
          <w:szCs w:val="28"/>
          <w:lang w:val="az-Latn-AZ"/>
        </w:rPr>
      </w:pPr>
      <w:r w:rsidRPr="00C37221">
        <w:rPr>
          <w:rFonts w:ascii="Times New Roman" w:eastAsia="MS Mincho" w:hAnsi="Times New Roman" w:cs="Times New Roman"/>
          <w:sz w:val="28"/>
          <w:szCs w:val="28"/>
          <w:lang w:val="az-Latn-AZ"/>
        </w:rPr>
        <w:t xml:space="preserve">          </w:t>
      </w:r>
      <w:r w:rsidR="00BA7A6A" w:rsidRPr="00C37221">
        <w:rPr>
          <w:rFonts w:ascii="Times New Roman" w:eastAsia="MS Mincho" w:hAnsi="Times New Roman" w:cs="Times New Roman"/>
          <w:sz w:val="28"/>
          <w:szCs w:val="28"/>
          <w:lang w:val="az-Latn-AZ"/>
        </w:rPr>
        <w:t xml:space="preserve">Bankın fəaliyyəti sosial xarakter daşıyarkən, onun </w:t>
      </w:r>
      <w:r w:rsidR="003A28C4">
        <w:rPr>
          <w:rFonts w:ascii="Times New Roman" w:eastAsia="MS Mincho" w:hAnsi="Times New Roman" w:cs="Times New Roman"/>
          <w:sz w:val="28"/>
          <w:szCs w:val="28"/>
          <w:lang w:val="az-Latn-AZ"/>
        </w:rPr>
        <w:t xml:space="preserve">dayanıqlılığı bankların sosial tələblərinin </w:t>
      </w:r>
      <w:r w:rsidR="00BA7A6A" w:rsidRPr="00C37221">
        <w:rPr>
          <w:rFonts w:ascii="Times New Roman" w:eastAsia="MS Mincho" w:hAnsi="Times New Roman" w:cs="Times New Roman"/>
          <w:sz w:val="28"/>
          <w:szCs w:val="28"/>
          <w:lang w:val="az-Latn-AZ"/>
        </w:rPr>
        <w:t xml:space="preserve"> uyğunluğu</w:t>
      </w:r>
      <w:r w:rsidR="003A28C4">
        <w:rPr>
          <w:rFonts w:ascii="Times New Roman" w:eastAsia="MS Mincho" w:hAnsi="Times New Roman" w:cs="Times New Roman"/>
          <w:sz w:val="28"/>
          <w:szCs w:val="28"/>
          <w:lang w:val="az-Latn-AZ"/>
        </w:rPr>
        <w:t>na müvafiq</w:t>
      </w:r>
      <w:r w:rsidR="00BA7A6A" w:rsidRPr="00C37221">
        <w:rPr>
          <w:rFonts w:ascii="Times New Roman" w:eastAsia="MS Mincho" w:hAnsi="Times New Roman" w:cs="Times New Roman"/>
          <w:sz w:val="28"/>
          <w:szCs w:val="28"/>
          <w:lang w:val="az-Latn-AZ"/>
        </w:rPr>
        <w:t xml:space="preserve"> ölçülür. Əlbəttə ki, </w:t>
      </w:r>
      <w:r w:rsidR="003A28C4">
        <w:rPr>
          <w:rFonts w:ascii="Times New Roman" w:eastAsia="MS Mincho" w:hAnsi="Times New Roman" w:cs="Times New Roman"/>
          <w:sz w:val="28"/>
          <w:szCs w:val="28"/>
          <w:lang w:val="az-Latn-AZ"/>
        </w:rPr>
        <w:t>Kreditorların hesablarındakı pullar</w:t>
      </w:r>
      <w:r w:rsidR="00BA7A6A" w:rsidRPr="00C37221">
        <w:rPr>
          <w:rFonts w:ascii="Times New Roman" w:eastAsia="MS Mincho" w:hAnsi="Times New Roman" w:cs="Times New Roman"/>
          <w:sz w:val="28"/>
          <w:szCs w:val="28"/>
          <w:lang w:val="az-Latn-AZ"/>
        </w:rPr>
        <w:t xml:space="preserve"> banklar</w:t>
      </w:r>
      <w:r w:rsidR="003A28C4">
        <w:rPr>
          <w:rFonts w:ascii="Times New Roman" w:eastAsia="MS Mincho" w:hAnsi="Times New Roman" w:cs="Times New Roman"/>
          <w:sz w:val="28"/>
          <w:szCs w:val="28"/>
          <w:lang w:val="az-Latn-AZ"/>
        </w:rPr>
        <w:t>a məxsus</w:t>
      </w:r>
      <w:r w:rsidR="00BA7A6A" w:rsidRPr="00C37221">
        <w:rPr>
          <w:rFonts w:ascii="Times New Roman" w:eastAsia="MS Mincho" w:hAnsi="Times New Roman" w:cs="Times New Roman"/>
          <w:sz w:val="28"/>
          <w:szCs w:val="28"/>
          <w:lang w:val="az-Latn-AZ"/>
        </w:rPr>
        <w:t xml:space="preserve"> deyil. Banklar müştərilə</w:t>
      </w:r>
      <w:r w:rsidR="003A28C4">
        <w:rPr>
          <w:rFonts w:ascii="Times New Roman" w:eastAsia="MS Mincho" w:hAnsi="Times New Roman" w:cs="Times New Roman"/>
          <w:sz w:val="28"/>
          <w:szCs w:val="28"/>
          <w:lang w:val="az-Latn-AZ"/>
        </w:rPr>
        <w:t xml:space="preserve">rin əmanətlərini alır </w:t>
      </w:r>
      <w:r w:rsidR="00BA7A6A" w:rsidRPr="00C37221">
        <w:rPr>
          <w:rFonts w:ascii="Times New Roman" w:eastAsia="MS Mincho" w:hAnsi="Times New Roman" w:cs="Times New Roman"/>
          <w:sz w:val="28"/>
          <w:szCs w:val="28"/>
          <w:lang w:val="az-Latn-AZ"/>
        </w:rPr>
        <w:t xml:space="preserve"> və</w:t>
      </w:r>
      <w:r w:rsidR="003A28C4">
        <w:rPr>
          <w:rFonts w:ascii="Times New Roman" w:eastAsia="MS Mincho" w:hAnsi="Times New Roman" w:cs="Times New Roman"/>
          <w:sz w:val="28"/>
          <w:szCs w:val="28"/>
          <w:lang w:val="az-Latn-AZ"/>
        </w:rPr>
        <w:t xml:space="preserve"> bununla da öz fəaliyyətlərini qaydaya salırlar</w:t>
      </w:r>
      <w:r w:rsidR="00BA7A6A" w:rsidRPr="00C37221">
        <w:rPr>
          <w:rFonts w:ascii="Times New Roman" w:eastAsia="MS Mincho" w:hAnsi="Times New Roman" w:cs="Times New Roman"/>
          <w:sz w:val="28"/>
          <w:szCs w:val="28"/>
          <w:lang w:val="az-Latn-AZ"/>
        </w:rPr>
        <w:t>. Bununla yanaşı, banklar özlə</w:t>
      </w:r>
      <w:r w:rsidR="003A28C4">
        <w:rPr>
          <w:rFonts w:ascii="Times New Roman" w:eastAsia="MS Mincho" w:hAnsi="Times New Roman" w:cs="Times New Roman"/>
          <w:sz w:val="28"/>
          <w:szCs w:val="28"/>
          <w:lang w:val="az-Latn-AZ"/>
        </w:rPr>
        <w:t>ri daxil olan depozitləri</w:t>
      </w:r>
      <w:r w:rsidR="00BA7A6A" w:rsidRPr="00C37221">
        <w:rPr>
          <w:rFonts w:ascii="Times New Roman" w:eastAsia="MS Mincho" w:hAnsi="Times New Roman" w:cs="Times New Roman"/>
          <w:sz w:val="28"/>
          <w:szCs w:val="28"/>
          <w:lang w:val="az-Latn-AZ"/>
        </w:rPr>
        <w:t xml:space="preserve"> saxlamamalı, eyni zamanda tələ</w:t>
      </w:r>
      <w:r w:rsidR="003A28C4">
        <w:rPr>
          <w:rFonts w:ascii="Times New Roman" w:eastAsia="MS Mincho" w:hAnsi="Times New Roman" w:cs="Times New Roman"/>
          <w:sz w:val="28"/>
          <w:szCs w:val="28"/>
          <w:lang w:val="az-Latn-AZ"/>
        </w:rPr>
        <w:t>bat olduqda geri verməlidirlər</w:t>
      </w:r>
      <w:r w:rsidR="00BA7A6A" w:rsidRPr="00C37221">
        <w:rPr>
          <w:rFonts w:ascii="Times New Roman" w:eastAsia="MS Mincho" w:hAnsi="Times New Roman" w:cs="Times New Roman"/>
          <w:sz w:val="28"/>
          <w:szCs w:val="28"/>
          <w:lang w:val="az-Latn-AZ"/>
        </w:rPr>
        <w:t>. Dayanıqlığa gəldikdə, əmanətçilə</w:t>
      </w:r>
      <w:r w:rsidR="003A28C4">
        <w:rPr>
          <w:rFonts w:ascii="Times New Roman" w:eastAsia="MS Mincho" w:hAnsi="Times New Roman" w:cs="Times New Roman"/>
          <w:sz w:val="28"/>
          <w:szCs w:val="28"/>
          <w:lang w:val="az-Latn-AZ"/>
        </w:rPr>
        <w:t>r öz məbləğlərini</w:t>
      </w:r>
      <w:r w:rsidR="00BA7A6A" w:rsidRPr="00C37221">
        <w:rPr>
          <w:rFonts w:ascii="Times New Roman" w:eastAsia="MS Mincho" w:hAnsi="Times New Roman" w:cs="Times New Roman"/>
          <w:sz w:val="28"/>
          <w:szCs w:val="28"/>
          <w:lang w:val="az-Latn-AZ"/>
        </w:rPr>
        <w:t xml:space="preserve"> bankdan çıxararkən, banklar öz fəaliyyətlərini davam etdirmək üçün likvidlik problemlərini yaşamamalıdırlar. Bütün </w:t>
      </w:r>
      <w:r w:rsidR="003A28C4">
        <w:rPr>
          <w:rFonts w:ascii="Times New Roman" w:eastAsia="MS Mincho" w:hAnsi="Times New Roman" w:cs="Times New Roman"/>
          <w:sz w:val="28"/>
          <w:szCs w:val="28"/>
          <w:lang w:val="az-Latn-AZ"/>
        </w:rPr>
        <w:t xml:space="preserve">bu </w:t>
      </w:r>
      <w:r w:rsidR="00BA7A6A" w:rsidRPr="00C37221">
        <w:rPr>
          <w:rFonts w:ascii="Times New Roman" w:eastAsia="MS Mincho" w:hAnsi="Times New Roman" w:cs="Times New Roman"/>
          <w:sz w:val="28"/>
          <w:szCs w:val="28"/>
          <w:lang w:val="az-Latn-AZ"/>
        </w:rPr>
        <w:t>qeydləri nəzərə alar</w:t>
      </w:r>
      <w:r w:rsidR="003A28C4">
        <w:rPr>
          <w:rFonts w:ascii="Times New Roman" w:eastAsia="MS Mincho" w:hAnsi="Times New Roman" w:cs="Times New Roman"/>
          <w:sz w:val="28"/>
          <w:szCs w:val="28"/>
          <w:lang w:val="az-Latn-AZ"/>
        </w:rPr>
        <w:t xml:space="preserve">aq biz sabitliyi aşağıdakı formada </w:t>
      </w:r>
      <w:r w:rsidR="00BA7A6A" w:rsidRPr="00C37221">
        <w:rPr>
          <w:rFonts w:ascii="Times New Roman" w:eastAsia="MS Mincho" w:hAnsi="Times New Roman" w:cs="Times New Roman"/>
          <w:sz w:val="28"/>
          <w:szCs w:val="28"/>
          <w:lang w:val="az-Latn-AZ"/>
        </w:rPr>
        <w:t xml:space="preserve">xarakterizə edə bilərik: </w:t>
      </w:r>
    </w:p>
    <w:p w:rsidR="00BA7A6A" w:rsidRPr="00C37221" w:rsidRDefault="00BA7A6A" w:rsidP="00BA7A6A">
      <w:pPr>
        <w:tabs>
          <w:tab w:val="left" w:pos="2410"/>
        </w:tabs>
        <w:spacing w:after="0" w:line="360" w:lineRule="auto"/>
        <w:ind w:firstLine="708"/>
        <w:jc w:val="both"/>
        <w:rPr>
          <w:rFonts w:ascii="Times New Roman" w:eastAsia="MS Mincho" w:hAnsi="Times New Roman" w:cs="Times New Roman"/>
          <w:sz w:val="28"/>
          <w:szCs w:val="28"/>
          <w:lang w:val="az-Latn-AZ"/>
        </w:rPr>
      </w:pPr>
      <w:r w:rsidRPr="00C37221">
        <w:rPr>
          <w:rFonts w:ascii="Times New Roman" w:eastAsia="MS Mincho" w:hAnsi="Times New Roman" w:cs="Times New Roman"/>
          <w:sz w:val="28"/>
          <w:szCs w:val="28"/>
          <w:lang w:val="az-Latn-AZ"/>
        </w:rPr>
        <w:t xml:space="preserve">- Bankın sabitliyi uzunmüddətli, davamlı və daimi </w:t>
      </w:r>
      <w:r w:rsidR="006650BC">
        <w:rPr>
          <w:rFonts w:ascii="Times New Roman" w:eastAsia="MS Mincho" w:hAnsi="Times New Roman" w:cs="Times New Roman"/>
          <w:sz w:val="28"/>
          <w:szCs w:val="28"/>
          <w:lang w:val="az-Latn-AZ"/>
        </w:rPr>
        <w:t xml:space="preserve">olan bir </w:t>
      </w:r>
      <w:r w:rsidRPr="00C37221">
        <w:rPr>
          <w:rFonts w:ascii="Times New Roman" w:eastAsia="MS Mincho" w:hAnsi="Times New Roman" w:cs="Times New Roman"/>
          <w:sz w:val="28"/>
          <w:szCs w:val="28"/>
          <w:lang w:val="az-Latn-AZ"/>
        </w:rPr>
        <w:t>prosesdir.</w:t>
      </w:r>
      <w:r w:rsidR="00A071A6">
        <w:rPr>
          <w:rFonts w:ascii="Times New Roman" w:eastAsia="MS Mincho" w:hAnsi="Times New Roman" w:cs="Times New Roman"/>
          <w:sz w:val="28"/>
          <w:szCs w:val="28"/>
          <w:lang w:val="az-Latn-AZ"/>
        </w:rPr>
        <w:t xml:space="preserve"> Bankların bazar iqtisadiyyatı, həmçinin </w:t>
      </w:r>
      <w:r w:rsidRPr="00C37221">
        <w:rPr>
          <w:rFonts w:ascii="Times New Roman" w:eastAsia="MS Mincho" w:hAnsi="Times New Roman" w:cs="Times New Roman"/>
          <w:sz w:val="28"/>
          <w:szCs w:val="28"/>
          <w:lang w:val="az-Latn-AZ"/>
        </w:rPr>
        <w:t>banklararası rəqabə</w:t>
      </w:r>
      <w:r w:rsidR="00A071A6">
        <w:rPr>
          <w:rFonts w:ascii="Times New Roman" w:eastAsia="MS Mincho" w:hAnsi="Times New Roman" w:cs="Times New Roman"/>
          <w:sz w:val="28"/>
          <w:szCs w:val="28"/>
          <w:lang w:val="az-Latn-AZ"/>
        </w:rPr>
        <w:t>t sahəsində</w:t>
      </w:r>
      <w:r w:rsidRPr="00C37221">
        <w:rPr>
          <w:rFonts w:ascii="Times New Roman" w:eastAsia="MS Mincho" w:hAnsi="Times New Roman" w:cs="Times New Roman"/>
          <w:sz w:val="28"/>
          <w:szCs w:val="28"/>
          <w:lang w:val="az-Latn-AZ"/>
        </w:rPr>
        <w:t xml:space="preserve"> fəaliyyət sahəsinin genişlənməsinin dərəcəsindən asılıdır. </w:t>
      </w:r>
    </w:p>
    <w:p w:rsidR="00BA7A6A" w:rsidRPr="00C37221" w:rsidRDefault="006650BC" w:rsidP="00BA7A6A">
      <w:pPr>
        <w:tabs>
          <w:tab w:val="left" w:pos="2410"/>
        </w:tabs>
        <w:spacing w:after="0" w:line="360" w:lineRule="auto"/>
        <w:ind w:firstLine="708"/>
        <w:jc w:val="both"/>
        <w:rPr>
          <w:rFonts w:ascii="Times New Roman" w:eastAsia="MS Mincho" w:hAnsi="Times New Roman" w:cs="Times New Roman"/>
          <w:sz w:val="28"/>
          <w:szCs w:val="28"/>
          <w:lang w:val="az-Latn-AZ"/>
        </w:rPr>
      </w:pPr>
      <w:r>
        <w:rPr>
          <w:rFonts w:ascii="Times New Roman" w:eastAsia="MS Mincho" w:hAnsi="Times New Roman" w:cs="Times New Roman"/>
          <w:sz w:val="28"/>
          <w:szCs w:val="28"/>
          <w:lang w:val="az-Latn-AZ"/>
        </w:rPr>
        <w:t>- Bankın dayanıqlığına</w:t>
      </w:r>
      <w:r w:rsidR="00BA7A6A" w:rsidRPr="00C37221">
        <w:rPr>
          <w:rFonts w:ascii="Times New Roman" w:eastAsia="MS Mincho" w:hAnsi="Times New Roman" w:cs="Times New Roman"/>
          <w:sz w:val="28"/>
          <w:szCs w:val="28"/>
          <w:lang w:val="az-Latn-AZ"/>
        </w:rPr>
        <w:t xml:space="preserve"> gəldikdə, bu, bank sisteminin, bütün sahələrin, infrasutruksların və bank sisteminin </w:t>
      </w:r>
      <w:r>
        <w:rPr>
          <w:rFonts w:ascii="Times New Roman" w:eastAsia="MS Mincho" w:hAnsi="Times New Roman" w:cs="Times New Roman"/>
          <w:sz w:val="28"/>
          <w:szCs w:val="28"/>
          <w:lang w:val="az-Latn-AZ"/>
        </w:rPr>
        <w:t>həm daxili həm də</w:t>
      </w:r>
      <w:r w:rsidR="00BA7A6A" w:rsidRPr="00C37221">
        <w:rPr>
          <w:rFonts w:ascii="Times New Roman" w:eastAsia="MS Mincho" w:hAnsi="Times New Roman" w:cs="Times New Roman"/>
          <w:sz w:val="28"/>
          <w:szCs w:val="28"/>
          <w:lang w:val="az-Latn-AZ"/>
        </w:rPr>
        <w:t xml:space="preserve"> xarici elementlə</w:t>
      </w:r>
      <w:r>
        <w:rPr>
          <w:rFonts w:ascii="Times New Roman" w:eastAsia="MS Mincho" w:hAnsi="Times New Roman" w:cs="Times New Roman"/>
          <w:sz w:val="28"/>
          <w:szCs w:val="28"/>
          <w:lang w:val="az-Latn-AZ"/>
        </w:rPr>
        <w:t>rinin inkişafı başa düşülür</w:t>
      </w:r>
      <w:r w:rsidR="00BA7A6A" w:rsidRPr="00C37221">
        <w:rPr>
          <w:rFonts w:ascii="Times New Roman" w:eastAsia="MS Mincho" w:hAnsi="Times New Roman" w:cs="Times New Roman"/>
          <w:sz w:val="28"/>
          <w:szCs w:val="28"/>
          <w:lang w:val="az-Latn-AZ"/>
        </w:rPr>
        <w:t xml:space="preserve">. </w:t>
      </w:r>
    </w:p>
    <w:p w:rsidR="00BA7A6A" w:rsidRPr="00C37221" w:rsidRDefault="00BA7A6A" w:rsidP="00BA7A6A">
      <w:pPr>
        <w:tabs>
          <w:tab w:val="left" w:pos="2410"/>
        </w:tabs>
        <w:spacing w:after="0" w:line="360" w:lineRule="auto"/>
        <w:ind w:firstLine="708"/>
        <w:jc w:val="both"/>
        <w:rPr>
          <w:rFonts w:ascii="Times New Roman" w:eastAsia="MS Mincho" w:hAnsi="Times New Roman" w:cs="Times New Roman"/>
          <w:sz w:val="28"/>
          <w:szCs w:val="28"/>
          <w:lang w:val="az-Latn-AZ"/>
        </w:rPr>
      </w:pPr>
      <w:r w:rsidRPr="00C37221">
        <w:rPr>
          <w:rFonts w:ascii="Times New Roman" w:eastAsia="MS Mincho" w:hAnsi="Times New Roman" w:cs="Times New Roman"/>
          <w:sz w:val="28"/>
          <w:szCs w:val="28"/>
          <w:lang w:val="az-Latn-AZ"/>
        </w:rPr>
        <w:t xml:space="preserve">-Dayanıqlılıq yalnız bankların </w:t>
      </w:r>
      <w:r w:rsidR="00854FA7">
        <w:rPr>
          <w:rFonts w:ascii="Times New Roman" w:eastAsia="MS Mincho" w:hAnsi="Times New Roman" w:cs="Times New Roman"/>
          <w:sz w:val="28"/>
          <w:szCs w:val="28"/>
          <w:lang w:val="az-Latn-AZ"/>
        </w:rPr>
        <w:t>inkişafından deyil, bankın ümumi</w:t>
      </w:r>
      <w:r w:rsidRPr="00C37221">
        <w:rPr>
          <w:rFonts w:ascii="Times New Roman" w:eastAsia="MS Mincho" w:hAnsi="Times New Roman" w:cs="Times New Roman"/>
          <w:sz w:val="28"/>
          <w:szCs w:val="28"/>
          <w:lang w:val="az-Latn-AZ"/>
        </w:rPr>
        <w:t xml:space="preserve"> infrastrukturlarının inkişafını nəzərdə tutan sistematik prosesdən də</w:t>
      </w:r>
      <w:r w:rsidR="00854FA7">
        <w:rPr>
          <w:rFonts w:ascii="Times New Roman" w:eastAsia="MS Mincho" w:hAnsi="Times New Roman" w:cs="Times New Roman"/>
          <w:sz w:val="28"/>
          <w:szCs w:val="28"/>
          <w:lang w:val="az-Latn-AZ"/>
        </w:rPr>
        <w:t xml:space="preserve"> anlaşılır</w:t>
      </w:r>
      <w:r w:rsidRPr="00C37221">
        <w:rPr>
          <w:rFonts w:ascii="Times New Roman" w:eastAsia="MS Mincho" w:hAnsi="Times New Roman" w:cs="Times New Roman"/>
          <w:sz w:val="28"/>
          <w:szCs w:val="28"/>
          <w:lang w:val="az-Latn-AZ"/>
        </w:rPr>
        <w:t>.</w:t>
      </w:r>
    </w:p>
    <w:p w:rsidR="00BA7A6A" w:rsidRPr="00C37221" w:rsidRDefault="00855F30" w:rsidP="006E1097">
      <w:pPr>
        <w:tabs>
          <w:tab w:val="left" w:pos="2410"/>
        </w:tabs>
        <w:spacing w:before="100" w:beforeAutospacing="1" w:after="0" w:line="360" w:lineRule="auto"/>
        <w:contextualSpacing/>
        <w:jc w:val="both"/>
        <w:rPr>
          <w:rFonts w:ascii="Times New Roman" w:eastAsia="MS Mincho" w:hAnsi="Times New Roman" w:cs="Times New Roman"/>
          <w:sz w:val="28"/>
          <w:szCs w:val="28"/>
          <w:lang w:val="az-Latn-AZ"/>
        </w:rPr>
      </w:pPr>
      <w:r w:rsidRPr="00C37221">
        <w:rPr>
          <w:rFonts w:ascii="Times New Roman" w:eastAsia="MS Mincho" w:hAnsi="Times New Roman" w:cs="Times New Roman"/>
          <w:sz w:val="28"/>
          <w:szCs w:val="28"/>
          <w:lang w:val="az-Latn-AZ"/>
        </w:rPr>
        <w:t>Yeni</w:t>
      </w:r>
      <w:r w:rsidR="00BA7A6A" w:rsidRPr="00C37221">
        <w:rPr>
          <w:rFonts w:ascii="Times New Roman" w:eastAsia="MS Mincho" w:hAnsi="Times New Roman" w:cs="Times New Roman"/>
          <w:sz w:val="28"/>
          <w:szCs w:val="28"/>
          <w:lang w:val="az-Latn-AZ"/>
        </w:rPr>
        <w:t xml:space="preserve"> </w:t>
      </w:r>
      <w:r w:rsidRPr="00C37221">
        <w:rPr>
          <w:rFonts w:ascii="Times New Roman" w:eastAsia="MS Mincho" w:hAnsi="Times New Roman" w:cs="Times New Roman"/>
          <w:sz w:val="28"/>
          <w:szCs w:val="28"/>
          <w:lang w:val="az-Latn-AZ"/>
        </w:rPr>
        <w:t xml:space="preserve">dövr </w:t>
      </w:r>
      <w:r w:rsidR="00BA7A6A" w:rsidRPr="00C37221">
        <w:rPr>
          <w:rFonts w:ascii="Times New Roman" w:eastAsia="MS Mincho" w:hAnsi="Times New Roman" w:cs="Times New Roman"/>
          <w:sz w:val="28"/>
          <w:szCs w:val="28"/>
          <w:lang w:val="az-Latn-AZ"/>
        </w:rPr>
        <w:t xml:space="preserve">bazar iqtisadiyyatı və bank rəqabətin </w:t>
      </w:r>
      <w:r w:rsidRPr="00C37221">
        <w:rPr>
          <w:rFonts w:ascii="Times New Roman" w:eastAsia="MS Mincho" w:hAnsi="Times New Roman" w:cs="Times New Roman"/>
          <w:sz w:val="28"/>
          <w:szCs w:val="28"/>
          <w:lang w:val="az-Latn-AZ"/>
        </w:rPr>
        <w:t>hər gün</w:t>
      </w:r>
      <w:r w:rsidR="00BA7A6A" w:rsidRPr="00C37221">
        <w:rPr>
          <w:rFonts w:ascii="Times New Roman" w:eastAsia="MS Mincho" w:hAnsi="Times New Roman" w:cs="Times New Roman"/>
          <w:sz w:val="28"/>
          <w:szCs w:val="28"/>
          <w:lang w:val="az-Latn-AZ"/>
        </w:rPr>
        <w:t xml:space="preserve"> </w:t>
      </w:r>
      <w:r w:rsidRPr="00C37221">
        <w:rPr>
          <w:rFonts w:ascii="Times New Roman" w:eastAsia="MS Mincho" w:hAnsi="Times New Roman" w:cs="Times New Roman"/>
          <w:sz w:val="28"/>
          <w:szCs w:val="28"/>
          <w:lang w:val="az-Latn-AZ"/>
        </w:rPr>
        <w:t>yüksəldiyi</w:t>
      </w:r>
      <w:r w:rsidR="00BA7A6A" w:rsidRPr="00C37221">
        <w:rPr>
          <w:rFonts w:ascii="Times New Roman" w:eastAsia="MS Mincho" w:hAnsi="Times New Roman" w:cs="Times New Roman"/>
          <w:sz w:val="28"/>
          <w:szCs w:val="28"/>
          <w:lang w:val="az-Latn-AZ"/>
        </w:rPr>
        <w:t xml:space="preserve"> bir </w:t>
      </w:r>
      <w:r w:rsidRPr="00C37221">
        <w:rPr>
          <w:rFonts w:ascii="Times New Roman" w:eastAsia="MS Mincho" w:hAnsi="Times New Roman" w:cs="Times New Roman"/>
          <w:sz w:val="28"/>
          <w:szCs w:val="28"/>
          <w:lang w:val="az-Latn-AZ"/>
        </w:rPr>
        <w:t>müddətdə</w:t>
      </w:r>
      <w:r w:rsidR="00BA7A6A" w:rsidRPr="00C37221">
        <w:rPr>
          <w:rFonts w:ascii="Times New Roman" w:eastAsia="MS Mincho" w:hAnsi="Times New Roman" w:cs="Times New Roman"/>
          <w:sz w:val="28"/>
          <w:szCs w:val="28"/>
          <w:lang w:val="az-Latn-AZ"/>
        </w:rPr>
        <w:t xml:space="preserve"> bank </w:t>
      </w:r>
      <w:r w:rsidRPr="00C37221">
        <w:rPr>
          <w:rFonts w:ascii="Times New Roman" w:eastAsia="MS Mincho" w:hAnsi="Times New Roman" w:cs="Times New Roman"/>
          <w:sz w:val="28"/>
          <w:szCs w:val="28"/>
          <w:lang w:val="az-Latn-AZ"/>
        </w:rPr>
        <w:t>sferası</w:t>
      </w:r>
      <w:r w:rsidR="00BA7A6A" w:rsidRPr="00C37221">
        <w:rPr>
          <w:rFonts w:ascii="Times New Roman" w:eastAsia="MS Mincho" w:hAnsi="Times New Roman" w:cs="Times New Roman"/>
          <w:sz w:val="28"/>
          <w:szCs w:val="28"/>
          <w:lang w:val="az-Latn-AZ"/>
        </w:rPr>
        <w:t xml:space="preserve"> aşağıdakı </w:t>
      </w:r>
      <w:r w:rsidRPr="00C37221">
        <w:rPr>
          <w:rFonts w:ascii="Times New Roman" w:eastAsia="MS Mincho" w:hAnsi="Times New Roman" w:cs="Times New Roman"/>
          <w:sz w:val="28"/>
          <w:szCs w:val="28"/>
          <w:lang w:val="az-Latn-AZ"/>
        </w:rPr>
        <w:t>şəraitdə</w:t>
      </w:r>
      <w:r w:rsidR="00BA7A6A" w:rsidRPr="00C37221">
        <w:rPr>
          <w:rFonts w:ascii="Times New Roman" w:eastAsia="MS Mincho" w:hAnsi="Times New Roman" w:cs="Times New Roman"/>
          <w:sz w:val="28"/>
          <w:szCs w:val="28"/>
          <w:lang w:val="az-Latn-AZ"/>
        </w:rPr>
        <w:t xml:space="preserve"> </w:t>
      </w:r>
      <w:r w:rsidRPr="00C37221">
        <w:rPr>
          <w:rFonts w:ascii="Times New Roman" w:eastAsia="MS Mincho" w:hAnsi="Times New Roman" w:cs="Times New Roman"/>
          <w:sz w:val="28"/>
          <w:szCs w:val="28"/>
          <w:lang w:val="az-Latn-AZ"/>
        </w:rPr>
        <w:t>davamlı</w:t>
      </w:r>
      <w:r w:rsidR="00BA7A6A" w:rsidRPr="00C37221">
        <w:rPr>
          <w:rFonts w:ascii="Times New Roman" w:eastAsia="MS Mincho" w:hAnsi="Times New Roman" w:cs="Times New Roman"/>
          <w:sz w:val="28"/>
          <w:szCs w:val="28"/>
          <w:lang w:val="az-Latn-AZ"/>
        </w:rPr>
        <w:t xml:space="preserve"> </w:t>
      </w:r>
      <w:r w:rsidRPr="00C37221">
        <w:rPr>
          <w:rFonts w:ascii="Times New Roman" w:eastAsia="MS Mincho" w:hAnsi="Times New Roman" w:cs="Times New Roman"/>
          <w:sz w:val="28"/>
          <w:szCs w:val="28"/>
          <w:lang w:val="az-Latn-AZ"/>
        </w:rPr>
        <w:t>şəkildə</w:t>
      </w:r>
      <w:r w:rsidR="00BA7A6A" w:rsidRPr="00C37221">
        <w:rPr>
          <w:rFonts w:ascii="Times New Roman" w:eastAsia="MS Mincho" w:hAnsi="Times New Roman" w:cs="Times New Roman"/>
          <w:sz w:val="28"/>
          <w:szCs w:val="28"/>
          <w:lang w:val="az-Latn-AZ"/>
        </w:rPr>
        <w:t xml:space="preserve"> qəbul </w:t>
      </w:r>
      <w:r w:rsidRPr="00C37221">
        <w:rPr>
          <w:rFonts w:ascii="Times New Roman" w:eastAsia="MS Mincho" w:hAnsi="Times New Roman" w:cs="Times New Roman"/>
          <w:sz w:val="28"/>
          <w:szCs w:val="28"/>
          <w:lang w:val="az-Latn-AZ"/>
        </w:rPr>
        <w:t>olunur</w:t>
      </w:r>
      <w:r w:rsidR="00BA7A6A" w:rsidRPr="00C37221">
        <w:rPr>
          <w:rFonts w:ascii="Times New Roman" w:eastAsia="MS Mincho" w:hAnsi="Times New Roman" w:cs="Times New Roman"/>
          <w:sz w:val="28"/>
          <w:szCs w:val="28"/>
          <w:lang w:val="az-Latn-AZ"/>
        </w:rPr>
        <w:t xml:space="preserve">: </w:t>
      </w:r>
    </w:p>
    <w:p w:rsidR="00BA7A6A" w:rsidRPr="00C37221" w:rsidRDefault="00716B96" w:rsidP="006E1097">
      <w:pPr>
        <w:tabs>
          <w:tab w:val="left" w:pos="2410"/>
        </w:tabs>
        <w:spacing w:before="100" w:beforeAutospacing="1" w:after="0" w:line="360" w:lineRule="auto"/>
        <w:contextualSpacing/>
        <w:jc w:val="both"/>
        <w:rPr>
          <w:rFonts w:ascii="Times New Roman" w:eastAsia="MS Mincho" w:hAnsi="Times New Roman" w:cs="Times New Roman"/>
          <w:sz w:val="28"/>
          <w:szCs w:val="28"/>
          <w:lang w:val="az-Latn-AZ"/>
        </w:rPr>
      </w:pPr>
      <w:r>
        <w:rPr>
          <w:rFonts w:ascii="Times New Roman" w:eastAsia="MS Mincho" w:hAnsi="Times New Roman" w:cs="Times New Roman"/>
          <w:sz w:val="28"/>
          <w:szCs w:val="28"/>
          <w:lang w:val="az-Latn-AZ"/>
        </w:rPr>
        <w:t>1.Bank sahəsi</w:t>
      </w:r>
      <w:r w:rsidR="00BA7A6A" w:rsidRPr="00C37221">
        <w:rPr>
          <w:rFonts w:ascii="Times New Roman" w:eastAsia="MS Mincho" w:hAnsi="Times New Roman" w:cs="Times New Roman"/>
          <w:sz w:val="28"/>
          <w:szCs w:val="28"/>
          <w:lang w:val="az-Latn-AZ"/>
        </w:rPr>
        <w:t xml:space="preserve"> davamlı inkişaf ilə</w:t>
      </w:r>
      <w:r w:rsidR="006650BC">
        <w:rPr>
          <w:rFonts w:ascii="Times New Roman" w:eastAsia="MS Mincho" w:hAnsi="Times New Roman" w:cs="Times New Roman"/>
          <w:sz w:val="28"/>
          <w:szCs w:val="28"/>
          <w:lang w:val="az-Latn-AZ"/>
        </w:rPr>
        <w:t xml:space="preserve"> </w:t>
      </w:r>
      <w:r>
        <w:rPr>
          <w:rFonts w:ascii="Times New Roman" w:eastAsia="MS Mincho" w:hAnsi="Times New Roman" w:cs="Times New Roman"/>
          <w:sz w:val="28"/>
          <w:szCs w:val="28"/>
          <w:lang w:val="az-Latn-AZ"/>
        </w:rPr>
        <w:t>müşayət olunsun</w:t>
      </w:r>
      <w:r w:rsidR="00BA7A6A" w:rsidRPr="00C37221">
        <w:rPr>
          <w:rFonts w:ascii="Times New Roman" w:eastAsia="MS Mincho" w:hAnsi="Times New Roman" w:cs="Times New Roman"/>
          <w:sz w:val="28"/>
          <w:szCs w:val="28"/>
          <w:lang w:val="az-Latn-AZ"/>
        </w:rPr>
        <w:t xml:space="preserve">; </w:t>
      </w:r>
    </w:p>
    <w:p w:rsidR="00BA7A6A" w:rsidRPr="00C37221" w:rsidRDefault="00BA7A6A" w:rsidP="006E1097">
      <w:pPr>
        <w:tabs>
          <w:tab w:val="left" w:pos="2410"/>
        </w:tabs>
        <w:spacing w:before="100" w:beforeAutospacing="1" w:after="0" w:line="360" w:lineRule="auto"/>
        <w:contextualSpacing/>
        <w:jc w:val="both"/>
        <w:rPr>
          <w:rFonts w:ascii="Times New Roman" w:eastAsia="MS Mincho" w:hAnsi="Times New Roman" w:cs="Times New Roman"/>
          <w:sz w:val="28"/>
          <w:szCs w:val="28"/>
          <w:lang w:val="az-Latn-AZ"/>
        </w:rPr>
      </w:pPr>
      <w:r w:rsidRPr="00C37221">
        <w:rPr>
          <w:rFonts w:ascii="Times New Roman" w:eastAsia="MS Mincho" w:hAnsi="Times New Roman" w:cs="Times New Roman"/>
          <w:sz w:val="28"/>
          <w:szCs w:val="28"/>
          <w:lang w:val="az-Latn-AZ"/>
        </w:rPr>
        <w:t>2. Bankların iqtisadi effektivliyini deyil, həm də maliyyə fəaliyyətini genişlə</w:t>
      </w:r>
      <w:r w:rsidR="00716B96">
        <w:rPr>
          <w:rFonts w:ascii="Times New Roman" w:eastAsia="MS Mincho" w:hAnsi="Times New Roman" w:cs="Times New Roman"/>
          <w:sz w:val="28"/>
          <w:szCs w:val="28"/>
          <w:lang w:val="az-Latn-AZ"/>
        </w:rPr>
        <w:t>ndirilsin</w:t>
      </w:r>
      <w:r w:rsidRPr="00C37221">
        <w:rPr>
          <w:rFonts w:ascii="Times New Roman" w:eastAsia="MS Mincho" w:hAnsi="Times New Roman" w:cs="Times New Roman"/>
          <w:sz w:val="28"/>
          <w:szCs w:val="28"/>
          <w:lang w:val="az-Latn-AZ"/>
        </w:rPr>
        <w:t>. Yeni bank fəaliyyəti və bank məhsullarının formalaşması tətbiq olunur. Ban</w:t>
      </w:r>
      <w:r w:rsidR="00716B96">
        <w:rPr>
          <w:rFonts w:ascii="Times New Roman" w:eastAsia="MS Mincho" w:hAnsi="Times New Roman" w:cs="Times New Roman"/>
          <w:sz w:val="28"/>
          <w:szCs w:val="28"/>
          <w:lang w:val="az-Latn-AZ"/>
        </w:rPr>
        <w:t>k sisteminin dayanıqlığının faktorları</w:t>
      </w:r>
      <w:r w:rsidRPr="00C37221">
        <w:rPr>
          <w:rFonts w:ascii="Times New Roman" w:eastAsia="MS Mincho" w:hAnsi="Times New Roman" w:cs="Times New Roman"/>
          <w:sz w:val="28"/>
          <w:szCs w:val="28"/>
          <w:lang w:val="az-Latn-AZ"/>
        </w:rPr>
        <w:t xml:space="preserve"> aşağıdakılardır: </w:t>
      </w:r>
    </w:p>
    <w:p w:rsidR="00BA7A6A" w:rsidRPr="00C37221" w:rsidRDefault="00BA7A6A" w:rsidP="006E1097">
      <w:pPr>
        <w:tabs>
          <w:tab w:val="left" w:pos="2410"/>
        </w:tabs>
        <w:spacing w:before="100" w:beforeAutospacing="1" w:after="0" w:line="360" w:lineRule="auto"/>
        <w:contextualSpacing/>
        <w:jc w:val="both"/>
        <w:rPr>
          <w:rFonts w:ascii="Times New Roman" w:eastAsia="MS Mincho" w:hAnsi="Times New Roman" w:cs="Times New Roman"/>
          <w:sz w:val="28"/>
          <w:szCs w:val="28"/>
          <w:lang w:val="az-Latn-AZ"/>
        </w:rPr>
      </w:pPr>
      <w:r w:rsidRPr="00C37221">
        <w:rPr>
          <w:rFonts w:ascii="Times New Roman" w:eastAsia="MS Mincho" w:hAnsi="Times New Roman" w:cs="Times New Roman"/>
          <w:sz w:val="28"/>
          <w:szCs w:val="28"/>
          <w:lang w:val="az-Latn-AZ"/>
        </w:rPr>
        <w:t>1. hakimiyyə</w:t>
      </w:r>
      <w:r w:rsidR="00716B96">
        <w:rPr>
          <w:rFonts w:ascii="Times New Roman" w:eastAsia="MS Mincho" w:hAnsi="Times New Roman" w:cs="Times New Roman"/>
          <w:sz w:val="28"/>
          <w:szCs w:val="28"/>
          <w:lang w:val="az-Latn-AZ"/>
        </w:rPr>
        <w:t>tin itirilməməsi</w:t>
      </w:r>
      <w:r w:rsidRPr="00C37221">
        <w:rPr>
          <w:rFonts w:ascii="Times New Roman" w:eastAsia="MS Mincho" w:hAnsi="Times New Roman" w:cs="Times New Roman"/>
          <w:sz w:val="28"/>
          <w:szCs w:val="28"/>
          <w:lang w:val="az-Latn-AZ"/>
        </w:rPr>
        <w:t>, yə</w:t>
      </w:r>
      <w:r w:rsidR="00716B96">
        <w:rPr>
          <w:rFonts w:ascii="Times New Roman" w:eastAsia="MS Mincho" w:hAnsi="Times New Roman" w:cs="Times New Roman"/>
          <w:sz w:val="28"/>
          <w:szCs w:val="28"/>
          <w:lang w:val="az-Latn-AZ"/>
        </w:rPr>
        <w:t>ni nüfusunun dəyişməz olması</w:t>
      </w:r>
      <w:r w:rsidRPr="00C37221">
        <w:rPr>
          <w:rFonts w:ascii="Times New Roman" w:eastAsia="MS Mincho" w:hAnsi="Times New Roman" w:cs="Times New Roman"/>
          <w:sz w:val="28"/>
          <w:szCs w:val="28"/>
          <w:lang w:val="az-Latn-AZ"/>
        </w:rPr>
        <w:t xml:space="preserve">; </w:t>
      </w:r>
    </w:p>
    <w:p w:rsidR="00BA7A6A" w:rsidRPr="00C37221" w:rsidRDefault="00BA7A6A" w:rsidP="006E1097">
      <w:pPr>
        <w:tabs>
          <w:tab w:val="left" w:pos="2410"/>
        </w:tabs>
        <w:spacing w:before="100" w:beforeAutospacing="1" w:after="0" w:line="360" w:lineRule="auto"/>
        <w:contextualSpacing/>
        <w:jc w:val="both"/>
        <w:rPr>
          <w:rFonts w:ascii="Times New Roman" w:eastAsia="MS Mincho" w:hAnsi="Times New Roman" w:cs="Times New Roman"/>
          <w:sz w:val="28"/>
          <w:szCs w:val="28"/>
          <w:lang w:val="az-Latn-AZ"/>
        </w:rPr>
      </w:pPr>
      <w:r w:rsidRPr="00C37221">
        <w:rPr>
          <w:rFonts w:ascii="Times New Roman" w:eastAsia="MS Mincho" w:hAnsi="Times New Roman" w:cs="Times New Roman"/>
          <w:sz w:val="28"/>
          <w:szCs w:val="28"/>
          <w:lang w:val="az-Latn-AZ"/>
        </w:rPr>
        <w:t>2. öz öhdəliklərini tam və səmərəli yerinə yetirmə</w:t>
      </w:r>
      <w:r w:rsidR="00716B96">
        <w:rPr>
          <w:rFonts w:ascii="Times New Roman" w:eastAsia="MS Mincho" w:hAnsi="Times New Roman" w:cs="Times New Roman"/>
          <w:sz w:val="28"/>
          <w:szCs w:val="28"/>
          <w:lang w:val="az-Latn-AZ"/>
        </w:rPr>
        <w:t>k.</w:t>
      </w:r>
      <w:r w:rsidRPr="00C37221">
        <w:rPr>
          <w:rFonts w:ascii="Times New Roman" w:eastAsia="MS Mincho" w:hAnsi="Times New Roman" w:cs="Times New Roman"/>
          <w:sz w:val="28"/>
          <w:szCs w:val="28"/>
          <w:lang w:val="az-Latn-AZ"/>
        </w:rPr>
        <w:t xml:space="preserve"> Aşağıdakı hallarda bank sistemi dayanıqlı hesab olunur: </w:t>
      </w:r>
    </w:p>
    <w:p w:rsidR="00BA7A6A" w:rsidRPr="00C37221" w:rsidRDefault="00BA7A6A" w:rsidP="00BA7A6A">
      <w:pPr>
        <w:pStyle w:val="ListParagraph"/>
        <w:numPr>
          <w:ilvl w:val="0"/>
          <w:numId w:val="29"/>
        </w:numPr>
        <w:tabs>
          <w:tab w:val="left" w:pos="2410"/>
        </w:tabs>
        <w:spacing w:before="100" w:beforeAutospacing="1" w:after="0" w:line="360" w:lineRule="auto"/>
        <w:jc w:val="both"/>
        <w:rPr>
          <w:rFonts w:ascii="Times New Roman" w:eastAsia="MS Mincho" w:hAnsi="Times New Roman" w:cs="Times New Roman"/>
          <w:sz w:val="28"/>
          <w:szCs w:val="28"/>
          <w:lang w:val="az-Latn-AZ"/>
        </w:rPr>
      </w:pPr>
      <w:r w:rsidRPr="00C37221">
        <w:rPr>
          <w:rFonts w:ascii="Times New Roman" w:eastAsia="MS Mincho" w:hAnsi="Times New Roman" w:cs="Times New Roman"/>
          <w:sz w:val="28"/>
          <w:szCs w:val="28"/>
          <w:lang w:val="az-Latn-AZ"/>
        </w:rPr>
        <w:t>əsas maliyyə böhranları</w:t>
      </w:r>
      <w:r w:rsidR="00716B96">
        <w:rPr>
          <w:rFonts w:ascii="Times New Roman" w:eastAsia="MS Mincho" w:hAnsi="Times New Roman" w:cs="Times New Roman"/>
          <w:sz w:val="28"/>
          <w:szCs w:val="28"/>
          <w:lang w:val="az-Latn-AZ"/>
        </w:rPr>
        <w:t xml:space="preserve"> yaranmadıqda</w:t>
      </w:r>
      <w:r w:rsidRPr="00C37221">
        <w:rPr>
          <w:rFonts w:ascii="Times New Roman" w:eastAsia="MS Mincho" w:hAnsi="Times New Roman" w:cs="Times New Roman"/>
          <w:sz w:val="28"/>
          <w:szCs w:val="28"/>
          <w:lang w:val="az-Latn-AZ"/>
        </w:rPr>
        <w:t xml:space="preserve">; </w:t>
      </w:r>
    </w:p>
    <w:p w:rsidR="00BA7A6A" w:rsidRPr="00C37221" w:rsidRDefault="00BA7A6A" w:rsidP="00BA7A6A">
      <w:pPr>
        <w:pStyle w:val="ListParagraph"/>
        <w:numPr>
          <w:ilvl w:val="0"/>
          <w:numId w:val="29"/>
        </w:numPr>
        <w:tabs>
          <w:tab w:val="left" w:pos="2410"/>
        </w:tabs>
        <w:spacing w:before="100" w:beforeAutospacing="1" w:after="0" w:line="360" w:lineRule="auto"/>
        <w:jc w:val="both"/>
        <w:rPr>
          <w:rFonts w:ascii="Times New Roman" w:eastAsia="MS Mincho" w:hAnsi="Times New Roman" w:cs="Times New Roman"/>
          <w:sz w:val="28"/>
          <w:szCs w:val="28"/>
          <w:lang w:val="az-Latn-AZ"/>
        </w:rPr>
      </w:pPr>
      <w:r w:rsidRPr="00C37221">
        <w:rPr>
          <w:rFonts w:ascii="Times New Roman" w:eastAsia="MS Mincho" w:hAnsi="Times New Roman" w:cs="Times New Roman"/>
          <w:sz w:val="28"/>
          <w:szCs w:val="28"/>
          <w:lang w:val="az-Latn-AZ"/>
        </w:rPr>
        <w:t>Bankın əməliyyatında əsas daxili və xarici münaqişələ</w:t>
      </w:r>
      <w:r w:rsidR="00716B96">
        <w:rPr>
          <w:rFonts w:ascii="Times New Roman" w:eastAsia="MS Mincho" w:hAnsi="Times New Roman" w:cs="Times New Roman"/>
          <w:sz w:val="28"/>
          <w:szCs w:val="28"/>
          <w:lang w:val="az-Latn-AZ"/>
        </w:rPr>
        <w:t>r baş vermədikdə</w:t>
      </w:r>
      <w:r w:rsidRPr="00C37221">
        <w:rPr>
          <w:rFonts w:ascii="Times New Roman" w:eastAsia="MS Mincho" w:hAnsi="Times New Roman" w:cs="Times New Roman"/>
          <w:sz w:val="28"/>
          <w:szCs w:val="28"/>
          <w:lang w:val="az-Latn-AZ"/>
        </w:rPr>
        <w:t xml:space="preserve">; </w:t>
      </w:r>
    </w:p>
    <w:p w:rsidR="00BA7A6A" w:rsidRPr="00C37221" w:rsidRDefault="00BA7A6A" w:rsidP="00BA7A6A">
      <w:pPr>
        <w:pStyle w:val="ListParagraph"/>
        <w:numPr>
          <w:ilvl w:val="0"/>
          <w:numId w:val="29"/>
        </w:numPr>
        <w:tabs>
          <w:tab w:val="left" w:pos="2410"/>
        </w:tabs>
        <w:spacing w:before="100" w:beforeAutospacing="1" w:after="0" w:line="360" w:lineRule="auto"/>
        <w:jc w:val="both"/>
        <w:rPr>
          <w:rFonts w:ascii="Times New Roman" w:eastAsia="MS Mincho" w:hAnsi="Times New Roman" w:cs="Times New Roman"/>
          <w:sz w:val="28"/>
          <w:szCs w:val="28"/>
          <w:lang w:val="az-Latn-AZ"/>
        </w:rPr>
      </w:pPr>
      <w:r w:rsidRPr="00C37221">
        <w:rPr>
          <w:rFonts w:ascii="Times New Roman" w:eastAsia="MS Mincho" w:hAnsi="Times New Roman" w:cs="Times New Roman"/>
          <w:sz w:val="28"/>
          <w:szCs w:val="28"/>
          <w:lang w:val="az-Latn-AZ"/>
        </w:rPr>
        <w:t>banklara lazım olan coğrafi yerlərdə fəaliyyə</w:t>
      </w:r>
      <w:r w:rsidR="00716B96">
        <w:rPr>
          <w:rFonts w:ascii="Times New Roman" w:eastAsia="MS Mincho" w:hAnsi="Times New Roman" w:cs="Times New Roman"/>
          <w:sz w:val="28"/>
          <w:szCs w:val="28"/>
          <w:lang w:val="az-Latn-AZ"/>
        </w:rPr>
        <w:t>ti həyata keçirmək</w:t>
      </w:r>
      <w:r w:rsidRPr="00C37221">
        <w:rPr>
          <w:rFonts w:ascii="Times New Roman" w:eastAsia="MS Mincho" w:hAnsi="Times New Roman" w:cs="Times New Roman"/>
          <w:sz w:val="28"/>
          <w:szCs w:val="28"/>
          <w:lang w:val="az-Latn-AZ"/>
        </w:rPr>
        <w:t xml:space="preserve">; </w:t>
      </w:r>
    </w:p>
    <w:p w:rsidR="00BA7A6A" w:rsidRPr="00C37221" w:rsidRDefault="00716B96" w:rsidP="00BA7A6A">
      <w:pPr>
        <w:pStyle w:val="ListParagraph"/>
        <w:numPr>
          <w:ilvl w:val="0"/>
          <w:numId w:val="29"/>
        </w:numPr>
        <w:tabs>
          <w:tab w:val="left" w:pos="2410"/>
        </w:tabs>
        <w:spacing w:before="100" w:beforeAutospacing="1" w:after="0" w:line="360" w:lineRule="auto"/>
        <w:jc w:val="both"/>
        <w:rPr>
          <w:rFonts w:ascii="Times New Roman" w:eastAsia="MS Mincho" w:hAnsi="Times New Roman" w:cs="Times New Roman"/>
          <w:sz w:val="28"/>
          <w:szCs w:val="28"/>
          <w:lang w:val="az-Latn-AZ"/>
        </w:rPr>
      </w:pPr>
      <w:r>
        <w:rPr>
          <w:rFonts w:ascii="Times New Roman" w:eastAsia="MS Mincho" w:hAnsi="Times New Roman" w:cs="Times New Roman"/>
          <w:sz w:val="28"/>
          <w:szCs w:val="28"/>
          <w:lang w:val="az-Latn-AZ"/>
        </w:rPr>
        <w:t>İnfilyasiyanın</w:t>
      </w:r>
      <w:r w:rsidR="00BA7A6A" w:rsidRPr="00C37221">
        <w:rPr>
          <w:rFonts w:ascii="Times New Roman" w:eastAsia="MS Mincho" w:hAnsi="Times New Roman" w:cs="Times New Roman"/>
          <w:sz w:val="28"/>
          <w:szCs w:val="28"/>
          <w:lang w:val="az-Latn-AZ"/>
        </w:rPr>
        <w:t xml:space="preserve"> idarə oluna biləcəyi hallarda; </w:t>
      </w:r>
    </w:p>
    <w:p w:rsidR="00BA7A6A" w:rsidRPr="00C37221" w:rsidRDefault="00BA7A6A" w:rsidP="00BA7A6A">
      <w:pPr>
        <w:pStyle w:val="ListParagraph"/>
        <w:numPr>
          <w:ilvl w:val="0"/>
          <w:numId w:val="25"/>
        </w:numPr>
        <w:tabs>
          <w:tab w:val="left" w:pos="2410"/>
        </w:tabs>
        <w:spacing w:before="100" w:beforeAutospacing="1" w:after="0" w:line="360" w:lineRule="auto"/>
        <w:jc w:val="both"/>
        <w:rPr>
          <w:rFonts w:ascii="Times New Roman" w:eastAsia="MS Mincho" w:hAnsi="Times New Roman" w:cs="Times New Roman"/>
          <w:sz w:val="28"/>
          <w:szCs w:val="28"/>
          <w:lang w:val="az-Latn-AZ"/>
        </w:rPr>
      </w:pPr>
      <w:r w:rsidRPr="00C37221">
        <w:rPr>
          <w:rFonts w:ascii="Times New Roman" w:eastAsia="MS Mincho" w:hAnsi="Times New Roman" w:cs="Times New Roman"/>
          <w:sz w:val="28"/>
          <w:szCs w:val="28"/>
          <w:lang w:val="az-Latn-AZ"/>
        </w:rPr>
        <w:t xml:space="preserve">Kapitalın fasiləsiz </w:t>
      </w:r>
      <w:r w:rsidR="00716B96">
        <w:rPr>
          <w:rFonts w:ascii="Times New Roman" w:eastAsia="MS Mincho" w:hAnsi="Times New Roman" w:cs="Times New Roman"/>
          <w:sz w:val="28"/>
          <w:szCs w:val="28"/>
          <w:lang w:val="az-Latn-AZ"/>
        </w:rPr>
        <w:t xml:space="preserve">olaraq </w:t>
      </w:r>
      <w:r w:rsidRPr="00C37221">
        <w:rPr>
          <w:rFonts w:ascii="Times New Roman" w:eastAsia="MS Mincho" w:hAnsi="Times New Roman" w:cs="Times New Roman"/>
          <w:sz w:val="28"/>
          <w:szCs w:val="28"/>
          <w:lang w:val="az-Latn-AZ"/>
        </w:rPr>
        <w:t xml:space="preserve">hərəkəti təmin olunduqda; </w:t>
      </w:r>
    </w:p>
    <w:p w:rsidR="00BA7A6A" w:rsidRPr="00C37221" w:rsidRDefault="00BA7A6A" w:rsidP="00BA7A6A">
      <w:pPr>
        <w:pStyle w:val="ListParagraph"/>
        <w:numPr>
          <w:ilvl w:val="0"/>
          <w:numId w:val="25"/>
        </w:numPr>
        <w:tabs>
          <w:tab w:val="left" w:pos="2410"/>
        </w:tabs>
        <w:spacing w:before="100" w:beforeAutospacing="1" w:after="0" w:line="360" w:lineRule="auto"/>
        <w:jc w:val="both"/>
        <w:rPr>
          <w:rFonts w:ascii="Times New Roman" w:eastAsia="MS Mincho" w:hAnsi="Times New Roman" w:cs="Times New Roman"/>
          <w:sz w:val="28"/>
          <w:szCs w:val="28"/>
          <w:lang w:val="az-Latn-AZ"/>
        </w:rPr>
      </w:pPr>
      <w:r w:rsidRPr="00C37221">
        <w:rPr>
          <w:rFonts w:ascii="Times New Roman" w:eastAsia="MS Mincho" w:hAnsi="Times New Roman" w:cs="Times New Roman"/>
          <w:sz w:val="28"/>
          <w:szCs w:val="28"/>
          <w:lang w:val="az-Latn-AZ"/>
        </w:rPr>
        <w:t>Banklarada risklə</w:t>
      </w:r>
      <w:r w:rsidR="00716B96">
        <w:rPr>
          <w:rFonts w:ascii="Times New Roman" w:eastAsia="MS Mincho" w:hAnsi="Times New Roman" w:cs="Times New Roman"/>
          <w:sz w:val="28"/>
          <w:szCs w:val="28"/>
          <w:lang w:val="az-Latn-AZ"/>
        </w:rPr>
        <w:t>ri müəyyənləşdirmək</w:t>
      </w:r>
      <w:r w:rsidRPr="00C37221">
        <w:rPr>
          <w:rFonts w:ascii="Times New Roman" w:eastAsia="MS Mincho" w:hAnsi="Times New Roman" w:cs="Times New Roman"/>
          <w:sz w:val="28"/>
          <w:szCs w:val="28"/>
          <w:lang w:val="az-Latn-AZ"/>
        </w:rPr>
        <w:t xml:space="preserve"> və idarə etmə</w:t>
      </w:r>
      <w:r w:rsidR="00716B96">
        <w:rPr>
          <w:rFonts w:ascii="Times New Roman" w:eastAsia="MS Mincho" w:hAnsi="Times New Roman" w:cs="Times New Roman"/>
          <w:sz w:val="28"/>
          <w:szCs w:val="28"/>
          <w:lang w:val="az-Latn-AZ"/>
        </w:rPr>
        <w:t>k mümkün olan zaman</w:t>
      </w:r>
      <w:r w:rsidR="00716B96">
        <w:rPr>
          <w:rFonts w:ascii="Times New Roman" w:eastAsia="MS Mincho" w:hAnsi="Times New Roman" w:cs="Times New Roman"/>
          <w:sz w:val="28"/>
          <w:szCs w:val="28"/>
          <w:lang w:val="en-US"/>
        </w:rPr>
        <w:t>;</w:t>
      </w:r>
      <w:r w:rsidRPr="00C37221">
        <w:rPr>
          <w:rFonts w:ascii="Times New Roman" w:eastAsia="MS Mincho" w:hAnsi="Times New Roman" w:cs="Times New Roman"/>
          <w:sz w:val="28"/>
          <w:szCs w:val="28"/>
          <w:lang w:val="az-Latn-AZ"/>
        </w:rPr>
        <w:t xml:space="preserve"> </w:t>
      </w:r>
    </w:p>
    <w:p w:rsidR="00BA7A6A" w:rsidRPr="00C37221" w:rsidRDefault="00BA7A6A" w:rsidP="00BA7A6A">
      <w:pPr>
        <w:pStyle w:val="ListParagraph"/>
        <w:numPr>
          <w:ilvl w:val="0"/>
          <w:numId w:val="25"/>
        </w:numPr>
        <w:tabs>
          <w:tab w:val="left" w:pos="2410"/>
        </w:tabs>
        <w:spacing w:before="100" w:beforeAutospacing="1" w:after="0" w:line="360" w:lineRule="auto"/>
        <w:jc w:val="both"/>
        <w:rPr>
          <w:rFonts w:ascii="Times New Roman" w:eastAsia="MS Mincho" w:hAnsi="Times New Roman" w:cs="Times New Roman"/>
          <w:sz w:val="28"/>
          <w:szCs w:val="28"/>
          <w:lang w:val="az-Latn-AZ"/>
        </w:rPr>
      </w:pPr>
      <w:r w:rsidRPr="00C37221">
        <w:rPr>
          <w:rFonts w:ascii="Times New Roman" w:eastAsia="MS Mincho" w:hAnsi="Times New Roman" w:cs="Times New Roman"/>
          <w:sz w:val="28"/>
          <w:szCs w:val="28"/>
          <w:lang w:val="az-Latn-AZ"/>
        </w:rPr>
        <w:t>Bank nüfuzunun qorunması tə</w:t>
      </w:r>
      <w:r w:rsidR="0092361D">
        <w:rPr>
          <w:rFonts w:ascii="Times New Roman" w:eastAsia="MS Mincho" w:hAnsi="Times New Roman" w:cs="Times New Roman"/>
          <w:sz w:val="28"/>
          <w:szCs w:val="28"/>
          <w:lang w:val="az-Latn-AZ"/>
        </w:rPr>
        <w:t>min olunduğunda</w:t>
      </w:r>
      <w:r w:rsidRPr="00C37221">
        <w:rPr>
          <w:rFonts w:ascii="Times New Roman" w:eastAsia="MS Mincho" w:hAnsi="Times New Roman" w:cs="Times New Roman"/>
          <w:sz w:val="28"/>
          <w:szCs w:val="28"/>
          <w:lang w:val="az-Latn-AZ"/>
        </w:rPr>
        <w:t>.</w:t>
      </w:r>
    </w:p>
    <w:p w:rsidR="00BA7A6A" w:rsidRPr="00C37221" w:rsidRDefault="00BA7A6A" w:rsidP="006E1097">
      <w:pPr>
        <w:tabs>
          <w:tab w:val="left" w:pos="851"/>
        </w:tabs>
        <w:spacing w:before="100" w:beforeAutospacing="1" w:after="0" w:line="360" w:lineRule="auto"/>
        <w:contextualSpacing/>
        <w:jc w:val="both"/>
        <w:rPr>
          <w:rFonts w:ascii="Times New Roman" w:eastAsia="MS Mincho" w:hAnsi="Times New Roman" w:cs="Times New Roman"/>
          <w:sz w:val="28"/>
          <w:szCs w:val="28"/>
          <w:lang w:val="az-Latn-AZ"/>
        </w:rPr>
      </w:pPr>
      <w:r w:rsidRPr="00C37221">
        <w:rPr>
          <w:rFonts w:ascii="Times New Roman" w:eastAsia="MS Mincho" w:hAnsi="Times New Roman" w:cs="Times New Roman"/>
          <w:sz w:val="28"/>
          <w:szCs w:val="28"/>
          <w:lang w:val="az-Latn-AZ"/>
        </w:rPr>
        <w:t>Bank sisteminin strukturu bank sisteminin blok və elementlərinin uzunmüddətli, tədricən və balanslaşdırılmış inkişaf prosesidir. Bu proses nümayişçilərin kəmiyyət və keyfiyyəti baxımından bir dəyişməyə və ictimai əlaqələrin inkişafı üçün məhsuldar mühit yaratmağa gətirib çıxarır. Bank sisteminin fəaliyyət göstərdiyi qeyri-sabitlik və xarici mühit problemləri, ilk növbədə, daxili vəziyyətə təsiri göstərdiyindən, iqtisadiyyatın real sektoruna və digər məsələlərə onun möhkəmliyini nəzərə almadan çatmaq mümkün deyil. Bank sektorunun sabitliyini və davamlılığını təmin etmə</w:t>
      </w:r>
      <w:r w:rsidR="0092361D">
        <w:rPr>
          <w:rFonts w:ascii="Times New Roman" w:eastAsia="MS Mincho" w:hAnsi="Times New Roman" w:cs="Times New Roman"/>
          <w:sz w:val="28"/>
          <w:szCs w:val="28"/>
          <w:lang w:val="az-Latn-AZ"/>
        </w:rPr>
        <w:t>k üçün işlər bir çox vəziyyətdə</w:t>
      </w:r>
      <w:r w:rsidRPr="00C37221">
        <w:rPr>
          <w:rFonts w:ascii="Times New Roman" w:eastAsia="MS Mincho" w:hAnsi="Times New Roman" w:cs="Times New Roman"/>
          <w:sz w:val="28"/>
          <w:szCs w:val="28"/>
          <w:lang w:val="az-Latn-AZ"/>
        </w:rPr>
        <w:t xml:space="preserve"> </w:t>
      </w:r>
      <w:r w:rsidR="009F40B0" w:rsidRPr="00406D68">
        <w:rPr>
          <w:rFonts w:ascii="Times New Roman" w:eastAsia="MS Mincho" w:hAnsi="Times New Roman" w:cs="Times New Roman"/>
          <w:sz w:val="28"/>
          <w:szCs w:val="28"/>
          <w:lang w:val="az-Latn-AZ"/>
        </w:rPr>
        <w:t xml:space="preserve">nəzarətdən </w:t>
      </w:r>
      <w:r w:rsidRPr="00406D68">
        <w:rPr>
          <w:rFonts w:ascii="Times New Roman" w:eastAsia="MS Mincho" w:hAnsi="Times New Roman" w:cs="Times New Roman"/>
          <w:sz w:val="28"/>
          <w:szCs w:val="28"/>
          <w:lang w:val="az-Latn-AZ"/>
        </w:rPr>
        <w:t xml:space="preserve"> asılıdır. </w:t>
      </w:r>
      <w:r w:rsidR="009F40B0" w:rsidRPr="00406D68">
        <w:rPr>
          <w:rFonts w:ascii="Times New Roman" w:eastAsia="MS Mincho" w:hAnsi="Times New Roman" w:cs="Times New Roman"/>
          <w:sz w:val="28"/>
          <w:szCs w:val="28"/>
          <w:lang w:val="az-Latn-AZ"/>
        </w:rPr>
        <w:t>A</w:t>
      </w:r>
      <w:r w:rsidR="009F40B0">
        <w:rPr>
          <w:rFonts w:ascii="Times New Roman" w:eastAsia="MS Mincho" w:hAnsi="Times New Roman" w:cs="Times New Roman"/>
          <w:sz w:val="28"/>
          <w:szCs w:val="28"/>
          <w:lang w:val="az-Latn-AZ"/>
        </w:rPr>
        <w:t>ydın məsələdir ki, bankda baş verən qaydaya salınmalar və</w:t>
      </w:r>
      <w:r w:rsidR="00A00ADD">
        <w:rPr>
          <w:rFonts w:ascii="Times New Roman" w:eastAsia="MS Mincho" w:hAnsi="Times New Roman" w:cs="Times New Roman"/>
          <w:sz w:val="28"/>
          <w:szCs w:val="28"/>
          <w:lang w:val="az-Latn-AZ"/>
        </w:rPr>
        <w:t xml:space="preserve"> nəzarətin aparılması banklarda aşağıda qeyd etdiyimiz </w:t>
      </w:r>
      <w:r w:rsidRPr="00C37221">
        <w:rPr>
          <w:rFonts w:ascii="Times New Roman" w:eastAsia="MS Mincho" w:hAnsi="Times New Roman" w:cs="Times New Roman"/>
          <w:sz w:val="28"/>
          <w:szCs w:val="28"/>
          <w:lang w:val="az-Latn-AZ"/>
        </w:rPr>
        <w:t xml:space="preserve"> problemlərin həllinə yönəldilmişdir:</w:t>
      </w:r>
    </w:p>
    <w:p w:rsidR="00724C11" w:rsidRPr="00C37221" w:rsidRDefault="00BA7A6A" w:rsidP="00724C11">
      <w:pPr>
        <w:pStyle w:val="ListParagraph"/>
        <w:numPr>
          <w:ilvl w:val="1"/>
          <w:numId w:val="31"/>
        </w:numPr>
        <w:tabs>
          <w:tab w:val="left" w:pos="851"/>
        </w:tabs>
        <w:spacing w:before="100" w:beforeAutospacing="1" w:after="0" w:line="360" w:lineRule="auto"/>
        <w:ind w:left="567"/>
        <w:jc w:val="both"/>
        <w:rPr>
          <w:rFonts w:ascii="Times New Roman" w:eastAsia="MS Mincho" w:hAnsi="Times New Roman" w:cs="Times New Roman"/>
          <w:sz w:val="28"/>
          <w:szCs w:val="28"/>
          <w:lang w:val="az-Latn-AZ"/>
        </w:rPr>
      </w:pPr>
      <w:r w:rsidRPr="00C37221">
        <w:rPr>
          <w:rFonts w:ascii="Times New Roman" w:eastAsia="MS Mincho" w:hAnsi="Times New Roman" w:cs="Times New Roman"/>
          <w:sz w:val="28"/>
          <w:szCs w:val="28"/>
          <w:lang w:val="az-Latn-AZ"/>
        </w:rPr>
        <w:t xml:space="preserve">ölkənin iqtisadi inkişafının əsas göstəricilərini və kommersiya banklarının sisteminin effektivliyini əks etdirən məlumatların toplanması; </w:t>
      </w:r>
    </w:p>
    <w:p w:rsidR="00724C11" w:rsidRPr="00C37221" w:rsidRDefault="00556229" w:rsidP="00724C11">
      <w:pPr>
        <w:pStyle w:val="ListParagraph"/>
        <w:numPr>
          <w:ilvl w:val="1"/>
          <w:numId w:val="31"/>
        </w:numPr>
        <w:tabs>
          <w:tab w:val="left" w:pos="851"/>
        </w:tabs>
        <w:spacing w:before="100" w:beforeAutospacing="1" w:after="0" w:line="360" w:lineRule="auto"/>
        <w:ind w:left="567"/>
        <w:jc w:val="both"/>
        <w:rPr>
          <w:rFonts w:ascii="Times New Roman" w:eastAsia="MS Mincho" w:hAnsi="Times New Roman" w:cs="Times New Roman"/>
          <w:sz w:val="28"/>
          <w:szCs w:val="28"/>
          <w:lang w:val="az-Latn-AZ"/>
        </w:rPr>
      </w:pPr>
      <w:r>
        <w:rPr>
          <w:rFonts w:ascii="Times New Roman" w:eastAsia="MS Mincho" w:hAnsi="Times New Roman" w:cs="Times New Roman"/>
          <w:sz w:val="28"/>
          <w:szCs w:val="28"/>
          <w:lang w:val="az-Latn-AZ"/>
        </w:rPr>
        <w:t>Bank sektorunun</w:t>
      </w:r>
      <w:r w:rsidR="00BA7A6A" w:rsidRPr="00C37221">
        <w:rPr>
          <w:rFonts w:ascii="Times New Roman" w:eastAsia="MS Mincho" w:hAnsi="Times New Roman" w:cs="Times New Roman"/>
          <w:sz w:val="28"/>
          <w:szCs w:val="28"/>
          <w:lang w:val="az-Latn-AZ"/>
        </w:rPr>
        <w:t xml:space="preserve"> əsas göstəricilərinin təhlili və qiymətləndirilməsi, bank sisteminin sistemli risk qiymətləndirilməsi; </w:t>
      </w:r>
    </w:p>
    <w:p w:rsidR="00724C11" w:rsidRPr="00C37221" w:rsidRDefault="00BA7A6A" w:rsidP="00724C11">
      <w:pPr>
        <w:pStyle w:val="ListParagraph"/>
        <w:numPr>
          <w:ilvl w:val="1"/>
          <w:numId w:val="31"/>
        </w:numPr>
        <w:tabs>
          <w:tab w:val="left" w:pos="851"/>
        </w:tabs>
        <w:spacing w:before="100" w:beforeAutospacing="1" w:after="0" w:line="360" w:lineRule="auto"/>
        <w:ind w:left="567"/>
        <w:jc w:val="both"/>
        <w:rPr>
          <w:rFonts w:ascii="Times New Roman" w:eastAsia="MS Mincho" w:hAnsi="Times New Roman" w:cs="Times New Roman"/>
          <w:sz w:val="28"/>
          <w:szCs w:val="28"/>
          <w:lang w:val="az-Latn-AZ"/>
        </w:rPr>
      </w:pPr>
      <w:r w:rsidRPr="00C37221">
        <w:rPr>
          <w:rFonts w:ascii="Times New Roman" w:eastAsia="MS Mincho" w:hAnsi="Times New Roman" w:cs="Times New Roman"/>
          <w:sz w:val="28"/>
          <w:szCs w:val="28"/>
          <w:lang w:val="az-Latn-AZ"/>
        </w:rPr>
        <w:t xml:space="preserve">müxtəlif amillərin bankların etibarlılığına təsiri, </w:t>
      </w:r>
      <w:r w:rsidR="00F37FD9">
        <w:rPr>
          <w:rFonts w:ascii="Times New Roman" w:eastAsia="MS Mincho" w:hAnsi="Times New Roman" w:cs="Times New Roman"/>
          <w:sz w:val="28"/>
          <w:szCs w:val="28"/>
          <w:lang w:val="az-Latn-AZ"/>
        </w:rPr>
        <w:t>bank sisteminin davamlılığının  dəyərləndirilməsi</w:t>
      </w:r>
      <w:r w:rsidRPr="00C37221">
        <w:rPr>
          <w:rFonts w:ascii="Times New Roman" w:eastAsia="MS Mincho" w:hAnsi="Times New Roman" w:cs="Times New Roman"/>
          <w:sz w:val="28"/>
          <w:szCs w:val="28"/>
          <w:lang w:val="az-Latn-AZ"/>
        </w:rPr>
        <w:t xml:space="preserve">; </w:t>
      </w:r>
    </w:p>
    <w:p w:rsidR="00724C11" w:rsidRPr="00C37221" w:rsidRDefault="0073439F" w:rsidP="00724C11">
      <w:pPr>
        <w:pStyle w:val="ListParagraph"/>
        <w:numPr>
          <w:ilvl w:val="1"/>
          <w:numId w:val="31"/>
        </w:numPr>
        <w:tabs>
          <w:tab w:val="left" w:pos="851"/>
        </w:tabs>
        <w:spacing w:before="100" w:beforeAutospacing="1" w:after="0" w:line="360" w:lineRule="auto"/>
        <w:ind w:left="567"/>
        <w:jc w:val="both"/>
        <w:rPr>
          <w:rFonts w:ascii="Times New Roman" w:eastAsia="MS Mincho" w:hAnsi="Times New Roman" w:cs="Times New Roman"/>
          <w:sz w:val="28"/>
          <w:szCs w:val="28"/>
          <w:lang w:val="az-Latn-AZ"/>
        </w:rPr>
      </w:pPr>
      <w:r>
        <w:rPr>
          <w:rFonts w:ascii="Times New Roman" w:eastAsia="MS Mincho" w:hAnsi="Times New Roman" w:cs="Times New Roman"/>
          <w:sz w:val="28"/>
          <w:szCs w:val="28"/>
          <w:lang w:val="az-Latn-AZ"/>
        </w:rPr>
        <w:t>Bank sahəsinin</w:t>
      </w:r>
      <w:r w:rsidR="00BA7A6A" w:rsidRPr="00C37221">
        <w:rPr>
          <w:rFonts w:ascii="Times New Roman" w:eastAsia="MS Mincho" w:hAnsi="Times New Roman" w:cs="Times New Roman"/>
          <w:sz w:val="28"/>
          <w:szCs w:val="28"/>
          <w:lang w:val="az-Latn-AZ"/>
        </w:rPr>
        <w:t xml:space="preserve"> dövlət tənzimlənməsi çərçivəsində həyata keçirilən fəaliyyətlərin effektivliyini qiymətləndirmək. Monitorinqin əsas aspektləri aşağıdakı kimi toplana bilər: </w:t>
      </w:r>
    </w:p>
    <w:p w:rsidR="00724C11" w:rsidRPr="00C37221" w:rsidRDefault="00BA7A6A" w:rsidP="00724C11">
      <w:pPr>
        <w:pStyle w:val="ListParagraph"/>
        <w:numPr>
          <w:ilvl w:val="1"/>
          <w:numId w:val="31"/>
        </w:numPr>
        <w:tabs>
          <w:tab w:val="left" w:pos="851"/>
        </w:tabs>
        <w:spacing w:before="100" w:beforeAutospacing="1" w:after="0" w:line="360" w:lineRule="auto"/>
        <w:ind w:left="567"/>
        <w:jc w:val="both"/>
        <w:rPr>
          <w:rFonts w:ascii="Times New Roman" w:eastAsia="MS Mincho" w:hAnsi="Times New Roman" w:cs="Times New Roman"/>
          <w:sz w:val="28"/>
          <w:szCs w:val="28"/>
          <w:lang w:val="az-Latn-AZ"/>
        </w:rPr>
      </w:pPr>
      <w:r w:rsidRPr="00C37221">
        <w:rPr>
          <w:rFonts w:ascii="Times New Roman" w:eastAsia="MS Mincho" w:hAnsi="Times New Roman" w:cs="Times New Roman"/>
          <w:sz w:val="28"/>
          <w:szCs w:val="28"/>
          <w:lang w:val="az-Latn-AZ"/>
        </w:rPr>
        <w:t xml:space="preserve">materialların monitorinqi; </w:t>
      </w:r>
    </w:p>
    <w:p w:rsidR="00724C11" w:rsidRPr="00C37221" w:rsidRDefault="00BA7A6A" w:rsidP="00724C11">
      <w:pPr>
        <w:pStyle w:val="ListParagraph"/>
        <w:numPr>
          <w:ilvl w:val="1"/>
          <w:numId w:val="31"/>
        </w:numPr>
        <w:tabs>
          <w:tab w:val="left" w:pos="851"/>
        </w:tabs>
        <w:spacing w:before="100" w:beforeAutospacing="1" w:after="0" w:line="360" w:lineRule="auto"/>
        <w:ind w:left="567"/>
        <w:jc w:val="both"/>
        <w:rPr>
          <w:rFonts w:ascii="Times New Roman" w:eastAsia="MS Mincho" w:hAnsi="Times New Roman" w:cs="Times New Roman"/>
          <w:sz w:val="28"/>
          <w:szCs w:val="28"/>
          <w:lang w:val="az-Latn-AZ"/>
        </w:rPr>
      </w:pPr>
      <w:r w:rsidRPr="00C37221">
        <w:rPr>
          <w:rFonts w:ascii="Times New Roman" w:eastAsia="MS Mincho" w:hAnsi="Times New Roman" w:cs="Times New Roman"/>
          <w:sz w:val="28"/>
          <w:szCs w:val="28"/>
          <w:lang w:val="az-Latn-AZ"/>
        </w:rPr>
        <w:t xml:space="preserve">devalvaziyanın davamlı monitorinqi; </w:t>
      </w:r>
    </w:p>
    <w:p w:rsidR="00724C11" w:rsidRPr="00C37221" w:rsidRDefault="00BA7A6A" w:rsidP="00724C11">
      <w:pPr>
        <w:pStyle w:val="ListParagraph"/>
        <w:numPr>
          <w:ilvl w:val="1"/>
          <w:numId w:val="31"/>
        </w:numPr>
        <w:tabs>
          <w:tab w:val="left" w:pos="851"/>
        </w:tabs>
        <w:spacing w:before="100" w:beforeAutospacing="1" w:after="0" w:line="360" w:lineRule="auto"/>
        <w:ind w:left="567"/>
        <w:jc w:val="both"/>
        <w:rPr>
          <w:rFonts w:ascii="Times New Roman" w:eastAsia="MS Mincho" w:hAnsi="Times New Roman" w:cs="Times New Roman"/>
          <w:sz w:val="28"/>
          <w:szCs w:val="28"/>
          <w:lang w:val="az-Latn-AZ"/>
        </w:rPr>
      </w:pPr>
      <w:r w:rsidRPr="00C37221">
        <w:rPr>
          <w:rFonts w:ascii="Times New Roman" w:eastAsia="MS Mincho" w:hAnsi="Times New Roman" w:cs="Times New Roman"/>
          <w:sz w:val="28"/>
          <w:szCs w:val="28"/>
          <w:lang w:val="az-Latn-AZ"/>
        </w:rPr>
        <w:t>stressiz testin nəticələri ə</w:t>
      </w:r>
      <w:r w:rsidR="00FD0BA8">
        <w:rPr>
          <w:rFonts w:ascii="Times New Roman" w:eastAsia="MS Mincho" w:hAnsi="Times New Roman" w:cs="Times New Roman"/>
          <w:sz w:val="28"/>
          <w:szCs w:val="28"/>
          <w:lang w:val="az-Latn-AZ"/>
        </w:rPr>
        <w:t>sasında yoxlama aparılması</w:t>
      </w:r>
      <w:r w:rsidRPr="00C37221">
        <w:rPr>
          <w:rFonts w:ascii="Times New Roman" w:eastAsia="MS Mincho" w:hAnsi="Times New Roman" w:cs="Times New Roman"/>
          <w:sz w:val="28"/>
          <w:szCs w:val="28"/>
          <w:lang w:val="az-Latn-AZ"/>
        </w:rPr>
        <w:t xml:space="preserve">; </w:t>
      </w:r>
    </w:p>
    <w:p w:rsidR="00724C11" w:rsidRPr="00C37221" w:rsidRDefault="00FD0BA8" w:rsidP="00724C11">
      <w:pPr>
        <w:pStyle w:val="ListParagraph"/>
        <w:numPr>
          <w:ilvl w:val="1"/>
          <w:numId w:val="31"/>
        </w:numPr>
        <w:tabs>
          <w:tab w:val="left" w:pos="851"/>
        </w:tabs>
        <w:spacing w:before="100" w:beforeAutospacing="1" w:after="0" w:line="360" w:lineRule="auto"/>
        <w:ind w:left="567"/>
        <w:jc w:val="both"/>
        <w:rPr>
          <w:rFonts w:ascii="Times New Roman" w:eastAsia="MS Mincho" w:hAnsi="Times New Roman" w:cs="Times New Roman"/>
          <w:sz w:val="28"/>
          <w:szCs w:val="28"/>
          <w:lang w:val="az-Latn-AZ"/>
        </w:rPr>
      </w:pPr>
      <w:r>
        <w:rPr>
          <w:rFonts w:ascii="Times New Roman" w:eastAsia="MS Mincho" w:hAnsi="Times New Roman" w:cs="Times New Roman"/>
          <w:sz w:val="28"/>
          <w:szCs w:val="28"/>
          <w:lang w:val="az-Latn-AZ"/>
        </w:rPr>
        <w:t>bank sferasının</w:t>
      </w:r>
      <w:r w:rsidR="00BA7A6A" w:rsidRPr="00C37221">
        <w:rPr>
          <w:rFonts w:ascii="Times New Roman" w:eastAsia="MS Mincho" w:hAnsi="Times New Roman" w:cs="Times New Roman"/>
          <w:sz w:val="28"/>
          <w:szCs w:val="28"/>
          <w:lang w:val="az-Latn-AZ"/>
        </w:rPr>
        <w:t xml:space="preserve"> maliyyə</w:t>
      </w:r>
      <w:r w:rsidR="0010196C">
        <w:rPr>
          <w:rFonts w:ascii="Times New Roman" w:eastAsia="MS Mincho" w:hAnsi="Times New Roman" w:cs="Times New Roman"/>
          <w:sz w:val="28"/>
          <w:szCs w:val="28"/>
          <w:lang w:val="az-Latn-AZ"/>
        </w:rPr>
        <w:t xml:space="preserve"> davamlılığının yoxlanılması</w:t>
      </w:r>
      <w:r w:rsidR="00BA7A6A" w:rsidRPr="00C37221">
        <w:rPr>
          <w:rFonts w:ascii="Times New Roman" w:eastAsia="MS Mincho" w:hAnsi="Times New Roman" w:cs="Times New Roman"/>
          <w:sz w:val="28"/>
          <w:szCs w:val="28"/>
          <w:lang w:val="az-Latn-AZ"/>
        </w:rPr>
        <w:t>;</w:t>
      </w:r>
    </w:p>
    <w:p w:rsidR="00724C11" w:rsidRPr="00C37221" w:rsidRDefault="0010196C" w:rsidP="00724C11">
      <w:pPr>
        <w:pStyle w:val="ListParagraph"/>
        <w:numPr>
          <w:ilvl w:val="1"/>
          <w:numId w:val="31"/>
        </w:numPr>
        <w:tabs>
          <w:tab w:val="left" w:pos="851"/>
        </w:tabs>
        <w:spacing w:before="100" w:beforeAutospacing="1" w:after="0" w:line="360" w:lineRule="auto"/>
        <w:ind w:left="567"/>
        <w:jc w:val="both"/>
        <w:rPr>
          <w:rFonts w:ascii="Times New Roman" w:eastAsia="MS Mincho" w:hAnsi="Times New Roman" w:cs="Times New Roman"/>
          <w:sz w:val="28"/>
          <w:szCs w:val="28"/>
          <w:lang w:val="az-Latn-AZ"/>
        </w:rPr>
      </w:pPr>
      <w:r>
        <w:rPr>
          <w:rFonts w:ascii="Times New Roman" w:eastAsia="MS Mincho" w:hAnsi="Times New Roman" w:cs="Times New Roman"/>
          <w:sz w:val="28"/>
          <w:szCs w:val="28"/>
          <w:lang w:val="az-Latn-AZ"/>
        </w:rPr>
        <w:t>inzibatçıların</w:t>
      </w:r>
      <w:r w:rsidR="00BA7A6A" w:rsidRPr="00C37221">
        <w:rPr>
          <w:rFonts w:ascii="Times New Roman" w:eastAsia="MS Mincho" w:hAnsi="Times New Roman" w:cs="Times New Roman"/>
          <w:sz w:val="28"/>
          <w:szCs w:val="28"/>
          <w:lang w:val="az-Latn-AZ"/>
        </w:rPr>
        <w:t xml:space="preserve"> </w:t>
      </w:r>
      <w:r>
        <w:rPr>
          <w:rFonts w:ascii="Times New Roman" w:eastAsia="MS Mincho" w:hAnsi="Times New Roman" w:cs="Times New Roman"/>
          <w:sz w:val="28"/>
          <w:szCs w:val="28"/>
          <w:lang w:val="az-Latn-AZ"/>
        </w:rPr>
        <w:t xml:space="preserve">həyata keçirdikləri </w:t>
      </w:r>
      <w:r w:rsidR="00BA7A6A" w:rsidRPr="00C37221">
        <w:rPr>
          <w:rFonts w:ascii="Times New Roman" w:eastAsia="MS Mincho" w:hAnsi="Times New Roman" w:cs="Times New Roman"/>
          <w:sz w:val="28"/>
          <w:szCs w:val="28"/>
          <w:lang w:val="az-Latn-AZ"/>
        </w:rPr>
        <w:t>fəaliyyətinin nəticələri barədə məlumatların monitorinqi;</w:t>
      </w:r>
    </w:p>
    <w:p w:rsidR="00BA7A6A" w:rsidRPr="00C37221" w:rsidRDefault="00BA7A6A" w:rsidP="00724C11">
      <w:pPr>
        <w:pStyle w:val="ListParagraph"/>
        <w:numPr>
          <w:ilvl w:val="1"/>
          <w:numId w:val="31"/>
        </w:numPr>
        <w:tabs>
          <w:tab w:val="left" w:pos="851"/>
        </w:tabs>
        <w:spacing w:before="100" w:beforeAutospacing="1" w:after="0" w:line="360" w:lineRule="auto"/>
        <w:ind w:left="567"/>
        <w:jc w:val="both"/>
        <w:rPr>
          <w:rFonts w:ascii="Times New Roman" w:eastAsia="MS Mincho" w:hAnsi="Times New Roman" w:cs="Times New Roman"/>
          <w:sz w:val="28"/>
          <w:szCs w:val="28"/>
          <w:lang w:val="az-Latn-AZ"/>
        </w:rPr>
      </w:pPr>
      <w:r w:rsidRPr="00C37221">
        <w:rPr>
          <w:rFonts w:ascii="Times New Roman" w:eastAsia="MS Mincho" w:hAnsi="Times New Roman" w:cs="Times New Roman"/>
          <w:sz w:val="28"/>
          <w:szCs w:val="28"/>
          <w:lang w:val="az-Latn-AZ"/>
        </w:rPr>
        <w:t>maliyyə sektorunun obyektlərinin monitorinqi.</w:t>
      </w:r>
    </w:p>
    <w:p w:rsidR="00724C11" w:rsidRPr="00C37221" w:rsidRDefault="00724C11" w:rsidP="006E1097">
      <w:pPr>
        <w:tabs>
          <w:tab w:val="left" w:pos="851"/>
        </w:tabs>
        <w:spacing w:before="100" w:beforeAutospacing="1" w:after="0" w:line="360" w:lineRule="auto"/>
        <w:contextualSpacing/>
        <w:jc w:val="both"/>
        <w:rPr>
          <w:rFonts w:ascii="Times New Roman" w:eastAsia="MS Mincho" w:hAnsi="Times New Roman" w:cs="Times New Roman"/>
          <w:sz w:val="28"/>
          <w:szCs w:val="28"/>
          <w:lang w:val="az-Latn-AZ"/>
        </w:rPr>
      </w:pPr>
      <w:r w:rsidRPr="00C37221">
        <w:rPr>
          <w:rFonts w:ascii="Times New Roman" w:eastAsia="MS Mincho" w:hAnsi="Times New Roman" w:cs="Times New Roman"/>
          <w:sz w:val="28"/>
          <w:szCs w:val="28"/>
          <w:lang w:val="az-Latn-AZ"/>
        </w:rPr>
        <w:t>Monitorinqin bu aspektlərinin hər biri</w:t>
      </w:r>
      <w:r w:rsidR="007A5987">
        <w:rPr>
          <w:rFonts w:ascii="Times New Roman" w:eastAsia="MS Mincho" w:hAnsi="Times New Roman" w:cs="Times New Roman"/>
          <w:sz w:val="28"/>
          <w:szCs w:val="28"/>
          <w:lang w:val="az-Latn-AZ"/>
        </w:rPr>
        <w:t xml:space="preserve"> ayrı-ayrılıqda</w:t>
      </w:r>
      <w:r w:rsidRPr="00C37221">
        <w:rPr>
          <w:rFonts w:ascii="Times New Roman" w:eastAsia="MS Mincho" w:hAnsi="Times New Roman" w:cs="Times New Roman"/>
          <w:sz w:val="28"/>
          <w:szCs w:val="28"/>
          <w:lang w:val="az-Latn-AZ"/>
        </w:rPr>
        <w:t xml:space="preserve"> müvafiq funksional əhəmiyyət</w:t>
      </w:r>
      <w:r w:rsidR="0010196C">
        <w:rPr>
          <w:rFonts w:ascii="Times New Roman" w:eastAsia="MS Mincho" w:hAnsi="Times New Roman" w:cs="Times New Roman"/>
          <w:sz w:val="28"/>
          <w:szCs w:val="28"/>
          <w:lang w:val="az-Latn-AZ"/>
        </w:rPr>
        <w:t xml:space="preserve"> daşıyır</w:t>
      </w:r>
      <w:r w:rsidR="007A5987">
        <w:rPr>
          <w:rFonts w:ascii="Times New Roman" w:eastAsia="MS Mincho" w:hAnsi="Times New Roman" w:cs="Times New Roman"/>
          <w:sz w:val="28"/>
          <w:szCs w:val="28"/>
          <w:lang w:val="az-Latn-AZ"/>
        </w:rPr>
        <w:t>. Ancaq araşdırmalar müəyyən edir</w:t>
      </w:r>
      <w:r w:rsidRPr="00C37221">
        <w:rPr>
          <w:rFonts w:ascii="Times New Roman" w:eastAsia="MS Mincho" w:hAnsi="Times New Roman" w:cs="Times New Roman"/>
          <w:sz w:val="28"/>
          <w:szCs w:val="28"/>
          <w:lang w:val="az-Latn-AZ"/>
        </w:rPr>
        <w:t xml:space="preserve"> ki, onun </w:t>
      </w:r>
      <w:r w:rsidR="007A5987">
        <w:rPr>
          <w:rFonts w:ascii="Times New Roman" w:eastAsia="MS Mincho" w:hAnsi="Times New Roman" w:cs="Times New Roman"/>
          <w:sz w:val="28"/>
          <w:szCs w:val="28"/>
          <w:lang w:val="az-Latn-AZ"/>
        </w:rPr>
        <w:t xml:space="preserve">bir sıra </w:t>
      </w:r>
      <w:r w:rsidRPr="00C37221">
        <w:rPr>
          <w:rFonts w:ascii="Times New Roman" w:eastAsia="MS Mincho" w:hAnsi="Times New Roman" w:cs="Times New Roman"/>
          <w:sz w:val="28"/>
          <w:szCs w:val="28"/>
          <w:lang w:val="az-Latn-AZ"/>
        </w:rPr>
        <w:t>qüsurları var. Əmtəələ</w:t>
      </w:r>
      <w:r w:rsidR="0010196C">
        <w:rPr>
          <w:rFonts w:ascii="Times New Roman" w:eastAsia="MS Mincho" w:hAnsi="Times New Roman" w:cs="Times New Roman"/>
          <w:sz w:val="28"/>
          <w:szCs w:val="28"/>
          <w:lang w:val="az-Latn-AZ"/>
        </w:rPr>
        <w:t>rin monitorinqi əmsalla</w:t>
      </w:r>
      <w:r w:rsidRPr="00C37221">
        <w:rPr>
          <w:rFonts w:ascii="Times New Roman" w:eastAsia="MS Mincho" w:hAnsi="Times New Roman" w:cs="Times New Roman"/>
          <w:sz w:val="28"/>
          <w:szCs w:val="28"/>
          <w:lang w:val="az-Latn-AZ"/>
        </w:rPr>
        <w:t>r sisteminin tə</w:t>
      </w:r>
      <w:r w:rsidR="0010196C">
        <w:rPr>
          <w:rFonts w:ascii="Times New Roman" w:eastAsia="MS Mincho" w:hAnsi="Times New Roman" w:cs="Times New Roman"/>
          <w:sz w:val="28"/>
          <w:szCs w:val="28"/>
          <w:lang w:val="az-Latn-AZ"/>
        </w:rPr>
        <w:t>hlilidir. Bu təhlillər</w:t>
      </w:r>
      <w:r w:rsidRPr="00C37221">
        <w:rPr>
          <w:rFonts w:ascii="Times New Roman" w:eastAsia="MS Mincho" w:hAnsi="Times New Roman" w:cs="Times New Roman"/>
          <w:sz w:val="28"/>
          <w:szCs w:val="28"/>
          <w:lang w:val="az-Latn-AZ"/>
        </w:rPr>
        <w:t xml:space="preserve"> qanunun müvafiq müvafiq müddəalarına uyğun olaraq həyata keçirilir, lakin</w:t>
      </w:r>
      <w:r w:rsidR="0010196C">
        <w:rPr>
          <w:rFonts w:ascii="Times New Roman" w:eastAsia="MS Mincho" w:hAnsi="Times New Roman" w:cs="Times New Roman"/>
          <w:sz w:val="28"/>
          <w:szCs w:val="28"/>
          <w:lang w:val="az-Latn-AZ"/>
        </w:rPr>
        <w:t xml:space="preserve"> mütəmadi</w:t>
      </w:r>
      <w:r w:rsidRPr="00C37221">
        <w:rPr>
          <w:rFonts w:ascii="Times New Roman" w:eastAsia="MS Mincho" w:hAnsi="Times New Roman" w:cs="Times New Roman"/>
          <w:sz w:val="28"/>
          <w:szCs w:val="28"/>
          <w:lang w:val="az-Latn-AZ"/>
        </w:rPr>
        <w:t xml:space="preserve"> qloballaşan dünyada həmişə bu normativ sistemlərin </w:t>
      </w:r>
      <w:r w:rsidR="0010196C">
        <w:rPr>
          <w:rFonts w:ascii="Times New Roman" w:eastAsia="MS Mincho" w:hAnsi="Times New Roman" w:cs="Times New Roman"/>
          <w:sz w:val="28"/>
          <w:szCs w:val="28"/>
          <w:lang w:val="az-Latn-AZ"/>
        </w:rPr>
        <w:t xml:space="preserve">daha da </w:t>
      </w:r>
      <w:r w:rsidRPr="00C37221">
        <w:rPr>
          <w:rFonts w:ascii="Times New Roman" w:eastAsia="MS Mincho" w:hAnsi="Times New Roman" w:cs="Times New Roman"/>
          <w:sz w:val="28"/>
          <w:szCs w:val="28"/>
          <w:lang w:val="az-Latn-AZ"/>
        </w:rPr>
        <w:t>təkmilləşdirilməsinə ehtiyac vardır. Ekspertlərin fikrincə, bank hesabının problemini bank sisteminin beynəlxalq standartlara və TFRS-ə keçid üçün şərait yaratması üçün həll etmək; nəzarətin gücləndirilməsi və s. prosesə nəzarət. lazımdır.</w:t>
      </w:r>
    </w:p>
    <w:p w:rsidR="00724C11" w:rsidRPr="00C37221" w:rsidRDefault="006E1097" w:rsidP="00724C11">
      <w:pPr>
        <w:tabs>
          <w:tab w:val="left" w:pos="851"/>
        </w:tabs>
        <w:spacing w:before="100" w:beforeAutospacing="1" w:after="0" w:line="360" w:lineRule="auto"/>
        <w:contextualSpacing/>
        <w:jc w:val="both"/>
        <w:rPr>
          <w:rFonts w:ascii="Times New Roman" w:eastAsia="MS Mincho" w:hAnsi="Times New Roman" w:cs="Times New Roman"/>
          <w:sz w:val="28"/>
          <w:szCs w:val="28"/>
          <w:lang w:val="az-Latn-AZ"/>
        </w:rPr>
      </w:pPr>
      <w:r w:rsidRPr="00C37221">
        <w:rPr>
          <w:rFonts w:ascii="Times New Roman" w:eastAsia="MS Mincho" w:hAnsi="Times New Roman" w:cs="Times New Roman"/>
          <w:sz w:val="28"/>
          <w:szCs w:val="28"/>
          <w:lang w:val="az-Latn-AZ"/>
        </w:rPr>
        <w:tab/>
      </w:r>
      <w:r w:rsidR="00724C11" w:rsidRPr="00C37221">
        <w:rPr>
          <w:rFonts w:ascii="Times New Roman" w:eastAsia="MS Mincho" w:hAnsi="Times New Roman" w:cs="Times New Roman"/>
          <w:sz w:val="28"/>
          <w:szCs w:val="28"/>
          <w:lang w:val="az-Latn-AZ"/>
        </w:rPr>
        <w:t>Bu problemin hə</w:t>
      </w:r>
      <w:r w:rsidR="0010196C">
        <w:rPr>
          <w:rFonts w:ascii="Times New Roman" w:eastAsia="MS Mincho" w:hAnsi="Times New Roman" w:cs="Times New Roman"/>
          <w:sz w:val="28"/>
          <w:szCs w:val="28"/>
          <w:lang w:val="az-Latn-AZ"/>
        </w:rPr>
        <w:t>llində</w:t>
      </w:r>
      <w:r w:rsidR="00724C11" w:rsidRPr="00C37221">
        <w:rPr>
          <w:rFonts w:ascii="Times New Roman" w:eastAsia="MS Mincho" w:hAnsi="Times New Roman" w:cs="Times New Roman"/>
          <w:sz w:val="28"/>
          <w:szCs w:val="28"/>
          <w:lang w:val="az-Latn-AZ"/>
        </w:rPr>
        <w:t xml:space="preserve"> rəhbərliyin və icraçı direktorun, bankların mühasibat uçotu və daxili nəzarət sisteminin yüksək tələblərinin təmin edilməsi zəruridir. Bundan əlavə, ənənəvi akranlar sistemi bankların öz fəaliyyətində qarşılaşdığı risklərin kompleks təhlili yeni sxemi ilə tamamlanır. Bankın fəaliyyətinin monitorinqinin bütün aspektlərinin inkişafı bunun baş verməsinə səbəb olacaqdır. Bu, bir çox hallarda risklərin müntəzəm monitorinqinə aiddir. Hazırda bu aşağıdakı aspektləri əhatə edir: </w:t>
      </w:r>
    </w:p>
    <w:p w:rsidR="00724C11" w:rsidRPr="00C37221" w:rsidRDefault="00724C11" w:rsidP="00724C11">
      <w:pPr>
        <w:tabs>
          <w:tab w:val="left" w:pos="851"/>
        </w:tabs>
        <w:spacing w:before="100" w:beforeAutospacing="1" w:after="0" w:line="360" w:lineRule="auto"/>
        <w:contextualSpacing/>
        <w:jc w:val="both"/>
        <w:rPr>
          <w:rFonts w:ascii="Times New Roman" w:eastAsia="MS Mincho" w:hAnsi="Times New Roman" w:cs="Times New Roman"/>
          <w:sz w:val="28"/>
          <w:szCs w:val="28"/>
          <w:lang w:val="az-Latn-AZ"/>
        </w:rPr>
      </w:pPr>
      <w:r w:rsidRPr="00C37221">
        <w:rPr>
          <w:rFonts w:ascii="Times New Roman" w:eastAsia="MS Mincho" w:hAnsi="Times New Roman" w:cs="Times New Roman"/>
          <w:sz w:val="28"/>
          <w:szCs w:val="28"/>
          <w:lang w:val="az-Latn-AZ"/>
        </w:rPr>
        <w:t xml:space="preserve">- kapitalın səlahiyyətinə nəzarət; </w:t>
      </w:r>
    </w:p>
    <w:p w:rsidR="00724C11" w:rsidRPr="00C37221" w:rsidRDefault="00724C11" w:rsidP="00724C11">
      <w:pPr>
        <w:tabs>
          <w:tab w:val="left" w:pos="851"/>
        </w:tabs>
        <w:spacing w:before="100" w:beforeAutospacing="1" w:after="0" w:line="360" w:lineRule="auto"/>
        <w:contextualSpacing/>
        <w:jc w:val="both"/>
        <w:rPr>
          <w:rFonts w:ascii="Times New Roman" w:eastAsia="MS Mincho" w:hAnsi="Times New Roman" w:cs="Times New Roman"/>
          <w:sz w:val="28"/>
          <w:szCs w:val="28"/>
          <w:lang w:val="az-Latn-AZ"/>
        </w:rPr>
      </w:pPr>
      <w:r w:rsidRPr="00C37221">
        <w:rPr>
          <w:rFonts w:ascii="Times New Roman" w:eastAsia="MS Mincho" w:hAnsi="Times New Roman" w:cs="Times New Roman"/>
          <w:sz w:val="28"/>
          <w:szCs w:val="28"/>
          <w:lang w:val="az-Latn-AZ"/>
        </w:rPr>
        <w:t>- kredit risklə</w:t>
      </w:r>
      <w:r w:rsidR="0010196C">
        <w:rPr>
          <w:rFonts w:ascii="Times New Roman" w:eastAsia="MS Mincho" w:hAnsi="Times New Roman" w:cs="Times New Roman"/>
          <w:sz w:val="28"/>
          <w:szCs w:val="28"/>
          <w:lang w:val="az-Latn-AZ"/>
        </w:rPr>
        <w:t>rinin yoxlanılması</w:t>
      </w:r>
      <w:r w:rsidRPr="00C37221">
        <w:rPr>
          <w:rFonts w:ascii="Times New Roman" w:eastAsia="MS Mincho" w:hAnsi="Times New Roman" w:cs="Times New Roman"/>
          <w:sz w:val="28"/>
          <w:szCs w:val="28"/>
          <w:lang w:val="az-Latn-AZ"/>
        </w:rPr>
        <w:t xml:space="preserve"> (maliyyə</w:t>
      </w:r>
      <w:r w:rsidR="003155D2">
        <w:rPr>
          <w:rFonts w:ascii="Times New Roman" w:eastAsia="MS Mincho" w:hAnsi="Times New Roman" w:cs="Times New Roman"/>
          <w:sz w:val="28"/>
          <w:szCs w:val="28"/>
          <w:lang w:val="az-Latn-AZ"/>
        </w:rPr>
        <w:t xml:space="preserve"> sferasında</w:t>
      </w:r>
      <w:r w:rsidRPr="00C37221">
        <w:rPr>
          <w:rFonts w:ascii="Times New Roman" w:eastAsia="MS Mincho" w:hAnsi="Times New Roman" w:cs="Times New Roman"/>
          <w:sz w:val="28"/>
          <w:szCs w:val="28"/>
          <w:lang w:val="az-Latn-AZ"/>
        </w:rPr>
        <w:t xml:space="preserve"> təşkilatlarının kreditləşdirilməsi riski və istehlak kreditlərinin riski); </w:t>
      </w:r>
    </w:p>
    <w:p w:rsidR="00724C11" w:rsidRPr="00C37221" w:rsidRDefault="00724C11" w:rsidP="00724C11">
      <w:pPr>
        <w:tabs>
          <w:tab w:val="left" w:pos="851"/>
        </w:tabs>
        <w:spacing w:before="100" w:beforeAutospacing="1" w:after="0" w:line="360" w:lineRule="auto"/>
        <w:contextualSpacing/>
        <w:jc w:val="both"/>
        <w:rPr>
          <w:rFonts w:ascii="Times New Roman" w:eastAsia="MS Mincho" w:hAnsi="Times New Roman" w:cs="Times New Roman"/>
          <w:sz w:val="28"/>
          <w:szCs w:val="28"/>
          <w:lang w:val="az-Latn-AZ"/>
        </w:rPr>
      </w:pPr>
      <w:r w:rsidRPr="00C37221">
        <w:rPr>
          <w:rFonts w:ascii="Times New Roman" w:eastAsia="MS Mincho" w:hAnsi="Times New Roman" w:cs="Times New Roman"/>
          <w:sz w:val="28"/>
          <w:szCs w:val="28"/>
          <w:lang w:val="az-Latn-AZ"/>
        </w:rPr>
        <w:t>- likvidlik</w:t>
      </w:r>
      <w:r w:rsidR="0010196C">
        <w:rPr>
          <w:rFonts w:ascii="Times New Roman" w:eastAsia="MS Mincho" w:hAnsi="Times New Roman" w:cs="Times New Roman"/>
          <w:sz w:val="28"/>
          <w:szCs w:val="28"/>
          <w:lang w:val="az-Latn-AZ"/>
        </w:rPr>
        <w:t>lə bağlı</w:t>
      </w:r>
      <w:r w:rsidRPr="00C37221">
        <w:rPr>
          <w:rFonts w:ascii="Times New Roman" w:eastAsia="MS Mincho" w:hAnsi="Times New Roman" w:cs="Times New Roman"/>
          <w:sz w:val="28"/>
          <w:szCs w:val="28"/>
          <w:lang w:val="az-Latn-AZ"/>
        </w:rPr>
        <w:t xml:space="preserve"> riskinin monitorinqi; </w:t>
      </w:r>
    </w:p>
    <w:p w:rsidR="00724C11" w:rsidRPr="00C37221" w:rsidRDefault="00724C11" w:rsidP="00724C11">
      <w:pPr>
        <w:tabs>
          <w:tab w:val="left" w:pos="851"/>
        </w:tabs>
        <w:spacing w:before="100" w:beforeAutospacing="1" w:after="0" w:line="360" w:lineRule="auto"/>
        <w:contextualSpacing/>
        <w:jc w:val="both"/>
        <w:rPr>
          <w:rFonts w:ascii="Times New Roman" w:eastAsia="MS Mincho" w:hAnsi="Times New Roman" w:cs="Times New Roman"/>
          <w:sz w:val="28"/>
          <w:szCs w:val="28"/>
          <w:lang w:val="az-Latn-AZ"/>
        </w:rPr>
      </w:pPr>
      <w:r w:rsidRPr="00C37221">
        <w:rPr>
          <w:rFonts w:ascii="Times New Roman" w:eastAsia="MS Mincho" w:hAnsi="Times New Roman" w:cs="Times New Roman"/>
          <w:sz w:val="28"/>
          <w:szCs w:val="28"/>
          <w:lang w:val="az-Latn-AZ"/>
        </w:rPr>
        <w:t>- bazar</w:t>
      </w:r>
      <w:r w:rsidR="0010196C">
        <w:rPr>
          <w:rFonts w:ascii="Times New Roman" w:eastAsia="MS Mincho" w:hAnsi="Times New Roman" w:cs="Times New Roman"/>
          <w:sz w:val="28"/>
          <w:szCs w:val="28"/>
          <w:lang w:val="az-Latn-AZ"/>
        </w:rPr>
        <w:t xml:space="preserve">da baş verən </w:t>
      </w:r>
      <w:r w:rsidRPr="00C37221">
        <w:rPr>
          <w:rFonts w:ascii="Times New Roman" w:eastAsia="MS Mincho" w:hAnsi="Times New Roman" w:cs="Times New Roman"/>
          <w:sz w:val="28"/>
          <w:szCs w:val="28"/>
          <w:lang w:val="az-Latn-AZ"/>
        </w:rPr>
        <w:t xml:space="preserve"> riskinin monitorinqi.</w:t>
      </w:r>
    </w:p>
    <w:p w:rsidR="00A52E39" w:rsidRPr="00C37221" w:rsidRDefault="006707B9" w:rsidP="00724C11">
      <w:pPr>
        <w:tabs>
          <w:tab w:val="left" w:pos="851"/>
        </w:tabs>
        <w:spacing w:before="100" w:beforeAutospacing="1" w:after="0" w:line="360" w:lineRule="auto"/>
        <w:ind w:firstLine="708"/>
        <w:contextualSpacing/>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Bankın gözlənil</w:t>
      </w:r>
      <w:r w:rsidR="003155D2">
        <w:rPr>
          <w:rFonts w:ascii="Times New Roman" w:hAnsi="Times New Roman" w:cs="Times New Roman"/>
          <w:sz w:val="28"/>
          <w:szCs w:val="28"/>
          <w:lang w:val="az-Latn-AZ"/>
        </w:rPr>
        <w:t>ə</w:t>
      </w:r>
      <w:r w:rsidRPr="00C37221">
        <w:rPr>
          <w:rFonts w:ascii="Times New Roman" w:hAnsi="Times New Roman" w:cs="Times New Roman"/>
          <w:sz w:val="28"/>
          <w:szCs w:val="28"/>
          <w:lang w:val="az-Latn-AZ"/>
        </w:rPr>
        <w:t>məz, istisna, eləcə də mümkün ola biləcə</w:t>
      </w:r>
      <w:r w:rsidR="0010196C">
        <w:rPr>
          <w:rFonts w:ascii="Times New Roman" w:hAnsi="Times New Roman" w:cs="Times New Roman"/>
          <w:sz w:val="28"/>
          <w:szCs w:val="28"/>
          <w:lang w:val="az-Latn-AZ"/>
        </w:rPr>
        <w:t>k ümumi</w:t>
      </w:r>
      <w:r w:rsidRPr="00C37221">
        <w:rPr>
          <w:rFonts w:ascii="Times New Roman" w:hAnsi="Times New Roman" w:cs="Times New Roman"/>
          <w:sz w:val="28"/>
          <w:szCs w:val="28"/>
          <w:lang w:val="az-Latn-AZ"/>
        </w:rPr>
        <w:t xml:space="preserve"> həssaslıqlarını qiymətləndirmə</w:t>
      </w:r>
      <w:r w:rsidR="00A5262D">
        <w:rPr>
          <w:rFonts w:ascii="Times New Roman" w:hAnsi="Times New Roman" w:cs="Times New Roman"/>
          <w:sz w:val="28"/>
          <w:szCs w:val="28"/>
          <w:lang w:val="az-Latn-AZ"/>
        </w:rPr>
        <w:t>si vasitəsi</w:t>
      </w:r>
      <w:r w:rsidRPr="00C37221">
        <w:rPr>
          <w:rFonts w:ascii="Times New Roman" w:hAnsi="Times New Roman" w:cs="Times New Roman"/>
          <w:sz w:val="28"/>
          <w:szCs w:val="28"/>
          <w:lang w:val="az-Latn-AZ"/>
        </w:rPr>
        <w:t xml:space="preserve"> stress test </w:t>
      </w:r>
      <w:r w:rsidR="001B228D">
        <w:rPr>
          <w:rFonts w:ascii="Times New Roman" w:hAnsi="Times New Roman" w:cs="Times New Roman"/>
          <w:sz w:val="28"/>
          <w:szCs w:val="28"/>
          <w:lang w:val="az-Latn-AZ"/>
        </w:rPr>
        <w:t xml:space="preserve">olaraq </w:t>
      </w:r>
      <w:r w:rsidRPr="00C37221">
        <w:rPr>
          <w:rFonts w:ascii="Times New Roman" w:hAnsi="Times New Roman" w:cs="Times New Roman"/>
          <w:sz w:val="28"/>
          <w:szCs w:val="28"/>
          <w:lang w:val="az-Latn-AZ"/>
        </w:rPr>
        <w:t>adlanır. Dünya təcrübəsində stress testlə</w:t>
      </w:r>
      <w:r w:rsidR="0010196C">
        <w:rPr>
          <w:rFonts w:ascii="Times New Roman" w:hAnsi="Times New Roman" w:cs="Times New Roman"/>
          <w:sz w:val="28"/>
          <w:szCs w:val="28"/>
          <w:lang w:val="az-Latn-AZ"/>
        </w:rPr>
        <w:t>rin 2 lazımlı</w:t>
      </w:r>
      <w:r w:rsidRPr="00C37221">
        <w:rPr>
          <w:rFonts w:ascii="Times New Roman" w:hAnsi="Times New Roman" w:cs="Times New Roman"/>
          <w:sz w:val="28"/>
          <w:szCs w:val="28"/>
          <w:lang w:val="az-Latn-AZ"/>
        </w:rPr>
        <w:t xml:space="preserve"> növü var: ssenari və həssaslıq təhlilləri. </w:t>
      </w:r>
    </w:p>
    <w:p w:rsidR="00A52E39" w:rsidRPr="00C37221" w:rsidRDefault="006707B9" w:rsidP="00A52E39">
      <w:pPr>
        <w:spacing w:line="360" w:lineRule="auto"/>
        <w:ind w:firstLine="709"/>
        <w:contextualSpacing/>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Ssenari təhlili – bununla birlikdə bir çox risk faktorun ba</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qala</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ması bankın maliyyə vəziyyətinə effektinin dəyərləndirilməsidir. </w:t>
      </w:r>
    </w:p>
    <w:p w:rsidR="006707B9" w:rsidRPr="00C37221" w:rsidRDefault="006707B9" w:rsidP="00A52E39">
      <w:pPr>
        <w:spacing w:line="360" w:lineRule="auto"/>
        <w:ind w:firstLine="709"/>
        <w:contextualSpacing/>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Həssaslıq analizi – hansısa bir risk amilinin fərqlilə</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mısini, bankın maliyyə vəziyyətinə effektinin dəyərləndirilməsidir</w:t>
      </w:r>
      <w:r w:rsidR="00DC7C4C" w:rsidRPr="00C37221">
        <w:rPr>
          <w:rStyle w:val="FootnoteReference"/>
          <w:rFonts w:ascii="Times New Roman" w:hAnsi="Times New Roman" w:cs="Times New Roman"/>
          <w:sz w:val="28"/>
          <w:szCs w:val="28"/>
          <w:lang w:val="az-Latn-AZ"/>
        </w:rPr>
        <w:footnoteReference w:id="7"/>
      </w:r>
    </w:p>
    <w:p w:rsidR="006707B9" w:rsidRPr="00C37221" w:rsidRDefault="006707B9" w:rsidP="00473D1F">
      <w:pPr>
        <w:spacing w:line="360" w:lineRule="auto"/>
        <w:ind w:firstLine="708"/>
        <w:contextualSpacing/>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Risk amili – bank daxili və bank daxili olmayan, daha öncələr izlənilmi</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 və ya bankın fəaliyyət prosesinə </w:t>
      </w:r>
      <w:r w:rsidR="001B228D">
        <w:rPr>
          <w:rFonts w:ascii="Times New Roman" w:hAnsi="Times New Roman" w:cs="Times New Roman"/>
          <w:sz w:val="28"/>
          <w:szCs w:val="28"/>
          <w:lang w:val="az-Latn-AZ"/>
        </w:rPr>
        <w:t>hər hansı yolla,</w:t>
      </w:r>
      <w:r w:rsidRPr="00C37221">
        <w:rPr>
          <w:rFonts w:ascii="Times New Roman" w:hAnsi="Times New Roman" w:cs="Times New Roman"/>
          <w:sz w:val="28"/>
          <w:szCs w:val="28"/>
          <w:lang w:val="az-Latn-AZ"/>
        </w:rPr>
        <w:t xml:space="preserve">təsir edən mümkün, ölçülən risklərə əsasən mövcud olan </w:t>
      </w:r>
      <w:r w:rsidR="00BB4940">
        <w:rPr>
          <w:rFonts w:ascii="Times New Roman" w:hAnsi="Times New Roman" w:cs="Times New Roman"/>
          <w:sz w:val="28"/>
          <w:szCs w:val="28"/>
          <w:lang w:val="az-Latn-AZ"/>
        </w:rPr>
        <w:t xml:space="preserve">bir sıra </w:t>
      </w:r>
      <w:r w:rsidRPr="00C37221">
        <w:rPr>
          <w:rFonts w:ascii="Times New Roman" w:hAnsi="Times New Roman" w:cs="Times New Roman"/>
          <w:sz w:val="28"/>
          <w:szCs w:val="28"/>
          <w:lang w:val="az-Latn-AZ"/>
        </w:rPr>
        <w:t>amillərdir. Stress testlər xüsusi vəəziyyətlərdə mövcud ola bilən hadisələrə görə risk amillərinin fərqlilik göstərməsinin bankın maliyyə vəziyyətinə potensial təsirinin dəyərləndirilməsinə görə realla</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dırılır və bankın mümkün zəif yönlərini izləməyə, dəyərləndirməyə</w:t>
      </w:r>
      <w:r w:rsidR="001B228D">
        <w:rPr>
          <w:rFonts w:ascii="Times New Roman" w:hAnsi="Times New Roman" w:cs="Times New Roman"/>
          <w:sz w:val="28"/>
          <w:szCs w:val="28"/>
          <w:lang w:val="az-Latn-AZ"/>
        </w:rPr>
        <w:t>, o cümlədən</w:t>
      </w:r>
      <w:r w:rsidRPr="00C37221">
        <w:rPr>
          <w:rFonts w:ascii="Times New Roman" w:hAnsi="Times New Roman" w:cs="Times New Roman"/>
          <w:sz w:val="28"/>
          <w:szCs w:val="28"/>
          <w:lang w:val="az-Latn-AZ"/>
        </w:rPr>
        <w:t xml:space="preserve"> eləcə də</w:t>
      </w:r>
      <w:r w:rsidR="00100CE8">
        <w:rPr>
          <w:rFonts w:ascii="Times New Roman" w:hAnsi="Times New Roman" w:cs="Times New Roman"/>
          <w:sz w:val="28"/>
          <w:szCs w:val="28"/>
          <w:lang w:val="az-Latn-AZ"/>
        </w:rPr>
        <w:t xml:space="preserve"> vac</w:t>
      </w:r>
      <w:r w:rsidRPr="00C37221">
        <w:rPr>
          <w:rFonts w:ascii="Times New Roman" w:hAnsi="Times New Roman" w:cs="Times New Roman"/>
          <w:sz w:val="28"/>
          <w:szCs w:val="28"/>
          <w:lang w:val="az-Latn-AZ"/>
        </w:rPr>
        <w:t xml:space="preserve">ib qabaqlayıcı tədbirləri </w:t>
      </w:r>
      <w:r w:rsidR="00BB4940">
        <w:rPr>
          <w:rFonts w:ascii="Times New Roman" w:hAnsi="Times New Roman" w:cs="Times New Roman"/>
          <w:sz w:val="28"/>
          <w:szCs w:val="28"/>
          <w:lang w:val="az-Latn-AZ"/>
        </w:rPr>
        <w:t xml:space="preserve">vaxtında </w:t>
      </w:r>
      <w:r w:rsidRPr="00C37221">
        <w:rPr>
          <w:rFonts w:ascii="Times New Roman" w:hAnsi="Times New Roman" w:cs="Times New Roman"/>
          <w:sz w:val="28"/>
          <w:szCs w:val="28"/>
          <w:lang w:val="az-Latn-AZ"/>
        </w:rPr>
        <w:t>müəyyənlə</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dirməyə imkan yaradan risklərin idarə edilməsi prosedurunun elementlərindən biri hesab olunur. Stress test sərhədlərində banklar sistemləri kəskin ziyanlara </w:t>
      </w:r>
      <w:r w:rsidR="001B228D">
        <w:rPr>
          <w:rFonts w:ascii="Times New Roman" w:hAnsi="Times New Roman" w:cs="Times New Roman"/>
          <w:sz w:val="28"/>
          <w:szCs w:val="28"/>
          <w:lang w:val="az-Latn-AZ"/>
        </w:rPr>
        <w:t xml:space="preserve">hər hansı yolla </w:t>
      </w:r>
      <w:r w:rsidRPr="00C37221">
        <w:rPr>
          <w:rFonts w:ascii="Times New Roman" w:hAnsi="Times New Roman" w:cs="Times New Roman"/>
          <w:sz w:val="28"/>
          <w:szCs w:val="28"/>
          <w:lang w:val="az-Latn-AZ"/>
        </w:rPr>
        <w:t>səbəb olan və risklərin idarə olunmasını mü</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küllə</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irən hər bir risk amilini diqqətə almalıdır. Göstərilən nüanslar bazar, kredit, likvidlik və ba</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qa təhlükələrin hissələrini özündə </w:t>
      </w:r>
      <w:r w:rsidR="001B228D">
        <w:rPr>
          <w:rFonts w:ascii="Times New Roman" w:hAnsi="Times New Roman" w:cs="Times New Roman"/>
          <w:sz w:val="28"/>
          <w:szCs w:val="28"/>
          <w:lang w:val="az-Latn-AZ"/>
        </w:rPr>
        <w:t xml:space="preserve">ümumi olaraq </w:t>
      </w:r>
      <w:r w:rsidRPr="00C37221">
        <w:rPr>
          <w:rFonts w:ascii="Times New Roman" w:hAnsi="Times New Roman" w:cs="Times New Roman"/>
          <w:sz w:val="28"/>
          <w:szCs w:val="28"/>
          <w:lang w:val="az-Latn-AZ"/>
        </w:rPr>
        <w:t>birlə</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dirir.</w:t>
      </w:r>
    </w:p>
    <w:p w:rsidR="006707B9" w:rsidRPr="00C37221" w:rsidRDefault="006707B9" w:rsidP="00473D1F">
      <w:pPr>
        <w:spacing w:line="360" w:lineRule="auto"/>
        <w:ind w:firstLine="708"/>
        <w:contextualSpacing/>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Stress testlərin realla</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dırılması ilə a</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ağıda göstərilənlər müəyyən olunur: </w:t>
      </w:r>
    </w:p>
    <w:p w:rsidR="006707B9" w:rsidRPr="00C37221" w:rsidRDefault="00BB4940" w:rsidP="00473D1F">
      <w:pPr>
        <w:pStyle w:val="ListParagraph"/>
        <w:numPr>
          <w:ilvl w:val="0"/>
          <w:numId w:val="8"/>
        </w:num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bankda olan </w:t>
      </w:r>
      <w:r w:rsidR="006707B9" w:rsidRPr="00C37221">
        <w:rPr>
          <w:rFonts w:ascii="Times New Roman" w:hAnsi="Times New Roman" w:cs="Times New Roman"/>
          <w:sz w:val="28"/>
          <w:szCs w:val="28"/>
          <w:lang w:val="az-Latn-AZ"/>
        </w:rPr>
        <w:t xml:space="preserve">kapitallarının </w:t>
      </w:r>
      <w:r w:rsidR="007F7AC2" w:rsidRPr="00C37221">
        <w:rPr>
          <w:rFonts w:ascii="Times New Roman" w:hAnsi="Times New Roman" w:cs="Times New Roman"/>
          <w:sz w:val="28"/>
          <w:szCs w:val="28"/>
          <w:lang w:val="az-Latn-AZ"/>
        </w:rPr>
        <w:t>ş</w:t>
      </w:r>
      <w:r w:rsidR="006707B9" w:rsidRPr="00C37221">
        <w:rPr>
          <w:rFonts w:ascii="Times New Roman" w:hAnsi="Times New Roman" w:cs="Times New Roman"/>
          <w:sz w:val="28"/>
          <w:szCs w:val="28"/>
          <w:lang w:val="az-Latn-AZ"/>
        </w:rPr>
        <w:t xml:space="preserve">oklara davamlılığı; </w:t>
      </w:r>
    </w:p>
    <w:p w:rsidR="006707B9" w:rsidRPr="00C37221" w:rsidRDefault="007F7AC2" w:rsidP="00473D1F">
      <w:pPr>
        <w:pStyle w:val="ListParagraph"/>
        <w:numPr>
          <w:ilvl w:val="0"/>
          <w:numId w:val="8"/>
        </w:numPr>
        <w:spacing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ş</w:t>
      </w:r>
      <w:r w:rsidR="006707B9" w:rsidRPr="00C37221">
        <w:rPr>
          <w:rFonts w:ascii="Times New Roman" w:hAnsi="Times New Roman" w:cs="Times New Roman"/>
          <w:sz w:val="28"/>
          <w:szCs w:val="28"/>
          <w:lang w:val="az-Latn-AZ"/>
        </w:rPr>
        <w:t>oklar səbəbiylə bankın qar</w:t>
      </w:r>
      <w:r w:rsidRPr="00C37221">
        <w:rPr>
          <w:rFonts w:ascii="Times New Roman" w:hAnsi="Times New Roman" w:cs="Times New Roman"/>
          <w:sz w:val="28"/>
          <w:szCs w:val="28"/>
          <w:lang w:val="az-Latn-AZ"/>
        </w:rPr>
        <w:t>ş</w:t>
      </w:r>
      <w:r w:rsidR="006707B9" w:rsidRPr="00C37221">
        <w:rPr>
          <w:rFonts w:ascii="Times New Roman" w:hAnsi="Times New Roman" w:cs="Times New Roman"/>
          <w:sz w:val="28"/>
          <w:szCs w:val="28"/>
          <w:lang w:val="az-Latn-AZ"/>
        </w:rPr>
        <w:t>ıla</w:t>
      </w:r>
      <w:r w:rsidRPr="00C37221">
        <w:rPr>
          <w:rFonts w:ascii="Times New Roman" w:hAnsi="Times New Roman" w:cs="Times New Roman"/>
          <w:sz w:val="28"/>
          <w:szCs w:val="28"/>
          <w:lang w:val="az-Latn-AZ"/>
        </w:rPr>
        <w:t>ş</w:t>
      </w:r>
      <w:r w:rsidR="006707B9" w:rsidRPr="00C37221">
        <w:rPr>
          <w:rFonts w:ascii="Times New Roman" w:hAnsi="Times New Roman" w:cs="Times New Roman"/>
          <w:sz w:val="28"/>
          <w:szCs w:val="28"/>
          <w:lang w:val="az-Latn-AZ"/>
        </w:rPr>
        <w:t xml:space="preserve">dığı ən yüksək itki; </w:t>
      </w:r>
    </w:p>
    <w:p w:rsidR="006707B9" w:rsidRPr="00C37221" w:rsidRDefault="006707B9" w:rsidP="00473D1F">
      <w:pPr>
        <w:pStyle w:val="ListParagraph"/>
        <w:numPr>
          <w:ilvl w:val="0"/>
          <w:numId w:val="8"/>
        </w:numPr>
        <w:spacing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bank fəaliyyə</w:t>
      </w:r>
      <w:r w:rsidR="00BB4940">
        <w:rPr>
          <w:rFonts w:ascii="Times New Roman" w:hAnsi="Times New Roman" w:cs="Times New Roman"/>
          <w:sz w:val="28"/>
          <w:szCs w:val="28"/>
          <w:lang w:val="az-Latn-AZ"/>
        </w:rPr>
        <w:t>ti zamanı</w:t>
      </w:r>
      <w:r w:rsidRPr="00C37221">
        <w:rPr>
          <w:rFonts w:ascii="Times New Roman" w:hAnsi="Times New Roman" w:cs="Times New Roman"/>
          <w:sz w:val="28"/>
          <w:szCs w:val="28"/>
          <w:lang w:val="az-Latn-AZ"/>
        </w:rPr>
        <w:t xml:space="preserve"> meydana gələn çatı</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ma</w:t>
      </w:r>
      <w:r w:rsidR="001B228D">
        <w:rPr>
          <w:rFonts w:ascii="Times New Roman" w:hAnsi="Times New Roman" w:cs="Times New Roman"/>
          <w:sz w:val="28"/>
          <w:szCs w:val="28"/>
          <w:lang w:val="az-Latn-AZ"/>
        </w:rPr>
        <w:t>ma</w:t>
      </w:r>
      <w:r w:rsidRPr="00C37221">
        <w:rPr>
          <w:rFonts w:ascii="Times New Roman" w:hAnsi="Times New Roman" w:cs="Times New Roman"/>
          <w:sz w:val="28"/>
          <w:szCs w:val="28"/>
          <w:lang w:val="az-Latn-AZ"/>
        </w:rPr>
        <w:t xml:space="preserve">zlıqlar; </w:t>
      </w:r>
    </w:p>
    <w:p w:rsidR="006707B9" w:rsidRPr="00C37221" w:rsidRDefault="006707B9" w:rsidP="00473D1F">
      <w:pPr>
        <w:pStyle w:val="ListParagraph"/>
        <w:numPr>
          <w:ilvl w:val="0"/>
          <w:numId w:val="8"/>
        </w:numPr>
        <w:spacing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bir çox fərqli risklərin dəyərləndirilməsi və</w:t>
      </w:r>
      <w:r w:rsidR="001B228D">
        <w:rPr>
          <w:rFonts w:ascii="Times New Roman" w:hAnsi="Times New Roman" w:cs="Times New Roman"/>
          <w:sz w:val="28"/>
          <w:szCs w:val="28"/>
          <w:lang w:val="az-Latn-AZ"/>
        </w:rPr>
        <w:t xml:space="preserve"> bunların</w:t>
      </w:r>
      <w:r w:rsidRPr="00C37221">
        <w:rPr>
          <w:rFonts w:ascii="Times New Roman" w:hAnsi="Times New Roman" w:cs="Times New Roman"/>
          <w:sz w:val="28"/>
          <w:szCs w:val="28"/>
          <w:lang w:val="az-Latn-AZ"/>
        </w:rPr>
        <w:t xml:space="preserve"> əlaqəsi; </w:t>
      </w:r>
    </w:p>
    <w:p w:rsidR="006707B9" w:rsidRPr="00C37221" w:rsidRDefault="006707B9" w:rsidP="00473D1F">
      <w:pPr>
        <w:pStyle w:val="ListParagraph"/>
        <w:numPr>
          <w:ilvl w:val="0"/>
          <w:numId w:val="8"/>
        </w:numPr>
        <w:spacing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bankın makro iqtisadi faktorlarından asılılığı.</w:t>
      </w:r>
    </w:p>
    <w:p w:rsidR="006707B9" w:rsidRPr="00C37221" w:rsidRDefault="006707B9" w:rsidP="00772C6C">
      <w:pPr>
        <w:spacing w:line="360" w:lineRule="auto"/>
        <w:ind w:firstLine="709"/>
        <w:contextualSpacing/>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Həyata keçirilən stress testlə</w:t>
      </w:r>
      <w:r w:rsidR="001B228D">
        <w:rPr>
          <w:rFonts w:ascii="Times New Roman" w:hAnsi="Times New Roman" w:cs="Times New Roman"/>
          <w:sz w:val="28"/>
          <w:szCs w:val="28"/>
          <w:lang w:val="az-Latn-AZ"/>
        </w:rPr>
        <w:t>r vaxtı</w:t>
      </w:r>
      <w:r w:rsidRPr="00C37221">
        <w:rPr>
          <w:rFonts w:ascii="Times New Roman" w:hAnsi="Times New Roman" w:cs="Times New Roman"/>
          <w:sz w:val="28"/>
          <w:szCs w:val="28"/>
          <w:lang w:val="az-Latn-AZ"/>
        </w:rPr>
        <w:t xml:space="preserve"> mümkün maksimal ziyanın təyin edilməsi məqsədilə fərqli risk amillərinin birlə</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məsinə nəzər yetirilməli və onların bir-biri ilə münasibətinə</w:t>
      </w:r>
      <w:r w:rsidR="008F19CD">
        <w:rPr>
          <w:rFonts w:ascii="Times New Roman" w:hAnsi="Times New Roman" w:cs="Times New Roman"/>
          <w:sz w:val="28"/>
          <w:szCs w:val="28"/>
          <w:lang w:val="az-Latn-AZ"/>
        </w:rPr>
        <w:t xml:space="preserve"> mütləq</w:t>
      </w:r>
      <w:r w:rsidRPr="00C37221">
        <w:rPr>
          <w:rFonts w:ascii="Times New Roman" w:hAnsi="Times New Roman" w:cs="Times New Roman"/>
          <w:sz w:val="28"/>
          <w:szCs w:val="28"/>
          <w:lang w:val="az-Latn-AZ"/>
        </w:rPr>
        <w:t xml:space="preserve"> diqqət yetirilməlidir. Risk profilləri bir – birindən fə</w:t>
      </w:r>
      <w:r w:rsidR="001B228D">
        <w:rPr>
          <w:rFonts w:ascii="Times New Roman" w:hAnsi="Times New Roman" w:cs="Times New Roman"/>
          <w:sz w:val="28"/>
          <w:szCs w:val="28"/>
          <w:lang w:val="az-Latn-AZ"/>
        </w:rPr>
        <w:t>rqli olduğu səbəbinə</w:t>
      </w:r>
      <w:r w:rsidRPr="00C37221">
        <w:rPr>
          <w:rFonts w:ascii="Times New Roman" w:hAnsi="Times New Roman" w:cs="Times New Roman"/>
          <w:sz w:val="28"/>
          <w:szCs w:val="28"/>
          <w:lang w:val="az-Latn-AZ"/>
        </w:rPr>
        <w:t xml:space="preserve"> görə, eyni zamanda dünya səviyyəsində qəbul olunmu</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 stress testlərin həyata keçirilməsi standartlarının mövcud olmamasına bağlı olaraq stress test modellərinin yaradılması hər bir bankda</w:t>
      </w:r>
      <w:r w:rsidR="001B228D">
        <w:rPr>
          <w:rFonts w:ascii="Times New Roman" w:hAnsi="Times New Roman" w:cs="Times New Roman"/>
          <w:sz w:val="28"/>
          <w:szCs w:val="28"/>
          <w:lang w:val="az-Latn-AZ"/>
        </w:rPr>
        <w:t xml:space="preserve"> bir qayda olaraq</w:t>
      </w:r>
      <w:r w:rsidRPr="00C37221">
        <w:rPr>
          <w:rFonts w:ascii="Times New Roman" w:hAnsi="Times New Roman" w:cs="Times New Roman"/>
          <w:sz w:val="28"/>
          <w:szCs w:val="28"/>
          <w:lang w:val="az-Latn-AZ"/>
        </w:rPr>
        <w:t xml:space="preserve"> ona müvafiq </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əkildə yerinə yetirilməlidir. Banklar </w:t>
      </w:r>
      <w:r w:rsidR="00A749C9">
        <w:rPr>
          <w:rFonts w:ascii="Times New Roman" w:hAnsi="Times New Roman" w:cs="Times New Roman"/>
          <w:sz w:val="28"/>
          <w:szCs w:val="28"/>
          <w:lang w:val="az-Latn-AZ"/>
        </w:rPr>
        <w:t xml:space="preserve">baş verən </w:t>
      </w:r>
      <w:r w:rsidRPr="00C37221">
        <w:rPr>
          <w:rFonts w:ascii="Times New Roman" w:hAnsi="Times New Roman" w:cs="Times New Roman"/>
          <w:sz w:val="28"/>
          <w:szCs w:val="28"/>
          <w:lang w:val="az-Latn-AZ"/>
        </w:rPr>
        <w:t xml:space="preserve">problemin təhlil səviyyəsinə bağlı olaraq </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okların analizinə görə</w:t>
      </w:r>
      <w:r w:rsidR="001B228D">
        <w:rPr>
          <w:rFonts w:ascii="Times New Roman" w:hAnsi="Times New Roman" w:cs="Times New Roman"/>
          <w:sz w:val="28"/>
          <w:szCs w:val="28"/>
          <w:lang w:val="az-Latn-AZ"/>
        </w:rPr>
        <w:t xml:space="preserve"> uyğun bir formada</w:t>
      </w:r>
      <w:r w:rsidRPr="00C37221">
        <w:rPr>
          <w:rFonts w:ascii="Times New Roman" w:hAnsi="Times New Roman" w:cs="Times New Roman"/>
          <w:sz w:val="28"/>
          <w:szCs w:val="28"/>
          <w:lang w:val="az-Latn-AZ"/>
        </w:rPr>
        <w:t xml:space="preserve"> həm həssaslıq həm</w:t>
      </w:r>
      <w:r w:rsidR="007E7420">
        <w:rPr>
          <w:rFonts w:ascii="Times New Roman" w:hAnsi="Times New Roman" w:cs="Times New Roman"/>
          <w:sz w:val="28"/>
          <w:szCs w:val="28"/>
          <w:lang w:val="az-Latn-AZ"/>
        </w:rPr>
        <w:t>çinin</w:t>
      </w:r>
      <w:r w:rsidRPr="00C37221">
        <w:rPr>
          <w:rFonts w:ascii="Times New Roman" w:hAnsi="Times New Roman" w:cs="Times New Roman"/>
          <w:sz w:val="28"/>
          <w:szCs w:val="28"/>
          <w:lang w:val="az-Latn-AZ"/>
        </w:rPr>
        <w:t xml:space="preserve"> də ssenari analizləri yerinə yetirilməlidir</w:t>
      </w:r>
      <w:r w:rsidR="00DC7C4C" w:rsidRPr="00C37221">
        <w:rPr>
          <w:rStyle w:val="FootnoteReference"/>
          <w:rFonts w:ascii="Times New Roman" w:hAnsi="Times New Roman" w:cs="Times New Roman"/>
          <w:sz w:val="28"/>
          <w:szCs w:val="28"/>
          <w:lang w:val="az-Latn-AZ"/>
        </w:rPr>
        <w:footnoteReference w:id="8"/>
      </w:r>
      <w:r w:rsidRPr="00C37221">
        <w:rPr>
          <w:rFonts w:ascii="Times New Roman" w:hAnsi="Times New Roman" w:cs="Times New Roman"/>
          <w:sz w:val="28"/>
          <w:szCs w:val="28"/>
          <w:lang w:val="az-Latn-AZ"/>
        </w:rPr>
        <w:t>.</w:t>
      </w:r>
    </w:p>
    <w:p w:rsidR="006707B9" w:rsidRPr="00C37221" w:rsidRDefault="006707B9" w:rsidP="00772C6C">
      <w:pPr>
        <w:spacing w:line="360" w:lineRule="auto"/>
        <w:ind w:firstLine="709"/>
        <w:contextualSpacing/>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Hə</w:t>
      </w:r>
      <w:r w:rsidR="001B61BF">
        <w:rPr>
          <w:rFonts w:ascii="Times New Roman" w:hAnsi="Times New Roman" w:cs="Times New Roman"/>
          <w:sz w:val="28"/>
          <w:szCs w:val="28"/>
          <w:lang w:val="az-Latn-AZ"/>
        </w:rPr>
        <w:t>r bir bank ilk növbədə</w:t>
      </w:r>
      <w:r w:rsidRPr="00C37221">
        <w:rPr>
          <w:rFonts w:ascii="Times New Roman" w:hAnsi="Times New Roman" w:cs="Times New Roman"/>
          <w:sz w:val="28"/>
          <w:szCs w:val="28"/>
          <w:lang w:val="az-Latn-AZ"/>
        </w:rPr>
        <w:t xml:space="preserve"> stress testlə</w:t>
      </w:r>
      <w:r w:rsidR="001B61BF">
        <w:rPr>
          <w:rFonts w:ascii="Times New Roman" w:hAnsi="Times New Roman" w:cs="Times New Roman"/>
          <w:sz w:val="28"/>
          <w:szCs w:val="28"/>
          <w:lang w:val="az-Latn-AZ"/>
        </w:rPr>
        <w:t>rin icra edilməsi</w:t>
      </w:r>
      <w:r w:rsidRPr="00C37221">
        <w:rPr>
          <w:rFonts w:ascii="Times New Roman" w:hAnsi="Times New Roman" w:cs="Times New Roman"/>
          <w:sz w:val="28"/>
          <w:szCs w:val="28"/>
          <w:lang w:val="az-Latn-AZ"/>
        </w:rPr>
        <w:t xml:space="preserve"> üçün onlara </w:t>
      </w:r>
      <w:r w:rsidR="004F17B2">
        <w:rPr>
          <w:rFonts w:ascii="Times New Roman" w:hAnsi="Times New Roman" w:cs="Times New Roman"/>
          <w:sz w:val="28"/>
          <w:szCs w:val="28"/>
          <w:lang w:val="az-Latn-AZ"/>
        </w:rPr>
        <w:t xml:space="preserve"> hər hansı yolla </w:t>
      </w:r>
      <w:r w:rsidRPr="00C37221">
        <w:rPr>
          <w:rFonts w:ascii="Times New Roman" w:hAnsi="Times New Roman" w:cs="Times New Roman"/>
          <w:sz w:val="28"/>
          <w:szCs w:val="28"/>
          <w:lang w:val="az-Latn-AZ"/>
        </w:rPr>
        <w:t>təsir edə bilə</w:t>
      </w:r>
      <w:r w:rsidR="004F17B2">
        <w:rPr>
          <w:rFonts w:ascii="Times New Roman" w:hAnsi="Times New Roman" w:cs="Times New Roman"/>
          <w:sz w:val="28"/>
          <w:szCs w:val="28"/>
          <w:lang w:val="az-Latn-AZ"/>
        </w:rPr>
        <w:t>n</w:t>
      </w:r>
      <w:r w:rsidRPr="00C37221">
        <w:rPr>
          <w:rFonts w:ascii="Times New Roman" w:hAnsi="Times New Roman" w:cs="Times New Roman"/>
          <w:sz w:val="28"/>
          <w:szCs w:val="28"/>
          <w:lang w:val="az-Latn-AZ"/>
        </w:rPr>
        <w:t xml:space="preserve"> risk fo</w:t>
      </w:r>
      <w:r w:rsidR="00B91948">
        <w:rPr>
          <w:rFonts w:ascii="Times New Roman" w:hAnsi="Times New Roman" w:cs="Times New Roman"/>
          <w:sz w:val="28"/>
          <w:szCs w:val="28"/>
          <w:lang w:val="az-Latn-AZ"/>
        </w:rPr>
        <w:t>rmalarını aydınlaşdırmalı</w:t>
      </w:r>
      <w:r w:rsidRPr="00C37221">
        <w:rPr>
          <w:rFonts w:ascii="Times New Roman" w:hAnsi="Times New Roman" w:cs="Times New Roman"/>
          <w:sz w:val="28"/>
          <w:szCs w:val="28"/>
          <w:lang w:val="az-Latn-AZ"/>
        </w:rPr>
        <w:t xml:space="preserve"> və müəyyən olunmu</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 hər </w:t>
      </w:r>
      <w:r w:rsidR="0070571C">
        <w:rPr>
          <w:rFonts w:ascii="Times New Roman" w:hAnsi="Times New Roman" w:cs="Times New Roman"/>
          <w:sz w:val="28"/>
          <w:szCs w:val="28"/>
          <w:lang w:val="az-Latn-AZ"/>
        </w:rPr>
        <w:t xml:space="preserve"> hansı </w:t>
      </w:r>
      <w:r w:rsidRPr="00C37221">
        <w:rPr>
          <w:rFonts w:ascii="Times New Roman" w:hAnsi="Times New Roman" w:cs="Times New Roman"/>
          <w:sz w:val="28"/>
          <w:szCs w:val="28"/>
          <w:lang w:val="az-Latn-AZ"/>
        </w:rPr>
        <w:t>bir risk və</w:t>
      </w:r>
      <w:r w:rsidR="00203319">
        <w:rPr>
          <w:rFonts w:ascii="Times New Roman" w:hAnsi="Times New Roman" w:cs="Times New Roman"/>
          <w:sz w:val="28"/>
          <w:szCs w:val="28"/>
          <w:lang w:val="az-Latn-AZ"/>
        </w:rPr>
        <w:t xml:space="preserve"> bunun</w:t>
      </w:r>
      <w:r w:rsidR="0070571C">
        <w:rPr>
          <w:rFonts w:ascii="Times New Roman" w:hAnsi="Times New Roman" w:cs="Times New Roman"/>
          <w:sz w:val="28"/>
          <w:szCs w:val="28"/>
          <w:lang w:val="az-Latn-AZ"/>
        </w:rPr>
        <w:t xml:space="preserve"> kateqoriyasına uyğun olan</w:t>
      </w:r>
      <w:r w:rsidRPr="00C37221">
        <w:rPr>
          <w:rFonts w:ascii="Times New Roman" w:hAnsi="Times New Roman" w:cs="Times New Roman"/>
          <w:sz w:val="28"/>
          <w:szCs w:val="28"/>
          <w:lang w:val="az-Latn-AZ"/>
        </w:rPr>
        <w:t xml:space="preserve"> stress testləri tətbiq etməlidir. Ilk olaraq hər</w:t>
      </w:r>
      <w:r w:rsidR="00203319">
        <w:rPr>
          <w:rFonts w:ascii="Times New Roman" w:hAnsi="Times New Roman" w:cs="Times New Roman"/>
          <w:sz w:val="28"/>
          <w:szCs w:val="28"/>
          <w:lang w:val="az-Latn-AZ"/>
        </w:rPr>
        <w:t xml:space="preserve"> hansı</w:t>
      </w:r>
      <w:r w:rsidRPr="00C37221">
        <w:rPr>
          <w:rFonts w:ascii="Times New Roman" w:hAnsi="Times New Roman" w:cs="Times New Roman"/>
          <w:sz w:val="28"/>
          <w:szCs w:val="28"/>
          <w:lang w:val="az-Latn-AZ"/>
        </w:rPr>
        <w:t xml:space="preserve"> bir risk qrupu üzrə banka effekti olan makro və mikroiqtisadi risk fəaliyyətləri təyin olunmalı, onların tarixi hərəkətliliyinə nəzər yetirməli və bankın maliyyə hesabatlarının hərtərəfli analizi realla</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dırılmı</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dır. Sözügedən analizlər realla</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dırıldıqdan sonra banka təsiri ola biləcək </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oklar təyin edilməlidir. </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oklar stress testin həyata keçirilmə niyyətinə bağlı olaraq hər hansı bir istiqamətdə və ya</w:t>
      </w:r>
      <w:r w:rsidR="005D45FD">
        <w:rPr>
          <w:rFonts w:ascii="Times New Roman" w:hAnsi="Times New Roman" w:cs="Times New Roman"/>
          <w:sz w:val="28"/>
          <w:szCs w:val="28"/>
          <w:lang w:val="az-Latn-AZ"/>
        </w:rPr>
        <w:t xml:space="preserve"> hər hansı bir</w:t>
      </w:r>
      <w:r w:rsidRPr="00C37221">
        <w:rPr>
          <w:rFonts w:ascii="Times New Roman" w:hAnsi="Times New Roman" w:cs="Times New Roman"/>
          <w:sz w:val="28"/>
          <w:szCs w:val="28"/>
          <w:lang w:val="az-Latn-AZ"/>
        </w:rPr>
        <w:t xml:space="preserve"> qrup formasında olması mümkündür. Stress test prosedurlarında</w:t>
      </w:r>
      <w:r w:rsidR="00203319">
        <w:rPr>
          <w:rFonts w:ascii="Times New Roman" w:hAnsi="Times New Roman" w:cs="Times New Roman"/>
          <w:sz w:val="28"/>
          <w:szCs w:val="28"/>
          <w:lang w:val="az-Latn-AZ"/>
        </w:rPr>
        <w:t xml:space="preserve"> yaranan</w:t>
      </w:r>
      <w:r w:rsidRPr="00C37221">
        <w:rPr>
          <w:rFonts w:ascii="Times New Roman" w:hAnsi="Times New Roman" w:cs="Times New Roman"/>
          <w:sz w:val="28"/>
          <w:szCs w:val="28"/>
          <w:lang w:val="az-Latn-AZ"/>
        </w:rPr>
        <w:t xml:space="preserve"> hadisələrin qeyri-adilik və ehtimal xüsusiyyətlərinin əlaqəsi </w:t>
      </w:r>
      <w:r w:rsidR="005D45FD">
        <w:rPr>
          <w:rFonts w:ascii="Times New Roman" w:hAnsi="Times New Roman" w:cs="Times New Roman"/>
          <w:sz w:val="28"/>
          <w:szCs w:val="28"/>
          <w:lang w:val="az-Latn-AZ"/>
        </w:rPr>
        <w:t xml:space="preserve">hökmən </w:t>
      </w:r>
      <w:r w:rsidRPr="00C37221">
        <w:rPr>
          <w:rFonts w:ascii="Times New Roman" w:hAnsi="Times New Roman" w:cs="Times New Roman"/>
          <w:sz w:val="28"/>
          <w:szCs w:val="28"/>
          <w:lang w:val="az-Latn-AZ"/>
        </w:rPr>
        <w:t xml:space="preserve">diqqətə alınmalıdır. </w:t>
      </w:r>
    </w:p>
    <w:p w:rsidR="006707B9" w:rsidRPr="00C37221" w:rsidRDefault="006707B9" w:rsidP="00772C6C">
      <w:pPr>
        <w:spacing w:line="360" w:lineRule="auto"/>
        <w:ind w:firstLine="709"/>
        <w:contextualSpacing/>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Onu da qeyd etməliyik ki, stress testlər </w:t>
      </w:r>
      <w:r w:rsidR="00A47212">
        <w:rPr>
          <w:rFonts w:ascii="Times New Roman" w:hAnsi="Times New Roman" w:cs="Times New Roman"/>
          <w:sz w:val="28"/>
          <w:szCs w:val="28"/>
          <w:lang w:val="az-Latn-AZ"/>
        </w:rPr>
        <w:t xml:space="preserve">yaranmış </w:t>
      </w:r>
      <w:r w:rsidRPr="00C37221">
        <w:rPr>
          <w:rFonts w:ascii="Times New Roman" w:hAnsi="Times New Roman" w:cs="Times New Roman"/>
          <w:sz w:val="28"/>
          <w:szCs w:val="28"/>
          <w:lang w:val="az-Latn-AZ"/>
        </w:rPr>
        <w:t>hadisələrin ba</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 vermə mümkünlüyünü təyin etmir. Bu səbəblə ssenarilərin seçilməsində hadisələrin ba</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 vermə mümkünlüyünün anla</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ılması </w:t>
      </w:r>
      <w:r w:rsidR="00176889">
        <w:rPr>
          <w:rFonts w:ascii="Times New Roman" w:hAnsi="Times New Roman" w:cs="Times New Roman"/>
          <w:sz w:val="28"/>
          <w:szCs w:val="28"/>
          <w:lang w:val="az-Latn-AZ"/>
        </w:rPr>
        <w:t xml:space="preserve">olduqca </w:t>
      </w:r>
      <w:r w:rsidRPr="00C37221">
        <w:rPr>
          <w:rFonts w:ascii="Times New Roman" w:hAnsi="Times New Roman" w:cs="Times New Roman"/>
          <w:sz w:val="28"/>
          <w:szCs w:val="28"/>
          <w:lang w:val="az-Latn-AZ"/>
        </w:rPr>
        <w:t>vacib nüansdır. Stress testin realla</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dırılması üçün istismar edilən </w:t>
      </w:r>
      <w:r w:rsidR="00176889">
        <w:rPr>
          <w:rFonts w:ascii="Times New Roman" w:hAnsi="Times New Roman" w:cs="Times New Roman"/>
          <w:sz w:val="28"/>
          <w:szCs w:val="28"/>
          <w:lang w:val="az-Latn-AZ"/>
        </w:rPr>
        <w:t xml:space="preserve">hər bir </w:t>
      </w:r>
      <w:r w:rsidRPr="00C37221">
        <w:rPr>
          <w:rFonts w:ascii="Times New Roman" w:hAnsi="Times New Roman" w:cs="Times New Roman"/>
          <w:sz w:val="28"/>
          <w:szCs w:val="28"/>
          <w:lang w:val="az-Latn-AZ"/>
        </w:rPr>
        <w:t xml:space="preserve">informasiyaların dəqiqliyi və aktuallığı mütləq </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əkildə izlənməlidir. Bu halda i</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lədilən hesabatların daimilik və müqayisəlilik xüsusiyyətlərinə müvafiqliyinin təmin edilməsi</w:t>
      </w:r>
      <w:r w:rsidR="00176889">
        <w:rPr>
          <w:rFonts w:ascii="Times New Roman" w:hAnsi="Times New Roman" w:cs="Times New Roman"/>
          <w:sz w:val="28"/>
          <w:szCs w:val="28"/>
          <w:lang w:val="az-Latn-AZ"/>
        </w:rPr>
        <w:t xml:space="preserve"> mütləq qaydada </w:t>
      </w:r>
      <w:r w:rsidRPr="00C37221">
        <w:rPr>
          <w:rFonts w:ascii="Times New Roman" w:hAnsi="Times New Roman" w:cs="Times New Roman"/>
          <w:sz w:val="28"/>
          <w:szCs w:val="28"/>
          <w:lang w:val="az-Latn-AZ"/>
        </w:rPr>
        <w:t xml:space="preserve"> diqqətə alınmalıdır</w:t>
      </w:r>
      <w:r w:rsidR="00DC7C4C" w:rsidRPr="00C37221">
        <w:rPr>
          <w:rFonts w:ascii="Times New Roman" w:hAnsi="Times New Roman" w:cs="Times New Roman"/>
          <w:sz w:val="28"/>
          <w:szCs w:val="28"/>
          <w:lang w:val="az-Latn-AZ"/>
        </w:rPr>
        <w:t>.</w:t>
      </w:r>
    </w:p>
    <w:p w:rsidR="006707B9" w:rsidRPr="00C37221" w:rsidRDefault="006707B9" w:rsidP="00772C6C">
      <w:pPr>
        <w:spacing w:line="360" w:lineRule="auto"/>
        <w:ind w:firstLine="709"/>
        <w:contextualSpacing/>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Stress testdə qəbul olunmu</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 hər bir fərziyyə</w:t>
      </w:r>
      <w:r w:rsidR="00383FB6">
        <w:rPr>
          <w:rFonts w:ascii="Times New Roman" w:hAnsi="Times New Roman" w:cs="Times New Roman"/>
          <w:sz w:val="28"/>
          <w:szCs w:val="28"/>
          <w:lang w:val="az-Latn-AZ"/>
        </w:rPr>
        <w:t xml:space="preserve"> ayrı-ayrılıqda</w:t>
      </w:r>
      <w:r w:rsidRPr="00C37221">
        <w:rPr>
          <w:rFonts w:ascii="Times New Roman" w:hAnsi="Times New Roman" w:cs="Times New Roman"/>
          <w:sz w:val="28"/>
          <w:szCs w:val="28"/>
          <w:lang w:val="az-Latn-AZ"/>
        </w:rPr>
        <w:t xml:space="preserve"> analiz olunmalı və əsaslı </w:t>
      </w:r>
      <w:r w:rsidR="00176889">
        <w:rPr>
          <w:rFonts w:ascii="Times New Roman" w:hAnsi="Times New Roman" w:cs="Times New Roman"/>
          <w:sz w:val="28"/>
          <w:szCs w:val="28"/>
          <w:lang w:val="az-Latn-AZ"/>
        </w:rPr>
        <w:t xml:space="preserve">bir </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əkildə izlənməlidir. Stress testlər tətbiq olunarkən “ən pis”, “ən yax</w:t>
      </w:r>
      <w:r w:rsidR="007F7AC2" w:rsidRPr="00C37221">
        <w:rPr>
          <w:rFonts w:ascii="Times New Roman" w:hAnsi="Times New Roman" w:cs="Times New Roman"/>
          <w:sz w:val="28"/>
          <w:szCs w:val="28"/>
          <w:lang w:val="az-Latn-AZ"/>
        </w:rPr>
        <w:t>ş</w:t>
      </w:r>
      <w:r w:rsidR="00B5051D">
        <w:rPr>
          <w:rFonts w:ascii="Times New Roman" w:hAnsi="Times New Roman" w:cs="Times New Roman"/>
          <w:sz w:val="28"/>
          <w:szCs w:val="28"/>
          <w:lang w:val="az-Latn-AZ"/>
        </w:rPr>
        <w:t xml:space="preserve">ı” ,o cümlədən </w:t>
      </w:r>
      <w:r w:rsidR="00100CE8">
        <w:rPr>
          <w:rFonts w:ascii="Times New Roman" w:hAnsi="Times New Roman" w:cs="Times New Roman"/>
          <w:sz w:val="28"/>
          <w:szCs w:val="28"/>
          <w:lang w:val="az-Latn-AZ"/>
        </w:rPr>
        <w:t xml:space="preserve"> “ehtimal olunan” s</w:t>
      </w:r>
      <w:r w:rsidRPr="00C37221">
        <w:rPr>
          <w:rFonts w:ascii="Times New Roman" w:hAnsi="Times New Roman" w:cs="Times New Roman"/>
          <w:sz w:val="28"/>
          <w:szCs w:val="28"/>
          <w:lang w:val="az-Latn-AZ"/>
        </w:rPr>
        <w:t>enariləri hazırlanmalı və fərziyyələr daxil edilməklə hər</w:t>
      </w:r>
      <w:r w:rsidR="00B5051D">
        <w:rPr>
          <w:rFonts w:ascii="Times New Roman" w:hAnsi="Times New Roman" w:cs="Times New Roman"/>
          <w:sz w:val="28"/>
          <w:szCs w:val="28"/>
          <w:lang w:val="az-Latn-AZ"/>
        </w:rPr>
        <w:t xml:space="preserve"> hansı</w:t>
      </w:r>
      <w:r w:rsidRPr="00C37221">
        <w:rPr>
          <w:rFonts w:ascii="Times New Roman" w:hAnsi="Times New Roman" w:cs="Times New Roman"/>
          <w:sz w:val="28"/>
          <w:szCs w:val="28"/>
          <w:lang w:val="az-Latn-AZ"/>
        </w:rPr>
        <w:t xml:space="preserve"> bir ssenari üçün ayrıca nüanslar və </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oklar tətbiq edilməlidir. Stress testlərin realla</w:t>
      </w:r>
      <w:r w:rsidR="007F7AC2" w:rsidRPr="00C37221">
        <w:rPr>
          <w:rFonts w:ascii="Times New Roman" w:hAnsi="Times New Roman" w:cs="Times New Roman"/>
          <w:sz w:val="28"/>
          <w:szCs w:val="28"/>
          <w:lang w:val="az-Latn-AZ"/>
        </w:rPr>
        <w:t>ş</w:t>
      </w:r>
      <w:r w:rsidR="00383FB6">
        <w:rPr>
          <w:rFonts w:ascii="Times New Roman" w:hAnsi="Times New Roman" w:cs="Times New Roman"/>
          <w:sz w:val="28"/>
          <w:szCs w:val="28"/>
          <w:lang w:val="az-Latn-AZ"/>
        </w:rPr>
        <w:t>dırılması vaxtında</w:t>
      </w:r>
      <w:r w:rsidRPr="00C37221">
        <w:rPr>
          <w:rFonts w:ascii="Times New Roman" w:hAnsi="Times New Roman" w:cs="Times New Roman"/>
          <w:sz w:val="28"/>
          <w:szCs w:val="28"/>
          <w:lang w:val="az-Latn-AZ"/>
        </w:rPr>
        <w:t xml:space="preserve"> risk amillərinin müəyyə</w:t>
      </w:r>
      <w:r w:rsidR="00176889">
        <w:rPr>
          <w:rFonts w:ascii="Times New Roman" w:hAnsi="Times New Roman" w:cs="Times New Roman"/>
          <w:sz w:val="28"/>
          <w:szCs w:val="28"/>
          <w:lang w:val="az-Latn-AZ"/>
        </w:rPr>
        <w:t>n olunması vaxtında təkcə</w:t>
      </w:r>
      <w:r w:rsidRPr="00C37221">
        <w:rPr>
          <w:rFonts w:ascii="Times New Roman" w:hAnsi="Times New Roman" w:cs="Times New Roman"/>
          <w:sz w:val="28"/>
          <w:szCs w:val="28"/>
          <w:lang w:val="az-Latn-AZ"/>
        </w:rPr>
        <w:t xml:space="preserve"> əvvəlki mə</w:t>
      </w:r>
      <w:r w:rsidR="00383FB6">
        <w:rPr>
          <w:rFonts w:ascii="Times New Roman" w:hAnsi="Times New Roman" w:cs="Times New Roman"/>
          <w:sz w:val="28"/>
          <w:szCs w:val="28"/>
          <w:lang w:val="az-Latn-AZ"/>
        </w:rPr>
        <w:t>lumatlara nəzər salmaq</w:t>
      </w:r>
      <w:r w:rsidRPr="00C37221">
        <w:rPr>
          <w:rFonts w:ascii="Times New Roman" w:hAnsi="Times New Roman" w:cs="Times New Roman"/>
          <w:sz w:val="28"/>
          <w:szCs w:val="28"/>
          <w:lang w:val="az-Latn-AZ"/>
        </w:rPr>
        <w:t xml:space="preserve"> düzgün olmayan</w:t>
      </w:r>
      <w:r w:rsidR="00A5747F">
        <w:rPr>
          <w:rFonts w:ascii="Times New Roman" w:hAnsi="Times New Roman" w:cs="Times New Roman"/>
          <w:sz w:val="28"/>
          <w:szCs w:val="28"/>
          <w:lang w:val="az-Latn-AZ"/>
        </w:rPr>
        <w:t xml:space="preserve"> hər hansı</w:t>
      </w:r>
      <w:r w:rsidRPr="00C37221">
        <w:rPr>
          <w:rFonts w:ascii="Times New Roman" w:hAnsi="Times New Roman" w:cs="Times New Roman"/>
          <w:sz w:val="28"/>
          <w:szCs w:val="28"/>
          <w:lang w:val="az-Latn-AZ"/>
        </w:rPr>
        <w:t xml:space="preserve"> nəticələrə səbəb ola bilər. </w:t>
      </w:r>
    </w:p>
    <w:p w:rsidR="006707B9" w:rsidRPr="00C37221" w:rsidRDefault="006707B9" w:rsidP="00473D1F">
      <w:pPr>
        <w:spacing w:line="360" w:lineRule="auto"/>
        <w:ind w:firstLine="708"/>
        <w:contextualSpacing/>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Bankın qar</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ıla</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dığı </w:t>
      </w:r>
      <w:r w:rsidR="008251B6">
        <w:rPr>
          <w:rFonts w:ascii="Times New Roman" w:hAnsi="Times New Roman" w:cs="Times New Roman"/>
          <w:sz w:val="28"/>
          <w:szCs w:val="28"/>
          <w:lang w:val="az-Latn-AZ"/>
        </w:rPr>
        <w:t>hər hans</w:t>
      </w:r>
      <w:r w:rsidR="0085296C">
        <w:rPr>
          <w:rFonts w:ascii="Times New Roman" w:hAnsi="Times New Roman" w:cs="Times New Roman"/>
          <w:sz w:val="28"/>
          <w:szCs w:val="28"/>
          <w:lang w:val="az-Latn-AZ"/>
        </w:rPr>
        <w:t>ı</w:t>
      </w:r>
      <w:r w:rsidR="008251B6">
        <w:rPr>
          <w:rFonts w:ascii="Times New Roman" w:hAnsi="Times New Roman" w:cs="Times New Roman"/>
          <w:sz w:val="28"/>
          <w:szCs w:val="28"/>
          <w:lang w:val="az-Latn-AZ"/>
        </w:rPr>
        <w:t xml:space="preserve"> </w:t>
      </w:r>
      <w:r w:rsidRPr="00C37221">
        <w:rPr>
          <w:rFonts w:ascii="Times New Roman" w:hAnsi="Times New Roman" w:cs="Times New Roman"/>
          <w:sz w:val="28"/>
          <w:szCs w:val="28"/>
          <w:lang w:val="az-Latn-AZ"/>
        </w:rPr>
        <w:t xml:space="preserve">risk amillərinin sayı həddən artıq çox olduqda bu amillərin arasından ancaq bankın əməliyyatlarına </w:t>
      </w:r>
      <w:r w:rsidR="006867C1">
        <w:rPr>
          <w:rFonts w:ascii="Times New Roman" w:hAnsi="Times New Roman" w:cs="Times New Roman"/>
          <w:sz w:val="28"/>
          <w:szCs w:val="28"/>
          <w:lang w:val="az-Latn-AZ"/>
        </w:rPr>
        <w:t xml:space="preserve">çox </w:t>
      </w:r>
      <w:r w:rsidRPr="00C37221">
        <w:rPr>
          <w:rFonts w:ascii="Times New Roman" w:hAnsi="Times New Roman" w:cs="Times New Roman"/>
          <w:sz w:val="28"/>
          <w:szCs w:val="28"/>
          <w:lang w:val="az-Latn-AZ"/>
        </w:rPr>
        <w:t>ciddi təsiri ola biləcək əsas</w:t>
      </w:r>
      <w:r w:rsidR="008251B6">
        <w:rPr>
          <w:rFonts w:ascii="Times New Roman" w:hAnsi="Times New Roman" w:cs="Times New Roman"/>
          <w:sz w:val="28"/>
          <w:szCs w:val="28"/>
          <w:lang w:val="az-Latn-AZ"/>
        </w:rPr>
        <w:t xml:space="preserve"> olan</w:t>
      </w:r>
      <w:r w:rsidRPr="00C37221">
        <w:rPr>
          <w:rFonts w:ascii="Times New Roman" w:hAnsi="Times New Roman" w:cs="Times New Roman"/>
          <w:sz w:val="28"/>
          <w:szCs w:val="28"/>
          <w:lang w:val="az-Latn-AZ"/>
        </w:rPr>
        <w:t xml:space="preserve"> risk amilləri götürülməli və onların bankın maliyyə vəziyyətinə effektinə</w:t>
      </w:r>
      <w:r w:rsidR="006867C1">
        <w:rPr>
          <w:rFonts w:ascii="Times New Roman" w:hAnsi="Times New Roman" w:cs="Times New Roman"/>
          <w:sz w:val="28"/>
          <w:szCs w:val="28"/>
          <w:lang w:val="az-Latn-AZ"/>
        </w:rPr>
        <w:t xml:space="preserve"> mütləq qaydada</w:t>
      </w:r>
      <w:r w:rsidRPr="00C37221">
        <w:rPr>
          <w:rFonts w:ascii="Times New Roman" w:hAnsi="Times New Roman" w:cs="Times New Roman"/>
          <w:sz w:val="28"/>
          <w:szCs w:val="28"/>
          <w:lang w:val="az-Latn-AZ"/>
        </w:rPr>
        <w:t xml:space="preserve"> diqqət yetirilməlidir. Stress testlər tətbiq olunarkən ən azından a</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ağıdakılara diqqət yetirmək </w:t>
      </w:r>
      <w:r w:rsidR="008251B6">
        <w:rPr>
          <w:rFonts w:ascii="Times New Roman" w:hAnsi="Times New Roman" w:cs="Times New Roman"/>
          <w:sz w:val="28"/>
          <w:szCs w:val="28"/>
          <w:lang w:val="az-Latn-AZ"/>
        </w:rPr>
        <w:t xml:space="preserve">olduqca </w:t>
      </w:r>
      <w:r w:rsidRPr="00C37221">
        <w:rPr>
          <w:rFonts w:ascii="Times New Roman" w:hAnsi="Times New Roman" w:cs="Times New Roman"/>
          <w:sz w:val="28"/>
          <w:szCs w:val="28"/>
          <w:lang w:val="az-Latn-AZ"/>
        </w:rPr>
        <w:t>vacibdir</w:t>
      </w:r>
      <w:r w:rsidR="00DC7C4C" w:rsidRPr="00C37221">
        <w:rPr>
          <w:rStyle w:val="FootnoteReference"/>
          <w:rFonts w:ascii="Times New Roman" w:hAnsi="Times New Roman" w:cs="Times New Roman"/>
          <w:sz w:val="28"/>
          <w:szCs w:val="28"/>
          <w:lang w:val="az-Latn-AZ"/>
        </w:rPr>
        <w:footnoteReference w:id="9"/>
      </w:r>
      <w:r w:rsidRPr="00C37221">
        <w:rPr>
          <w:rFonts w:ascii="Times New Roman" w:hAnsi="Times New Roman" w:cs="Times New Roman"/>
          <w:sz w:val="28"/>
          <w:szCs w:val="28"/>
          <w:lang w:val="az-Latn-AZ"/>
        </w:rPr>
        <w:t xml:space="preserve">: </w:t>
      </w:r>
    </w:p>
    <w:p w:rsidR="006707B9" w:rsidRPr="00C37221" w:rsidRDefault="006707B9" w:rsidP="00473D1F">
      <w:pPr>
        <w:pStyle w:val="ListParagraph"/>
        <w:numPr>
          <w:ilvl w:val="0"/>
          <w:numId w:val="9"/>
        </w:numPr>
        <w:spacing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müxtəlif sferalarda meydana gələn</w:t>
      </w:r>
      <w:r w:rsidR="008251B6">
        <w:rPr>
          <w:rFonts w:ascii="Times New Roman" w:hAnsi="Times New Roman" w:cs="Times New Roman"/>
          <w:sz w:val="28"/>
          <w:szCs w:val="28"/>
          <w:lang w:val="az-Latn-AZ"/>
        </w:rPr>
        <w:t xml:space="preserve"> hər bir</w:t>
      </w:r>
      <w:r w:rsidRPr="00C37221">
        <w:rPr>
          <w:rFonts w:ascii="Times New Roman" w:hAnsi="Times New Roman" w:cs="Times New Roman"/>
          <w:sz w:val="28"/>
          <w:szCs w:val="28"/>
          <w:lang w:val="az-Latn-AZ"/>
        </w:rPr>
        <w:t xml:space="preserve"> </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ok proseslərin bankın kredit xüsusiyyətinə və onun vəziyyətinə təsiri; </w:t>
      </w:r>
    </w:p>
    <w:p w:rsidR="006707B9" w:rsidRPr="00C37221" w:rsidRDefault="006707B9" w:rsidP="00473D1F">
      <w:pPr>
        <w:pStyle w:val="ListParagraph"/>
        <w:numPr>
          <w:ilvl w:val="0"/>
          <w:numId w:val="9"/>
        </w:numPr>
        <w:spacing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ÜDM-də meydana gələn fərqliliklə</w:t>
      </w:r>
      <w:r w:rsidR="0073447A">
        <w:rPr>
          <w:rFonts w:ascii="Times New Roman" w:hAnsi="Times New Roman" w:cs="Times New Roman"/>
          <w:sz w:val="28"/>
          <w:szCs w:val="28"/>
          <w:lang w:val="az-Latn-AZ"/>
        </w:rPr>
        <w:t>rin bankın həm kredit, həmçinin də</w:t>
      </w:r>
      <w:r w:rsidRPr="00C37221">
        <w:rPr>
          <w:rFonts w:ascii="Times New Roman" w:hAnsi="Times New Roman" w:cs="Times New Roman"/>
          <w:sz w:val="28"/>
          <w:szCs w:val="28"/>
          <w:lang w:val="az-Latn-AZ"/>
        </w:rPr>
        <w:t xml:space="preserve"> </w:t>
      </w:r>
      <w:r w:rsidR="00C801BA" w:rsidRPr="00C37221">
        <w:rPr>
          <w:rFonts w:ascii="Times New Roman" w:hAnsi="Times New Roman" w:cs="Times New Roman"/>
          <w:sz w:val="28"/>
          <w:szCs w:val="28"/>
          <w:lang w:val="az-Latn-AZ"/>
        </w:rPr>
        <w:t>depoz</w:t>
      </w:r>
      <w:r w:rsidRPr="00C37221">
        <w:rPr>
          <w:rFonts w:ascii="Times New Roman" w:hAnsi="Times New Roman" w:cs="Times New Roman"/>
          <w:sz w:val="28"/>
          <w:szCs w:val="28"/>
          <w:lang w:val="az-Latn-AZ"/>
        </w:rPr>
        <w:t xml:space="preserve">it profilinə təsiri; </w:t>
      </w:r>
    </w:p>
    <w:p w:rsidR="006707B9" w:rsidRPr="00C37221" w:rsidRDefault="006707B9" w:rsidP="00473D1F">
      <w:pPr>
        <w:pStyle w:val="ListParagraph"/>
        <w:numPr>
          <w:ilvl w:val="0"/>
          <w:numId w:val="9"/>
        </w:numPr>
        <w:spacing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dev</w:t>
      </w:r>
      <w:r w:rsidR="00C801BA" w:rsidRPr="00C37221">
        <w:rPr>
          <w:rFonts w:ascii="Times New Roman" w:hAnsi="Times New Roman" w:cs="Times New Roman"/>
          <w:sz w:val="28"/>
          <w:szCs w:val="28"/>
          <w:lang w:val="az-Latn-AZ"/>
        </w:rPr>
        <w:t>a</w:t>
      </w:r>
      <w:r w:rsidRPr="00C37221">
        <w:rPr>
          <w:rFonts w:ascii="Times New Roman" w:hAnsi="Times New Roman" w:cs="Times New Roman"/>
          <w:sz w:val="28"/>
          <w:szCs w:val="28"/>
          <w:lang w:val="az-Latn-AZ"/>
        </w:rPr>
        <w:t>l</w:t>
      </w:r>
      <w:r w:rsidR="00C801BA" w:rsidRPr="00C37221">
        <w:rPr>
          <w:rFonts w:ascii="Times New Roman" w:hAnsi="Times New Roman" w:cs="Times New Roman"/>
          <w:sz w:val="28"/>
          <w:szCs w:val="28"/>
          <w:lang w:val="az-Latn-AZ"/>
        </w:rPr>
        <w:t>va</w:t>
      </w:r>
      <w:r w:rsidRPr="00C37221">
        <w:rPr>
          <w:rFonts w:ascii="Times New Roman" w:hAnsi="Times New Roman" w:cs="Times New Roman"/>
          <w:sz w:val="28"/>
          <w:szCs w:val="28"/>
          <w:lang w:val="az-Latn-AZ"/>
        </w:rPr>
        <w:t>siya dəyi</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kənliyinin bank məhsullarının faizlərinə və kredit profilinə təsiri; </w:t>
      </w:r>
    </w:p>
    <w:p w:rsidR="006707B9" w:rsidRPr="00C37221" w:rsidRDefault="006707B9" w:rsidP="00473D1F">
      <w:pPr>
        <w:pStyle w:val="ListParagraph"/>
        <w:numPr>
          <w:ilvl w:val="0"/>
          <w:numId w:val="9"/>
        </w:numPr>
        <w:spacing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bankın müxtəlif məhsullarının faiz dərəcələrinə təsir edə biləcək faktorlarda meydana gələn </w:t>
      </w:r>
      <w:r w:rsidR="0073447A">
        <w:rPr>
          <w:rFonts w:ascii="Times New Roman" w:hAnsi="Times New Roman" w:cs="Times New Roman"/>
          <w:sz w:val="28"/>
          <w:szCs w:val="28"/>
          <w:lang w:val="az-Latn-AZ"/>
        </w:rPr>
        <w:t xml:space="preserve">hər hansı </w:t>
      </w:r>
      <w:r w:rsidRPr="00C37221">
        <w:rPr>
          <w:rFonts w:ascii="Times New Roman" w:hAnsi="Times New Roman" w:cs="Times New Roman"/>
          <w:sz w:val="28"/>
          <w:szCs w:val="28"/>
          <w:lang w:val="az-Latn-AZ"/>
        </w:rPr>
        <w:t xml:space="preserve">fərqliliklərin faiz dərəcələri ilə birlikdə </w:t>
      </w:r>
      <w:r w:rsidR="0073447A">
        <w:rPr>
          <w:rFonts w:ascii="Times New Roman" w:hAnsi="Times New Roman" w:cs="Times New Roman"/>
          <w:sz w:val="28"/>
          <w:szCs w:val="28"/>
          <w:lang w:val="az-Latn-AZ"/>
        </w:rPr>
        <w:t xml:space="preserve">ümumi </w:t>
      </w:r>
      <w:r w:rsidRPr="00C37221">
        <w:rPr>
          <w:rFonts w:ascii="Times New Roman" w:hAnsi="Times New Roman" w:cs="Times New Roman"/>
          <w:sz w:val="28"/>
          <w:szCs w:val="28"/>
          <w:lang w:val="az-Latn-AZ"/>
        </w:rPr>
        <w:t xml:space="preserve">bankın mənfəətinə, pul vəsaitinə, kredit və </w:t>
      </w:r>
      <w:r w:rsidR="00C801BA" w:rsidRPr="00C37221">
        <w:rPr>
          <w:rFonts w:ascii="Times New Roman" w:hAnsi="Times New Roman" w:cs="Times New Roman"/>
          <w:sz w:val="28"/>
          <w:szCs w:val="28"/>
          <w:lang w:val="az-Latn-AZ"/>
        </w:rPr>
        <w:t xml:space="preserve">depozit </w:t>
      </w:r>
      <w:r w:rsidRPr="00C37221">
        <w:rPr>
          <w:rFonts w:ascii="Times New Roman" w:hAnsi="Times New Roman" w:cs="Times New Roman"/>
          <w:sz w:val="28"/>
          <w:szCs w:val="28"/>
          <w:lang w:val="az-Latn-AZ"/>
        </w:rPr>
        <w:t xml:space="preserve">profilinə, xarici valyutada olan aktiv və öhdəliklərinə olan təsir; </w:t>
      </w:r>
    </w:p>
    <w:p w:rsidR="006707B9" w:rsidRPr="00C37221" w:rsidRDefault="006707B9" w:rsidP="00473D1F">
      <w:pPr>
        <w:pStyle w:val="ListParagraph"/>
        <w:numPr>
          <w:ilvl w:val="0"/>
          <w:numId w:val="9"/>
        </w:numPr>
        <w:spacing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i</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lək olmayan kreditlərin qurulu</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unda meydana gəlmi</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 </w:t>
      </w:r>
      <w:r w:rsidR="0073447A">
        <w:rPr>
          <w:rFonts w:ascii="Times New Roman" w:hAnsi="Times New Roman" w:cs="Times New Roman"/>
          <w:sz w:val="28"/>
          <w:szCs w:val="28"/>
          <w:lang w:val="az-Latn-AZ"/>
        </w:rPr>
        <w:t xml:space="preserve">hansısa </w:t>
      </w:r>
      <w:r w:rsidRPr="00C37221">
        <w:rPr>
          <w:rFonts w:ascii="Times New Roman" w:hAnsi="Times New Roman" w:cs="Times New Roman"/>
          <w:sz w:val="28"/>
          <w:szCs w:val="28"/>
          <w:lang w:val="az-Latn-AZ"/>
        </w:rPr>
        <w:t xml:space="preserve">fərqliliklərin bankın xeyirinə, kapitalına və likvidliyinə təsiri; </w:t>
      </w:r>
    </w:p>
    <w:p w:rsidR="006707B9" w:rsidRPr="00C37221" w:rsidRDefault="006707B9" w:rsidP="00473D1F">
      <w:pPr>
        <w:pStyle w:val="ListParagraph"/>
        <w:numPr>
          <w:ilvl w:val="0"/>
          <w:numId w:val="9"/>
        </w:numPr>
        <w:spacing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iri kreditlərlə əlaqədar meydana gəlmi</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 </w:t>
      </w:r>
      <w:r w:rsidR="0073447A">
        <w:rPr>
          <w:rFonts w:ascii="Times New Roman" w:hAnsi="Times New Roman" w:cs="Times New Roman"/>
          <w:sz w:val="28"/>
          <w:szCs w:val="28"/>
          <w:lang w:val="az-Latn-AZ"/>
        </w:rPr>
        <w:t xml:space="preserve">ümumi </w:t>
      </w:r>
      <w:r w:rsidRPr="00C37221">
        <w:rPr>
          <w:rFonts w:ascii="Times New Roman" w:hAnsi="Times New Roman" w:cs="Times New Roman"/>
          <w:sz w:val="28"/>
          <w:szCs w:val="28"/>
          <w:lang w:val="az-Latn-AZ"/>
        </w:rPr>
        <w:t xml:space="preserve">məsələlərin bankın kredit profilinə, likvidliyinə və xeyirinə təsiri; </w:t>
      </w:r>
    </w:p>
    <w:p w:rsidR="006707B9" w:rsidRPr="00C37221" w:rsidRDefault="006707B9" w:rsidP="00473D1F">
      <w:pPr>
        <w:pStyle w:val="ListParagraph"/>
        <w:numPr>
          <w:ilvl w:val="0"/>
          <w:numId w:val="9"/>
        </w:numPr>
        <w:spacing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bankın xarici borclarının, ödənilməli olan vaxtdan əvvəl ödənilməsinə göstərilən təzyiqin bankın likvidliyinə təsiri; </w:t>
      </w:r>
    </w:p>
    <w:p w:rsidR="006707B9" w:rsidRPr="00C37221" w:rsidRDefault="006707B9" w:rsidP="00473D1F">
      <w:pPr>
        <w:pStyle w:val="ListParagraph"/>
        <w:numPr>
          <w:ilvl w:val="0"/>
          <w:numId w:val="9"/>
        </w:numPr>
        <w:spacing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bankın</w:t>
      </w:r>
      <w:r w:rsidR="0073447A">
        <w:rPr>
          <w:rFonts w:ascii="Times New Roman" w:hAnsi="Times New Roman" w:cs="Times New Roman"/>
          <w:sz w:val="28"/>
          <w:szCs w:val="28"/>
          <w:lang w:val="az-Latn-AZ"/>
        </w:rPr>
        <w:t xml:space="preserve"> daxilindəki</w:t>
      </w:r>
      <w:r w:rsidRPr="00C37221">
        <w:rPr>
          <w:rFonts w:ascii="Times New Roman" w:hAnsi="Times New Roman" w:cs="Times New Roman"/>
          <w:sz w:val="28"/>
          <w:szCs w:val="28"/>
          <w:lang w:val="az-Latn-AZ"/>
        </w:rPr>
        <w:t xml:space="preserve"> iri depozitlərinin geri götürülməsinin bankın likvidliyinə təsiri; </w:t>
      </w:r>
    </w:p>
    <w:p w:rsidR="006707B9" w:rsidRPr="00C37221" w:rsidRDefault="006707B9" w:rsidP="00473D1F">
      <w:pPr>
        <w:pStyle w:val="ListParagraph"/>
        <w:numPr>
          <w:ilvl w:val="0"/>
          <w:numId w:val="9"/>
        </w:numPr>
        <w:spacing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bankda yüksək likvidli pul vasitələrinin miqdarının azalmasının yeni kreditlərə təsiri;</w:t>
      </w:r>
    </w:p>
    <w:p w:rsidR="006707B9" w:rsidRPr="00C37221" w:rsidRDefault="006707B9" w:rsidP="00473D1F">
      <w:pPr>
        <w:pStyle w:val="ListParagraph"/>
        <w:numPr>
          <w:ilvl w:val="0"/>
          <w:numId w:val="9"/>
        </w:numPr>
        <w:spacing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əməliyyat gəlirinin</w:t>
      </w:r>
      <w:r w:rsidR="00C73E4B">
        <w:rPr>
          <w:rFonts w:ascii="Times New Roman" w:hAnsi="Times New Roman" w:cs="Times New Roman"/>
          <w:sz w:val="28"/>
          <w:szCs w:val="28"/>
          <w:lang w:val="az-Latn-AZ"/>
        </w:rPr>
        <w:t xml:space="preserve"> əvvəlki illərə nisbətən</w:t>
      </w:r>
      <w:r w:rsidRPr="00C37221">
        <w:rPr>
          <w:rFonts w:ascii="Times New Roman" w:hAnsi="Times New Roman" w:cs="Times New Roman"/>
          <w:sz w:val="28"/>
          <w:szCs w:val="28"/>
          <w:lang w:val="az-Latn-AZ"/>
        </w:rPr>
        <w:t xml:space="preserve"> a</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ağı dü</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mə</w:t>
      </w:r>
      <w:r w:rsidR="008251B6">
        <w:rPr>
          <w:rFonts w:ascii="Times New Roman" w:hAnsi="Times New Roman" w:cs="Times New Roman"/>
          <w:sz w:val="28"/>
          <w:szCs w:val="28"/>
          <w:lang w:val="az-Latn-AZ"/>
        </w:rPr>
        <w:t xml:space="preserve">si </w:t>
      </w:r>
      <w:r w:rsidRPr="00C37221">
        <w:rPr>
          <w:rFonts w:ascii="Times New Roman" w:hAnsi="Times New Roman" w:cs="Times New Roman"/>
          <w:sz w:val="28"/>
          <w:szCs w:val="28"/>
          <w:lang w:val="az-Latn-AZ"/>
        </w:rPr>
        <w:t>və ya əməliyyat məsrəfinin yüksəlməsinə təsir edən faktorların kəskin fərqlilə</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məsi; </w:t>
      </w:r>
    </w:p>
    <w:p w:rsidR="006707B9" w:rsidRPr="00C37221" w:rsidRDefault="006707B9" w:rsidP="00473D1F">
      <w:pPr>
        <w:pStyle w:val="ListParagraph"/>
        <w:numPr>
          <w:ilvl w:val="0"/>
          <w:numId w:val="9"/>
        </w:numPr>
        <w:spacing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maliyyələ</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mə zamanı meydana gələn </w:t>
      </w:r>
      <w:r w:rsidR="008251B6">
        <w:rPr>
          <w:rFonts w:ascii="Times New Roman" w:hAnsi="Times New Roman" w:cs="Times New Roman"/>
          <w:sz w:val="28"/>
          <w:szCs w:val="28"/>
          <w:lang w:val="az-Latn-AZ"/>
        </w:rPr>
        <w:t xml:space="preserve">hər hansı </w:t>
      </w:r>
      <w:r w:rsidRPr="00C37221">
        <w:rPr>
          <w:rFonts w:ascii="Times New Roman" w:hAnsi="Times New Roman" w:cs="Times New Roman"/>
          <w:sz w:val="28"/>
          <w:szCs w:val="28"/>
          <w:lang w:val="az-Latn-AZ"/>
        </w:rPr>
        <w:t xml:space="preserve">problemlər; </w:t>
      </w:r>
    </w:p>
    <w:p w:rsidR="006707B9" w:rsidRPr="00C37221" w:rsidRDefault="006707B9" w:rsidP="00473D1F">
      <w:pPr>
        <w:pStyle w:val="ListParagraph"/>
        <w:numPr>
          <w:ilvl w:val="0"/>
          <w:numId w:val="9"/>
        </w:numPr>
        <w:spacing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təminat dəyərinin dəyi</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mə problemi; </w:t>
      </w:r>
    </w:p>
    <w:p w:rsidR="006707B9" w:rsidRPr="00C37221" w:rsidRDefault="006707B9" w:rsidP="00473D1F">
      <w:pPr>
        <w:pStyle w:val="ListParagraph"/>
        <w:numPr>
          <w:ilvl w:val="0"/>
          <w:numId w:val="9"/>
        </w:numPr>
        <w:spacing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xarici valyutanın rəsmi məzənnəsinin dəyi</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məsi;</w:t>
      </w:r>
    </w:p>
    <w:p w:rsidR="00E32FD5" w:rsidRPr="00C37221" w:rsidRDefault="006707B9" w:rsidP="00E32FD5">
      <w:pPr>
        <w:spacing w:line="360" w:lineRule="auto"/>
        <w:ind w:firstLine="709"/>
        <w:contextualSpacing/>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Operativ qərar qəbul edib, öz fəaliyyət sistemlərinin səmərililiyinə</w:t>
      </w:r>
      <w:r w:rsidR="00DD2396">
        <w:rPr>
          <w:rFonts w:ascii="Times New Roman" w:hAnsi="Times New Roman" w:cs="Times New Roman"/>
          <w:sz w:val="28"/>
          <w:szCs w:val="28"/>
          <w:lang w:val="az-Latn-AZ"/>
        </w:rPr>
        <w:t xml:space="preserve">, unikallığına </w:t>
      </w:r>
      <w:r w:rsidRPr="00C37221">
        <w:rPr>
          <w:rFonts w:ascii="Times New Roman" w:hAnsi="Times New Roman" w:cs="Times New Roman"/>
          <w:sz w:val="28"/>
          <w:szCs w:val="28"/>
          <w:lang w:val="az-Latn-AZ"/>
        </w:rPr>
        <w:t xml:space="preserve">nəzər yetirmək üçün, ayda </w:t>
      </w:r>
      <w:r w:rsidR="00DD2396">
        <w:rPr>
          <w:rFonts w:ascii="Times New Roman" w:hAnsi="Times New Roman" w:cs="Times New Roman"/>
          <w:sz w:val="28"/>
          <w:szCs w:val="28"/>
          <w:lang w:val="az-Latn-AZ"/>
        </w:rPr>
        <w:t xml:space="preserve">heç olmasa </w:t>
      </w:r>
      <w:r w:rsidRPr="00C37221">
        <w:rPr>
          <w:rFonts w:ascii="Times New Roman" w:hAnsi="Times New Roman" w:cs="Times New Roman"/>
          <w:sz w:val="28"/>
          <w:szCs w:val="28"/>
          <w:lang w:val="az-Latn-AZ"/>
        </w:rPr>
        <w:t>bir dəfə stress test keçirməlidirlə</w:t>
      </w:r>
      <w:r w:rsidR="00C801BA" w:rsidRPr="00C37221">
        <w:rPr>
          <w:rFonts w:ascii="Times New Roman" w:hAnsi="Times New Roman" w:cs="Times New Roman"/>
          <w:sz w:val="28"/>
          <w:szCs w:val="28"/>
          <w:lang w:val="az-Latn-AZ"/>
        </w:rPr>
        <w:t>r. S</w:t>
      </w:r>
      <w:r w:rsidRPr="00C37221">
        <w:rPr>
          <w:rFonts w:ascii="Times New Roman" w:hAnsi="Times New Roman" w:cs="Times New Roman"/>
          <w:sz w:val="28"/>
          <w:szCs w:val="28"/>
          <w:lang w:val="az-Latn-AZ"/>
        </w:rPr>
        <w:t xml:space="preserve">tress testlərin həyata keçirilməsinə bankın rəhbər </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əxsləri özləri nəzarət etməlidirlər. Stress test forması, eləcə də stress testin tətbiq edilmə</w:t>
      </w:r>
      <w:r w:rsidR="00EF6C15">
        <w:rPr>
          <w:rFonts w:ascii="Times New Roman" w:hAnsi="Times New Roman" w:cs="Times New Roman"/>
          <w:sz w:val="28"/>
          <w:szCs w:val="28"/>
          <w:lang w:val="az-Latn-AZ"/>
        </w:rPr>
        <w:t>si vaxtı</w:t>
      </w:r>
      <w:r w:rsidRPr="00C37221">
        <w:rPr>
          <w:rFonts w:ascii="Times New Roman" w:hAnsi="Times New Roman" w:cs="Times New Roman"/>
          <w:sz w:val="28"/>
          <w:szCs w:val="28"/>
          <w:lang w:val="az-Latn-AZ"/>
        </w:rPr>
        <w:t xml:space="preserve"> i</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lədilən fərziyələr bankın risklərin idarə olunması bölməsinin i</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tirakı ilə</w:t>
      </w:r>
      <w:r w:rsidR="009231A7">
        <w:rPr>
          <w:rFonts w:ascii="Times New Roman" w:hAnsi="Times New Roman" w:cs="Times New Roman"/>
          <w:sz w:val="28"/>
          <w:szCs w:val="28"/>
          <w:lang w:val="az-Latn-AZ"/>
        </w:rPr>
        <w:t xml:space="preserve"> yaradılmalı</w:t>
      </w:r>
      <w:r w:rsidRPr="00C37221">
        <w:rPr>
          <w:rFonts w:ascii="Times New Roman" w:hAnsi="Times New Roman" w:cs="Times New Roman"/>
          <w:sz w:val="28"/>
          <w:szCs w:val="28"/>
          <w:lang w:val="az-Latn-AZ"/>
        </w:rPr>
        <w:t>, Risklərin idarə</w:t>
      </w:r>
      <w:r w:rsidR="004F7DD5">
        <w:rPr>
          <w:rFonts w:ascii="Times New Roman" w:hAnsi="Times New Roman" w:cs="Times New Roman"/>
          <w:sz w:val="28"/>
          <w:szCs w:val="28"/>
          <w:lang w:val="az-Latn-AZ"/>
        </w:rPr>
        <w:t xml:space="preserve"> olunması</w:t>
      </w:r>
      <w:r w:rsidR="009231A7">
        <w:rPr>
          <w:rFonts w:ascii="Times New Roman" w:hAnsi="Times New Roman" w:cs="Times New Roman"/>
          <w:sz w:val="28"/>
          <w:szCs w:val="28"/>
          <w:lang w:val="az-Latn-AZ"/>
        </w:rPr>
        <w:t xml:space="preserve"> komissiyası</w:t>
      </w:r>
      <w:r w:rsidRPr="00C37221">
        <w:rPr>
          <w:rFonts w:ascii="Times New Roman" w:hAnsi="Times New Roman" w:cs="Times New Roman"/>
          <w:sz w:val="28"/>
          <w:szCs w:val="28"/>
          <w:lang w:val="az-Latn-AZ"/>
        </w:rPr>
        <w:t xml:space="preserve"> tərəfindən yoxlanılmalı və</w:t>
      </w:r>
      <w:r w:rsidR="009056FD">
        <w:rPr>
          <w:rFonts w:ascii="Times New Roman" w:hAnsi="Times New Roman" w:cs="Times New Roman"/>
          <w:sz w:val="28"/>
          <w:szCs w:val="28"/>
          <w:lang w:val="az-Latn-AZ"/>
        </w:rPr>
        <w:t xml:space="preserve"> daha sonra</w:t>
      </w:r>
      <w:r w:rsidRPr="00C37221">
        <w:rPr>
          <w:rFonts w:ascii="Times New Roman" w:hAnsi="Times New Roman" w:cs="Times New Roman"/>
          <w:sz w:val="28"/>
          <w:szCs w:val="28"/>
          <w:lang w:val="az-Latn-AZ"/>
        </w:rPr>
        <w:t xml:space="preserve"> Mü</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ahidə </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urası tərəfindən təsdiqlənməlidir. </w:t>
      </w:r>
      <w:r w:rsidR="00C801BA" w:rsidRPr="00C37221">
        <w:rPr>
          <w:rFonts w:ascii="Times New Roman" w:hAnsi="Times New Roman" w:cs="Times New Roman"/>
          <w:sz w:val="28"/>
          <w:szCs w:val="28"/>
          <w:lang w:val="az-Latn-AZ"/>
        </w:rPr>
        <w:t>Yarad</w:t>
      </w:r>
      <w:r w:rsidRPr="00C37221">
        <w:rPr>
          <w:rFonts w:ascii="Times New Roman" w:hAnsi="Times New Roman" w:cs="Times New Roman"/>
          <w:sz w:val="28"/>
          <w:szCs w:val="28"/>
          <w:lang w:val="az-Latn-AZ"/>
        </w:rPr>
        <w:t>ılmı</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 modelə ə</w:t>
      </w:r>
      <w:r w:rsidR="009056FD">
        <w:rPr>
          <w:rFonts w:ascii="Times New Roman" w:hAnsi="Times New Roman" w:cs="Times New Roman"/>
          <w:sz w:val="28"/>
          <w:szCs w:val="28"/>
          <w:lang w:val="az-Latn-AZ"/>
        </w:rPr>
        <w:t xml:space="preserve">n azı il ərzində </w:t>
      </w:r>
      <w:r w:rsidRPr="00C37221">
        <w:rPr>
          <w:rFonts w:ascii="Times New Roman" w:hAnsi="Times New Roman" w:cs="Times New Roman"/>
          <w:sz w:val="28"/>
          <w:szCs w:val="28"/>
          <w:lang w:val="az-Latn-AZ"/>
        </w:rPr>
        <w:t xml:space="preserve">bir dəfə, zəruri vəziyyətlərdə isə daimi </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əkildə yenidən </w:t>
      </w:r>
      <w:r w:rsidR="00DF6B3A">
        <w:rPr>
          <w:rFonts w:ascii="Times New Roman" w:hAnsi="Times New Roman" w:cs="Times New Roman"/>
          <w:sz w:val="28"/>
          <w:szCs w:val="28"/>
          <w:lang w:val="az-Latn-AZ"/>
        </w:rPr>
        <w:t xml:space="preserve">dəqiqliklə </w:t>
      </w:r>
      <w:r w:rsidRPr="00C37221">
        <w:rPr>
          <w:rFonts w:ascii="Times New Roman" w:hAnsi="Times New Roman" w:cs="Times New Roman"/>
          <w:sz w:val="28"/>
          <w:szCs w:val="28"/>
          <w:lang w:val="az-Latn-AZ"/>
        </w:rPr>
        <w:t>nəzər yetirilməlidir.  Modeldə i</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lədilən ehtimal hallara və </w:t>
      </w:r>
      <w:r w:rsidR="007F7AC2" w:rsidRPr="00C37221">
        <w:rPr>
          <w:rFonts w:ascii="Times New Roman" w:hAnsi="Times New Roman" w:cs="Times New Roman"/>
          <w:sz w:val="28"/>
          <w:szCs w:val="28"/>
          <w:lang w:val="az-Latn-AZ"/>
        </w:rPr>
        <w:t>ş</w:t>
      </w:r>
      <w:r w:rsidR="009231A7">
        <w:rPr>
          <w:rFonts w:ascii="Times New Roman" w:hAnsi="Times New Roman" w:cs="Times New Roman"/>
          <w:sz w:val="28"/>
          <w:szCs w:val="28"/>
          <w:lang w:val="az-Latn-AZ"/>
        </w:rPr>
        <w:t>oklara müəyyən</w:t>
      </w:r>
      <w:r w:rsidRPr="00C37221">
        <w:rPr>
          <w:rFonts w:ascii="Times New Roman" w:hAnsi="Times New Roman" w:cs="Times New Roman"/>
          <w:sz w:val="28"/>
          <w:szCs w:val="28"/>
          <w:lang w:val="az-Latn-AZ"/>
        </w:rPr>
        <w:t xml:space="preserve"> stress test tətbiq edilərkən fərdi </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əkildə nəzər yetirilməli və təsdiq olunmalıdır. Bankın idarə heyəti stress </w:t>
      </w:r>
      <w:r w:rsidR="009056FD">
        <w:rPr>
          <w:rFonts w:ascii="Times New Roman" w:hAnsi="Times New Roman" w:cs="Times New Roman"/>
          <w:sz w:val="28"/>
          <w:szCs w:val="28"/>
          <w:lang w:val="az-Latn-AZ"/>
        </w:rPr>
        <w:t>testin aktuallığına daimi formada</w:t>
      </w:r>
      <w:r w:rsidRPr="00C37221">
        <w:rPr>
          <w:rFonts w:ascii="Times New Roman" w:hAnsi="Times New Roman" w:cs="Times New Roman"/>
          <w:sz w:val="28"/>
          <w:szCs w:val="28"/>
          <w:lang w:val="az-Latn-AZ"/>
        </w:rPr>
        <w:t xml:space="preserve"> diqqət etməli və </w:t>
      </w:r>
      <w:r w:rsidR="00DF6B3A">
        <w:rPr>
          <w:rFonts w:ascii="Times New Roman" w:hAnsi="Times New Roman" w:cs="Times New Roman"/>
          <w:sz w:val="28"/>
          <w:szCs w:val="28"/>
          <w:lang w:val="az-Latn-AZ"/>
        </w:rPr>
        <w:t xml:space="preserve">bununla yanaşı </w:t>
      </w:r>
      <w:r w:rsidRPr="00C37221">
        <w:rPr>
          <w:rFonts w:ascii="Times New Roman" w:hAnsi="Times New Roman" w:cs="Times New Roman"/>
          <w:sz w:val="28"/>
          <w:szCs w:val="28"/>
          <w:lang w:val="az-Latn-AZ"/>
        </w:rPr>
        <w:t xml:space="preserve">bankın daimi tərəqqisinin təmin olunması və </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ok vəziyyətlərə qar</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ı dözümlülüyünün daha da gecləndirilməsi məqsədilə stress testlərin dəqiqlə</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dirilməsi və modifikasiyasına davamlı olaraq diqqət etməlidir. Əsas nəzər </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ok vəziyyətlərində bankın </w:t>
      </w:r>
      <w:r w:rsidR="00DF6B3A">
        <w:rPr>
          <w:rFonts w:ascii="Times New Roman" w:hAnsi="Times New Roman" w:cs="Times New Roman"/>
          <w:sz w:val="28"/>
          <w:szCs w:val="28"/>
          <w:lang w:val="az-Latn-AZ"/>
        </w:rPr>
        <w:t xml:space="preserve">lazım olan </w:t>
      </w:r>
      <w:r w:rsidRPr="00C37221">
        <w:rPr>
          <w:rFonts w:ascii="Times New Roman" w:hAnsi="Times New Roman" w:cs="Times New Roman"/>
          <w:sz w:val="28"/>
          <w:szCs w:val="28"/>
          <w:lang w:val="az-Latn-AZ"/>
        </w:rPr>
        <w:t>hansı planları realla</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dıracağını müəyyənlə</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dirməyə istiqamətləndirilməlidir. Buna görə də, stress test nəticəsində əldə olunmu</w:t>
      </w:r>
      <w:r w:rsidR="007F7AC2" w:rsidRPr="00C37221">
        <w:rPr>
          <w:rFonts w:ascii="Times New Roman" w:hAnsi="Times New Roman" w:cs="Times New Roman"/>
          <w:sz w:val="28"/>
          <w:szCs w:val="28"/>
          <w:lang w:val="az-Latn-AZ"/>
        </w:rPr>
        <w:t>ş</w:t>
      </w:r>
      <w:r w:rsidR="009056FD">
        <w:rPr>
          <w:rFonts w:ascii="Times New Roman" w:hAnsi="Times New Roman" w:cs="Times New Roman"/>
          <w:sz w:val="28"/>
          <w:szCs w:val="28"/>
          <w:lang w:val="az-Latn-AZ"/>
        </w:rPr>
        <w:t xml:space="preserve"> ümumi</w:t>
      </w:r>
      <w:r w:rsidRPr="00C37221">
        <w:rPr>
          <w:rFonts w:ascii="Times New Roman" w:hAnsi="Times New Roman" w:cs="Times New Roman"/>
          <w:sz w:val="28"/>
          <w:szCs w:val="28"/>
          <w:lang w:val="az-Latn-AZ"/>
        </w:rPr>
        <w:t xml:space="preserve"> nəticələr bank rəhbərliyinə təqdim olunmalı və risk vəziyyətləri üçün qabaqlayıcı tədbirlər görülməsi məqsədi ilə tədbirlər planı yaradılmalıdır. Stress testin nəticəsi kimi bankın gözlənilməyən riskli vəziyyətlər planına yenidən </w:t>
      </w:r>
      <w:r w:rsidR="00DF6B3A">
        <w:rPr>
          <w:rFonts w:ascii="Times New Roman" w:hAnsi="Times New Roman" w:cs="Times New Roman"/>
          <w:sz w:val="28"/>
          <w:szCs w:val="28"/>
          <w:lang w:val="az-Latn-AZ"/>
        </w:rPr>
        <w:t xml:space="preserve">mütləq qaydada </w:t>
      </w:r>
      <w:r w:rsidRPr="00C37221">
        <w:rPr>
          <w:rFonts w:ascii="Times New Roman" w:hAnsi="Times New Roman" w:cs="Times New Roman"/>
          <w:sz w:val="28"/>
          <w:szCs w:val="28"/>
          <w:lang w:val="az-Latn-AZ"/>
        </w:rPr>
        <w:t>nəzər yetirilməli və lazım olduqda</w:t>
      </w:r>
      <w:r w:rsidR="00DF6B3A">
        <w:rPr>
          <w:rFonts w:ascii="Times New Roman" w:hAnsi="Times New Roman" w:cs="Times New Roman"/>
          <w:sz w:val="28"/>
          <w:szCs w:val="28"/>
          <w:lang w:val="az-Latn-AZ"/>
        </w:rPr>
        <w:t xml:space="preserve"> isə</w:t>
      </w:r>
      <w:r w:rsidRPr="00C37221">
        <w:rPr>
          <w:rFonts w:ascii="Times New Roman" w:hAnsi="Times New Roman" w:cs="Times New Roman"/>
          <w:sz w:val="28"/>
          <w:szCs w:val="28"/>
          <w:lang w:val="az-Latn-AZ"/>
        </w:rPr>
        <w:t xml:space="preserve"> əlavələr və dəyi</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ikliklər olunmalıdır</w:t>
      </w:r>
      <w:r w:rsidR="00DC7C4C" w:rsidRPr="00C37221">
        <w:rPr>
          <w:rStyle w:val="FootnoteReference"/>
          <w:rFonts w:ascii="Times New Roman" w:hAnsi="Times New Roman" w:cs="Times New Roman"/>
          <w:sz w:val="28"/>
          <w:szCs w:val="28"/>
          <w:lang w:val="az-Latn-AZ"/>
        </w:rPr>
        <w:footnoteReference w:id="10"/>
      </w:r>
      <w:r w:rsidR="00E32FD5" w:rsidRPr="00C37221">
        <w:rPr>
          <w:rFonts w:ascii="Times New Roman" w:hAnsi="Times New Roman" w:cs="Times New Roman"/>
          <w:sz w:val="28"/>
          <w:szCs w:val="28"/>
          <w:lang w:val="az-Latn-AZ"/>
        </w:rPr>
        <w:t>.</w:t>
      </w:r>
    </w:p>
    <w:p w:rsidR="006707B9" w:rsidRPr="00C37221" w:rsidRDefault="006707B9" w:rsidP="00E32FD5">
      <w:pPr>
        <w:spacing w:line="360" w:lineRule="auto"/>
        <w:ind w:firstLine="709"/>
        <w:contextualSpacing/>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Hesabatlıq. Hər bir tətbiq edilmi</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 stress testin </w:t>
      </w:r>
      <w:r w:rsidR="00DF6B3A">
        <w:rPr>
          <w:rFonts w:ascii="Times New Roman" w:hAnsi="Times New Roman" w:cs="Times New Roman"/>
          <w:sz w:val="28"/>
          <w:szCs w:val="28"/>
          <w:lang w:val="az-Latn-AZ"/>
        </w:rPr>
        <w:t xml:space="preserve">ümumi </w:t>
      </w:r>
      <w:r w:rsidRPr="00C37221">
        <w:rPr>
          <w:rFonts w:ascii="Times New Roman" w:hAnsi="Times New Roman" w:cs="Times New Roman"/>
          <w:sz w:val="28"/>
          <w:szCs w:val="28"/>
          <w:lang w:val="az-Latn-AZ"/>
        </w:rPr>
        <w:t>nəticəsi haqqında hesabat hazırlanmalı və bankın Mü</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ahidə </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urasına təqdim olunmalıdır. Hazırlanan hesabatda ən azı a</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ağıdakılar qeyd olunmalıdır olunmalıdır: </w:t>
      </w:r>
    </w:p>
    <w:p w:rsidR="006707B9" w:rsidRPr="00C37221" w:rsidRDefault="006707B9" w:rsidP="00E32FD5">
      <w:pPr>
        <w:spacing w:line="360" w:lineRule="auto"/>
        <w:ind w:firstLine="709"/>
        <w:contextualSpacing/>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stress testdə i</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lədilən </w:t>
      </w:r>
      <w:r w:rsidR="009056FD">
        <w:rPr>
          <w:rFonts w:ascii="Times New Roman" w:hAnsi="Times New Roman" w:cs="Times New Roman"/>
          <w:sz w:val="28"/>
          <w:szCs w:val="28"/>
          <w:lang w:val="az-Latn-AZ"/>
        </w:rPr>
        <w:t xml:space="preserve">bütün </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okların səbəbi və bu </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okların tətbiqinin səbəbləri; </w:t>
      </w:r>
    </w:p>
    <w:p w:rsidR="006707B9" w:rsidRPr="00C37221" w:rsidRDefault="006707B9" w:rsidP="00E32FD5">
      <w:pPr>
        <w:spacing w:line="360" w:lineRule="auto"/>
        <w:ind w:firstLine="709"/>
        <w:contextualSpacing/>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stress testdə qəbul olunmu</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 ehtimalların</w:t>
      </w:r>
      <w:r w:rsidR="009056FD">
        <w:rPr>
          <w:rFonts w:ascii="Times New Roman" w:hAnsi="Times New Roman" w:cs="Times New Roman"/>
          <w:sz w:val="28"/>
          <w:szCs w:val="28"/>
          <w:lang w:val="az-Latn-AZ"/>
        </w:rPr>
        <w:t xml:space="preserve"> ümumi</w:t>
      </w:r>
      <w:r w:rsidRPr="00C37221">
        <w:rPr>
          <w:rFonts w:ascii="Times New Roman" w:hAnsi="Times New Roman" w:cs="Times New Roman"/>
          <w:sz w:val="28"/>
          <w:szCs w:val="28"/>
          <w:lang w:val="az-Latn-AZ"/>
        </w:rPr>
        <w:t xml:space="preserve"> siyahısı və bu fərziyyələrin əsaslandırılması; </w:t>
      </w:r>
    </w:p>
    <w:p w:rsidR="006707B9" w:rsidRPr="00C37221" w:rsidRDefault="006707B9" w:rsidP="00E32FD5">
      <w:pPr>
        <w:spacing w:line="360" w:lineRule="auto"/>
        <w:ind w:firstLine="709"/>
        <w:contextualSpacing/>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stress testdə i</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lədilmi</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 informasiyalar haqqında geni</w:t>
      </w:r>
      <w:r w:rsidR="007F7AC2" w:rsidRPr="00C37221">
        <w:rPr>
          <w:rFonts w:ascii="Times New Roman" w:hAnsi="Times New Roman" w:cs="Times New Roman"/>
          <w:sz w:val="28"/>
          <w:szCs w:val="28"/>
          <w:lang w:val="az-Latn-AZ"/>
        </w:rPr>
        <w:t>ş</w:t>
      </w:r>
      <w:r w:rsidR="009056FD">
        <w:rPr>
          <w:rFonts w:ascii="Times New Roman" w:hAnsi="Times New Roman" w:cs="Times New Roman"/>
          <w:sz w:val="28"/>
          <w:szCs w:val="28"/>
          <w:lang w:val="az-Latn-AZ"/>
        </w:rPr>
        <w:t xml:space="preserve"> bir</w:t>
      </w:r>
      <w:r w:rsidRPr="00C37221">
        <w:rPr>
          <w:rFonts w:ascii="Times New Roman" w:hAnsi="Times New Roman" w:cs="Times New Roman"/>
          <w:sz w:val="28"/>
          <w:szCs w:val="28"/>
          <w:lang w:val="az-Latn-AZ"/>
        </w:rPr>
        <w:t xml:space="preserve"> hesabat; </w:t>
      </w:r>
    </w:p>
    <w:p w:rsidR="006707B9" w:rsidRPr="00C37221" w:rsidRDefault="006707B9" w:rsidP="00E32FD5">
      <w:pPr>
        <w:spacing w:line="360" w:lineRule="auto"/>
        <w:ind w:firstLine="709"/>
        <w:contextualSpacing/>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stress testin tətbiq edilməsi ilə əldə olunmu</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 nəticələr haqqında geni</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 tədbirlər toplusunu özündə birlə</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dirən </w:t>
      </w:r>
      <w:r w:rsidR="00DF6B3A">
        <w:rPr>
          <w:rFonts w:ascii="Times New Roman" w:hAnsi="Times New Roman" w:cs="Times New Roman"/>
          <w:sz w:val="28"/>
          <w:szCs w:val="28"/>
          <w:lang w:val="az-Latn-AZ"/>
        </w:rPr>
        <w:t xml:space="preserve">ümumi </w:t>
      </w:r>
      <w:r w:rsidRPr="00C37221">
        <w:rPr>
          <w:rFonts w:ascii="Times New Roman" w:hAnsi="Times New Roman" w:cs="Times New Roman"/>
          <w:sz w:val="28"/>
          <w:szCs w:val="28"/>
          <w:lang w:val="az-Latn-AZ"/>
        </w:rPr>
        <w:t>tədbirlər planı.</w:t>
      </w:r>
    </w:p>
    <w:p w:rsidR="006707B9" w:rsidRDefault="006707B9" w:rsidP="00E32FD5">
      <w:pPr>
        <w:spacing w:line="360" w:lineRule="auto"/>
        <w:ind w:firstLine="709"/>
        <w:contextualSpacing/>
        <w:jc w:val="both"/>
        <w:rPr>
          <w:rFonts w:ascii="Times New Roman" w:hAnsi="Times New Roman" w:cs="Times New Roman"/>
          <w:noProof/>
          <w:sz w:val="28"/>
          <w:szCs w:val="28"/>
          <w:lang w:val="az-Latn-AZ" w:eastAsia="ru-RU"/>
        </w:rPr>
      </w:pPr>
      <w:r w:rsidRPr="00C37221">
        <w:rPr>
          <w:rFonts w:ascii="Times New Roman" w:hAnsi="Times New Roman" w:cs="Times New Roman"/>
          <w:noProof/>
          <w:sz w:val="28"/>
          <w:szCs w:val="28"/>
          <w:lang w:val="az-Latn-AZ" w:eastAsia="ru-RU"/>
        </w:rPr>
        <w:t xml:space="preserve">İqtisadi sferada yarana biləcək maliyyə böhranı, qlobal maliyyə böhranı, </w:t>
      </w:r>
      <w:r w:rsidR="008D6D57">
        <w:rPr>
          <w:rFonts w:ascii="Times New Roman" w:hAnsi="Times New Roman" w:cs="Times New Roman"/>
          <w:noProof/>
          <w:sz w:val="28"/>
          <w:szCs w:val="28"/>
          <w:lang w:val="az-Latn-AZ" w:eastAsia="ru-RU"/>
        </w:rPr>
        <w:t xml:space="preserve">bundan əlavə </w:t>
      </w:r>
      <w:r w:rsidRPr="00C37221">
        <w:rPr>
          <w:rFonts w:ascii="Times New Roman" w:hAnsi="Times New Roman" w:cs="Times New Roman"/>
          <w:noProof/>
          <w:sz w:val="28"/>
          <w:szCs w:val="28"/>
          <w:lang w:val="az-Latn-AZ" w:eastAsia="ru-RU"/>
        </w:rPr>
        <w:t>maliyyə böhranlarının bank sisteminə təsirləri barəsində məlumat verdikdən sonra iqtisadi maliyyə böhranlarının banklarda diaqnostik təhlilini həyata keçirmək üçün nümunə olaraq seçdiyimiz iki bankın maliyyə hesabatlarını nəzərdən keçirək. Nümunə olaraq seçdiyimiz, Access bank və Kapital bankın maliyyə hesabatlarına eləcə də, mənfəət və zərərlər qar</w:t>
      </w:r>
      <w:r w:rsidR="007F7AC2" w:rsidRPr="00C37221">
        <w:rPr>
          <w:rFonts w:ascii="Times New Roman" w:hAnsi="Times New Roman" w:cs="Times New Roman"/>
          <w:noProof/>
          <w:sz w:val="28"/>
          <w:szCs w:val="28"/>
          <w:lang w:val="az-Latn-AZ" w:eastAsia="ru-RU"/>
        </w:rPr>
        <w:t>ş</w:t>
      </w:r>
      <w:r w:rsidRPr="00C37221">
        <w:rPr>
          <w:rFonts w:ascii="Times New Roman" w:hAnsi="Times New Roman" w:cs="Times New Roman"/>
          <w:noProof/>
          <w:sz w:val="28"/>
          <w:szCs w:val="28"/>
          <w:lang w:val="az-Latn-AZ" w:eastAsia="ru-RU"/>
        </w:rPr>
        <w:t>ıla</w:t>
      </w:r>
      <w:r w:rsidR="007F7AC2" w:rsidRPr="00C37221">
        <w:rPr>
          <w:rFonts w:ascii="Times New Roman" w:hAnsi="Times New Roman" w:cs="Times New Roman"/>
          <w:noProof/>
          <w:sz w:val="28"/>
          <w:szCs w:val="28"/>
          <w:lang w:val="az-Latn-AZ" w:eastAsia="ru-RU"/>
        </w:rPr>
        <w:t>ş</w:t>
      </w:r>
      <w:r w:rsidRPr="00C37221">
        <w:rPr>
          <w:rFonts w:ascii="Times New Roman" w:hAnsi="Times New Roman" w:cs="Times New Roman"/>
          <w:noProof/>
          <w:sz w:val="28"/>
          <w:szCs w:val="28"/>
          <w:lang w:val="az-Latn-AZ" w:eastAsia="ru-RU"/>
        </w:rPr>
        <w:t>dırmalarına baxaraq, bankların böhran vəziyyətində olub olmadıqlarını təhlil edə bilərik.</w:t>
      </w:r>
    </w:p>
    <w:p w:rsidR="005B2522" w:rsidRPr="00C37221" w:rsidRDefault="005B2522" w:rsidP="00E32FD5">
      <w:pPr>
        <w:spacing w:line="360" w:lineRule="auto"/>
        <w:ind w:firstLine="709"/>
        <w:contextualSpacing/>
        <w:jc w:val="both"/>
        <w:rPr>
          <w:rFonts w:ascii="Times New Roman" w:hAnsi="Times New Roman" w:cs="Times New Roman"/>
          <w:noProof/>
          <w:sz w:val="28"/>
          <w:szCs w:val="28"/>
          <w:lang w:val="az-Latn-AZ" w:eastAsia="ru-RU"/>
        </w:rPr>
      </w:pPr>
    </w:p>
    <w:p w:rsidR="00DF1AEC" w:rsidRPr="00C37221" w:rsidRDefault="00DF1AEC" w:rsidP="006B7E8B">
      <w:pPr>
        <w:spacing w:line="360" w:lineRule="auto"/>
        <w:ind w:firstLine="708"/>
        <w:jc w:val="center"/>
        <w:rPr>
          <w:rFonts w:ascii="Times New Roman" w:hAnsi="Times New Roman" w:cs="Times New Roman"/>
          <w:noProof/>
          <w:sz w:val="28"/>
          <w:szCs w:val="28"/>
          <w:lang w:val="az-Latn-AZ" w:eastAsia="ru-RU"/>
        </w:rPr>
      </w:pPr>
      <w:r w:rsidRPr="00C37221">
        <w:rPr>
          <w:rFonts w:ascii="Times New Roman" w:hAnsi="Times New Roman" w:cs="Times New Roman"/>
          <w:b/>
          <w:noProof/>
          <w:sz w:val="28"/>
          <w:szCs w:val="28"/>
          <w:lang w:val="az-Latn-AZ" w:eastAsia="ru-RU"/>
        </w:rPr>
        <w:t>Cədvəl 2.1.</w:t>
      </w:r>
      <w:r w:rsidR="006B7E8B" w:rsidRPr="00C37221">
        <w:rPr>
          <w:rFonts w:ascii="Times New Roman" w:hAnsi="Times New Roman" w:cs="Times New Roman"/>
          <w:b/>
          <w:noProof/>
          <w:sz w:val="28"/>
          <w:szCs w:val="28"/>
          <w:lang w:val="az-Latn-AZ" w:eastAsia="ru-RU"/>
        </w:rPr>
        <w:t xml:space="preserve"> </w:t>
      </w:r>
      <w:r w:rsidRPr="00C37221">
        <w:rPr>
          <w:rFonts w:ascii="Times New Roman" w:hAnsi="Times New Roman" w:cs="Times New Roman"/>
          <w:noProof/>
          <w:sz w:val="28"/>
          <w:szCs w:val="28"/>
          <w:lang w:val="az-Latn-AZ" w:eastAsia="ru-RU"/>
        </w:rPr>
        <w:t>Devalvasiyadan əvvəl (2006-2007-ci illərdə) Access bankın iqtisadi vəziyyəti</w:t>
      </w:r>
    </w:p>
    <w:tbl>
      <w:tblPr>
        <w:tblW w:w="9366" w:type="dxa"/>
        <w:tblLayout w:type="fixed"/>
        <w:tblCellMar>
          <w:left w:w="10" w:type="dxa"/>
          <w:right w:w="10" w:type="dxa"/>
        </w:tblCellMar>
        <w:tblLook w:val="0000" w:firstRow="0" w:lastRow="0" w:firstColumn="0" w:lastColumn="0" w:noHBand="0" w:noVBand="0"/>
      </w:tblPr>
      <w:tblGrid>
        <w:gridCol w:w="5964"/>
        <w:gridCol w:w="1701"/>
        <w:gridCol w:w="1395"/>
        <w:gridCol w:w="306"/>
      </w:tblGrid>
      <w:tr w:rsidR="00DD0C3F" w:rsidRPr="00C37221" w:rsidTr="00DF1AEC">
        <w:trPr>
          <w:trHeight w:hRule="exact" w:val="270"/>
        </w:trPr>
        <w:tc>
          <w:tcPr>
            <w:tcW w:w="5964" w:type="dxa"/>
            <w:shd w:val="clear" w:color="auto" w:fill="000000"/>
            <w:vAlign w:val="bottom"/>
          </w:tcPr>
          <w:p w:rsidR="00DD0C3F" w:rsidRPr="00C37221" w:rsidRDefault="00DD0C3F" w:rsidP="00DD0C3F">
            <w:pPr>
              <w:ind w:firstLine="708"/>
              <w:jc w:val="both"/>
              <w:rPr>
                <w:rFonts w:ascii="Times New Roman" w:hAnsi="Times New Roman" w:cs="Times New Roman"/>
                <w:noProof/>
                <w:sz w:val="24"/>
                <w:szCs w:val="20"/>
                <w:lang w:val="az-Latn-AZ" w:eastAsia="ru-RU"/>
              </w:rPr>
            </w:pPr>
          </w:p>
        </w:tc>
        <w:tc>
          <w:tcPr>
            <w:tcW w:w="3402" w:type="dxa"/>
            <w:gridSpan w:val="3"/>
            <w:shd w:val="clear" w:color="auto" w:fill="000000"/>
            <w:vAlign w:val="bottom"/>
          </w:tcPr>
          <w:p w:rsidR="00DF1AEC" w:rsidRPr="00C37221" w:rsidRDefault="00DF1AEC" w:rsidP="00DD0C3F">
            <w:pPr>
              <w:jc w:val="both"/>
              <w:rPr>
                <w:rFonts w:ascii="Times New Roman" w:hAnsi="Times New Roman" w:cs="Times New Roman"/>
                <w:noProof/>
                <w:sz w:val="24"/>
                <w:szCs w:val="20"/>
                <w:lang w:val="en-US" w:eastAsia="ru-RU"/>
              </w:rPr>
            </w:pPr>
            <w:r w:rsidRPr="00C37221">
              <w:rPr>
                <w:rFonts w:ascii="Times New Roman" w:hAnsi="Times New Roman" w:cs="Times New Roman"/>
                <w:noProof/>
                <w:sz w:val="24"/>
                <w:szCs w:val="20"/>
                <w:lang w:val="en-US" w:eastAsia="ru-RU"/>
              </w:rPr>
              <w:t>2007                                    2006</w:t>
            </w:r>
          </w:p>
        </w:tc>
      </w:tr>
      <w:tr w:rsidR="00DF1AEC" w:rsidRPr="001A772D" w:rsidTr="00DF1AEC">
        <w:trPr>
          <w:trHeight w:hRule="exact" w:val="270"/>
        </w:trPr>
        <w:tc>
          <w:tcPr>
            <w:tcW w:w="5964" w:type="dxa"/>
            <w:shd w:val="clear" w:color="auto" w:fill="000000"/>
            <w:vAlign w:val="bottom"/>
          </w:tcPr>
          <w:p w:rsidR="00DF1AEC" w:rsidRPr="00C37221" w:rsidRDefault="00DF1AEC" w:rsidP="007F7AC2">
            <w:pPr>
              <w:ind w:firstLine="708"/>
              <w:jc w:val="both"/>
              <w:rPr>
                <w:rFonts w:ascii="Times New Roman" w:hAnsi="Times New Roman" w:cs="Times New Roman"/>
                <w:noProof/>
                <w:sz w:val="24"/>
                <w:szCs w:val="20"/>
                <w:lang w:val="en-US" w:eastAsia="ru-RU"/>
              </w:rPr>
            </w:pPr>
            <w:r w:rsidRPr="00C37221">
              <w:rPr>
                <w:rFonts w:ascii="Times New Roman" w:hAnsi="Times New Roman" w:cs="Times New Roman"/>
                <w:noProof/>
                <w:sz w:val="24"/>
                <w:szCs w:val="20"/>
                <w:lang w:val="en-US" w:eastAsia="ru-RU"/>
              </w:rPr>
              <w:t>Balans cədvəli predmetləri</w:t>
            </w:r>
          </w:p>
        </w:tc>
        <w:tc>
          <w:tcPr>
            <w:tcW w:w="3402" w:type="dxa"/>
            <w:gridSpan w:val="3"/>
            <w:shd w:val="clear" w:color="auto" w:fill="000000"/>
            <w:vAlign w:val="bottom"/>
          </w:tcPr>
          <w:p w:rsidR="00DF1AEC" w:rsidRPr="00C37221" w:rsidRDefault="00DF1AEC" w:rsidP="007F7AC2">
            <w:pPr>
              <w:jc w:val="both"/>
              <w:rPr>
                <w:rFonts w:ascii="Times New Roman" w:hAnsi="Times New Roman" w:cs="Times New Roman"/>
                <w:noProof/>
                <w:sz w:val="24"/>
                <w:szCs w:val="20"/>
                <w:lang w:val="en-US" w:eastAsia="ru-RU"/>
              </w:rPr>
            </w:pPr>
            <w:r w:rsidRPr="00C37221">
              <w:rPr>
                <w:rFonts w:ascii="Times New Roman" w:hAnsi="Times New Roman" w:cs="Times New Roman"/>
                <w:noProof/>
                <w:sz w:val="24"/>
                <w:szCs w:val="20"/>
                <w:lang w:val="en-US" w:eastAsia="ru-RU"/>
              </w:rPr>
              <w:t xml:space="preserve">USD </w:t>
            </w:r>
            <w:r w:rsidRPr="00C37221">
              <w:rPr>
                <w:rFonts w:ascii="Times New Roman" w:hAnsi="Times New Roman" w:cs="Times New Roman"/>
                <w:noProof/>
                <w:sz w:val="24"/>
                <w:szCs w:val="20"/>
                <w:lang w:val="az-Latn-AZ" w:eastAsia="ru-RU" w:bidi="en-US"/>
              </w:rPr>
              <w:t xml:space="preserve">(thousand) </w:t>
            </w:r>
            <w:r w:rsidRPr="00C37221">
              <w:rPr>
                <w:rFonts w:ascii="Times New Roman" w:hAnsi="Times New Roman" w:cs="Times New Roman"/>
                <w:noProof/>
                <w:sz w:val="24"/>
                <w:szCs w:val="20"/>
                <w:lang w:val="en-US" w:eastAsia="ru-RU"/>
              </w:rPr>
              <w:t>/ AB</w:t>
            </w:r>
            <w:r w:rsidR="007F7AC2" w:rsidRPr="00C37221">
              <w:rPr>
                <w:rFonts w:ascii="Times New Roman" w:hAnsi="Times New Roman" w:cs="Times New Roman"/>
                <w:noProof/>
                <w:sz w:val="24"/>
                <w:szCs w:val="20"/>
                <w:lang w:val="en-US" w:eastAsia="ru-RU"/>
              </w:rPr>
              <w:t>ş</w:t>
            </w:r>
            <w:r w:rsidRPr="00C37221">
              <w:rPr>
                <w:rFonts w:ascii="Times New Roman" w:hAnsi="Times New Roman" w:cs="Times New Roman"/>
                <w:noProof/>
                <w:sz w:val="24"/>
                <w:szCs w:val="20"/>
                <w:lang w:val="en-US" w:eastAsia="ru-RU"/>
              </w:rPr>
              <w:t xml:space="preserve"> dollar (min)</w:t>
            </w:r>
          </w:p>
          <w:p w:rsidR="00DF1AEC" w:rsidRPr="00C37221" w:rsidRDefault="00DF1AEC" w:rsidP="007F7AC2">
            <w:pPr>
              <w:jc w:val="both"/>
              <w:rPr>
                <w:rFonts w:ascii="Times New Roman" w:hAnsi="Times New Roman" w:cs="Times New Roman"/>
                <w:noProof/>
                <w:sz w:val="24"/>
                <w:szCs w:val="20"/>
                <w:lang w:val="en-US" w:eastAsia="ru-RU"/>
              </w:rPr>
            </w:pPr>
          </w:p>
        </w:tc>
      </w:tr>
      <w:tr w:rsidR="00DF1AEC" w:rsidRPr="00C37221" w:rsidTr="00DF1AEC">
        <w:trPr>
          <w:gridAfter w:val="1"/>
          <w:wAfter w:w="306" w:type="dxa"/>
          <w:trHeight w:hRule="exact" w:val="375"/>
        </w:trPr>
        <w:tc>
          <w:tcPr>
            <w:tcW w:w="5964" w:type="dxa"/>
            <w:shd w:val="clear" w:color="auto" w:fill="FFFFFF"/>
          </w:tcPr>
          <w:p w:rsidR="00DF1AEC" w:rsidRPr="00C37221" w:rsidRDefault="00DF1AEC" w:rsidP="00DD0C3F">
            <w:pPr>
              <w:ind w:firstLine="708"/>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Ümumi Aktivlər</w:t>
            </w:r>
          </w:p>
        </w:tc>
        <w:tc>
          <w:tcPr>
            <w:tcW w:w="1701" w:type="dxa"/>
            <w:shd w:val="clear" w:color="auto" w:fill="FFFFFF"/>
          </w:tcPr>
          <w:p w:rsidR="00DF1AEC" w:rsidRPr="00C37221" w:rsidRDefault="00DF1AEC" w:rsidP="00DD0C3F">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133 250</w:t>
            </w:r>
          </w:p>
        </w:tc>
        <w:tc>
          <w:tcPr>
            <w:tcW w:w="1395" w:type="dxa"/>
            <w:shd w:val="clear" w:color="auto" w:fill="FFFFFF"/>
          </w:tcPr>
          <w:p w:rsidR="00DF1AEC" w:rsidRPr="00C37221" w:rsidRDefault="00DF1AEC" w:rsidP="00DD0C3F">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val="en-US" w:eastAsia="ru-RU"/>
              </w:rPr>
              <w:t xml:space="preserve">          </w:t>
            </w:r>
            <w:r w:rsidRPr="00C37221">
              <w:rPr>
                <w:rFonts w:ascii="Times New Roman" w:hAnsi="Times New Roman" w:cs="Times New Roman"/>
                <w:noProof/>
                <w:sz w:val="24"/>
                <w:szCs w:val="20"/>
                <w:lang w:eastAsia="ru-RU"/>
              </w:rPr>
              <w:t>55 406</w:t>
            </w:r>
          </w:p>
        </w:tc>
      </w:tr>
      <w:tr w:rsidR="00DF1AEC" w:rsidRPr="00C37221" w:rsidTr="00DF1AEC">
        <w:trPr>
          <w:gridAfter w:val="1"/>
          <w:wAfter w:w="306" w:type="dxa"/>
          <w:trHeight w:hRule="exact" w:val="330"/>
        </w:trPr>
        <w:tc>
          <w:tcPr>
            <w:tcW w:w="5964" w:type="dxa"/>
            <w:tcBorders>
              <w:top w:val="single" w:sz="4" w:space="0" w:color="auto"/>
            </w:tcBorders>
            <w:shd w:val="clear" w:color="auto" w:fill="FFFFFF"/>
            <w:vAlign w:val="bottom"/>
          </w:tcPr>
          <w:p w:rsidR="00DF1AEC" w:rsidRPr="00C37221" w:rsidRDefault="00DF1AEC" w:rsidP="00DD0C3F">
            <w:pPr>
              <w:ind w:firstLine="708"/>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Likvid Aktivlər</w:t>
            </w:r>
          </w:p>
        </w:tc>
        <w:tc>
          <w:tcPr>
            <w:tcW w:w="1701" w:type="dxa"/>
            <w:tcBorders>
              <w:top w:val="single" w:sz="4" w:space="0" w:color="auto"/>
            </w:tcBorders>
            <w:shd w:val="clear" w:color="auto" w:fill="FFFFFF"/>
            <w:vAlign w:val="bottom"/>
          </w:tcPr>
          <w:p w:rsidR="00DF1AEC" w:rsidRPr="00C37221" w:rsidRDefault="00DF1AEC" w:rsidP="00DD0C3F">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16 579</w:t>
            </w:r>
          </w:p>
        </w:tc>
        <w:tc>
          <w:tcPr>
            <w:tcW w:w="1395" w:type="dxa"/>
            <w:tcBorders>
              <w:top w:val="single" w:sz="4" w:space="0" w:color="auto"/>
            </w:tcBorders>
            <w:shd w:val="clear" w:color="auto" w:fill="FFFFFF"/>
            <w:vAlign w:val="bottom"/>
          </w:tcPr>
          <w:p w:rsidR="00DF1AEC" w:rsidRPr="00C37221" w:rsidRDefault="00DF1AEC" w:rsidP="00DD0C3F">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val="en-US" w:eastAsia="ru-RU"/>
              </w:rPr>
              <w:t xml:space="preserve">           </w:t>
            </w:r>
            <w:r w:rsidRPr="00C37221">
              <w:rPr>
                <w:rFonts w:ascii="Times New Roman" w:hAnsi="Times New Roman" w:cs="Times New Roman"/>
                <w:noProof/>
                <w:sz w:val="24"/>
                <w:szCs w:val="20"/>
                <w:lang w:eastAsia="ru-RU"/>
              </w:rPr>
              <w:t>6 229</w:t>
            </w:r>
          </w:p>
        </w:tc>
      </w:tr>
      <w:tr w:rsidR="00DF1AEC" w:rsidRPr="00C37221" w:rsidTr="00DF1AEC">
        <w:trPr>
          <w:gridAfter w:val="1"/>
          <w:wAfter w:w="306" w:type="dxa"/>
          <w:trHeight w:hRule="exact" w:val="345"/>
        </w:trPr>
        <w:tc>
          <w:tcPr>
            <w:tcW w:w="5964" w:type="dxa"/>
            <w:tcBorders>
              <w:top w:val="single" w:sz="4" w:space="0" w:color="auto"/>
            </w:tcBorders>
            <w:shd w:val="clear" w:color="auto" w:fill="FFFFFF"/>
            <w:vAlign w:val="bottom"/>
          </w:tcPr>
          <w:p w:rsidR="00DF1AEC" w:rsidRPr="00C37221" w:rsidRDefault="00DF1AEC" w:rsidP="00DD0C3F">
            <w:pPr>
              <w:ind w:firstLine="708"/>
              <w:jc w:val="both"/>
              <w:rPr>
                <w:rFonts w:ascii="Times New Roman" w:hAnsi="Times New Roman" w:cs="Times New Roman"/>
                <w:noProof/>
                <w:sz w:val="24"/>
                <w:szCs w:val="20"/>
                <w:lang w:val="en-US" w:eastAsia="ru-RU"/>
              </w:rPr>
            </w:pPr>
            <w:r w:rsidRPr="00C37221">
              <w:rPr>
                <w:rFonts w:ascii="Times New Roman" w:hAnsi="Times New Roman" w:cs="Times New Roman"/>
                <w:noProof/>
                <w:sz w:val="24"/>
                <w:szCs w:val="20"/>
                <w:lang w:val="en-US" w:eastAsia="ru-RU"/>
              </w:rPr>
              <w:t>Biznes Kredit Portfeli (xalis)</w:t>
            </w:r>
          </w:p>
        </w:tc>
        <w:tc>
          <w:tcPr>
            <w:tcW w:w="1701" w:type="dxa"/>
            <w:tcBorders>
              <w:top w:val="single" w:sz="4" w:space="0" w:color="auto"/>
            </w:tcBorders>
            <w:shd w:val="clear" w:color="auto" w:fill="FFFFFF"/>
            <w:vAlign w:val="bottom"/>
          </w:tcPr>
          <w:p w:rsidR="00DF1AEC" w:rsidRPr="00C37221" w:rsidRDefault="00DF1AEC" w:rsidP="00DD0C3F">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98 817</w:t>
            </w:r>
          </w:p>
        </w:tc>
        <w:tc>
          <w:tcPr>
            <w:tcW w:w="1395" w:type="dxa"/>
            <w:tcBorders>
              <w:top w:val="single" w:sz="4" w:space="0" w:color="auto"/>
            </w:tcBorders>
            <w:shd w:val="clear" w:color="auto" w:fill="FFFFFF"/>
            <w:vAlign w:val="bottom"/>
          </w:tcPr>
          <w:p w:rsidR="00DF1AEC" w:rsidRPr="00C37221" w:rsidRDefault="00DF1AEC" w:rsidP="00DD0C3F">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val="en-US" w:eastAsia="ru-RU"/>
              </w:rPr>
              <w:t xml:space="preserve">           </w:t>
            </w:r>
            <w:r w:rsidRPr="00C37221">
              <w:rPr>
                <w:rFonts w:ascii="Times New Roman" w:hAnsi="Times New Roman" w:cs="Times New Roman"/>
                <w:noProof/>
                <w:sz w:val="24"/>
                <w:szCs w:val="20"/>
                <w:lang w:eastAsia="ru-RU"/>
              </w:rPr>
              <w:t>44 124</w:t>
            </w:r>
          </w:p>
        </w:tc>
      </w:tr>
      <w:tr w:rsidR="00DF1AEC" w:rsidRPr="00C37221" w:rsidTr="00DF1AEC">
        <w:trPr>
          <w:gridAfter w:val="1"/>
          <w:wAfter w:w="306" w:type="dxa"/>
          <w:trHeight w:hRule="exact" w:val="345"/>
        </w:trPr>
        <w:tc>
          <w:tcPr>
            <w:tcW w:w="5964" w:type="dxa"/>
            <w:tcBorders>
              <w:top w:val="single" w:sz="4" w:space="0" w:color="auto"/>
            </w:tcBorders>
            <w:shd w:val="clear" w:color="auto" w:fill="FFFFFF"/>
          </w:tcPr>
          <w:p w:rsidR="00DF1AEC" w:rsidRPr="00C37221" w:rsidRDefault="00DF1AEC" w:rsidP="00DD0C3F">
            <w:pPr>
              <w:ind w:firstLine="708"/>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Mikro Kreditlər (&lt; 10,000$)</w:t>
            </w:r>
          </w:p>
        </w:tc>
        <w:tc>
          <w:tcPr>
            <w:tcW w:w="1701" w:type="dxa"/>
            <w:tcBorders>
              <w:top w:val="single" w:sz="4" w:space="0" w:color="auto"/>
            </w:tcBorders>
            <w:shd w:val="clear" w:color="auto" w:fill="FFFFFF"/>
          </w:tcPr>
          <w:p w:rsidR="00DF1AEC" w:rsidRPr="00C37221" w:rsidRDefault="00DF1AEC" w:rsidP="00DD0C3F">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42 302</w:t>
            </w:r>
          </w:p>
        </w:tc>
        <w:tc>
          <w:tcPr>
            <w:tcW w:w="1395" w:type="dxa"/>
            <w:tcBorders>
              <w:top w:val="single" w:sz="4" w:space="0" w:color="auto"/>
            </w:tcBorders>
            <w:shd w:val="clear" w:color="auto" w:fill="FFFFFF"/>
          </w:tcPr>
          <w:p w:rsidR="00DF1AEC" w:rsidRPr="00C37221" w:rsidRDefault="00DF1AEC" w:rsidP="00DD0C3F">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val="en-US" w:eastAsia="ru-RU"/>
              </w:rPr>
              <w:t xml:space="preserve">           </w:t>
            </w:r>
            <w:r w:rsidRPr="00C37221">
              <w:rPr>
                <w:rFonts w:ascii="Times New Roman" w:hAnsi="Times New Roman" w:cs="Times New Roman"/>
                <w:noProof/>
                <w:sz w:val="24"/>
                <w:szCs w:val="20"/>
                <w:lang w:eastAsia="ru-RU"/>
              </w:rPr>
              <w:t>18 302</w:t>
            </w:r>
          </w:p>
        </w:tc>
      </w:tr>
      <w:tr w:rsidR="00DF1AEC" w:rsidRPr="00C37221" w:rsidTr="00DF1AEC">
        <w:trPr>
          <w:gridAfter w:val="1"/>
          <w:wAfter w:w="306" w:type="dxa"/>
          <w:trHeight w:hRule="exact" w:val="330"/>
        </w:trPr>
        <w:tc>
          <w:tcPr>
            <w:tcW w:w="5964" w:type="dxa"/>
            <w:tcBorders>
              <w:top w:val="single" w:sz="4" w:space="0" w:color="auto"/>
            </w:tcBorders>
            <w:shd w:val="clear" w:color="auto" w:fill="FFFFFF"/>
            <w:vAlign w:val="bottom"/>
          </w:tcPr>
          <w:p w:rsidR="00DF1AEC" w:rsidRPr="00C37221" w:rsidRDefault="00DF1AEC" w:rsidP="00DD0C3F">
            <w:pPr>
              <w:ind w:firstLine="708"/>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Kiçik Kreditlər (&gt; 10,000$ &lt;100,000$)</w:t>
            </w:r>
          </w:p>
        </w:tc>
        <w:tc>
          <w:tcPr>
            <w:tcW w:w="1701" w:type="dxa"/>
            <w:tcBorders>
              <w:top w:val="single" w:sz="4" w:space="0" w:color="auto"/>
            </w:tcBorders>
            <w:shd w:val="clear" w:color="auto" w:fill="FFFFFF"/>
            <w:vAlign w:val="bottom"/>
          </w:tcPr>
          <w:p w:rsidR="00DF1AEC" w:rsidRPr="00C37221" w:rsidRDefault="00DF1AEC" w:rsidP="00DD0C3F">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35 620</w:t>
            </w:r>
          </w:p>
        </w:tc>
        <w:tc>
          <w:tcPr>
            <w:tcW w:w="1395" w:type="dxa"/>
            <w:tcBorders>
              <w:top w:val="single" w:sz="4" w:space="0" w:color="auto"/>
            </w:tcBorders>
            <w:shd w:val="clear" w:color="auto" w:fill="FFFFFF"/>
            <w:vAlign w:val="bottom"/>
          </w:tcPr>
          <w:p w:rsidR="00DF1AEC" w:rsidRPr="00C37221" w:rsidRDefault="00DF1AEC" w:rsidP="00DD0C3F">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val="en-US" w:eastAsia="ru-RU"/>
              </w:rPr>
              <w:t xml:space="preserve">            </w:t>
            </w:r>
            <w:r w:rsidRPr="00C37221">
              <w:rPr>
                <w:rFonts w:ascii="Times New Roman" w:hAnsi="Times New Roman" w:cs="Times New Roman"/>
                <w:noProof/>
                <w:sz w:val="24"/>
                <w:szCs w:val="20"/>
                <w:lang w:eastAsia="ru-RU"/>
              </w:rPr>
              <w:t>19 269</w:t>
            </w:r>
          </w:p>
        </w:tc>
      </w:tr>
      <w:tr w:rsidR="00DF1AEC" w:rsidRPr="00C37221" w:rsidTr="00DF1AEC">
        <w:trPr>
          <w:gridAfter w:val="1"/>
          <w:wAfter w:w="306" w:type="dxa"/>
          <w:trHeight w:hRule="exact" w:val="345"/>
        </w:trPr>
        <w:tc>
          <w:tcPr>
            <w:tcW w:w="5964" w:type="dxa"/>
            <w:tcBorders>
              <w:top w:val="single" w:sz="4" w:space="0" w:color="auto"/>
            </w:tcBorders>
            <w:shd w:val="clear" w:color="auto" w:fill="FFFFFF"/>
            <w:vAlign w:val="bottom"/>
          </w:tcPr>
          <w:p w:rsidR="00DF1AEC" w:rsidRPr="00C37221" w:rsidRDefault="00DF1AEC" w:rsidP="00DD0C3F">
            <w:pPr>
              <w:ind w:firstLine="708"/>
              <w:jc w:val="both"/>
              <w:rPr>
                <w:rFonts w:ascii="Times New Roman" w:hAnsi="Times New Roman" w:cs="Times New Roman"/>
                <w:noProof/>
                <w:sz w:val="24"/>
                <w:szCs w:val="20"/>
                <w:lang w:val="en-US" w:eastAsia="ru-RU"/>
              </w:rPr>
            </w:pPr>
            <w:r w:rsidRPr="00C37221">
              <w:rPr>
                <w:rFonts w:ascii="Times New Roman" w:hAnsi="Times New Roman" w:cs="Times New Roman"/>
                <w:noProof/>
                <w:sz w:val="24"/>
                <w:szCs w:val="20"/>
                <w:lang w:val="en-US" w:eastAsia="ru-RU"/>
              </w:rPr>
              <w:t>Orta Həcmli Kreditlər (&gt; 100,000$)</w:t>
            </w:r>
          </w:p>
        </w:tc>
        <w:tc>
          <w:tcPr>
            <w:tcW w:w="1701" w:type="dxa"/>
            <w:tcBorders>
              <w:top w:val="single" w:sz="4" w:space="0" w:color="auto"/>
            </w:tcBorders>
            <w:shd w:val="clear" w:color="auto" w:fill="FFFFFF"/>
            <w:vAlign w:val="bottom"/>
          </w:tcPr>
          <w:p w:rsidR="00DF1AEC" w:rsidRPr="00C37221" w:rsidRDefault="00DF1AEC" w:rsidP="00DD0C3F">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20 895</w:t>
            </w:r>
          </w:p>
        </w:tc>
        <w:tc>
          <w:tcPr>
            <w:tcW w:w="1395" w:type="dxa"/>
            <w:tcBorders>
              <w:top w:val="single" w:sz="4" w:space="0" w:color="auto"/>
            </w:tcBorders>
            <w:shd w:val="clear" w:color="auto" w:fill="FFFFFF"/>
            <w:vAlign w:val="bottom"/>
          </w:tcPr>
          <w:p w:rsidR="00DF1AEC" w:rsidRPr="00C37221" w:rsidRDefault="00DF1AEC" w:rsidP="00DF1AEC">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val="en-US" w:eastAsia="ru-RU"/>
              </w:rPr>
              <w:t xml:space="preserve">            </w:t>
            </w:r>
            <w:r w:rsidRPr="00C37221">
              <w:rPr>
                <w:rFonts w:ascii="Times New Roman" w:hAnsi="Times New Roman" w:cs="Times New Roman"/>
                <w:noProof/>
                <w:sz w:val="24"/>
                <w:szCs w:val="20"/>
                <w:lang w:eastAsia="ru-RU"/>
              </w:rPr>
              <w:t>6 553</w:t>
            </w:r>
          </w:p>
        </w:tc>
      </w:tr>
      <w:tr w:rsidR="00DF1AEC" w:rsidRPr="00C37221" w:rsidTr="00DF1AEC">
        <w:trPr>
          <w:gridAfter w:val="1"/>
          <w:wAfter w:w="306" w:type="dxa"/>
          <w:trHeight w:hRule="exact" w:val="345"/>
        </w:trPr>
        <w:tc>
          <w:tcPr>
            <w:tcW w:w="5964" w:type="dxa"/>
            <w:tcBorders>
              <w:top w:val="single" w:sz="4" w:space="0" w:color="auto"/>
            </w:tcBorders>
            <w:shd w:val="clear" w:color="auto" w:fill="FFFFFF"/>
            <w:vAlign w:val="center"/>
          </w:tcPr>
          <w:p w:rsidR="00DF1AEC" w:rsidRPr="00C37221" w:rsidRDefault="00DF1AEC" w:rsidP="00DD0C3F">
            <w:pPr>
              <w:ind w:firstLine="708"/>
              <w:jc w:val="both"/>
              <w:rPr>
                <w:rFonts w:ascii="Times New Roman" w:hAnsi="Times New Roman" w:cs="Times New Roman"/>
                <w:noProof/>
                <w:sz w:val="24"/>
                <w:szCs w:val="20"/>
                <w:lang w:val="en-US" w:eastAsia="ru-RU"/>
              </w:rPr>
            </w:pPr>
            <w:r w:rsidRPr="00C37221">
              <w:rPr>
                <w:rFonts w:ascii="Times New Roman" w:hAnsi="Times New Roman" w:cs="Times New Roman"/>
                <w:noProof/>
                <w:sz w:val="24"/>
                <w:szCs w:val="20"/>
                <w:lang w:val="en-US" w:eastAsia="ru-RU"/>
              </w:rPr>
              <w:t>İstehlak Krediti Portfeli (xalis)</w:t>
            </w:r>
          </w:p>
        </w:tc>
        <w:tc>
          <w:tcPr>
            <w:tcW w:w="1701" w:type="dxa"/>
            <w:tcBorders>
              <w:top w:val="single" w:sz="4" w:space="0" w:color="auto"/>
            </w:tcBorders>
            <w:shd w:val="clear" w:color="auto" w:fill="FFFFFF"/>
            <w:vAlign w:val="center"/>
          </w:tcPr>
          <w:p w:rsidR="00DF1AEC" w:rsidRPr="00C37221" w:rsidRDefault="00DF1AEC" w:rsidP="00DD0C3F">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9 461</w:t>
            </w:r>
          </w:p>
        </w:tc>
        <w:tc>
          <w:tcPr>
            <w:tcW w:w="1395" w:type="dxa"/>
            <w:tcBorders>
              <w:top w:val="single" w:sz="4" w:space="0" w:color="auto"/>
            </w:tcBorders>
            <w:shd w:val="clear" w:color="auto" w:fill="FFFFFF"/>
            <w:vAlign w:val="center"/>
          </w:tcPr>
          <w:p w:rsidR="00DF1AEC" w:rsidRPr="00C37221" w:rsidRDefault="00DF1AEC" w:rsidP="00DD0C3F">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val="en-US" w:eastAsia="ru-RU"/>
              </w:rPr>
              <w:t xml:space="preserve">            </w:t>
            </w:r>
            <w:r w:rsidRPr="00C37221">
              <w:rPr>
                <w:rFonts w:ascii="Times New Roman" w:hAnsi="Times New Roman" w:cs="Times New Roman"/>
                <w:noProof/>
                <w:sz w:val="24"/>
                <w:szCs w:val="20"/>
                <w:lang w:eastAsia="ru-RU"/>
              </w:rPr>
              <w:t>1 866</w:t>
            </w:r>
          </w:p>
        </w:tc>
      </w:tr>
      <w:tr w:rsidR="00DF1AEC" w:rsidRPr="00C37221" w:rsidTr="00DF1AEC">
        <w:trPr>
          <w:gridAfter w:val="1"/>
          <w:wAfter w:w="306" w:type="dxa"/>
          <w:trHeight w:hRule="exact" w:val="330"/>
        </w:trPr>
        <w:tc>
          <w:tcPr>
            <w:tcW w:w="5964" w:type="dxa"/>
            <w:tcBorders>
              <w:top w:val="single" w:sz="4" w:space="0" w:color="auto"/>
            </w:tcBorders>
            <w:shd w:val="clear" w:color="auto" w:fill="FFFFFF"/>
            <w:vAlign w:val="center"/>
          </w:tcPr>
          <w:p w:rsidR="00DF1AEC" w:rsidRPr="00C37221" w:rsidRDefault="00DF1AEC" w:rsidP="00DD0C3F">
            <w:pPr>
              <w:ind w:firstLine="708"/>
              <w:jc w:val="both"/>
              <w:rPr>
                <w:rFonts w:ascii="Times New Roman" w:hAnsi="Times New Roman" w:cs="Times New Roman"/>
                <w:noProof/>
                <w:sz w:val="24"/>
                <w:szCs w:val="20"/>
                <w:lang w:val="en-US" w:eastAsia="ru-RU"/>
              </w:rPr>
            </w:pPr>
            <w:r w:rsidRPr="00C37221">
              <w:rPr>
                <w:rFonts w:ascii="Times New Roman" w:hAnsi="Times New Roman" w:cs="Times New Roman"/>
                <w:noProof/>
                <w:sz w:val="24"/>
                <w:szCs w:val="20"/>
                <w:lang w:val="en-US" w:eastAsia="ru-RU"/>
              </w:rPr>
              <w:t>Digər Kreditlər (xalis)</w:t>
            </w:r>
          </w:p>
        </w:tc>
        <w:tc>
          <w:tcPr>
            <w:tcW w:w="1701" w:type="dxa"/>
            <w:tcBorders>
              <w:top w:val="single" w:sz="4" w:space="0" w:color="auto"/>
            </w:tcBorders>
            <w:shd w:val="clear" w:color="auto" w:fill="FFFFFF"/>
            <w:vAlign w:val="bottom"/>
          </w:tcPr>
          <w:p w:rsidR="00DF1AEC" w:rsidRPr="00C37221" w:rsidRDefault="00DF1AEC" w:rsidP="00DD0C3F">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1 822</w:t>
            </w:r>
          </w:p>
        </w:tc>
        <w:tc>
          <w:tcPr>
            <w:tcW w:w="1395" w:type="dxa"/>
            <w:tcBorders>
              <w:top w:val="single" w:sz="4" w:space="0" w:color="auto"/>
            </w:tcBorders>
            <w:shd w:val="clear" w:color="auto" w:fill="FFFFFF"/>
            <w:vAlign w:val="bottom"/>
          </w:tcPr>
          <w:p w:rsidR="00DF1AEC" w:rsidRPr="00C37221" w:rsidRDefault="00DF1AEC" w:rsidP="00DD0C3F">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val="en-US" w:eastAsia="ru-RU"/>
              </w:rPr>
              <w:t xml:space="preserve">             </w:t>
            </w:r>
            <w:r w:rsidRPr="00C37221">
              <w:rPr>
                <w:rFonts w:ascii="Times New Roman" w:hAnsi="Times New Roman" w:cs="Times New Roman"/>
                <w:noProof/>
                <w:sz w:val="24"/>
                <w:szCs w:val="20"/>
                <w:lang w:eastAsia="ru-RU"/>
              </w:rPr>
              <w:t>668</w:t>
            </w:r>
          </w:p>
        </w:tc>
      </w:tr>
      <w:tr w:rsidR="00DF1AEC" w:rsidRPr="00C37221" w:rsidTr="00DF1AEC">
        <w:trPr>
          <w:gridAfter w:val="1"/>
          <w:wAfter w:w="306" w:type="dxa"/>
          <w:trHeight w:hRule="exact" w:val="345"/>
        </w:trPr>
        <w:tc>
          <w:tcPr>
            <w:tcW w:w="5964" w:type="dxa"/>
            <w:tcBorders>
              <w:top w:val="single" w:sz="4" w:space="0" w:color="auto"/>
            </w:tcBorders>
            <w:shd w:val="clear" w:color="auto" w:fill="FFFFFF"/>
            <w:vAlign w:val="bottom"/>
          </w:tcPr>
          <w:p w:rsidR="00DF1AEC" w:rsidRPr="00C37221" w:rsidRDefault="00DF1AEC" w:rsidP="00DD0C3F">
            <w:pPr>
              <w:ind w:firstLine="708"/>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Yığılmı</w:t>
            </w:r>
            <w:r w:rsidR="007F7AC2" w:rsidRPr="00C37221">
              <w:rPr>
                <w:rFonts w:ascii="Times New Roman" w:hAnsi="Times New Roman" w:cs="Times New Roman"/>
                <w:noProof/>
                <w:sz w:val="24"/>
                <w:szCs w:val="20"/>
                <w:lang w:eastAsia="ru-RU"/>
              </w:rPr>
              <w:t>ş</w:t>
            </w:r>
            <w:r w:rsidRPr="00C37221">
              <w:rPr>
                <w:rFonts w:ascii="Times New Roman" w:hAnsi="Times New Roman" w:cs="Times New Roman"/>
                <w:noProof/>
                <w:sz w:val="24"/>
                <w:szCs w:val="20"/>
                <w:lang w:eastAsia="ru-RU"/>
              </w:rPr>
              <w:t xml:space="preserve"> faizlər</w:t>
            </w:r>
          </w:p>
        </w:tc>
        <w:tc>
          <w:tcPr>
            <w:tcW w:w="1701" w:type="dxa"/>
            <w:tcBorders>
              <w:top w:val="single" w:sz="4" w:space="0" w:color="auto"/>
            </w:tcBorders>
            <w:shd w:val="clear" w:color="auto" w:fill="FFFFFF"/>
            <w:vAlign w:val="bottom"/>
          </w:tcPr>
          <w:p w:rsidR="00DF1AEC" w:rsidRPr="00C37221" w:rsidRDefault="00DF1AEC" w:rsidP="00DD0C3F">
            <w:pPr>
              <w:jc w:val="both"/>
              <w:rPr>
                <w:rFonts w:ascii="Times New Roman" w:hAnsi="Times New Roman" w:cs="Times New Roman"/>
                <w:noProof/>
                <w:sz w:val="24"/>
                <w:szCs w:val="20"/>
                <w:lang w:val="en-US" w:eastAsia="ru-RU"/>
              </w:rPr>
            </w:pPr>
            <w:r w:rsidRPr="00C37221">
              <w:rPr>
                <w:rFonts w:ascii="Times New Roman" w:hAnsi="Times New Roman" w:cs="Times New Roman"/>
                <w:noProof/>
                <w:sz w:val="24"/>
                <w:szCs w:val="20"/>
                <w:lang w:eastAsia="ru-RU"/>
              </w:rPr>
              <w:t>1 075</w:t>
            </w:r>
            <w:r w:rsidRPr="00C37221">
              <w:rPr>
                <w:rFonts w:ascii="Times New Roman" w:hAnsi="Times New Roman" w:cs="Times New Roman"/>
                <w:noProof/>
                <w:sz w:val="24"/>
                <w:szCs w:val="20"/>
                <w:lang w:val="en-US" w:eastAsia="ru-RU"/>
              </w:rPr>
              <w:t xml:space="preserve">                 </w:t>
            </w:r>
          </w:p>
        </w:tc>
        <w:tc>
          <w:tcPr>
            <w:tcW w:w="1395" w:type="dxa"/>
            <w:tcBorders>
              <w:top w:val="single" w:sz="4" w:space="0" w:color="auto"/>
            </w:tcBorders>
            <w:shd w:val="clear" w:color="auto" w:fill="FFFFFF"/>
            <w:vAlign w:val="bottom"/>
          </w:tcPr>
          <w:p w:rsidR="00DF1AEC" w:rsidRPr="00C37221" w:rsidRDefault="00DF1AEC" w:rsidP="00DF1AEC">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val="en-US" w:eastAsia="ru-RU"/>
              </w:rPr>
              <w:t xml:space="preserve">             </w:t>
            </w:r>
            <w:r w:rsidRPr="00C37221">
              <w:rPr>
                <w:rFonts w:ascii="Times New Roman" w:hAnsi="Times New Roman" w:cs="Times New Roman"/>
                <w:noProof/>
                <w:sz w:val="24"/>
                <w:szCs w:val="20"/>
                <w:lang w:eastAsia="ru-RU"/>
              </w:rPr>
              <w:t>83</w:t>
            </w:r>
          </w:p>
        </w:tc>
      </w:tr>
      <w:tr w:rsidR="00DF1AEC" w:rsidRPr="00C37221" w:rsidTr="00DF1AEC">
        <w:trPr>
          <w:gridAfter w:val="1"/>
          <w:wAfter w:w="306" w:type="dxa"/>
          <w:trHeight w:hRule="exact" w:val="345"/>
        </w:trPr>
        <w:tc>
          <w:tcPr>
            <w:tcW w:w="5964" w:type="dxa"/>
            <w:tcBorders>
              <w:top w:val="single" w:sz="4" w:space="0" w:color="auto"/>
            </w:tcBorders>
            <w:shd w:val="clear" w:color="auto" w:fill="FFFFFF"/>
          </w:tcPr>
          <w:p w:rsidR="00DF1AEC" w:rsidRPr="00C37221" w:rsidRDefault="00DF1AEC" w:rsidP="00DD0C3F">
            <w:pPr>
              <w:ind w:firstLine="708"/>
              <w:jc w:val="both"/>
              <w:rPr>
                <w:rFonts w:ascii="Times New Roman" w:hAnsi="Times New Roman" w:cs="Times New Roman"/>
                <w:noProof/>
                <w:sz w:val="24"/>
                <w:szCs w:val="20"/>
                <w:lang w:val="en-US" w:eastAsia="ru-RU"/>
              </w:rPr>
            </w:pPr>
            <w:r w:rsidRPr="00C37221">
              <w:rPr>
                <w:rFonts w:ascii="Times New Roman" w:hAnsi="Times New Roman" w:cs="Times New Roman"/>
                <w:noProof/>
                <w:sz w:val="24"/>
                <w:szCs w:val="20"/>
                <w:lang w:val="en-US" w:eastAsia="ru-RU"/>
              </w:rPr>
              <w:t>Xalis Kredit Portfeli</w:t>
            </w:r>
          </w:p>
        </w:tc>
        <w:tc>
          <w:tcPr>
            <w:tcW w:w="1701" w:type="dxa"/>
            <w:tcBorders>
              <w:top w:val="single" w:sz="4" w:space="0" w:color="auto"/>
            </w:tcBorders>
            <w:shd w:val="clear" w:color="auto" w:fill="FFFFFF"/>
          </w:tcPr>
          <w:p w:rsidR="00DF1AEC" w:rsidRPr="00C37221" w:rsidRDefault="00DF1AEC" w:rsidP="00DD0C3F">
            <w:pPr>
              <w:jc w:val="both"/>
              <w:rPr>
                <w:rFonts w:ascii="Times New Roman" w:hAnsi="Times New Roman" w:cs="Times New Roman"/>
                <w:noProof/>
                <w:sz w:val="24"/>
                <w:szCs w:val="20"/>
                <w:lang w:val="en-US" w:eastAsia="ru-RU"/>
              </w:rPr>
            </w:pPr>
            <w:r w:rsidRPr="00C37221">
              <w:rPr>
                <w:rFonts w:ascii="Times New Roman" w:hAnsi="Times New Roman" w:cs="Times New Roman"/>
                <w:noProof/>
                <w:sz w:val="24"/>
                <w:szCs w:val="20"/>
                <w:lang w:eastAsia="ru-RU"/>
              </w:rPr>
              <w:t>111 175</w:t>
            </w:r>
            <w:r w:rsidRPr="00C37221">
              <w:rPr>
                <w:rFonts w:ascii="Times New Roman" w:hAnsi="Times New Roman" w:cs="Times New Roman"/>
                <w:noProof/>
                <w:sz w:val="24"/>
                <w:szCs w:val="20"/>
                <w:lang w:val="en-US" w:eastAsia="ru-RU"/>
              </w:rPr>
              <w:t xml:space="preserve">   </w:t>
            </w:r>
          </w:p>
        </w:tc>
        <w:tc>
          <w:tcPr>
            <w:tcW w:w="1395" w:type="dxa"/>
            <w:tcBorders>
              <w:top w:val="single" w:sz="4" w:space="0" w:color="auto"/>
            </w:tcBorders>
            <w:shd w:val="clear" w:color="auto" w:fill="FFFFFF"/>
          </w:tcPr>
          <w:p w:rsidR="00DF1AEC" w:rsidRPr="00C37221" w:rsidRDefault="00DF1AEC" w:rsidP="00DF1AEC">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val="en-US" w:eastAsia="ru-RU"/>
              </w:rPr>
              <w:t xml:space="preserve">             </w:t>
            </w:r>
            <w:r w:rsidRPr="00C37221">
              <w:rPr>
                <w:rFonts w:ascii="Times New Roman" w:hAnsi="Times New Roman" w:cs="Times New Roman"/>
                <w:noProof/>
                <w:sz w:val="24"/>
                <w:szCs w:val="20"/>
                <w:lang w:eastAsia="ru-RU"/>
              </w:rPr>
              <w:t>46 741</w:t>
            </w:r>
          </w:p>
        </w:tc>
      </w:tr>
      <w:tr w:rsidR="00DF1AEC" w:rsidRPr="00C37221" w:rsidTr="00DF1AEC">
        <w:trPr>
          <w:gridAfter w:val="1"/>
          <w:wAfter w:w="306" w:type="dxa"/>
          <w:trHeight w:hRule="exact" w:val="330"/>
        </w:trPr>
        <w:tc>
          <w:tcPr>
            <w:tcW w:w="5964" w:type="dxa"/>
            <w:tcBorders>
              <w:top w:val="single" w:sz="4" w:space="0" w:color="auto"/>
            </w:tcBorders>
            <w:shd w:val="clear" w:color="auto" w:fill="FFFFFF"/>
          </w:tcPr>
          <w:p w:rsidR="00DF1AEC" w:rsidRPr="00C37221" w:rsidRDefault="00DF1AEC" w:rsidP="00DD0C3F">
            <w:pPr>
              <w:ind w:firstLine="708"/>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 xml:space="preserve">ə </w:t>
            </w:r>
            <w:r w:rsidRPr="00C37221">
              <w:rPr>
                <w:rFonts w:ascii="Times New Roman" w:hAnsi="Times New Roman" w:cs="Times New Roman"/>
                <w:noProof/>
                <w:sz w:val="24"/>
                <w:szCs w:val="20"/>
                <w:lang w:val="en-US" w:eastAsia="ru-RU"/>
              </w:rPr>
              <w:t>sas</w:t>
            </w:r>
            <w:r w:rsidRPr="00C37221">
              <w:rPr>
                <w:rFonts w:ascii="Times New Roman" w:hAnsi="Times New Roman" w:cs="Times New Roman"/>
                <w:noProof/>
                <w:sz w:val="24"/>
                <w:szCs w:val="20"/>
                <w:lang w:eastAsia="ru-RU"/>
              </w:rPr>
              <w:t xml:space="preserve"> </w:t>
            </w:r>
            <w:r w:rsidRPr="00C37221">
              <w:rPr>
                <w:rFonts w:ascii="Times New Roman" w:hAnsi="Times New Roman" w:cs="Times New Roman"/>
                <w:noProof/>
                <w:sz w:val="24"/>
                <w:szCs w:val="20"/>
                <w:lang w:val="en-US" w:eastAsia="ru-RU"/>
              </w:rPr>
              <w:t>v</w:t>
            </w:r>
            <w:r w:rsidRPr="00C37221">
              <w:rPr>
                <w:rFonts w:ascii="Times New Roman" w:hAnsi="Times New Roman" w:cs="Times New Roman"/>
                <w:noProof/>
                <w:sz w:val="24"/>
                <w:szCs w:val="20"/>
                <w:lang w:eastAsia="ru-RU"/>
              </w:rPr>
              <w:t xml:space="preserve">ə ə </w:t>
            </w:r>
            <w:r w:rsidRPr="00C37221">
              <w:rPr>
                <w:rFonts w:ascii="Times New Roman" w:hAnsi="Times New Roman" w:cs="Times New Roman"/>
                <w:noProof/>
                <w:sz w:val="24"/>
                <w:szCs w:val="20"/>
                <w:lang w:val="en-US" w:eastAsia="ru-RU"/>
              </w:rPr>
              <w:t>lav</w:t>
            </w:r>
            <w:r w:rsidRPr="00C37221">
              <w:rPr>
                <w:rFonts w:ascii="Times New Roman" w:hAnsi="Times New Roman" w:cs="Times New Roman"/>
                <w:noProof/>
                <w:sz w:val="24"/>
                <w:szCs w:val="20"/>
                <w:lang w:eastAsia="ru-RU"/>
              </w:rPr>
              <w:t xml:space="preserve">ə </w:t>
            </w:r>
            <w:r w:rsidRPr="00C37221">
              <w:rPr>
                <w:rFonts w:ascii="Times New Roman" w:hAnsi="Times New Roman" w:cs="Times New Roman"/>
                <w:noProof/>
                <w:sz w:val="24"/>
                <w:szCs w:val="20"/>
                <w:lang w:val="en-US" w:eastAsia="ru-RU"/>
              </w:rPr>
              <w:t>Aktivl</w:t>
            </w:r>
            <w:r w:rsidRPr="00C37221">
              <w:rPr>
                <w:rFonts w:ascii="Times New Roman" w:hAnsi="Times New Roman" w:cs="Times New Roman"/>
                <w:noProof/>
                <w:sz w:val="24"/>
                <w:szCs w:val="20"/>
                <w:lang w:eastAsia="ru-RU"/>
              </w:rPr>
              <w:t>ə</w:t>
            </w:r>
            <w:r w:rsidRPr="00C37221">
              <w:rPr>
                <w:rFonts w:ascii="Times New Roman" w:hAnsi="Times New Roman" w:cs="Times New Roman"/>
                <w:noProof/>
                <w:sz w:val="24"/>
                <w:szCs w:val="20"/>
                <w:lang w:val="en-US" w:eastAsia="ru-RU"/>
              </w:rPr>
              <w:t>r</w:t>
            </w:r>
          </w:p>
        </w:tc>
        <w:tc>
          <w:tcPr>
            <w:tcW w:w="1701" w:type="dxa"/>
            <w:tcBorders>
              <w:top w:val="single" w:sz="4" w:space="0" w:color="auto"/>
            </w:tcBorders>
            <w:shd w:val="clear" w:color="auto" w:fill="FFFFFF"/>
          </w:tcPr>
          <w:p w:rsidR="00DF1AEC" w:rsidRPr="00C37221" w:rsidRDefault="00DF1AEC" w:rsidP="00DD0C3F">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5 495</w:t>
            </w:r>
          </w:p>
        </w:tc>
        <w:tc>
          <w:tcPr>
            <w:tcW w:w="1395" w:type="dxa"/>
            <w:tcBorders>
              <w:top w:val="single" w:sz="4" w:space="0" w:color="auto"/>
            </w:tcBorders>
            <w:shd w:val="clear" w:color="auto" w:fill="FFFFFF"/>
          </w:tcPr>
          <w:p w:rsidR="00DF1AEC" w:rsidRPr="00C37221" w:rsidRDefault="00DF1AEC" w:rsidP="00DD0C3F">
            <w:pPr>
              <w:ind w:firstLine="708"/>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2 436</w:t>
            </w:r>
          </w:p>
        </w:tc>
      </w:tr>
      <w:tr w:rsidR="00DF1AEC" w:rsidRPr="00C37221" w:rsidTr="00DF1AEC">
        <w:trPr>
          <w:gridAfter w:val="1"/>
          <w:wAfter w:w="306" w:type="dxa"/>
          <w:trHeight w:hRule="exact" w:val="345"/>
        </w:trPr>
        <w:tc>
          <w:tcPr>
            <w:tcW w:w="5964" w:type="dxa"/>
            <w:tcBorders>
              <w:top w:val="single" w:sz="4" w:space="0" w:color="auto"/>
            </w:tcBorders>
            <w:shd w:val="clear" w:color="auto" w:fill="FFFFFF"/>
            <w:vAlign w:val="bottom"/>
          </w:tcPr>
          <w:p w:rsidR="00DF1AEC" w:rsidRPr="00C37221" w:rsidRDefault="00DF1AEC" w:rsidP="00DD0C3F">
            <w:pPr>
              <w:ind w:firstLine="708"/>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Mü</w:t>
            </w:r>
            <w:r w:rsidR="007F7AC2" w:rsidRPr="00C37221">
              <w:rPr>
                <w:rFonts w:ascii="Times New Roman" w:hAnsi="Times New Roman" w:cs="Times New Roman"/>
                <w:noProof/>
                <w:sz w:val="24"/>
                <w:szCs w:val="20"/>
                <w:lang w:eastAsia="ru-RU"/>
              </w:rPr>
              <w:t>ş</w:t>
            </w:r>
            <w:r w:rsidRPr="00C37221">
              <w:rPr>
                <w:rFonts w:ascii="Times New Roman" w:hAnsi="Times New Roman" w:cs="Times New Roman"/>
                <w:noProof/>
                <w:sz w:val="24"/>
                <w:szCs w:val="20"/>
                <w:lang w:eastAsia="ru-RU"/>
              </w:rPr>
              <w:t>təri Depozitləri</w:t>
            </w:r>
          </w:p>
        </w:tc>
        <w:tc>
          <w:tcPr>
            <w:tcW w:w="1701" w:type="dxa"/>
            <w:tcBorders>
              <w:top w:val="single" w:sz="4" w:space="0" w:color="auto"/>
            </w:tcBorders>
            <w:shd w:val="clear" w:color="auto" w:fill="FFFFFF"/>
            <w:vAlign w:val="bottom"/>
          </w:tcPr>
          <w:p w:rsidR="00DF1AEC" w:rsidRPr="00C37221" w:rsidRDefault="00DF1AEC" w:rsidP="00DD0C3F">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14 355</w:t>
            </w:r>
          </w:p>
        </w:tc>
        <w:tc>
          <w:tcPr>
            <w:tcW w:w="1395" w:type="dxa"/>
            <w:tcBorders>
              <w:top w:val="single" w:sz="4" w:space="0" w:color="auto"/>
            </w:tcBorders>
            <w:shd w:val="clear" w:color="auto" w:fill="FFFFFF"/>
            <w:vAlign w:val="bottom"/>
          </w:tcPr>
          <w:p w:rsidR="00DF1AEC" w:rsidRPr="00C37221" w:rsidRDefault="00DF1AEC" w:rsidP="00DD0C3F">
            <w:pPr>
              <w:ind w:firstLine="708"/>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3 757</w:t>
            </w:r>
          </w:p>
        </w:tc>
      </w:tr>
      <w:tr w:rsidR="00DF1AEC" w:rsidRPr="00C37221" w:rsidTr="00DF1AEC">
        <w:trPr>
          <w:gridAfter w:val="1"/>
          <w:wAfter w:w="306" w:type="dxa"/>
          <w:trHeight w:hRule="exact" w:val="345"/>
        </w:trPr>
        <w:tc>
          <w:tcPr>
            <w:tcW w:w="5964" w:type="dxa"/>
            <w:tcBorders>
              <w:top w:val="single" w:sz="4" w:space="0" w:color="auto"/>
            </w:tcBorders>
            <w:shd w:val="clear" w:color="auto" w:fill="FFFFFF"/>
            <w:vAlign w:val="bottom"/>
          </w:tcPr>
          <w:p w:rsidR="00DF1AEC" w:rsidRPr="00C37221" w:rsidRDefault="00DF1AEC" w:rsidP="00DD0C3F">
            <w:pPr>
              <w:ind w:firstLine="708"/>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Borc alınmı</w:t>
            </w:r>
            <w:r w:rsidR="007F7AC2" w:rsidRPr="00C37221">
              <w:rPr>
                <w:rFonts w:ascii="Times New Roman" w:hAnsi="Times New Roman" w:cs="Times New Roman"/>
                <w:noProof/>
                <w:sz w:val="24"/>
                <w:szCs w:val="20"/>
                <w:lang w:eastAsia="ru-RU"/>
              </w:rPr>
              <w:t>ş</w:t>
            </w:r>
            <w:r w:rsidRPr="00C37221">
              <w:rPr>
                <w:rFonts w:ascii="Times New Roman" w:hAnsi="Times New Roman" w:cs="Times New Roman"/>
                <w:noProof/>
                <w:sz w:val="24"/>
                <w:szCs w:val="20"/>
                <w:lang w:eastAsia="ru-RU"/>
              </w:rPr>
              <w:t xml:space="preserve"> vəsaitlər</w:t>
            </w:r>
          </w:p>
        </w:tc>
        <w:tc>
          <w:tcPr>
            <w:tcW w:w="1701" w:type="dxa"/>
            <w:tcBorders>
              <w:top w:val="single" w:sz="4" w:space="0" w:color="auto"/>
            </w:tcBorders>
            <w:shd w:val="clear" w:color="auto" w:fill="FFFFFF"/>
            <w:vAlign w:val="bottom"/>
          </w:tcPr>
          <w:p w:rsidR="00DF1AEC" w:rsidRPr="00C37221" w:rsidRDefault="00DF1AEC" w:rsidP="00DD0C3F">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101 704</w:t>
            </w:r>
          </w:p>
        </w:tc>
        <w:tc>
          <w:tcPr>
            <w:tcW w:w="1395" w:type="dxa"/>
            <w:tcBorders>
              <w:top w:val="single" w:sz="4" w:space="0" w:color="auto"/>
            </w:tcBorders>
            <w:shd w:val="clear" w:color="auto" w:fill="FFFFFF"/>
            <w:vAlign w:val="bottom"/>
          </w:tcPr>
          <w:p w:rsidR="00DF1AEC" w:rsidRPr="00C37221" w:rsidRDefault="00DF1AEC" w:rsidP="00DD0C3F">
            <w:pPr>
              <w:ind w:firstLine="708"/>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44 779</w:t>
            </w:r>
          </w:p>
        </w:tc>
      </w:tr>
      <w:tr w:rsidR="00DF1AEC" w:rsidRPr="00C37221" w:rsidTr="00DF1AEC">
        <w:trPr>
          <w:gridAfter w:val="1"/>
          <w:wAfter w:w="306" w:type="dxa"/>
          <w:trHeight w:hRule="exact" w:val="345"/>
        </w:trPr>
        <w:tc>
          <w:tcPr>
            <w:tcW w:w="5964" w:type="dxa"/>
            <w:tcBorders>
              <w:top w:val="single" w:sz="4" w:space="0" w:color="auto"/>
            </w:tcBorders>
            <w:shd w:val="clear" w:color="auto" w:fill="FFFFFF"/>
          </w:tcPr>
          <w:p w:rsidR="00DF1AEC" w:rsidRPr="00C37221" w:rsidRDefault="007F7AC2" w:rsidP="00DD0C3F">
            <w:pPr>
              <w:ind w:firstLine="708"/>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ş</w:t>
            </w:r>
            <w:r w:rsidR="00DF1AEC" w:rsidRPr="00C37221">
              <w:rPr>
                <w:rFonts w:ascii="Times New Roman" w:hAnsi="Times New Roman" w:cs="Times New Roman"/>
                <w:noProof/>
                <w:sz w:val="24"/>
                <w:szCs w:val="20"/>
                <w:lang w:eastAsia="ru-RU"/>
              </w:rPr>
              <w:t>əxsi Kapital</w:t>
            </w:r>
          </w:p>
        </w:tc>
        <w:tc>
          <w:tcPr>
            <w:tcW w:w="1701" w:type="dxa"/>
            <w:tcBorders>
              <w:top w:val="single" w:sz="4" w:space="0" w:color="auto"/>
            </w:tcBorders>
            <w:shd w:val="clear" w:color="auto" w:fill="FFFFFF"/>
          </w:tcPr>
          <w:p w:rsidR="00DF1AEC" w:rsidRPr="00C37221" w:rsidRDefault="00DF1AEC" w:rsidP="00DD0C3F">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16 378</w:t>
            </w:r>
          </w:p>
        </w:tc>
        <w:tc>
          <w:tcPr>
            <w:tcW w:w="1395" w:type="dxa"/>
            <w:tcBorders>
              <w:top w:val="single" w:sz="4" w:space="0" w:color="auto"/>
            </w:tcBorders>
            <w:shd w:val="clear" w:color="auto" w:fill="FFFFFF"/>
          </w:tcPr>
          <w:p w:rsidR="00DF1AEC" w:rsidRPr="00C37221" w:rsidRDefault="00DF1AEC" w:rsidP="00DD0C3F">
            <w:pPr>
              <w:ind w:firstLine="708"/>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6 837</w:t>
            </w:r>
          </w:p>
        </w:tc>
      </w:tr>
      <w:tr w:rsidR="00DF1AEC" w:rsidRPr="00C37221" w:rsidTr="00DF1AEC">
        <w:trPr>
          <w:gridAfter w:val="1"/>
          <w:wAfter w:w="306" w:type="dxa"/>
          <w:trHeight w:hRule="exact" w:val="428"/>
        </w:trPr>
        <w:tc>
          <w:tcPr>
            <w:tcW w:w="5964" w:type="dxa"/>
            <w:shd w:val="clear" w:color="auto" w:fill="FFFFFF"/>
            <w:vAlign w:val="center"/>
          </w:tcPr>
          <w:p w:rsidR="00DF1AEC" w:rsidRPr="00C37221" w:rsidRDefault="00DF1AEC" w:rsidP="00DD0C3F">
            <w:pPr>
              <w:ind w:firstLine="708"/>
              <w:jc w:val="both"/>
              <w:rPr>
                <w:rFonts w:ascii="Times New Roman" w:hAnsi="Times New Roman" w:cs="Times New Roman"/>
                <w:noProof/>
                <w:sz w:val="24"/>
                <w:szCs w:val="20"/>
                <w:lang w:val="en-US" w:eastAsia="ru-RU"/>
              </w:rPr>
            </w:pPr>
            <w:r w:rsidRPr="00C37221">
              <w:rPr>
                <w:rFonts w:ascii="Times New Roman" w:hAnsi="Times New Roman" w:cs="Times New Roman"/>
                <w:noProof/>
                <w:sz w:val="24"/>
                <w:szCs w:val="20"/>
                <w:lang w:val="en-US" w:eastAsia="ru-RU"/>
              </w:rPr>
              <w:t>ə məliyyat gəlirləri</w:t>
            </w:r>
          </w:p>
        </w:tc>
        <w:tc>
          <w:tcPr>
            <w:tcW w:w="1701" w:type="dxa"/>
            <w:shd w:val="clear" w:color="auto" w:fill="FFFFFF"/>
            <w:vAlign w:val="center"/>
          </w:tcPr>
          <w:p w:rsidR="00DF1AEC" w:rsidRPr="00C37221" w:rsidRDefault="00DF1AEC" w:rsidP="00DD0C3F">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17 588</w:t>
            </w:r>
          </w:p>
        </w:tc>
        <w:tc>
          <w:tcPr>
            <w:tcW w:w="1395" w:type="dxa"/>
            <w:shd w:val="clear" w:color="auto" w:fill="FFFFFF"/>
            <w:vAlign w:val="center"/>
          </w:tcPr>
          <w:p w:rsidR="00DF1AEC" w:rsidRPr="00C37221" w:rsidRDefault="00DF1AEC" w:rsidP="00DD0C3F">
            <w:pPr>
              <w:ind w:firstLine="708"/>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6 232</w:t>
            </w:r>
          </w:p>
        </w:tc>
      </w:tr>
      <w:tr w:rsidR="00DF1AEC" w:rsidRPr="00C37221" w:rsidTr="00DF1AEC">
        <w:trPr>
          <w:gridAfter w:val="1"/>
          <w:wAfter w:w="306" w:type="dxa"/>
          <w:trHeight w:hRule="exact" w:val="330"/>
        </w:trPr>
        <w:tc>
          <w:tcPr>
            <w:tcW w:w="5964" w:type="dxa"/>
            <w:tcBorders>
              <w:top w:val="single" w:sz="4" w:space="0" w:color="auto"/>
            </w:tcBorders>
            <w:shd w:val="clear" w:color="auto" w:fill="FFFFFF"/>
            <w:vAlign w:val="bottom"/>
          </w:tcPr>
          <w:p w:rsidR="00DF1AEC" w:rsidRPr="00C37221" w:rsidRDefault="00DF1AEC" w:rsidP="00DD0C3F">
            <w:pPr>
              <w:ind w:firstLine="708"/>
              <w:jc w:val="both"/>
              <w:rPr>
                <w:rFonts w:ascii="Times New Roman" w:hAnsi="Times New Roman" w:cs="Times New Roman"/>
                <w:noProof/>
                <w:sz w:val="24"/>
                <w:szCs w:val="20"/>
                <w:lang w:val="en-US" w:eastAsia="ru-RU"/>
              </w:rPr>
            </w:pPr>
            <w:r w:rsidRPr="00C37221">
              <w:rPr>
                <w:rFonts w:ascii="Times New Roman" w:hAnsi="Times New Roman" w:cs="Times New Roman"/>
                <w:noProof/>
                <w:sz w:val="24"/>
                <w:szCs w:val="20"/>
                <w:lang w:val="en-US" w:eastAsia="ru-RU"/>
              </w:rPr>
              <w:t>ə məliyyat xərcləri</w:t>
            </w:r>
          </w:p>
        </w:tc>
        <w:tc>
          <w:tcPr>
            <w:tcW w:w="1701" w:type="dxa"/>
            <w:tcBorders>
              <w:top w:val="single" w:sz="4" w:space="0" w:color="auto"/>
            </w:tcBorders>
            <w:shd w:val="clear" w:color="auto" w:fill="FFFFFF"/>
            <w:vAlign w:val="bottom"/>
          </w:tcPr>
          <w:p w:rsidR="00DF1AEC" w:rsidRPr="00C37221" w:rsidRDefault="00DF1AEC" w:rsidP="00DD0C3F">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11 895</w:t>
            </w:r>
          </w:p>
        </w:tc>
        <w:tc>
          <w:tcPr>
            <w:tcW w:w="1395" w:type="dxa"/>
            <w:tcBorders>
              <w:top w:val="single" w:sz="4" w:space="0" w:color="auto"/>
            </w:tcBorders>
            <w:shd w:val="clear" w:color="auto" w:fill="FFFFFF"/>
            <w:vAlign w:val="bottom"/>
          </w:tcPr>
          <w:p w:rsidR="00DF1AEC" w:rsidRPr="00C37221" w:rsidRDefault="00DF1AEC" w:rsidP="00DD0C3F">
            <w:pPr>
              <w:ind w:firstLine="708"/>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6 471</w:t>
            </w:r>
          </w:p>
        </w:tc>
      </w:tr>
      <w:tr w:rsidR="00DF1AEC" w:rsidRPr="00C37221" w:rsidTr="00DF1AEC">
        <w:trPr>
          <w:gridAfter w:val="1"/>
          <w:wAfter w:w="306" w:type="dxa"/>
          <w:trHeight w:hRule="exact" w:val="345"/>
        </w:trPr>
        <w:tc>
          <w:tcPr>
            <w:tcW w:w="5964" w:type="dxa"/>
            <w:tcBorders>
              <w:top w:val="single" w:sz="4" w:space="0" w:color="auto"/>
            </w:tcBorders>
            <w:shd w:val="clear" w:color="auto" w:fill="FFFFFF"/>
            <w:vAlign w:val="bottom"/>
          </w:tcPr>
          <w:p w:rsidR="00DF1AEC" w:rsidRPr="00C37221" w:rsidRDefault="00DF1AEC" w:rsidP="00DD0C3F">
            <w:pPr>
              <w:ind w:firstLine="708"/>
              <w:jc w:val="both"/>
              <w:rPr>
                <w:rFonts w:ascii="Times New Roman" w:hAnsi="Times New Roman" w:cs="Times New Roman"/>
                <w:noProof/>
                <w:sz w:val="24"/>
                <w:szCs w:val="20"/>
                <w:lang w:val="en-US" w:eastAsia="ru-RU"/>
              </w:rPr>
            </w:pPr>
            <w:r w:rsidRPr="00C37221">
              <w:rPr>
                <w:rFonts w:ascii="Times New Roman" w:hAnsi="Times New Roman" w:cs="Times New Roman"/>
                <w:noProof/>
                <w:sz w:val="24"/>
                <w:szCs w:val="20"/>
                <w:lang w:val="en-US" w:eastAsia="ru-RU"/>
              </w:rPr>
              <w:t>Vergidən əvvəlki mənfəət</w:t>
            </w:r>
          </w:p>
        </w:tc>
        <w:tc>
          <w:tcPr>
            <w:tcW w:w="1701" w:type="dxa"/>
            <w:tcBorders>
              <w:top w:val="single" w:sz="4" w:space="0" w:color="auto"/>
            </w:tcBorders>
            <w:shd w:val="clear" w:color="auto" w:fill="FFFFFF"/>
            <w:vAlign w:val="bottom"/>
          </w:tcPr>
          <w:p w:rsidR="00DF1AEC" w:rsidRPr="00C37221" w:rsidRDefault="00DF1AEC" w:rsidP="00DD0C3F">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5 693</w:t>
            </w:r>
          </w:p>
        </w:tc>
        <w:tc>
          <w:tcPr>
            <w:tcW w:w="1395" w:type="dxa"/>
            <w:tcBorders>
              <w:top w:val="single" w:sz="4" w:space="0" w:color="auto"/>
            </w:tcBorders>
            <w:shd w:val="clear" w:color="auto" w:fill="FFFFFF"/>
            <w:vAlign w:val="bottom"/>
          </w:tcPr>
          <w:p w:rsidR="00DF1AEC" w:rsidRPr="00C37221" w:rsidRDefault="00DF1AEC" w:rsidP="00DD0C3F">
            <w:pPr>
              <w:ind w:firstLine="708"/>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(239)</w:t>
            </w:r>
          </w:p>
        </w:tc>
      </w:tr>
      <w:tr w:rsidR="00DF1AEC" w:rsidRPr="00C37221" w:rsidTr="00DF1AEC">
        <w:trPr>
          <w:gridAfter w:val="1"/>
          <w:wAfter w:w="306" w:type="dxa"/>
          <w:trHeight w:hRule="exact" w:val="405"/>
        </w:trPr>
        <w:tc>
          <w:tcPr>
            <w:tcW w:w="5964" w:type="dxa"/>
            <w:tcBorders>
              <w:top w:val="single" w:sz="4" w:space="0" w:color="auto"/>
            </w:tcBorders>
            <w:shd w:val="clear" w:color="auto" w:fill="FFFFFF"/>
          </w:tcPr>
          <w:p w:rsidR="00DF1AEC" w:rsidRPr="00C37221" w:rsidRDefault="00DF1AEC" w:rsidP="00DD0C3F">
            <w:pPr>
              <w:ind w:firstLine="708"/>
              <w:jc w:val="both"/>
              <w:rPr>
                <w:rFonts w:ascii="Times New Roman" w:hAnsi="Times New Roman" w:cs="Times New Roman"/>
                <w:noProof/>
                <w:sz w:val="24"/>
                <w:szCs w:val="20"/>
                <w:lang w:val="en-US" w:eastAsia="ru-RU"/>
              </w:rPr>
            </w:pPr>
            <w:r w:rsidRPr="00C37221">
              <w:rPr>
                <w:rFonts w:ascii="Times New Roman" w:hAnsi="Times New Roman" w:cs="Times New Roman"/>
                <w:noProof/>
                <w:sz w:val="24"/>
                <w:szCs w:val="20"/>
                <w:lang w:val="en-US" w:eastAsia="ru-RU"/>
              </w:rPr>
              <w:t>Vergidən sonrakı mənfəət</w:t>
            </w:r>
          </w:p>
        </w:tc>
        <w:tc>
          <w:tcPr>
            <w:tcW w:w="1701" w:type="dxa"/>
            <w:tcBorders>
              <w:top w:val="single" w:sz="4" w:space="0" w:color="auto"/>
            </w:tcBorders>
            <w:shd w:val="clear" w:color="auto" w:fill="FFFFFF"/>
          </w:tcPr>
          <w:p w:rsidR="00DF1AEC" w:rsidRPr="00C37221" w:rsidRDefault="00DF1AEC" w:rsidP="00DD0C3F">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4 258</w:t>
            </w:r>
          </w:p>
        </w:tc>
        <w:tc>
          <w:tcPr>
            <w:tcW w:w="1395" w:type="dxa"/>
            <w:tcBorders>
              <w:top w:val="single" w:sz="4" w:space="0" w:color="auto"/>
            </w:tcBorders>
            <w:shd w:val="clear" w:color="auto" w:fill="FFFFFF"/>
          </w:tcPr>
          <w:p w:rsidR="00DF1AEC" w:rsidRPr="00C37221" w:rsidRDefault="00DF1AEC" w:rsidP="00DD0C3F">
            <w:pPr>
              <w:ind w:firstLine="708"/>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(279)</w:t>
            </w:r>
          </w:p>
        </w:tc>
      </w:tr>
      <w:tr w:rsidR="00DF1AEC" w:rsidRPr="00C37221" w:rsidTr="00DF1AEC">
        <w:trPr>
          <w:trHeight w:hRule="exact" w:val="263"/>
        </w:trPr>
        <w:tc>
          <w:tcPr>
            <w:tcW w:w="9366" w:type="dxa"/>
            <w:gridSpan w:val="4"/>
            <w:shd w:val="clear" w:color="auto" w:fill="000000"/>
          </w:tcPr>
          <w:p w:rsidR="00DF1AEC" w:rsidRPr="00C37221" w:rsidRDefault="00DF1AEC" w:rsidP="00DD0C3F">
            <w:pPr>
              <w:ind w:firstLine="708"/>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ə msallar</w:t>
            </w:r>
          </w:p>
        </w:tc>
      </w:tr>
      <w:tr w:rsidR="00DF1AEC" w:rsidRPr="00C37221" w:rsidTr="00DF1AEC">
        <w:trPr>
          <w:gridAfter w:val="1"/>
          <w:wAfter w:w="306" w:type="dxa"/>
          <w:trHeight w:hRule="exact" w:val="623"/>
        </w:trPr>
        <w:tc>
          <w:tcPr>
            <w:tcW w:w="5964" w:type="dxa"/>
            <w:shd w:val="clear" w:color="auto" w:fill="FFFFFF"/>
            <w:vAlign w:val="bottom"/>
          </w:tcPr>
          <w:p w:rsidR="00DF1AEC" w:rsidRPr="00C37221" w:rsidRDefault="00DF1AEC" w:rsidP="00DD0C3F">
            <w:pPr>
              <w:ind w:firstLine="708"/>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val="en-US" w:eastAsia="ru-RU"/>
              </w:rPr>
              <w:t>Kapital</w:t>
            </w:r>
            <w:r w:rsidRPr="00C37221">
              <w:rPr>
                <w:rFonts w:ascii="Times New Roman" w:hAnsi="Times New Roman" w:cs="Times New Roman"/>
                <w:noProof/>
                <w:sz w:val="24"/>
                <w:szCs w:val="20"/>
                <w:lang w:eastAsia="ru-RU"/>
              </w:rPr>
              <w:t>ı</w:t>
            </w:r>
            <w:r w:rsidRPr="00C37221">
              <w:rPr>
                <w:rFonts w:ascii="Times New Roman" w:hAnsi="Times New Roman" w:cs="Times New Roman"/>
                <w:noProof/>
                <w:sz w:val="24"/>
                <w:szCs w:val="20"/>
                <w:lang w:val="en-US" w:eastAsia="ru-RU"/>
              </w:rPr>
              <w:t>n</w:t>
            </w:r>
            <w:r w:rsidRPr="00C37221">
              <w:rPr>
                <w:rFonts w:ascii="Times New Roman" w:hAnsi="Times New Roman" w:cs="Times New Roman"/>
                <w:noProof/>
                <w:sz w:val="24"/>
                <w:szCs w:val="20"/>
                <w:lang w:eastAsia="ru-RU"/>
              </w:rPr>
              <w:t xml:space="preserve"> </w:t>
            </w:r>
            <w:r w:rsidRPr="00C37221">
              <w:rPr>
                <w:rFonts w:ascii="Times New Roman" w:hAnsi="Times New Roman" w:cs="Times New Roman"/>
                <w:noProof/>
                <w:sz w:val="24"/>
                <w:szCs w:val="20"/>
                <w:lang w:val="en-US" w:eastAsia="ru-RU"/>
              </w:rPr>
              <w:t>orta</w:t>
            </w:r>
            <w:r w:rsidRPr="00C37221">
              <w:rPr>
                <w:rFonts w:ascii="Times New Roman" w:hAnsi="Times New Roman" w:cs="Times New Roman"/>
                <w:noProof/>
                <w:sz w:val="24"/>
                <w:szCs w:val="20"/>
                <w:lang w:eastAsia="ru-RU"/>
              </w:rPr>
              <w:t xml:space="preserve"> </w:t>
            </w:r>
            <w:r w:rsidRPr="00C37221">
              <w:rPr>
                <w:rFonts w:ascii="Times New Roman" w:hAnsi="Times New Roman" w:cs="Times New Roman"/>
                <w:noProof/>
                <w:sz w:val="24"/>
                <w:szCs w:val="20"/>
                <w:lang w:val="en-US" w:eastAsia="ru-RU"/>
              </w:rPr>
              <w:t>g</w:t>
            </w:r>
            <w:r w:rsidRPr="00C37221">
              <w:rPr>
                <w:rFonts w:ascii="Times New Roman" w:hAnsi="Times New Roman" w:cs="Times New Roman"/>
                <w:noProof/>
                <w:sz w:val="24"/>
                <w:szCs w:val="20"/>
                <w:lang w:eastAsia="ru-RU"/>
              </w:rPr>
              <w:t>ə</w:t>
            </w:r>
            <w:r w:rsidRPr="00C37221">
              <w:rPr>
                <w:rFonts w:ascii="Times New Roman" w:hAnsi="Times New Roman" w:cs="Times New Roman"/>
                <w:noProof/>
                <w:sz w:val="24"/>
                <w:szCs w:val="20"/>
                <w:lang w:val="en-US" w:eastAsia="ru-RU"/>
              </w:rPr>
              <w:t>lirliliyi</w:t>
            </w:r>
            <w:r w:rsidRPr="00C37221">
              <w:rPr>
                <w:rFonts w:ascii="Times New Roman" w:hAnsi="Times New Roman" w:cs="Times New Roman"/>
                <w:noProof/>
                <w:sz w:val="24"/>
                <w:szCs w:val="20"/>
                <w:lang w:eastAsia="ru-RU"/>
              </w:rPr>
              <w:t xml:space="preserve"> (</w:t>
            </w:r>
            <w:r w:rsidRPr="00C37221">
              <w:rPr>
                <w:rFonts w:ascii="Times New Roman" w:hAnsi="Times New Roman" w:cs="Times New Roman"/>
                <w:noProof/>
                <w:sz w:val="24"/>
                <w:szCs w:val="20"/>
                <w:lang w:val="en-US" w:eastAsia="ru-RU"/>
              </w:rPr>
              <w:t>valyuta</w:t>
            </w:r>
            <w:r w:rsidRPr="00C37221">
              <w:rPr>
                <w:rFonts w:ascii="Times New Roman" w:hAnsi="Times New Roman" w:cs="Times New Roman"/>
                <w:noProof/>
                <w:sz w:val="24"/>
                <w:szCs w:val="20"/>
                <w:lang w:eastAsia="ru-RU"/>
              </w:rPr>
              <w:t xml:space="preserve"> </w:t>
            </w:r>
            <w:r w:rsidRPr="00C37221">
              <w:rPr>
                <w:rFonts w:ascii="Times New Roman" w:hAnsi="Times New Roman" w:cs="Times New Roman"/>
                <w:noProof/>
                <w:sz w:val="24"/>
                <w:szCs w:val="20"/>
                <w:lang w:val="en-US" w:eastAsia="ru-RU"/>
              </w:rPr>
              <w:t>m</w:t>
            </w:r>
            <w:r w:rsidRPr="00C37221">
              <w:rPr>
                <w:rFonts w:ascii="Times New Roman" w:hAnsi="Times New Roman" w:cs="Times New Roman"/>
                <w:noProof/>
                <w:sz w:val="24"/>
                <w:szCs w:val="20"/>
                <w:lang w:eastAsia="ru-RU"/>
              </w:rPr>
              <w:t>ə</w:t>
            </w:r>
            <w:r w:rsidRPr="00C37221">
              <w:rPr>
                <w:rFonts w:ascii="Times New Roman" w:hAnsi="Times New Roman" w:cs="Times New Roman"/>
                <w:noProof/>
                <w:sz w:val="24"/>
                <w:szCs w:val="20"/>
                <w:lang w:val="en-US" w:eastAsia="ru-RU"/>
              </w:rPr>
              <w:t>z</w:t>
            </w:r>
            <w:r w:rsidRPr="00C37221">
              <w:rPr>
                <w:rFonts w:ascii="Times New Roman" w:hAnsi="Times New Roman" w:cs="Times New Roman"/>
                <w:noProof/>
                <w:sz w:val="24"/>
                <w:szCs w:val="20"/>
                <w:lang w:eastAsia="ru-RU"/>
              </w:rPr>
              <w:t>ə</w:t>
            </w:r>
            <w:r w:rsidRPr="00C37221">
              <w:rPr>
                <w:rFonts w:ascii="Times New Roman" w:hAnsi="Times New Roman" w:cs="Times New Roman"/>
                <w:noProof/>
                <w:sz w:val="24"/>
                <w:szCs w:val="20"/>
                <w:lang w:val="en-US" w:eastAsia="ru-RU"/>
              </w:rPr>
              <w:t>nn</w:t>
            </w:r>
            <w:r w:rsidRPr="00C37221">
              <w:rPr>
                <w:rFonts w:ascii="Times New Roman" w:hAnsi="Times New Roman" w:cs="Times New Roman"/>
                <w:noProof/>
                <w:sz w:val="24"/>
                <w:szCs w:val="20"/>
                <w:lang w:eastAsia="ru-RU"/>
              </w:rPr>
              <w:t>ə</w:t>
            </w:r>
            <w:r w:rsidRPr="00C37221">
              <w:rPr>
                <w:rFonts w:ascii="Times New Roman" w:hAnsi="Times New Roman" w:cs="Times New Roman"/>
                <w:noProof/>
                <w:sz w:val="24"/>
                <w:szCs w:val="20"/>
                <w:lang w:val="en-US" w:eastAsia="ru-RU"/>
              </w:rPr>
              <w:t>sin</w:t>
            </w:r>
            <w:r w:rsidRPr="00C37221">
              <w:rPr>
                <w:rFonts w:ascii="Times New Roman" w:hAnsi="Times New Roman" w:cs="Times New Roman"/>
                <w:noProof/>
                <w:sz w:val="24"/>
                <w:szCs w:val="20"/>
                <w:lang w:eastAsia="ru-RU"/>
              </w:rPr>
              <w:t xml:space="preserve">ə </w:t>
            </w:r>
            <w:r w:rsidRPr="00C37221">
              <w:rPr>
                <w:rFonts w:ascii="Times New Roman" w:hAnsi="Times New Roman" w:cs="Times New Roman"/>
                <w:noProof/>
                <w:sz w:val="24"/>
                <w:szCs w:val="20"/>
                <w:lang w:val="en-US" w:eastAsia="ru-RU"/>
              </w:rPr>
              <w:t>uy</w:t>
            </w:r>
            <w:r w:rsidRPr="00C37221">
              <w:rPr>
                <w:rFonts w:ascii="Times New Roman" w:hAnsi="Times New Roman" w:cs="Times New Roman"/>
                <w:noProof/>
                <w:sz w:val="24"/>
                <w:szCs w:val="20"/>
                <w:lang w:eastAsia="ru-RU"/>
              </w:rPr>
              <w:t>ğ</w:t>
            </w:r>
            <w:r w:rsidRPr="00C37221">
              <w:rPr>
                <w:rFonts w:ascii="Times New Roman" w:hAnsi="Times New Roman" w:cs="Times New Roman"/>
                <w:noProof/>
                <w:sz w:val="24"/>
                <w:szCs w:val="20"/>
                <w:lang w:val="en-US" w:eastAsia="ru-RU"/>
              </w:rPr>
              <w:t>unla</w:t>
            </w:r>
            <w:r w:rsidR="007F7AC2" w:rsidRPr="00C37221">
              <w:rPr>
                <w:rFonts w:ascii="Times New Roman" w:hAnsi="Times New Roman" w:cs="Times New Roman"/>
                <w:noProof/>
                <w:sz w:val="24"/>
                <w:szCs w:val="20"/>
                <w:lang w:eastAsia="ru-RU"/>
              </w:rPr>
              <w:t>ş</w:t>
            </w:r>
            <w:r w:rsidRPr="00C37221">
              <w:rPr>
                <w:rFonts w:ascii="Times New Roman" w:hAnsi="Times New Roman" w:cs="Times New Roman"/>
                <w:noProof/>
                <w:sz w:val="24"/>
                <w:szCs w:val="20"/>
                <w:lang w:val="en-US" w:eastAsia="ru-RU"/>
              </w:rPr>
              <w:t>d</w:t>
            </w:r>
            <w:r w:rsidRPr="00C37221">
              <w:rPr>
                <w:rFonts w:ascii="Times New Roman" w:hAnsi="Times New Roman" w:cs="Times New Roman"/>
                <w:noProof/>
                <w:sz w:val="24"/>
                <w:szCs w:val="20"/>
                <w:lang w:eastAsia="ru-RU"/>
              </w:rPr>
              <w:t>ı</w:t>
            </w:r>
            <w:r w:rsidRPr="00C37221">
              <w:rPr>
                <w:rFonts w:ascii="Times New Roman" w:hAnsi="Times New Roman" w:cs="Times New Roman"/>
                <w:noProof/>
                <w:sz w:val="24"/>
                <w:szCs w:val="20"/>
                <w:lang w:val="en-US" w:eastAsia="ru-RU"/>
              </w:rPr>
              <w:t>r</w:t>
            </w:r>
            <w:r w:rsidRPr="00C37221">
              <w:rPr>
                <w:rFonts w:ascii="Times New Roman" w:hAnsi="Times New Roman" w:cs="Times New Roman"/>
                <w:noProof/>
                <w:sz w:val="24"/>
                <w:szCs w:val="20"/>
                <w:lang w:eastAsia="ru-RU"/>
              </w:rPr>
              <w:t>ı</w:t>
            </w:r>
            <w:r w:rsidRPr="00C37221">
              <w:rPr>
                <w:rFonts w:ascii="Times New Roman" w:hAnsi="Times New Roman" w:cs="Times New Roman"/>
                <w:noProof/>
                <w:sz w:val="24"/>
                <w:szCs w:val="20"/>
                <w:lang w:val="en-US" w:eastAsia="ru-RU"/>
              </w:rPr>
              <w:t>lm</w:t>
            </w:r>
            <w:r w:rsidRPr="00C37221">
              <w:rPr>
                <w:rFonts w:ascii="Times New Roman" w:hAnsi="Times New Roman" w:cs="Times New Roman"/>
                <w:noProof/>
                <w:sz w:val="24"/>
                <w:szCs w:val="20"/>
                <w:lang w:eastAsia="ru-RU"/>
              </w:rPr>
              <w:t>ı</w:t>
            </w:r>
            <w:r w:rsidR="007F7AC2" w:rsidRPr="00C37221">
              <w:rPr>
                <w:rFonts w:ascii="Times New Roman" w:hAnsi="Times New Roman" w:cs="Times New Roman"/>
                <w:noProof/>
                <w:sz w:val="24"/>
                <w:szCs w:val="20"/>
                <w:lang w:eastAsia="ru-RU"/>
              </w:rPr>
              <w:t>ş</w:t>
            </w:r>
            <w:r w:rsidRPr="00C37221">
              <w:rPr>
                <w:rFonts w:ascii="Times New Roman" w:hAnsi="Times New Roman" w:cs="Times New Roman"/>
                <w:noProof/>
                <w:sz w:val="24"/>
                <w:szCs w:val="20"/>
                <w:lang w:val="en-US" w:eastAsia="ru-RU"/>
              </w:rPr>
              <w:t>d</w:t>
            </w:r>
            <w:r w:rsidRPr="00C37221">
              <w:rPr>
                <w:rFonts w:ascii="Times New Roman" w:hAnsi="Times New Roman" w:cs="Times New Roman"/>
                <w:noProof/>
                <w:sz w:val="24"/>
                <w:szCs w:val="20"/>
                <w:lang w:eastAsia="ru-RU"/>
              </w:rPr>
              <w:t>ı</w:t>
            </w:r>
            <w:r w:rsidRPr="00C37221">
              <w:rPr>
                <w:rFonts w:ascii="Times New Roman" w:hAnsi="Times New Roman" w:cs="Times New Roman"/>
                <w:noProof/>
                <w:sz w:val="24"/>
                <w:szCs w:val="20"/>
                <w:lang w:val="en-US" w:eastAsia="ru-RU"/>
              </w:rPr>
              <w:t>r</w:t>
            </w:r>
            <w:r w:rsidRPr="00C37221">
              <w:rPr>
                <w:rFonts w:ascii="Times New Roman" w:hAnsi="Times New Roman" w:cs="Times New Roman"/>
                <w:noProof/>
                <w:sz w:val="24"/>
                <w:szCs w:val="20"/>
                <w:lang w:eastAsia="ru-RU"/>
              </w:rPr>
              <w:t>)</w:t>
            </w:r>
          </w:p>
        </w:tc>
        <w:tc>
          <w:tcPr>
            <w:tcW w:w="1701" w:type="dxa"/>
            <w:shd w:val="clear" w:color="auto" w:fill="FFFFFF"/>
            <w:vAlign w:val="center"/>
          </w:tcPr>
          <w:p w:rsidR="00DF1AEC" w:rsidRPr="00C37221" w:rsidRDefault="00DF1AEC" w:rsidP="00DD0C3F">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37,7%</w:t>
            </w:r>
          </w:p>
        </w:tc>
        <w:tc>
          <w:tcPr>
            <w:tcW w:w="1395" w:type="dxa"/>
            <w:shd w:val="clear" w:color="auto" w:fill="FFFFFF"/>
            <w:vAlign w:val="center"/>
          </w:tcPr>
          <w:p w:rsidR="00DF1AEC" w:rsidRPr="00C37221" w:rsidRDefault="00DF1AEC" w:rsidP="00DD0C3F">
            <w:pPr>
              <w:ind w:firstLine="708"/>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(4,0%)</w:t>
            </w:r>
          </w:p>
        </w:tc>
      </w:tr>
      <w:tr w:rsidR="00DF1AEC" w:rsidRPr="00C37221" w:rsidTr="00DF1AEC">
        <w:trPr>
          <w:gridAfter w:val="1"/>
          <w:wAfter w:w="306" w:type="dxa"/>
          <w:trHeight w:hRule="exact" w:val="570"/>
        </w:trPr>
        <w:tc>
          <w:tcPr>
            <w:tcW w:w="5964" w:type="dxa"/>
            <w:tcBorders>
              <w:top w:val="single" w:sz="4" w:space="0" w:color="auto"/>
            </w:tcBorders>
            <w:shd w:val="clear" w:color="auto" w:fill="FFFFFF"/>
          </w:tcPr>
          <w:p w:rsidR="00DF1AEC" w:rsidRPr="00C37221" w:rsidRDefault="00DF1AEC" w:rsidP="00DD0C3F">
            <w:pPr>
              <w:ind w:firstLine="708"/>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val="en-US" w:eastAsia="ru-RU"/>
              </w:rPr>
              <w:t>Aktivl</w:t>
            </w:r>
            <w:r w:rsidRPr="00C37221">
              <w:rPr>
                <w:rFonts w:ascii="Times New Roman" w:hAnsi="Times New Roman" w:cs="Times New Roman"/>
                <w:noProof/>
                <w:sz w:val="24"/>
                <w:szCs w:val="20"/>
                <w:lang w:eastAsia="ru-RU"/>
              </w:rPr>
              <w:t>ə</w:t>
            </w:r>
            <w:r w:rsidRPr="00C37221">
              <w:rPr>
                <w:rFonts w:ascii="Times New Roman" w:hAnsi="Times New Roman" w:cs="Times New Roman"/>
                <w:noProof/>
                <w:sz w:val="24"/>
                <w:szCs w:val="20"/>
                <w:lang w:val="en-US" w:eastAsia="ru-RU"/>
              </w:rPr>
              <w:t>rin</w:t>
            </w:r>
            <w:r w:rsidRPr="00C37221">
              <w:rPr>
                <w:rFonts w:ascii="Times New Roman" w:hAnsi="Times New Roman" w:cs="Times New Roman"/>
                <w:noProof/>
                <w:sz w:val="24"/>
                <w:szCs w:val="20"/>
                <w:lang w:eastAsia="ru-RU"/>
              </w:rPr>
              <w:t xml:space="preserve"> </w:t>
            </w:r>
            <w:r w:rsidRPr="00C37221">
              <w:rPr>
                <w:rFonts w:ascii="Times New Roman" w:hAnsi="Times New Roman" w:cs="Times New Roman"/>
                <w:noProof/>
                <w:sz w:val="24"/>
                <w:szCs w:val="20"/>
                <w:lang w:val="en-US" w:eastAsia="ru-RU"/>
              </w:rPr>
              <w:t>orta</w:t>
            </w:r>
            <w:r w:rsidRPr="00C37221">
              <w:rPr>
                <w:rFonts w:ascii="Times New Roman" w:hAnsi="Times New Roman" w:cs="Times New Roman"/>
                <w:noProof/>
                <w:sz w:val="24"/>
                <w:szCs w:val="20"/>
                <w:lang w:eastAsia="ru-RU"/>
              </w:rPr>
              <w:t xml:space="preserve"> </w:t>
            </w:r>
            <w:r w:rsidRPr="00C37221">
              <w:rPr>
                <w:rFonts w:ascii="Times New Roman" w:hAnsi="Times New Roman" w:cs="Times New Roman"/>
                <w:noProof/>
                <w:sz w:val="24"/>
                <w:szCs w:val="20"/>
                <w:lang w:val="en-US" w:eastAsia="ru-RU"/>
              </w:rPr>
              <w:t>g</w:t>
            </w:r>
            <w:r w:rsidRPr="00C37221">
              <w:rPr>
                <w:rFonts w:ascii="Times New Roman" w:hAnsi="Times New Roman" w:cs="Times New Roman"/>
                <w:noProof/>
                <w:sz w:val="24"/>
                <w:szCs w:val="20"/>
                <w:lang w:eastAsia="ru-RU"/>
              </w:rPr>
              <w:t>ə</w:t>
            </w:r>
            <w:r w:rsidRPr="00C37221">
              <w:rPr>
                <w:rFonts w:ascii="Times New Roman" w:hAnsi="Times New Roman" w:cs="Times New Roman"/>
                <w:noProof/>
                <w:sz w:val="24"/>
                <w:szCs w:val="20"/>
                <w:lang w:val="en-US" w:eastAsia="ru-RU"/>
              </w:rPr>
              <w:t>lirliliyi</w:t>
            </w:r>
            <w:r w:rsidRPr="00C37221">
              <w:rPr>
                <w:rFonts w:ascii="Times New Roman" w:hAnsi="Times New Roman" w:cs="Times New Roman"/>
                <w:noProof/>
                <w:sz w:val="24"/>
                <w:szCs w:val="20"/>
                <w:lang w:eastAsia="ru-RU"/>
              </w:rPr>
              <w:t xml:space="preserve"> (</w:t>
            </w:r>
            <w:r w:rsidRPr="00C37221">
              <w:rPr>
                <w:rFonts w:ascii="Times New Roman" w:hAnsi="Times New Roman" w:cs="Times New Roman"/>
                <w:noProof/>
                <w:sz w:val="24"/>
                <w:szCs w:val="20"/>
                <w:lang w:val="en-US" w:eastAsia="ru-RU"/>
              </w:rPr>
              <w:t>valyuta</w:t>
            </w:r>
            <w:r w:rsidRPr="00C37221">
              <w:rPr>
                <w:rFonts w:ascii="Times New Roman" w:hAnsi="Times New Roman" w:cs="Times New Roman"/>
                <w:noProof/>
                <w:sz w:val="24"/>
                <w:szCs w:val="20"/>
                <w:lang w:eastAsia="ru-RU"/>
              </w:rPr>
              <w:t xml:space="preserve"> </w:t>
            </w:r>
            <w:r w:rsidRPr="00C37221">
              <w:rPr>
                <w:rFonts w:ascii="Times New Roman" w:hAnsi="Times New Roman" w:cs="Times New Roman"/>
                <w:noProof/>
                <w:sz w:val="24"/>
                <w:szCs w:val="20"/>
                <w:lang w:val="en-US" w:eastAsia="ru-RU"/>
              </w:rPr>
              <w:t>m</w:t>
            </w:r>
            <w:r w:rsidRPr="00C37221">
              <w:rPr>
                <w:rFonts w:ascii="Times New Roman" w:hAnsi="Times New Roman" w:cs="Times New Roman"/>
                <w:noProof/>
                <w:sz w:val="24"/>
                <w:szCs w:val="20"/>
                <w:lang w:eastAsia="ru-RU"/>
              </w:rPr>
              <w:t>ə</w:t>
            </w:r>
            <w:r w:rsidRPr="00C37221">
              <w:rPr>
                <w:rFonts w:ascii="Times New Roman" w:hAnsi="Times New Roman" w:cs="Times New Roman"/>
                <w:noProof/>
                <w:sz w:val="24"/>
                <w:szCs w:val="20"/>
                <w:lang w:val="en-US" w:eastAsia="ru-RU"/>
              </w:rPr>
              <w:t>z</w:t>
            </w:r>
            <w:r w:rsidRPr="00C37221">
              <w:rPr>
                <w:rFonts w:ascii="Times New Roman" w:hAnsi="Times New Roman" w:cs="Times New Roman"/>
                <w:noProof/>
                <w:sz w:val="24"/>
                <w:szCs w:val="20"/>
                <w:lang w:eastAsia="ru-RU"/>
              </w:rPr>
              <w:t>ə</w:t>
            </w:r>
            <w:r w:rsidRPr="00C37221">
              <w:rPr>
                <w:rFonts w:ascii="Times New Roman" w:hAnsi="Times New Roman" w:cs="Times New Roman"/>
                <w:noProof/>
                <w:sz w:val="24"/>
                <w:szCs w:val="20"/>
                <w:lang w:val="en-US" w:eastAsia="ru-RU"/>
              </w:rPr>
              <w:t>nn</w:t>
            </w:r>
            <w:r w:rsidRPr="00C37221">
              <w:rPr>
                <w:rFonts w:ascii="Times New Roman" w:hAnsi="Times New Roman" w:cs="Times New Roman"/>
                <w:noProof/>
                <w:sz w:val="24"/>
                <w:szCs w:val="20"/>
                <w:lang w:eastAsia="ru-RU"/>
              </w:rPr>
              <w:t>ə</w:t>
            </w:r>
            <w:r w:rsidRPr="00C37221">
              <w:rPr>
                <w:rFonts w:ascii="Times New Roman" w:hAnsi="Times New Roman" w:cs="Times New Roman"/>
                <w:noProof/>
                <w:sz w:val="24"/>
                <w:szCs w:val="20"/>
                <w:lang w:val="en-US" w:eastAsia="ru-RU"/>
              </w:rPr>
              <w:t>sin</w:t>
            </w:r>
            <w:r w:rsidRPr="00C37221">
              <w:rPr>
                <w:rFonts w:ascii="Times New Roman" w:hAnsi="Times New Roman" w:cs="Times New Roman"/>
                <w:noProof/>
                <w:sz w:val="24"/>
                <w:szCs w:val="20"/>
                <w:lang w:eastAsia="ru-RU"/>
              </w:rPr>
              <w:t xml:space="preserve">ə </w:t>
            </w:r>
            <w:r w:rsidRPr="00C37221">
              <w:rPr>
                <w:rFonts w:ascii="Times New Roman" w:hAnsi="Times New Roman" w:cs="Times New Roman"/>
                <w:noProof/>
                <w:sz w:val="24"/>
                <w:szCs w:val="20"/>
                <w:lang w:val="en-US" w:eastAsia="ru-RU"/>
              </w:rPr>
              <w:t>uy</w:t>
            </w:r>
            <w:r w:rsidRPr="00C37221">
              <w:rPr>
                <w:rFonts w:ascii="Times New Roman" w:hAnsi="Times New Roman" w:cs="Times New Roman"/>
                <w:noProof/>
                <w:sz w:val="24"/>
                <w:szCs w:val="20"/>
                <w:lang w:eastAsia="ru-RU"/>
              </w:rPr>
              <w:t>ğ</w:t>
            </w:r>
            <w:r w:rsidRPr="00C37221">
              <w:rPr>
                <w:rFonts w:ascii="Times New Roman" w:hAnsi="Times New Roman" w:cs="Times New Roman"/>
                <w:noProof/>
                <w:sz w:val="24"/>
                <w:szCs w:val="20"/>
                <w:lang w:val="en-US" w:eastAsia="ru-RU"/>
              </w:rPr>
              <w:t>unla</w:t>
            </w:r>
            <w:r w:rsidR="007F7AC2" w:rsidRPr="00C37221">
              <w:rPr>
                <w:rFonts w:ascii="Times New Roman" w:hAnsi="Times New Roman" w:cs="Times New Roman"/>
                <w:noProof/>
                <w:sz w:val="24"/>
                <w:szCs w:val="20"/>
                <w:lang w:eastAsia="ru-RU"/>
              </w:rPr>
              <w:t>ş</w:t>
            </w:r>
            <w:r w:rsidRPr="00C37221">
              <w:rPr>
                <w:rFonts w:ascii="Times New Roman" w:hAnsi="Times New Roman" w:cs="Times New Roman"/>
                <w:noProof/>
                <w:sz w:val="24"/>
                <w:szCs w:val="20"/>
                <w:lang w:val="en-US" w:eastAsia="ru-RU"/>
              </w:rPr>
              <w:t>d</w:t>
            </w:r>
            <w:r w:rsidRPr="00C37221">
              <w:rPr>
                <w:rFonts w:ascii="Times New Roman" w:hAnsi="Times New Roman" w:cs="Times New Roman"/>
                <w:noProof/>
                <w:sz w:val="24"/>
                <w:szCs w:val="20"/>
                <w:lang w:eastAsia="ru-RU"/>
              </w:rPr>
              <w:t>ı</w:t>
            </w:r>
            <w:r w:rsidRPr="00C37221">
              <w:rPr>
                <w:rFonts w:ascii="Times New Roman" w:hAnsi="Times New Roman" w:cs="Times New Roman"/>
                <w:noProof/>
                <w:sz w:val="24"/>
                <w:szCs w:val="20"/>
                <w:lang w:val="en-US" w:eastAsia="ru-RU"/>
              </w:rPr>
              <w:t>r</w:t>
            </w:r>
            <w:r w:rsidRPr="00C37221">
              <w:rPr>
                <w:rFonts w:ascii="Times New Roman" w:hAnsi="Times New Roman" w:cs="Times New Roman"/>
                <w:noProof/>
                <w:sz w:val="24"/>
                <w:szCs w:val="20"/>
                <w:lang w:eastAsia="ru-RU"/>
              </w:rPr>
              <w:t>ı</w:t>
            </w:r>
            <w:r w:rsidRPr="00C37221">
              <w:rPr>
                <w:rFonts w:ascii="Times New Roman" w:hAnsi="Times New Roman" w:cs="Times New Roman"/>
                <w:noProof/>
                <w:sz w:val="24"/>
                <w:szCs w:val="20"/>
                <w:lang w:val="en-US" w:eastAsia="ru-RU"/>
              </w:rPr>
              <w:t>lm</w:t>
            </w:r>
            <w:r w:rsidRPr="00C37221">
              <w:rPr>
                <w:rFonts w:ascii="Times New Roman" w:hAnsi="Times New Roman" w:cs="Times New Roman"/>
                <w:noProof/>
                <w:sz w:val="24"/>
                <w:szCs w:val="20"/>
                <w:lang w:eastAsia="ru-RU"/>
              </w:rPr>
              <w:t>ı</w:t>
            </w:r>
            <w:r w:rsidR="007F7AC2" w:rsidRPr="00C37221">
              <w:rPr>
                <w:rFonts w:ascii="Times New Roman" w:hAnsi="Times New Roman" w:cs="Times New Roman"/>
                <w:noProof/>
                <w:sz w:val="24"/>
                <w:szCs w:val="20"/>
                <w:lang w:eastAsia="ru-RU"/>
              </w:rPr>
              <w:t>ş</w:t>
            </w:r>
            <w:r w:rsidRPr="00C37221">
              <w:rPr>
                <w:rFonts w:ascii="Times New Roman" w:hAnsi="Times New Roman" w:cs="Times New Roman"/>
                <w:noProof/>
                <w:sz w:val="24"/>
                <w:szCs w:val="20"/>
                <w:lang w:val="en-US" w:eastAsia="ru-RU"/>
              </w:rPr>
              <w:t>d</w:t>
            </w:r>
            <w:r w:rsidRPr="00C37221">
              <w:rPr>
                <w:rFonts w:ascii="Times New Roman" w:hAnsi="Times New Roman" w:cs="Times New Roman"/>
                <w:noProof/>
                <w:sz w:val="24"/>
                <w:szCs w:val="20"/>
                <w:lang w:eastAsia="ru-RU"/>
              </w:rPr>
              <w:t>ı</w:t>
            </w:r>
            <w:r w:rsidRPr="00C37221">
              <w:rPr>
                <w:rFonts w:ascii="Times New Roman" w:hAnsi="Times New Roman" w:cs="Times New Roman"/>
                <w:noProof/>
                <w:sz w:val="24"/>
                <w:szCs w:val="20"/>
                <w:lang w:val="en-US" w:eastAsia="ru-RU"/>
              </w:rPr>
              <w:t>r</w:t>
            </w:r>
            <w:r w:rsidRPr="00C37221">
              <w:rPr>
                <w:rFonts w:ascii="Times New Roman" w:hAnsi="Times New Roman" w:cs="Times New Roman"/>
                <w:noProof/>
                <w:sz w:val="24"/>
                <w:szCs w:val="20"/>
                <w:lang w:eastAsia="ru-RU"/>
              </w:rPr>
              <w:t>)</w:t>
            </w:r>
          </w:p>
        </w:tc>
        <w:tc>
          <w:tcPr>
            <w:tcW w:w="1701" w:type="dxa"/>
            <w:tcBorders>
              <w:top w:val="single" w:sz="4" w:space="0" w:color="auto"/>
            </w:tcBorders>
            <w:shd w:val="clear" w:color="auto" w:fill="FFFFFF"/>
            <w:vAlign w:val="center"/>
          </w:tcPr>
          <w:p w:rsidR="00DF1AEC" w:rsidRPr="00C37221" w:rsidRDefault="00DF1AEC" w:rsidP="00DD0C3F">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4,5%</w:t>
            </w:r>
          </w:p>
        </w:tc>
        <w:tc>
          <w:tcPr>
            <w:tcW w:w="1395" w:type="dxa"/>
            <w:tcBorders>
              <w:top w:val="single" w:sz="4" w:space="0" w:color="auto"/>
            </w:tcBorders>
            <w:shd w:val="clear" w:color="auto" w:fill="FFFFFF"/>
            <w:vAlign w:val="center"/>
          </w:tcPr>
          <w:p w:rsidR="00DF1AEC" w:rsidRPr="00C37221" w:rsidRDefault="00DF1AEC" w:rsidP="00DD0C3F">
            <w:pPr>
              <w:ind w:firstLine="708"/>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(0,7%)</w:t>
            </w:r>
          </w:p>
        </w:tc>
      </w:tr>
      <w:tr w:rsidR="00DF1AEC" w:rsidRPr="00C37221" w:rsidTr="00DF1AEC">
        <w:trPr>
          <w:gridAfter w:val="1"/>
          <w:wAfter w:w="306" w:type="dxa"/>
          <w:trHeight w:hRule="exact" w:val="585"/>
        </w:trPr>
        <w:tc>
          <w:tcPr>
            <w:tcW w:w="5964" w:type="dxa"/>
            <w:tcBorders>
              <w:top w:val="single" w:sz="4" w:space="0" w:color="auto"/>
            </w:tcBorders>
            <w:shd w:val="clear" w:color="auto" w:fill="FFFFFF"/>
          </w:tcPr>
          <w:p w:rsidR="00DF1AEC" w:rsidRPr="00C37221" w:rsidRDefault="00DF1AEC" w:rsidP="00DD0C3F">
            <w:pPr>
              <w:ind w:firstLine="708"/>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val="en-US" w:eastAsia="ru-RU"/>
              </w:rPr>
              <w:t>X</w:t>
            </w:r>
            <w:r w:rsidRPr="00C37221">
              <w:rPr>
                <w:rFonts w:ascii="Times New Roman" w:hAnsi="Times New Roman" w:cs="Times New Roman"/>
                <w:noProof/>
                <w:sz w:val="24"/>
                <w:szCs w:val="20"/>
                <w:lang w:eastAsia="ru-RU"/>
              </w:rPr>
              <w:t>ə</w:t>
            </w:r>
            <w:r w:rsidRPr="00C37221">
              <w:rPr>
                <w:rFonts w:ascii="Times New Roman" w:hAnsi="Times New Roman" w:cs="Times New Roman"/>
                <w:noProof/>
                <w:sz w:val="24"/>
                <w:szCs w:val="20"/>
                <w:lang w:val="en-US" w:eastAsia="ru-RU"/>
              </w:rPr>
              <w:t>rc</w:t>
            </w:r>
            <w:r w:rsidRPr="00C37221">
              <w:rPr>
                <w:rFonts w:ascii="Times New Roman" w:hAnsi="Times New Roman" w:cs="Times New Roman"/>
                <w:noProof/>
                <w:sz w:val="24"/>
                <w:szCs w:val="20"/>
                <w:lang w:eastAsia="ru-RU"/>
              </w:rPr>
              <w:t xml:space="preserve"> / </w:t>
            </w:r>
            <w:r w:rsidRPr="00C37221">
              <w:rPr>
                <w:rFonts w:ascii="Times New Roman" w:hAnsi="Times New Roman" w:cs="Times New Roman"/>
                <w:noProof/>
                <w:sz w:val="24"/>
                <w:szCs w:val="20"/>
                <w:lang w:val="en-US" w:eastAsia="ru-RU"/>
              </w:rPr>
              <w:t>M</w:t>
            </w:r>
            <w:r w:rsidRPr="00C37221">
              <w:rPr>
                <w:rFonts w:ascii="Times New Roman" w:hAnsi="Times New Roman" w:cs="Times New Roman"/>
                <w:noProof/>
                <w:sz w:val="24"/>
                <w:szCs w:val="20"/>
                <w:lang w:eastAsia="ru-RU"/>
              </w:rPr>
              <w:t>ə</w:t>
            </w:r>
            <w:r w:rsidRPr="00C37221">
              <w:rPr>
                <w:rFonts w:ascii="Times New Roman" w:hAnsi="Times New Roman" w:cs="Times New Roman"/>
                <w:noProof/>
                <w:sz w:val="24"/>
                <w:szCs w:val="20"/>
                <w:lang w:val="en-US" w:eastAsia="ru-RU"/>
              </w:rPr>
              <w:t>nf</w:t>
            </w:r>
            <w:r w:rsidRPr="00C37221">
              <w:rPr>
                <w:rFonts w:ascii="Times New Roman" w:hAnsi="Times New Roman" w:cs="Times New Roman"/>
                <w:noProof/>
                <w:sz w:val="24"/>
                <w:szCs w:val="20"/>
                <w:lang w:eastAsia="ru-RU"/>
              </w:rPr>
              <w:t>əə</w:t>
            </w:r>
            <w:r w:rsidRPr="00C37221">
              <w:rPr>
                <w:rFonts w:ascii="Times New Roman" w:hAnsi="Times New Roman" w:cs="Times New Roman"/>
                <w:noProof/>
                <w:sz w:val="24"/>
                <w:szCs w:val="20"/>
                <w:lang w:val="en-US" w:eastAsia="ru-RU"/>
              </w:rPr>
              <w:t>t</w:t>
            </w:r>
            <w:r w:rsidRPr="00C37221">
              <w:rPr>
                <w:rFonts w:ascii="Times New Roman" w:hAnsi="Times New Roman" w:cs="Times New Roman"/>
                <w:noProof/>
                <w:sz w:val="24"/>
                <w:szCs w:val="20"/>
                <w:lang w:eastAsia="ru-RU"/>
              </w:rPr>
              <w:t xml:space="preserve"> </w:t>
            </w:r>
            <w:r w:rsidRPr="00C37221">
              <w:rPr>
                <w:rFonts w:ascii="Times New Roman" w:hAnsi="Times New Roman" w:cs="Times New Roman"/>
                <w:noProof/>
                <w:sz w:val="24"/>
                <w:szCs w:val="20"/>
                <w:lang w:val="en-US" w:eastAsia="ru-RU"/>
              </w:rPr>
              <w:t>nisb</w:t>
            </w:r>
            <w:r w:rsidRPr="00C37221">
              <w:rPr>
                <w:rFonts w:ascii="Times New Roman" w:hAnsi="Times New Roman" w:cs="Times New Roman"/>
                <w:noProof/>
                <w:sz w:val="24"/>
                <w:szCs w:val="20"/>
                <w:lang w:eastAsia="ru-RU"/>
              </w:rPr>
              <w:t>ə</w:t>
            </w:r>
            <w:r w:rsidRPr="00C37221">
              <w:rPr>
                <w:rFonts w:ascii="Times New Roman" w:hAnsi="Times New Roman" w:cs="Times New Roman"/>
                <w:noProof/>
                <w:sz w:val="24"/>
                <w:szCs w:val="20"/>
                <w:lang w:val="en-US" w:eastAsia="ru-RU"/>
              </w:rPr>
              <w:t>ti</w:t>
            </w:r>
            <w:r w:rsidRPr="00C37221">
              <w:rPr>
                <w:rFonts w:ascii="Times New Roman" w:hAnsi="Times New Roman" w:cs="Times New Roman"/>
                <w:noProof/>
                <w:sz w:val="24"/>
                <w:szCs w:val="20"/>
                <w:lang w:eastAsia="ru-RU"/>
              </w:rPr>
              <w:t xml:space="preserve"> (</w:t>
            </w:r>
            <w:r w:rsidRPr="00C37221">
              <w:rPr>
                <w:rFonts w:ascii="Times New Roman" w:hAnsi="Times New Roman" w:cs="Times New Roman"/>
                <w:noProof/>
                <w:sz w:val="24"/>
                <w:szCs w:val="20"/>
                <w:lang w:val="en-US" w:eastAsia="ru-RU"/>
              </w:rPr>
              <w:t>valyuta</w:t>
            </w:r>
            <w:r w:rsidRPr="00C37221">
              <w:rPr>
                <w:rFonts w:ascii="Times New Roman" w:hAnsi="Times New Roman" w:cs="Times New Roman"/>
                <w:noProof/>
                <w:sz w:val="24"/>
                <w:szCs w:val="20"/>
                <w:lang w:eastAsia="ru-RU"/>
              </w:rPr>
              <w:t xml:space="preserve"> </w:t>
            </w:r>
            <w:r w:rsidRPr="00C37221">
              <w:rPr>
                <w:rFonts w:ascii="Times New Roman" w:hAnsi="Times New Roman" w:cs="Times New Roman"/>
                <w:noProof/>
                <w:sz w:val="24"/>
                <w:szCs w:val="20"/>
                <w:lang w:val="en-US" w:eastAsia="ru-RU"/>
              </w:rPr>
              <w:t>m</w:t>
            </w:r>
            <w:r w:rsidRPr="00C37221">
              <w:rPr>
                <w:rFonts w:ascii="Times New Roman" w:hAnsi="Times New Roman" w:cs="Times New Roman"/>
                <w:noProof/>
                <w:sz w:val="24"/>
                <w:szCs w:val="20"/>
                <w:lang w:eastAsia="ru-RU"/>
              </w:rPr>
              <w:t>ə</w:t>
            </w:r>
            <w:r w:rsidRPr="00C37221">
              <w:rPr>
                <w:rFonts w:ascii="Times New Roman" w:hAnsi="Times New Roman" w:cs="Times New Roman"/>
                <w:noProof/>
                <w:sz w:val="24"/>
                <w:szCs w:val="20"/>
                <w:lang w:val="en-US" w:eastAsia="ru-RU"/>
              </w:rPr>
              <w:t>z</w:t>
            </w:r>
            <w:r w:rsidRPr="00C37221">
              <w:rPr>
                <w:rFonts w:ascii="Times New Roman" w:hAnsi="Times New Roman" w:cs="Times New Roman"/>
                <w:noProof/>
                <w:sz w:val="24"/>
                <w:szCs w:val="20"/>
                <w:lang w:eastAsia="ru-RU"/>
              </w:rPr>
              <w:t>ə</w:t>
            </w:r>
            <w:r w:rsidRPr="00C37221">
              <w:rPr>
                <w:rFonts w:ascii="Times New Roman" w:hAnsi="Times New Roman" w:cs="Times New Roman"/>
                <w:noProof/>
                <w:sz w:val="24"/>
                <w:szCs w:val="20"/>
                <w:lang w:val="en-US" w:eastAsia="ru-RU"/>
              </w:rPr>
              <w:t>nn</w:t>
            </w:r>
            <w:r w:rsidRPr="00C37221">
              <w:rPr>
                <w:rFonts w:ascii="Times New Roman" w:hAnsi="Times New Roman" w:cs="Times New Roman"/>
                <w:noProof/>
                <w:sz w:val="24"/>
                <w:szCs w:val="20"/>
                <w:lang w:eastAsia="ru-RU"/>
              </w:rPr>
              <w:t>ə</w:t>
            </w:r>
            <w:r w:rsidRPr="00C37221">
              <w:rPr>
                <w:rFonts w:ascii="Times New Roman" w:hAnsi="Times New Roman" w:cs="Times New Roman"/>
                <w:noProof/>
                <w:sz w:val="24"/>
                <w:szCs w:val="20"/>
                <w:lang w:val="en-US" w:eastAsia="ru-RU"/>
              </w:rPr>
              <w:t>sin</w:t>
            </w:r>
            <w:r w:rsidRPr="00C37221">
              <w:rPr>
                <w:rFonts w:ascii="Times New Roman" w:hAnsi="Times New Roman" w:cs="Times New Roman"/>
                <w:noProof/>
                <w:sz w:val="24"/>
                <w:szCs w:val="20"/>
                <w:lang w:eastAsia="ru-RU"/>
              </w:rPr>
              <w:t xml:space="preserve">ə </w:t>
            </w:r>
            <w:r w:rsidRPr="00C37221">
              <w:rPr>
                <w:rFonts w:ascii="Times New Roman" w:hAnsi="Times New Roman" w:cs="Times New Roman"/>
                <w:noProof/>
                <w:sz w:val="24"/>
                <w:szCs w:val="20"/>
                <w:lang w:val="en-US" w:eastAsia="ru-RU"/>
              </w:rPr>
              <w:t>uy</w:t>
            </w:r>
            <w:r w:rsidRPr="00C37221">
              <w:rPr>
                <w:rFonts w:ascii="Times New Roman" w:hAnsi="Times New Roman" w:cs="Times New Roman"/>
                <w:noProof/>
                <w:sz w:val="24"/>
                <w:szCs w:val="20"/>
                <w:lang w:eastAsia="ru-RU"/>
              </w:rPr>
              <w:t>ğ</w:t>
            </w:r>
            <w:r w:rsidRPr="00C37221">
              <w:rPr>
                <w:rFonts w:ascii="Times New Roman" w:hAnsi="Times New Roman" w:cs="Times New Roman"/>
                <w:noProof/>
                <w:sz w:val="24"/>
                <w:szCs w:val="20"/>
                <w:lang w:val="en-US" w:eastAsia="ru-RU"/>
              </w:rPr>
              <w:t>unla</w:t>
            </w:r>
            <w:r w:rsidR="007F7AC2" w:rsidRPr="00C37221">
              <w:rPr>
                <w:rFonts w:ascii="Times New Roman" w:hAnsi="Times New Roman" w:cs="Times New Roman"/>
                <w:noProof/>
                <w:sz w:val="24"/>
                <w:szCs w:val="20"/>
                <w:lang w:eastAsia="ru-RU"/>
              </w:rPr>
              <w:t>ş</w:t>
            </w:r>
            <w:r w:rsidRPr="00C37221">
              <w:rPr>
                <w:rFonts w:ascii="Times New Roman" w:hAnsi="Times New Roman" w:cs="Times New Roman"/>
                <w:noProof/>
                <w:sz w:val="24"/>
                <w:szCs w:val="20"/>
                <w:lang w:val="en-US" w:eastAsia="ru-RU"/>
              </w:rPr>
              <w:t>d</w:t>
            </w:r>
            <w:r w:rsidRPr="00C37221">
              <w:rPr>
                <w:rFonts w:ascii="Times New Roman" w:hAnsi="Times New Roman" w:cs="Times New Roman"/>
                <w:noProof/>
                <w:sz w:val="24"/>
                <w:szCs w:val="20"/>
                <w:lang w:eastAsia="ru-RU"/>
              </w:rPr>
              <w:t>ı</w:t>
            </w:r>
            <w:r w:rsidRPr="00C37221">
              <w:rPr>
                <w:rFonts w:ascii="Times New Roman" w:hAnsi="Times New Roman" w:cs="Times New Roman"/>
                <w:noProof/>
                <w:sz w:val="24"/>
                <w:szCs w:val="20"/>
                <w:lang w:val="en-US" w:eastAsia="ru-RU"/>
              </w:rPr>
              <w:t>r</w:t>
            </w:r>
            <w:r w:rsidRPr="00C37221">
              <w:rPr>
                <w:rFonts w:ascii="Times New Roman" w:hAnsi="Times New Roman" w:cs="Times New Roman"/>
                <w:noProof/>
                <w:sz w:val="24"/>
                <w:szCs w:val="20"/>
                <w:lang w:eastAsia="ru-RU"/>
              </w:rPr>
              <w:t>ı</w:t>
            </w:r>
            <w:r w:rsidRPr="00C37221">
              <w:rPr>
                <w:rFonts w:ascii="Times New Roman" w:hAnsi="Times New Roman" w:cs="Times New Roman"/>
                <w:noProof/>
                <w:sz w:val="24"/>
                <w:szCs w:val="20"/>
                <w:lang w:val="en-US" w:eastAsia="ru-RU"/>
              </w:rPr>
              <w:t>lm</w:t>
            </w:r>
            <w:r w:rsidRPr="00C37221">
              <w:rPr>
                <w:rFonts w:ascii="Times New Roman" w:hAnsi="Times New Roman" w:cs="Times New Roman"/>
                <w:noProof/>
                <w:sz w:val="24"/>
                <w:szCs w:val="20"/>
                <w:lang w:eastAsia="ru-RU"/>
              </w:rPr>
              <w:t>ı</w:t>
            </w:r>
            <w:r w:rsidR="007F7AC2" w:rsidRPr="00C37221">
              <w:rPr>
                <w:rFonts w:ascii="Times New Roman" w:hAnsi="Times New Roman" w:cs="Times New Roman"/>
                <w:noProof/>
                <w:sz w:val="24"/>
                <w:szCs w:val="20"/>
                <w:lang w:eastAsia="ru-RU"/>
              </w:rPr>
              <w:t>ş</w:t>
            </w:r>
            <w:r w:rsidRPr="00C37221">
              <w:rPr>
                <w:rFonts w:ascii="Times New Roman" w:hAnsi="Times New Roman" w:cs="Times New Roman"/>
                <w:noProof/>
                <w:sz w:val="24"/>
                <w:szCs w:val="20"/>
                <w:lang w:val="en-US" w:eastAsia="ru-RU"/>
              </w:rPr>
              <w:t>d</w:t>
            </w:r>
            <w:r w:rsidRPr="00C37221">
              <w:rPr>
                <w:rFonts w:ascii="Times New Roman" w:hAnsi="Times New Roman" w:cs="Times New Roman"/>
                <w:noProof/>
                <w:sz w:val="24"/>
                <w:szCs w:val="20"/>
                <w:lang w:eastAsia="ru-RU"/>
              </w:rPr>
              <w:t>ı</w:t>
            </w:r>
            <w:r w:rsidRPr="00C37221">
              <w:rPr>
                <w:rFonts w:ascii="Times New Roman" w:hAnsi="Times New Roman" w:cs="Times New Roman"/>
                <w:noProof/>
                <w:sz w:val="24"/>
                <w:szCs w:val="20"/>
                <w:lang w:val="en-US" w:eastAsia="ru-RU"/>
              </w:rPr>
              <w:t>r</w:t>
            </w:r>
            <w:r w:rsidRPr="00C37221">
              <w:rPr>
                <w:rFonts w:ascii="Times New Roman" w:hAnsi="Times New Roman" w:cs="Times New Roman"/>
                <w:noProof/>
                <w:sz w:val="24"/>
                <w:szCs w:val="20"/>
                <w:lang w:eastAsia="ru-RU"/>
              </w:rPr>
              <w:t>)</w:t>
            </w:r>
          </w:p>
        </w:tc>
        <w:tc>
          <w:tcPr>
            <w:tcW w:w="1701" w:type="dxa"/>
            <w:tcBorders>
              <w:top w:val="single" w:sz="4" w:space="0" w:color="auto"/>
            </w:tcBorders>
            <w:shd w:val="clear" w:color="auto" w:fill="FFFFFF"/>
            <w:vAlign w:val="center"/>
          </w:tcPr>
          <w:p w:rsidR="00DF1AEC" w:rsidRPr="00C37221" w:rsidRDefault="00DF1AEC" w:rsidP="00DD0C3F">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67,6%</w:t>
            </w:r>
          </w:p>
        </w:tc>
        <w:tc>
          <w:tcPr>
            <w:tcW w:w="1395" w:type="dxa"/>
            <w:tcBorders>
              <w:top w:val="single" w:sz="4" w:space="0" w:color="auto"/>
            </w:tcBorders>
            <w:shd w:val="clear" w:color="auto" w:fill="FFFFFF"/>
            <w:vAlign w:val="center"/>
          </w:tcPr>
          <w:p w:rsidR="00DF1AEC" w:rsidRPr="00C37221" w:rsidRDefault="00DF1AEC" w:rsidP="00DD0C3F">
            <w:pPr>
              <w:ind w:firstLine="708"/>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103,8%</w:t>
            </w:r>
          </w:p>
        </w:tc>
      </w:tr>
      <w:tr w:rsidR="00DF1AEC" w:rsidRPr="00C37221" w:rsidTr="00DF1AEC">
        <w:trPr>
          <w:gridAfter w:val="1"/>
          <w:wAfter w:w="306" w:type="dxa"/>
          <w:trHeight w:hRule="exact" w:val="600"/>
        </w:trPr>
        <w:tc>
          <w:tcPr>
            <w:tcW w:w="5964" w:type="dxa"/>
            <w:tcBorders>
              <w:top w:val="single" w:sz="4" w:space="0" w:color="auto"/>
            </w:tcBorders>
            <w:shd w:val="clear" w:color="auto" w:fill="FFFFFF"/>
          </w:tcPr>
          <w:p w:rsidR="00DF1AEC" w:rsidRPr="00C37221" w:rsidRDefault="00DF1AEC" w:rsidP="00DD0C3F">
            <w:pPr>
              <w:ind w:firstLine="708"/>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Kapital adekvatlığı (valyuta məzənnəsinə uyğunla</w:t>
            </w:r>
            <w:r w:rsidR="007F7AC2" w:rsidRPr="00C37221">
              <w:rPr>
                <w:rFonts w:ascii="Times New Roman" w:hAnsi="Times New Roman" w:cs="Times New Roman"/>
                <w:noProof/>
                <w:sz w:val="24"/>
                <w:szCs w:val="20"/>
                <w:lang w:eastAsia="ru-RU"/>
              </w:rPr>
              <w:t>ş</w:t>
            </w:r>
            <w:r w:rsidRPr="00C37221">
              <w:rPr>
                <w:rFonts w:ascii="Times New Roman" w:hAnsi="Times New Roman" w:cs="Times New Roman"/>
                <w:noProof/>
                <w:sz w:val="24"/>
                <w:szCs w:val="20"/>
                <w:lang w:eastAsia="ru-RU"/>
              </w:rPr>
              <w:t>dırılmı</w:t>
            </w:r>
            <w:r w:rsidR="007F7AC2" w:rsidRPr="00C37221">
              <w:rPr>
                <w:rFonts w:ascii="Times New Roman" w:hAnsi="Times New Roman" w:cs="Times New Roman"/>
                <w:noProof/>
                <w:sz w:val="24"/>
                <w:szCs w:val="20"/>
                <w:lang w:eastAsia="ru-RU"/>
              </w:rPr>
              <w:t>ş</w:t>
            </w:r>
            <w:r w:rsidRPr="00C37221">
              <w:rPr>
                <w:rFonts w:ascii="Times New Roman" w:hAnsi="Times New Roman" w:cs="Times New Roman"/>
                <w:noProof/>
                <w:sz w:val="24"/>
                <w:szCs w:val="20"/>
                <w:lang w:eastAsia="ru-RU"/>
              </w:rPr>
              <w:t>dır)</w:t>
            </w:r>
          </w:p>
        </w:tc>
        <w:tc>
          <w:tcPr>
            <w:tcW w:w="1701" w:type="dxa"/>
            <w:tcBorders>
              <w:top w:val="single" w:sz="4" w:space="0" w:color="auto"/>
            </w:tcBorders>
            <w:shd w:val="clear" w:color="auto" w:fill="FFFFFF"/>
            <w:vAlign w:val="center"/>
          </w:tcPr>
          <w:p w:rsidR="00DF1AEC" w:rsidRPr="00C37221" w:rsidRDefault="00DF1AEC" w:rsidP="00DD0C3F">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20,4%</w:t>
            </w:r>
          </w:p>
        </w:tc>
        <w:tc>
          <w:tcPr>
            <w:tcW w:w="1395" w:type="dxa"/>
            <w:tcBorders>
              <w:top w:val="single" w:sz="4" w:space="0" w:color="auto"/>
            </w:tcBorders>
            <w:shd w:val="clear" w:color="auto" w:fill="FFFFFF"/>
            <w:vAlign w:val="center"/>
          </w:tcPr>
          <w:p w:rsidR="00DF1AEC" w:rsidRPr="00C37221" w:rsidRDefault="00DF1AEC" w:rsidP="00DD0C3F">
            <w:pPr>
              <w:ind w:firstLine="708"/>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13,3%</w:t>
            </w:r>
          </w:p>
        </w:tc>
      </w:tr>
      <w:tr w:rsidR="00DF1AEC" w:rsidRPr="00C37221" w:rsidTr="00DF1AEC">
        <w:trPr>
          <w:trHeight w:hRule="exact" w:val="255"/>
        </w:trPr>
        <w:tc>
          <w:tcPr>
            <w:tcW w:w="9366" w:type="dxa"/>
            <w:gridSpan w:val="4"/>
            <w:shd w:val="clear" w:color="auto" w:fill="000000"/>
            <w:vAlign w:val="bottom"/>
          </w:tcPr>
          <w:p w:rsidR="00DF1AEC" w:rsidRPr="00C37221" w:rsidRDefault="00DF1AEC" w:rsidP="00DD0C3F">
            <w:pPr>
              <w:ind w:firstLine="708"/>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Digər hallar</w:t>
            </w:r>
          </w:p>
        </w:tc>
      </w:tr>
      <w:tr w:rsidR="00DF1AEC" w:rsidRPr="00C37221" w:rsidTr="00DF1AEC">
        <w:trPr>
          <w:gridAfter w:val="1"/>
          <w:wAfter w:w="306" w:type="dxa"/>
          <w:trHeight w:hRule="exact" w:val="375"/>
        </w:trPr>
        <w:tc>
          <w:tcPr>
            <w:tcW w:w="5964" w:type="dxa"/>
            <w:shd w:val="clear" w:color="auto" w:fill="FFFFFF"/>
            <w:vAlign w:val="bottom"/>
          </w:tcPr>
          <w:p w:rsidR="00DF1AEC" w:rsidRPr="00C37221" w:rsidRDefault="00DF1AEC" w:rsidP="00DD0C3F">
            <w:pPr>
              <w:ind w:firstLine="708"/>
              <w:jc w:val="both"/>
              <w:rPr>
                <w:rFonts w:ascii="Times New Roman" w:hAnsi="Times New Roman" w:cs="Times New Roman"/>
                <w:noProof/>
                <w:sz w:val="24"/>
                <w:szCs w:val="20"/>
                <w:lang w:val="en-US" w:eastAsia="ru-RU"/>
              </w:rPr>
            </w:pPr>
            <w:r w:rsidRPr="00C37221">
              <w:rPr>
                <w:rFonts w:ascii="Times New Roman" w:hAnsi="Times New Roman" w:cs="Times New Roman"/>
                <w:noProof/>
                <w:sz w:val="24"/>
                <w:szCs w:val="20"/>
                <w:lang w:val="en-US" w:eastAsia="ru-RU"/>
              </w:rPr>
              <w:t>Ödənilməmi</w:t>
            </w:r>
            <w:r w:rsidR="007F7AC2" w:rsidRPr="00C37221">
              <w:rPr>
                <w:rFonts w:ascii="Times New Roman" w:hAnsi="Times New Roman" w:cs="Times New Roman"/>
                <w:noProof/>
                <w:sz w:val="24"/>
                <w:szCs w:val="20"/>
                <w:lang w:val="en-US" w:eastAsia="ru-RU"/>
              </w:rPr>
              <w:t>ş</w:t>
            </w:r>
            <w:r w:rsidRPr="00C37221">
              <w:rPr>
                <w:rFonts w:ascii="Times New Roman" w:hAnsi="Times New Roman" w:cs="Times New Roman"/>
                <w:noProof/>
                <w:sz w:val="24"/>
                <w:szCs w:val="20"/>
                <w:lang w:val="en-US" w:eastAsia="ru-RU"/>
              </w:rPr>
              <w:t xml:space="preserve"> kreditlərin sayı</w:t>
            </w:r>
          </w:p>
        </w:tc>
        <w:tc>
          <w:tcPr>
            <w:tcW w:w="1701" w:type="dxa"/>
            <w:shd w:val="clear" w:color="auto" w:fill="FFFFFF"/>
            <w:vAlign w:val="bottom"/>
          </w:tcPr>
          <w:p w:rsidR="00DF1AEC" w:rsidRPr="00C37221" w:rsidRDefault="00DF1AEC" w:rsidP="00DD0C3F">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47 683</w:t>
            </w:r>
          </w:p>
        </w:tc>
        <w:tc>
          <w:tcPr>
            <w:tcW w:w="1395" w:type="dxa"/>
            <w:shd w:val="clear" w:color="auto" w:fill="FFFFFF"/>
            <w:vAlign w:val="bottom"/>
          </w:tcPr>
          <w:p w:rsidR="00DF1AEC" w:rsidRPr="00C37221" w:rsidRDefault="00DF1AEC" w:rsidP="00DD0C3F">
            <w:pPr>
              <w:ind w:firstLine="708"/>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16719</w:t>
            </w:r>
          </w:p>
        </w:tc>
      </w:tr>
      <w:tr w:rsidR="00DF1AEC" w:rsidRPr="00C37221" w:rsidTr="00DF1AEC">
        <w:trPr>
          <w:gridAfter w:val="1"/>
          <w:wAfter w:w="306" w:type="dxa"/>
          <w:trHeight w:hRule="exact" w:val="345"/>
        </w:trPr>
        <w:tc>
          <w:tcPr>
            <w:tcW w:w="5964" w:type="dxa"/>
            <w:tcBorders>
              <w:top w:val="single" w:sz="4" w:space="0" w:color="auto"/>
            </w:tcBorders>
            <w:shd w:val="clear" w:color="auto" w:fill="FFFFFF"/>
            <w:vAlign w:val="bottom"/>
          </w:tcPr>
          <w:p w:rsidR="00DF1AEC" w:rsidRPr="00C37221" w:rsidRDefault="00DF1AEC" w:rsidP="00DD0C3F">
            <w:pPr>
              <w:ind w:firstLine="708"/>
              <w:jc w:val="both"/>
              <w:rPr>
                <w:rFonts w:ascii="Times New Roman" w:hAnsi="Times New Roman" w:cs="Times New Roman"/>
                <w:noProof/>
                <w:sz w:val="24"/>
                <w:szCs w:val="20"/>
                <w:lang w:val="en-US" w:eastAsia="ru-RU"/>
              </w:rPr>
            </w:pPr>
            <w:r w:rsidRPr="00C37221">
              <w:rPr>
                <w:rFonts w:ascii="Times New Roman" w:hAnsi="Times New Roman" w:cs="Times New Roman"/>
                <w:noProof/>
                <w:sz w:val="24"/>
                <w:szCs w:val="20"/>
                <w:lang w:val="en-US" w:eastAsia="ru-RU"/>
              </w:rPr>
              <w:t>Depozit hesablarının sayı</w:t>
            </w:r>
          </w:p>
        </w:tc>
        <w:tc>
          <w:tcPr>
            <w:tcW w:w="1701" w:type="dxa"/>
            <w:tcBorders>
              <w:top w:val="single" w:sz="4" w:space="0" w:color="auto"/>
            </w:tcBorders>
            <w:shd w:val="clear" w:color="auto" w:fill="FFFFFF"/>
            <w:vAlign w:val="bottom"/>
          </w:tcPr>
          <w:p w:rsidR="00DF1AEC" w:rsidRPr="00C37221" w:rsidRDefault="00DF1AEC" w:rsidP="00DD0C3F">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11 864</w:t>
            </w:r>
          </w:p>
        </w:tc>
        <w:tc>
          <w:tcPr>
            <w:tcW w:w="1395" w:type="dxa"/>
            <w:tcBorders>
              <w:top w:val="single" w:sz="4" w:space="0" w:color="auto"/>
            </w:tcBorders>
            <w:shd w:val="clear" w:color="auto" w:fill="FFFFFF"/>
            <w:vAlign w:val="bottom"/>
          </w:tcPr>
          <w:p w:rsidR="00DF1AEC" w:rsidRPr="00C37221" w:rsidRDefault="00DF1AEC" w:rsidP="00DD0C3F">
            <w:pPr>
              <w:ind w:firstLine="708"/>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5 538</w:t>
            </w:r>
          </w:p>
        </w:tc>
      </w:tr>
      <w:tr w:rsidR="00DF1AEC" w:rsidRPr="00C37221" w:rsidTr="00DF1AEC">
        <w:trPr>
          <w:gridAfter w:val="1"/>
          <w:wAfter w:w="306" w:type="dxa"/>
          <w:trHeight w:hRule="exact" w:val="330"/>
        </w:trPr>
        <w:tc>
          <w:tcPr>
            <w:tcW w:w="5964" w:type="dxa"/>
            <w:tcBorders>
              <w:top w:val="single" w:sz="4" w:space="0" w:color="auto"/>
            </w:tcBorders>
            <w:shd w:val="clear" w:color="auto" w:fill="FFFFFF"/>
            <w:vAlign w:val="bottom"/>
          </w:tcPr>
          <w:p w:rsidR="00DF1AEC" w:rsidRPr="00C37221" w:rsidRDefault="00DF1AEC" w:rsidP="00DD0C3F">
            <w:pPr>
              <w:ind w:firstLine="708"/>
              <w:jc w:val="both"/>
              <w:rPr>
                <w:rFonts w:ascii="Times New Roman" w:hAnsi="Times New Roman" w:cs="Times New Roman"/>
                <w:noProof/>
                <w:sz w:val="24"/>
                <w:szCs w:val="20"/>
                <w:lang w:val="en-US" w:eastAsia="ru-RU"/>
              </w:rPr>
            </w:pPr>
            <w:r w:rsidRPr="00C37221">
              <w:rPr>
                <w:rFonts w:ascii="Times New Roman" w:hAnsi="Times New Roman" w:cs="Times New Roman"/>
                <w:noProof/>
                <w:sz w:val="24"/>
                <w:szCs w:val="20"/>
                <w:lang w:val="en-US" w:eastAsia="ru-RU"/>
              </w:rPr>
              <w:t>Filialların sayı</w:t>
            </w:r>
          </w:p>
        </w:tc>
        <w:tc>
          <w:tcPr>
            <w:tcW w:w="1701" w:type="dxa"/>
            <w:tcBorders>
              <w:top w:val="single" w:sz="4" w:space="0" w:color="auto"/>
            </w:tcBorders>
            <w:shd w:val="clear" w:color="auto" w:fill="FFFFFF"/>
            <w:vAlign w:val="bottom"/>
          </w:tcPr>
          <w:p w:rsidR="00DF1AEC" w:rsidRPr="00C37221" w:rsidRDefault="00DF1AEC" w:rsidP="00DD0C3F">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14</w:t>
            </w:r>
          </w:p>
        </w:tc>
        <w:tc>
          <w:tcPr>
            <w:tcW w:w="1395" w:type="dxa"/>
            <w:tcBorders>
              <w:top w:val="single" w:sz="4" w:space="0" w:color="auto"/>
            </w:tcBorders>
            <w:shd w:val="clear" w:color="auto" w:fill="FFFFFF"/>
            <w:vAlign w:val="bottom"/>
          </w:tcPr>
          <w:p w:rsidR="00DF1AEC" w:rsidRPr="00C37221" w:rsidRDefault="00DF1AEC" w:rsidP="00DD0C3F">
            <w:pPr>
              <w:ind w:firstLine="708"/>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10</w:t>
            </w:r>
          </w:p>
        </w:tc>
      </w:tr>
      <w:tr w:rsidR="00DF1AEC" w:rsidRPr="00C37221" w:rsidTr="00DF1AEC">
        <w:trPr>
          <w:gridAfter w:val="1"/>
          <w:wAfter w:w="306" w:type="dxa"/>
          <w:trHeight w:hRule="exact" w:val="345"/>
        </w:trPr>
        <w:tc>
          <w:tcPr>
            <w:tcW w:w="5964" w:type="dxa"/>
            <w:tcBorders>
              <w:top w:val="single" w:sz="4" w:space="0" w:color="auto"/>
            </w:tcBorders>
            <w:shd w:val="clear" w:color="auto" w:fill="FFFFFF"/>
            <w:vAlign w:val="bottom"/>
          </w:tcPr>
          <w:p w:rsidR="00DF1AEC" w:rsidRPr="00C37221" w:rsidRDefault="00DF1AEC" w:rsidP="00DD0C3F">
            <w:pPr>
              <w:ind w:firstLine="708"/>
              <w:jc w:val="both"/>
              <w:rPr>
                <w:rFonts w:ascii="Times New Roman" w:hAnsi="Times New Roman" w:cs="Times New Roman"/>
                <w:noProof/>
                <w:sz w:val="24"/>
                <w:szCs w:val="20"/>
                <w:lang w:val="en-US" w:eastAsia="ru-RU"/>
              </w:rPr>
            </w:pPr>
            <w:r w:rsidRPr="00C37221">
              <w:rPr>
                <w:rFonts w:ascii="Times New Roman" w:hAnsi="Times New Roman" w:cs="Times New Roman"/>
                <w:noProof/>
                <w:sz w:val="24"/>
                <w:szCs w:val="20"/>
                <w:lang w:val="en-US" w:eastAsia="ru-RU"/>
              </w:rPr>
              <w:t>Heyət üzvlərinin sayı</w:t>
            </w:r>
          </w:p>
        </w:tc>
        <w:tc>
          <w:tcPr>
            <w:tcW w:w="1701" w:type="dxa"/>
            <w:tcBorders>
              <w:top w:val="single" w:sz="4" w:space="0" w:color="auto"/>
            </w:tcBorders>
            <w:shd w:val="clear" w:color="auto" w:fill="FFFFFF"/>
            <w:vAlign w:val="bottom"/>
          </w:tcPr>
          <w:p w:rsidR="00DF1AEC" w:rsidRPr="00C37221" w:rsidRDefault="00DF1AEC" w:rsidP="00DD0C3F">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612</w:t>
            </w:r>
          </w:p>
        </w:tc>
        <w:tc>
          <w:tcPr>
            <w:tcW w:w="1395" w:type="dxa"/>
            <w:tcBorders>
              <w:top w:val="single" w:sz="4" w:space="0" w:color="auto"/>
            </w:tcBorders>
            <w:shd w:val="clear" w:color="auto" w:fill="FFFFFF"/>
            <w:vAlign w:val="bottom"/>
          </w:tcPr>
          <w:p w:rsidR="00DF1AEC" w:rsidRPr="00C37221" w:rsidRDefault="00DF1AEC" w:rsidP="00DD0C3F">
            <w:pPr>
              <w:ind w:firstLine="708"/>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458</w:t>
            </w:r>
          </w:p>
        </w:tc>
      </w:tr>
      <w:tr w:rsidR="00DF1AEC" w:rsidRPr="00C37221" w:rsidTr="00DF1AEC">
        <w:trPr>
          <w:gridAfter w:val="1"/>
          <w:wAfter w:w="306" w:type="dxa"/>
          <w:trHeight w:hRule="exact" w:val="345"/>
        </w:trPr>
        <w:tc>
          <w:tcPr>
            <w:tcW w:w="5964" w:type="dxa"/>
            <w:tcBorders>
              <w:top w:val="single" w:sz="4" w:space="0" w:color="auto"/>
            </w:tcBorders>
            <w:shd w:val="clear" w:color="auto" w:fill="FFFFFF"/>
            <w:vAlign w:val="bottom"/>
          </w:tcPr>
          <w:p w:rsidR="00DF1AEC" w:rsidRPr="00C37221" w:rsidRDefault="00DF1AEC" w:rsidP="00DD0C3F">
            <w:pPr>
              <w:ind w:firstLine="708"/>
              <w:jc w:val="both"/>
              <w:rPr>
                <w:rFonts w:ascii="Times New Roman" w:hAnsi="Times New Roman" w:cs="Times New Roman"/>
                <w:noProof/>
                <w:sz w:val="24"/>
                <w:szCs w:val="20"/>
                <w:lang w:val="en-US" w:eastAsia="ru-RU"/>
              </w:rPr>
            </w:pPr>
            <w:r w:rsidRPr="00C37221">
              <w:rPr>
                <w:rFonts w:ascii="Times New Roman" w:hAnsi="Times New Roman" w:cs="Times New Roman"/>
                <w:noProof/>
                <w:sz w:val="24"/>
                <w:szCs w:val="20"/>
                <w:lang w:val="en-US" w:eastAsia="ru-RU"/>
              </w:rPr>
              <w:t>Riskdə olan portfel (30 gün)</w:t>
            </w:r>
          </w:p>
        </w:tc>
        <w:tc>
          <w:tcPr>
            <w:tcW w:w="1701" w:type="dxa"/>
            <w:tcBorders>
              <w:top w:val="single" w:sz="4" w:space="0" w:color="auto"/>
            </w:tcBorders>
            <w:shd w:val="clear" w:color="auto" w:fill="FFFFFF"/>
            <w:vAlign w:val="bottom"/>
          </w:tcPr>
          <w:p w:rsidR="00DF1AEC" w:rsidRPr="00C37221" w:rsidRDefault="00DF1AEC" w:rsidP="00DD0C3F">
            <w:pPr>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0,05%</w:t>
            </w:r>
          </w:p>
        </w:tc>
        <w:tc>
          <w:tcPr>
            <w:tcW w:w="1395" w:type="dxa"/>
            <w:tcBorders>
              <w:top w:val="single" w:sz="4" w:space="0" w:color="auto"/>
            </w:tcBorders>
            <w:shd w:val="clear" w:color="auto" w:fill="FFFFFF"/>
            <w:vAlign w:val="bottom"/>
          </w:tcPr>
          <w:p w:rsidR="00DF1AEC" w:rsidRPr="00C37221" w:rsidRDefault="00DF1AEC" w:rsidP="00DD0C3F">
            <w:pPr>
              <w:ind w:firstLine="708"/>
              <w:jc w:val="both"/>
              <w:rPr>
                <w:rFonts w:ascii="Times New Roman" w:hAnsi="Times New Roman" w:cs="Times New Roman"/>
                <w:noProof/>
                <w:sz w:val="24"/>
                <w:szCs w:val="20"/>
                <w:lang w:eastAsia="ru-RU"/>
              </w:rPr>
            </w:pPr>
            <w:r w:rsidRPr="00C37221">
              <w:rPr>
                <w:rFonts w:ascii="Times New Roman" w:hAnsi="Times New Roman" w:cs="Times New Roman"/>
                <w:noProof/>
                <w:sz w:val="24"/>
                <w:szCs w:val="20"/>
                <w:lang w:eastAsia="ru-RU"/>
              </w:rPr>
              <w:t>0,46%</w:t>
            </w:r>
          </w:p>
        </w:tc>
      </w:tr>
    </w:tbl>
    <w:p w:rsidR="00DD0C3F" w:rsidRPr="00C37221" w:rsidRDefault="00DD0C3F" w:rsidP="00473D1F">
      <w:pPr>
        <w:spacing w:line="360" w:lineRule="auto"/>
        <w:ind w:firstLine="708"/>
        <w:jc w:val="both"/>
        <w:rPr>
          <w:rFonts w:ascii="Times New Roman" w:hAnsi="Times New Roman" w:cs="Times New Roman"/>
          <w:noProof/>
          <w:sz w:val="28"/>
          <w:szCs w:val="28"/>
          <w:lang w:val="az-Latn-AZ" w:eastAsia="ru-RU"/>
        </w:rPr>
      </w:pPr>
    </w:p>
    <w:p w:rsidR="006707B9" w:rsidRPr="00C37221" w:rsidRDefault="006707B9" w:rsidP="006B7E8B">
      <w:pPr>
        <w:spacing w:line="360" w:lineRule="auto"/>
        <w:ind w:firstLine="708"/>
        <w:jc w:val="center"/>
        <w:rPr>
          <w:rFonts w:ascii="Times New Roman" w:hAnsi="Times New Roman" w:cs="Times New Roman"/>
          <w:noProof/>
          <w:sz w:val="28"/>
          <w:szCs w:val="28"/>
          <w:lang w:val="az-Latn-AZ" w:eastAsia="ru-RU"/>
        </w:rPr>
      </w:pPr>
      <w:r w:rsidRPr="00C37221">
        <w:rPr>
          <w:rFonts w:ascii="Times New Roman" w:hAnsi="Times New Roman" w:cs="Times New Roman"/>
          <w:b/>
          <w:noProof/>
          <w:sz w:val="28"/>
          <w:szCs w:val="28"/>
          <w:lang w:val="az-Latn-AZ" w:eastAsia="ru-RU"/>
        </w:rPr>
        <w:t>Cədvəl 2.</w:t>
      </w:r>
      <w:r w:rsidR="00B7487E" w:rsidRPr="00C37221">
        <w:rPr>
          <w:rFonts w:ascii="Times New Roman" w:hAnsi="Times New Roman" w:cs="Times New Roman"/>
          <w:b/>
          <w:noProof/>
          <w:sz w:val="28"/>
          <w:szCs w:val="28"/>
          <w:lang w:val="az-Latn-AZ" w:eastAsia="ru-RU"/>
        </w:rPr>
        <w:t>2</w:t>
      </w:r>
      <w:r w:rsidRPr="00C37221">
        <w:rPr>
          <w:rFonts w:ascii="Times New Roman" w:hAnsi="Times New Roman" w:cs="Times New Roman"/>
          <w:b/>
          <w:noProof/>
          <w:sz w:val="28"/>
          <w:szCs w:val="28"/>
          <w:lang w:val="az-Latn-AZ" w:eastAsia="ru-RU"/>
        </w:rPr>
        <w:t>.</w:t>
      </w:r>
      <w:r w:rsidR="006B7E8B" w:rsidRPr="00C37221">
        <w:rPr>
          <w:rFonts w:ascii="Times New Roman" w:hAnsi="Times New Roman" w:cs="Times New Roman"/>
          <w:b/>
          <w:noProof/>
          <w:sz w:val="28"/>
          <w:szCs w:val="28"/>
          <w:lang w:val="az-Latn-AZ" w:eastAsia="ru-RU"/>
        </w:rPr>
        <w:t xml:space="preserve"> </w:t>
      </w:r>
      <w:r w:rsidRPr="00C37221">
        <w:rPr>
          <w:rFonts w:ascii="Times New Roman" w:hAnsi="Times New Roman" w:cs="Times New Roman"/>
          <w:noProof/>
          <w:sz w:val="28"/>
          <w:szCs w:val="28"/>
          <w:lang w:val="az-Latn-AZ" w:eastAsia="ru-RU"/>
        </w:rPr>
        <w:t>Access Bank maliyyə göstəriciləri (31.12.2018)</w:t>
      </w:r>
      <w:r w:rsidR="008858CC" w:rsidRPr="00C37221">
        <w:rPr>
          <w:rFonts w:ascii="Times New Roman" w:hAnsi="Times New Roman" w:cs="Times New Roman"/>
          <w:noProof/>
          <w:sz w:val="28"/>
          <w:szCs w:val="28"/>
          <w:lang w:val="az-Latn-AZ" w:eastAsia="ru-RU"/>
        </w:rPr>
        <w:t xml:space="preserve"> </w:t>
      </w:r>
      <w:r w:rsidRPr="00C37221">
        <w:rPr>
          <w:rFonts w:ascii="Times New Roman" w:hAnsi="Times New Roman" w:cs="Times New Roman"/>
          <w:noProof/>
          <w:sz w:val="28"/>
          <w:szCs w:val="28"/>
          <w:lang w:val="az-Latn-AZ" w:eastAsia="ru-RU"/>
        </w:rPr>
        <w:t>(Min AZN)</w:t>
      </w:r>
    </w:p>
    <w:tbl>
      <w:tblPr>
        <w:tblW w:w="954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5"/>
        <w:gridCol w:w="1020"/>
        <w:gridCol w:w="1245"/>
        <w:gridCol w:w="1770"/>
      </w:tblGrid>
      <w:tr w:rsidR="006B7E8B" w:rsidRPr="00C37221" w:rsidTr="006707B9">
        <w:trPr>
          <w:trHeight w:val="562"/>
        </w:trPr>
        <w:tc>
          <w:tcPr>
            <w:tcW w:w="7770" w:type="dxa"/>
            <w:gridSpan w:val="3"/>
          </w:tcPr>
          <w:p w:rsidR="006707B9" w:rsidRPr="00C37221" w:rsidRDefault="006707B9" w:rsidP="00473D1F">
            <w:pPr>
              <w:spacing w:after="0" w:line="240" w:lineRule="auto"/>
              <w:ind w:left="-24"/>
              <w:jc w:val="both"/>
              <w:rPr>
                <w:rFonts w:ascii="Times New Roman" w:hAnsi="Times New Roman" w:cs="Times New Roman"/>
                <w:b/>
                <w:noProof/>
                <w:sz w:val="24"/>
                <w:szCs w:val="28"/>
                <w:lang w:val="az-Latn-AZ" w:eastAsia="ru-RU"/>
              </w:rPr>
            </w:pPr>
            <w:r w:rsidRPr="00C37221">
              <w:rPr>
                <w:rFonts w:ascii="Times New Roman" w:hAnsi="Times New Roman" w:cs="Times New Roman"/>
                <w:b/>
                <w:noProof/>
                <w:sz w:val="24"/>
                <w:szCs w:val="28"/>
                <w:lang w:val="az-Latn-AZ" w:eastAsia="ru-RU"/>
              </w:rPr>
              <w:t>A. KAPİTAL VƏSAİTLƏRİ</w:t>
            </w:r>
          </w:p>
        </w:tc>
        <w:tc>
          <w:tcPr>
            <w:tcW w:w="1770" w:type="dxa"/>
          </w:tcPr>
          <w:p w:rsidR="006707B9" w:rsidRPr="00C37221" w:rsidRDefault="006707B9" w:rsidP="00473D1F">
            <w:pPr>
              <w:spacing w:after="0" w:line="240" w:lineRule="auto"/>
              <w:jc w:val="both"/>
              <w:rPr>
                <w:rFonts w:ascii="Times New Roman" w:hAnsi="Times New Roman" w:cs="Times New Roman"/>
                <w:noProof/>
                <w:sz w:val="24"/>
                <w:szCs w:val="28"/>
                <w:lang w:val="az-Latn-AZ" w:eastAsia="ru-RU"/>
              </w:rPr>
            </w:pPr>
          </w:p>
        </w:tc>
      </w:tr>
      <w:tr w:rsidR="006B7E8B" w:rsidRPr="00C37221" w:rsidTr="006707B9">
        <w:trPr>
          <w:trHeight w:val="375"/>
        </w:trPr>
        <w:tc>
          <w:tcPr>
            <w:tcW w:w="7770" w:type="dxa"/>
            <w:gridSpan w:val="3"/>
          </w:tcPr>
          <w:p w:rsidR="006707B9" w:rsidRPr="00C37221" w:rsidRDefault="006707B9" w:rsidP="00473D1F">
            <w:pPr>
              <w:spacing w:after="0" w:line="240" w:lineRule="auto"/>
              <w:ind w:left="-24"/>
              <w:jc w:val="both"/>
              <w:rPr>
                <w:rFonts w:ascii="Times New Roman" w:hAnsi="Times New Roman" w:cs="Times New Roman"/>
                <w:b/>
                <w:noProof/>
                <w:sz w:val="24"/>
                <w:szCs w:val="28"/>
                <w:lang w:val="az-Latn-AZ" w:eastAsia="ru-RU"/>
              </w:rPr>
            </w:pPr>
            <w:r w:rsidRPr="00C37221">
              <w:rPr>
                <w:rFonts w:ascii="Times New Roman" w:hAnsi="Times New Roman" w:cs="Times New Roman"/>
                <w:b/>
                <w:noProof/>
                <w:sz w:val="24"/>
                <w:szCs w:val="28"/>
                <w:lang w:val="az-Latn-AZ" w:eastAsia="ru-RU"/>
              </w:rPr>
              <w:t>1</w:t>
            </w:r>
          </w:p>
        </w:tc>
        <w:tc>
          <w:tcPr>
            <w:tcW w:w="1770" w:type="dxa"/>
          </w:tcPr>
          <w:p w:rsidR="006707B9" w:rsidRPr="00C37221" w:rsidRDefault="006707B9" w:rsidP="00473D1F">
            <w:pPr>
              <w:spacing w:after="0" w:line="240" w:lineRule="auto"/>
              <w:jc w:val="both"/>
              <w:rPr>
                <w:rFonts w:ascii="Times New Roman" w:hAnsi="Times New Roman" w:cs="Times New Roman"/>
                <w:b/>
                <w:noProof/>
                <w:sz w:val="24"/>
                <w:szCs w:val="28"/>
                <w:lang w:val="az-Latn-AZ" w:eastAsia="ru-RU"/>
              </w:rPr>
            </w:pPr>
            <w:r w:rsidRPr="00C37221">
              <w:rPr>
                <w:rFonts w:ascii="Times New Roman" w:hAnsi="Times New Roman" w:cs="Times New Roman"/>
                <w:b/>
                <w:noProof/>
                <w:sz w:val="24"/>
                <w:szCs w:val="28"/>
                <w:lang w:val="az-Latn-AZ" w:eastAsia="ru-RU"/>
              </w:rPr>
              <w:t>2</w:t>
            </w:r>
          </w:p>
        </w:tc>
      </w:tr>
      <w:tr w:rsidR="006B7E8B" w:rsidRPr="00C37221" w:rsidTr="006707B9">
        <w:trPr>
          <w:trHeight w:val="529"/>
        </w:trPr>
        <w:tc>
          <w:tcPr>
            <w:tcW w:w="6525" w:type="dxa"/>
            <w:gridSpan w:val="2"/>
          </w:tcPr>
          <w:p w:rsidR="006707B9" w:rsidRPr="00C37221" w:rsidRDefault="006707B9" w:rsidP="00473D1F">
            <w:pPr>
              <w:spacing w:after="0" w:line="240" w:lineRule="auto"/>
              <w:ind w:left="-24"/>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1. I dərəcəli kapital (Əsas kapital) (Məcmu kapitalın 50 faizdən az olmamalıdır)</w:t>
            </w:r>
          </w:p>
        </w:tc>
        <w:tc>
          <w:tcPr>
            <w:tcW w:w="1245" w:type="dxa"/>
          </w:tcPr>
          <w:p w:rsidR="006707B9" w:rsidRPr="00C37221" w:rsidRDefault="006707B9" w:rsidP="00473D1F">
            <w:pPr>
              <w:pStyle w:val="Default"/>
              <w:jc w:val="both"/>
              <w:rPr>
                <w:color w:val="auto"/>
                <w:szCs w:val="28"/>
                <w:lang w:val="az-Latn-AZ"/>
              </w:rPr>
            </w:pPr>
          </w:p>
          <w:tbl>
            <w:tblPr>
              <w:tblW w:w="0" w:type="auto"/>
              <w:tblBorders>
                <w:top w:val="nil"/>
                <w:left w:val="nil"/>
                <w:bottom w:val="nil"/>
                <w:right w:val="nil"/>
              </w:tblBorders>
              <w:tblLook w:val="0000" w:firstRow="0" w:lastRow="0" w:firstColumn="0" w:lastColumn="0" w:noHBand="0" w:noVBand="0"/>
            </w:tblPr>
            <w:tblGrid>
              <w:gridCol w:w="570"/>
            </w:tblGrid>
            <w:tr w:rsidR="006B7E8B" w:rsidRPr="00C37221" w:rsidTr="006707B9">
              <w:trPr>
                <w:trHeight w:val="88"/>
              </w:trPr>
              <w:tc>
                <w:tcPr>
                  <w:tcW w:w="0" w:type="auto"/>
                </w:tcPr>
                <w:p w:rsidR="006707B9" w:rsidRPr="00C37221" w:rsidRDefault="006707B9" w:rsidP="00473D1F">
                  <w:pPr>
                    <w:pStyle w:val="Default"/>
                    <w:jc w:val="both"/>
                    <w:rPr>
                      <w:color w:val="auto"/>
                      <w:szCs w:val="28"/>
                      <w:lang w:val="az-Latn-AZ"/>
                    </w:rPr>
                  </w:pPr>
                  <w:r w:rsidRPr="00C37221">
                    <w:rPr>
                      <w:color w:val="auto"/>
                      <w:szCs w:val="28"/>
                      <w:lang w:val="az-Latn-AZ"/>
                    </w:rPr>
                    <w:t xml:space="preserve"> </w:t>
                  </w:r>
                  <w:r w:rsidRPr="00C37221">
                    <w:rPr>
                      <w:b/>
                      <w:bCs/>
                      <w:color w:val="auto"/>
                      <w:szCs w:val="28"/>
                      <w:lang w:val="az-Latn-AZ"/>
                    </w:rPr>
                    <w:t xml:space="preserve">A1 </w:t>
                  </w:r>
                </w:p>
              </w:tc>
            </w:tr>
          </w:tbl>
          <w:p w:rsidR="006707B9" w:rsidRPr="00C37221" w:rsidRDefault="006707B9" w:rsidP="00473D1F">
            <w:pPr>
              <w:spacing w:after="0" w:line="240" w:lineRule="auto"/>
              <w:jc w:val="both"/>
              <w:rPr>
                <w:rFonts w:ascii="Times New Roman" w:hAnsi="Times New Roman" w:cs="Times New Roman"/>
                <w:sz w:val="24"/>
                <w:szCs w:val="28"/>
                <w:lang w:val="az-Latn-AZ"/>
              </w:rPr>
            </w:pPr>
          </w:p>
        </w:tc>
        <w:tc>
          <w:tcPr>
            <w:tcW w:w="1770" w:type="dxa"/>
          </w:tcPr>
          <w:tbl>
            <w:tblPr>
              <w:tblW w:w="0" w:type="auto"/>
              <w:tblBorders>
                <w:top w:val="nil"/>
                <w:left w:val="nil"/>
                <w:bottom w:val="nil"/>
                <w:right w:val="nil"/>
              </w:tblBorders>
              <w:tblLook w:val="0000" w:firstRow="0" w:lastRow="0" w:firstColumn="0" w:lastColumn="0" w:noHBand="0" w:noVBand="0"/>
            </w:tblPr>
            <w:tblGrid>
              <w:gridCol w:w="1176"/>
            </w:tblGrid>
            <w:tr w:rsidR="006B7E8B" w:rsidRPr="00C37221" w:rsidTr="006707B9">
              <w:trPr>
                <w:trHeight w:val="90"/>
              </w:trPr>
              <w:tc>
                <w:tcPr>
                  <w:tcW w:w="0" w:type="auto"/>
                </w:tcPr>
                <w:p w:rsidR="006707B9" w:rsidRPr="00C37221" w:rsidRDefault="006707B9" w:rsidP="00473D1F">
                  <w:pPr>
                    <w:pStyle w:val="Default"/>
                    <w:jc w:val="both"/>
                    <w:rPr>
                      <w:color w:val="auto"/>
                      <w:szCs w:val="28"/>
                      <w:lang w:val="az-Latn-AZ"/>
                    </w:rPr>
                  </w:pPr>
                  <w:r w:rsidRPr="00C37221">
                    <w:rPr>
                      <w:color w:val="auto"/>
                      <w:szCs w:val="28"/>
                      <w:lang w:val="az-Latn-AZ"/>
                    </w:rPr>
                    <w:t xml:space="preserve"> 45112.65 </w:t>
                  </w:r>
                </w:p>
              </w:tc>
            </w:tr>
          </w:tbl>
          <w:p w:rsidR="006707B9" w:rsidRPr="00C37221" w:rsidRDefault="006707B9" w:rsidP="00473D1F">
            <w:pPr>
              <w:spacing w:after="0" w:line="240" w:lineRule="auto"/>
              <w:jc w:val="both"/>
              <w:rPr>
                <w:rFonts w:ascii="Times New Roman" w:hAnsi="Times New Roman" w:cs="Times New Roman"/>
                <w:noProof/>
                <w:sz w:val="24"/>
                <w:szCs w:val="28"/>
                <w:lang w:val="az-Latn-AZ" w:eastAsia="ru-RU"/>
              </w:rPr>
            </w:pPr>
          </w:p>
        </w:tc>
      </w:tr>
      <w:tr w:rsidR="006707B9" w:rsidRPr="00C37221" w:rsidTr="006707B9">
        <w:trPr>
          <w:trHeight w:val="382"/>
        </w:trPr>
        <w:tc>
          <w:tcPr>
            <w:tcW w:w="6525" w:type="dxa"/>
            <w:gridSpan w:val="2"/>
          </w:tcPr>
          <w:tbl>
            <w:tblPr>
              <w:tblW w:w="0" w:type="auto"/>
              <w:tblBorders>
                <w:top w:val="nil"/>
                <w:left w:val="nil"/>
                <w:bottom w:val="nil"/>
                <w:right w:val="nil"/>
              </w:tblBorders>
              <w:tblLook w:val="0000" w:firstRow="0" w:lastRow="0" w:firstColumn="0" w:lastColumn="0" w:noHBand="0" w:noVBand="0"/>
            </w:tblPr>
            <w:tblGrid>
              <w:gridCol w:w="3949"/>
            </w:tblGrid>
            <w:tr w:rsidR="00E167F2" w:rsidRPr="001A772D" w:rsidTr="006707B9">
              <w:trPr>
                <w:trHeight w:val="90"/>
              </w:trPr>
              <w:tc>
                <w:tcPr>
                  <w:tcW w:w="0" w:type="auto"/>
                </w:tcPr>
                <w:p w:rsidR="006707B9" w:rsidRPr="00C37221" w:rsidRDefault="006707B9" w:rsidP="00473D1F">
                  <w:pPr>
                    <w:pStyle w:val="Default"/>
                    <w:jc w:val="both"/>
                    <w:rPr>
                      <w:color w:val="auto"/>
                      <w:szCs w:val="28"/>
                      <w:lang w:val="az-Latn-AZ"/>
                    </w:rPr>
                  </w:pPr>
                  <w:r w:rsidRPr="00C37221">
                    <w:rPr>
                      <w:color w:val="auto"/>
                      <w:szCs w:val="28"/>
                      <w:lang w:val="az-Latn-AZ"/>
                    </w:rPr>
                    <w:t xml:space="preserve"> a) Adi səhmlər (tam ödənilmi</w:t>
                  </w:r>
                  <w:r w:rsidR="007F7AC2" w:rsidRPr="00C37221">
                    <w:rPr>
                      <w:color w:val="auto"/>
                      <w:szCs w:val="28"/>
                      <w:lang w:val="az-Latn-AZ"/>
                    </w:rPr>
                    <w:t>ş</w:t>
                  </w:r>
                  <w:r w:rsidRPr="00C37221">
                    <w:rPr>
                      <w:color w:val="auto"/>
                      <w:szCs w:val="28"/>
                      <w:lang w:val="az-Latn-AZ"/>
                    </w:rPr>
                    <w:t xml:space="preserve"> paylar) </w:t>
                  </w:r>
                </w:p>
              </w:tc>
            </w:tr>
          </w:tbl>
          <w:p w:rsidR="006707B9" w:rsidRPr="00C37221" w:rsidRDefault="006707B9" w:rsidP="00473D1F">
            <w:pPr>
              <w:spacing w:after="0" w:line="240" w:lineRule="auto"/>
              <w:ind w:left="-24"/>
              <w:jc w:val="both"/>
              <w:rPr>
                <w:rFonts w:ascii="Times New Roman" w:hAnsi="Times New Roman" w:cs="Times New Roman"/>
                <w:sz w:val="24"/>
                <w:szCs w:val="28"/>
                <w:lang w:val="az-Latn-AZ"/>
              </w:rPr>
            </w:pPr>
          </w:p>
        </w:tc>
        <w:tc>
          <w:tcPr>
            <w:tcW w:w="1245"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A1a</w:t>
            </w:r>
          </w:p>
        </w:tc>
        <w:tc>
          <w:tcPr>
            <w:tcW w:w="1770" w:type="dxa"/>
          </w:tcPr>
          <w:tbl>
            <w:tblPr>
              <w:tblW w:w="0" w:type="auto"/>
              <w:tblBorders>
                <w:top w:val="nil"/>
                <w:left w:val="nil"/>
                <w:bottom w:val="nil"/>
                <w:right w:val="nil"/>
              </w:tblBorders>
              <w:tblLook w:val="0000" w:firstRow="0" w:lastRow="0" w:firstColumn="0" w:lastColumn="0" w:noHBand="0" w:noVBand="0"/>
            </w:tblPr>
            <w:tblGrid>
              <w:gridCol w:w="1296"/>
            </w:tblGrid>
            <w:tr w:rsidR="00E167F2" w:rsidRPr="00C37221" w:rsidTr="006707B9">
              <w:trPr>
                <w:trHeight w:val="90"/>
              </w:trPr>
              <w:tc>
                <w:tcPr>
                  <w:tcW w:w="0" w:type="auto"/>
                </w:tcPr>
                <w:p w:rsidR="006707B9" w:rsidRPr="00C37221" w:rsidRDefault="006707B9" w:rsidP="00473D1F">
                  <w:pPr>
                    <w:pStyle w:val="Default"/>
                    <w:jc w:val="both"/>
                    <w:rPr>
                      <w:color w:val="auto"/>
                      <w:szCs w:val="28"/>
                      <w:lang w:val="az-Latn-AZ"/>
                    </w:rPr>
                  </w:pPr>
                  <w:r w:rsidRPr="00C37221">
                    <w:rPr>
                      <w:color w:val="auto"/>
                      <w:szCs w:val="28"/>
                      <w:lang w:val="az-Latn-AZ"/>
                    </w:rPr>
                    <w:t xml:space="preserve"> 140258.39 </w:t>
                  </w:r>
                </w:p>
              </w:tc>
            </w:tr>
          </w:tbl>
          <w:p w:rsidR="006707B9" w:rsidRPr="00C37221" w:rsidRDefault="006707B9" w:rsidP="00473D1F">
            <w:pPr>
              <w:spacing w:after="0" w:line="240" w:lineRule="auto"/>
              <w:jc w:val="both"/>
              <w:rPr>
                <w:rFonts w:ascii="Times New Roman" w:hAnsi="Times New Roman" w:cs="Times New Roman"/>
                <w:noProof/>
                <w:sz w:val="24"/>
                <w:szCs w:val="28"/>
                <w:lang w:val="az-Latn-AZ" w:eastAsia="ru-RU"/>
              </w:rPr>
            </w:pPr>
          </w:p>
        </w:tc>
      </w:tr>
      <w:tr w:rsidR="006707B9" w:rsidRPr="00C37221" w:rsidTr="006707B9">
        <w:trPr>
          <w:trHeight w:val="273"/>
        </w:trPr>
        <w:tc>
          <w:tcPr>
            <w:tcW w:w="6525" w:type="dxa"/>
            <w:gridSpan w:val="2"/>
          </w:tcPr>
          <w:tbl>
            <w:tblPr>
              <w:tblW w:w="0" w:type="auto"/>
              <w:tblBorders>
                <w:top w:val="nil"/>
                <w:left w:val="nil"/>
                <w:bottom w:val="nil"/>
                <w:right w:val="nil"/>
              </w:tblBorders>
              <w:tblLook w:val="0000" w:firstRow="0" w:lastRow="0" w:firstColumn="0" w:lastColumn="0" w:noHBand="0" w:noVBand="0"/>
            </w:tblPr>
            <w:tblGrid>
              <w:gridCol w:w="5036"/>
            </w:tblGrid>
            <w:tr w:rsidR="00E167F2" w:rsidRPr="00C37221" w:rsidTr="006707B9">
              <w:trPr>
                <w:trHeight w:val="90"/>
              </w:trPr>
              <w:tc>
                <w:tcPr>
                  <w:tcW w:w="0" w:type="auto"/>
                </w:tcPr>
                <w:p w:rsidR="006707B9" w:rsidRPr="00C37221" w:rsidRDefault="006707B9" w:rsidP="00473D1F">
                  <w:pPr>
                    <w:pStyle w:val="Default"/>
                    <w:jc w:val="both"/>
                    <w:rPr>
                      <w:color w:val="auto"/>
                      <w:szCs w:val="28"/>
                      <w:lang w:val="az-Latn-AZ"/>
                    </w:rPr>
                  </w:pPr>
                  <w:r w:rsidRPr="00C37221">
                    <w:rPr>
                      <w:color w:val="auto"/>
                      <w:szCs w:val="28"/>
                      <w:lang w:val="az-Latn-AZ"/>
                    </w:rPr>
                    <w:t xml:space="preserve"> b) Qeyri-kumulyativ müddətsiz imtiyazlı səhmlər </w:t>
                  </w:r>
                </w:p>
              </w:tc>
            </w:tr>
          </w:tbl>
          <w:p w:rsidR="006707B9" w:rsidRPr="00C37221" w:rsidRDefault="006707B9" w:rsidP="00473D1F">
            <w:pPr>
              <w:pStyle w:val="Default"/>
              <w:jc w:val="both"/>
              <w:rPr>
                <w:color w:val="auto"/>
                <w:szCs w:val="28"/>
                <w:lang w:val="az-Latn-AZ"/>
              </w:rPr>
            </w:pPr>
          </w:p>
        </w:tc>
        <w:tc>
          <w:tcPr>
            <w:tcW w:w="1245" w:type="dxa"/>
          </w:tcPr>
          <w:p w:rsidR="006707B9" w:rsidRPr="00C37221" w:rsidRDefault="006707B9" w:rsidP="00473D1F">
            <w:pPr>
              <w:pStyle w:val="Default"/>
              <w:jc w:val="both"/>
              <w:rPr>
                <w:color w:val="auto"/>
                <w:szCs w:val="28"/>
                <w:lang w:val="az-Latn-AZ"/>
              </w:rPr>
            </w:pPr>
            <w:r w:rsidRPr="00C37221">
              <w:rPr>
                <w:color w:val="auto"/>
                <w:szCs w:val="28"/>
                <w:lang w:val="az-Latn-AZ"/>
              </w:rPr>
              <w:t>A1b</w:t>
            </w:r>
          </w:p>
        </w:tc>
        <w:tc>
          <w:tcPr>
            <w:tcW w:w="1770" w:type="dxa"/>
          </w:tcPr>
          <w:p w:rsidR="006707B9" w:rsidRPr="00C37221" w:rsidRDefault="006707B9" w:rsidP="00473D1F">
            <w:pPr>
              <w:pStyle w:val="Default"/>
              <w:jc w:val="both"/>
              <w:rPr>
                <w:color w:val="auto"/>
                <w:szCs w:val="28"/>
                <w:lang w:val="az-Latn-AZ"/>
              </w:rPr>
            </w:pPr>
            <w:r w:rsidRPr="00C37221">
              <w:rPr>
                <w:color w:val="auto"/>
                <w:szCs w:val="28"/>
                <w:lang w:val="az-Latn-AZ"/>
              </w:rPr>
              <w:t>0.00</w:t>
            </w:r>
          </w:p>
        </w:tc>
      </w:tr>
      <w:tr w:rsidR="006707B9" w:rsidRPr="00C37221" w:rsidTr="006707B9">
        <w:trPr>
          <w:trHeight w:val="278"/>
        </w:trPr>
        <w:tc>
          <w:tcPr>
            <w:tcW w:w="6525" w:type="dxa"/>
            <w:gridSpan w:val="2"/>
          </w:tcPr>
          <w:p w:rsidR="006707B9" w:rsidRPr="00C37221" w:rsidRDefault="006707B9" w:rsidP="00473D1F">
            <w:pPr>
              <w:pStyle w:val="Default"/>
              <w:jc w:val="both"/>
              <w:rPr>
                <w:color w:val="auto"/>
                <w:szCs w:val="28"/>
                <w:lang w:val="az-Latn-AZ"/>
              </w:rPr>
            </w:pPr>
            <w:r w:rsidRPr="00C37221">
              <w:rPr>
                <w:color w:val="auto"/>
                <w:szCs w:val="28"/>
                <w:lang w:val="az-Latn-AZ"/>
              </w:rPr>
              <w:t>c) Səhmlərin emissiyasından əmələ gələn əlavə vəsait</w:t>
            </w:r>
          </w:p>
        </w:tc>
        <w:tc>
          <w:tcPr>
            <w:tcW w:w="1245" w:type="dxa"/>
          </w:tcPr>
          <w:p w:rsidR="006707B9" w:rsidRPr="00C37221" w:rsidRDefault="006707B9" w:rsidP="00473D1F">
            <w:pPr>
              <w:pStyle w:val="Default"/>
              <w:jc w:val="both"/>
              <w:rPr>
                <w:color w:val="auto"/>
                <w:szCs w:val="28"/>
                <w:lang w:val="az-Latn-AZ"/>
              </w:rPr>
            </w:pPr>
            <w:r w:rsidRPr="00C37221">
              <w:rPr>
                <w:color w:val="auto"/>
                <w:szCs w:val="28"/>
                <w:lang w:val="az-Latn-AZ"/>
              </w:rPr>
              <w:t>A1c</w:t>
            </w:r>
          </w:p>
        </w:tc>
        <w:tc>
          <w:tcPr>
            <w:tcW w:w="1770"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0.00</w:t>
            </w:r>
          </w:p>
        </w:tc>
      </w:tr>
      <w:tr w:rsidR="006707B9" w:rsidRPr="00C37221" w:rsidTr="006707B9">
        <w:trPr>
          <w:trHeight w:val="267"/>
        </w:trPr>
        <w:tc>
          <w:tcPr>
            <w:tcW w:w="6525" w:type="dxa"/>
            <w:gridSpan w:val="2"/>
          </w:tcPr>
          <w:p w:rsidR="006707B9" w:rsidRPr="00C37221" w:rsidRDefault="006707B9" w:rsidP="00473D1F">
            <w:pPr>
              <w:pStyle w:val="Default"/>
              <w:jc w:val="both"/>
              <w:rPr>
                <w:color w:val="auto"/>
                <w:szCs w:val="28"/>
                <w:lang w:val="az-Latn-AZ"/>
              </w:rPr>
            </w:pPr>
            <w:r w:rsidRPr="00C37221">
              <w:rPr>
                <w:color w:val="auto"/>
                <w:szCs w:val="28"/>
                <w:lang w:val="az-Latn-AZ"/>
              </w:rPr>
              <w:t>d) Bölü</w:t>
            </w:r>
            <w:r w:rsidR="007F7AC2" w:rsidRPr="00C37221">
              <w:rPr>
                <w:color w:val="auto"/>
                <w:szCs w:val="28"/>
                <w:lang w:val="az-Latn-AZ"/>
              </w:rPr>
              <w:t>ş</w:t>
            </w:r>
            <w:r w:rsidRPr="00C37221">
              <w:rPr>
                <w:color w:val="auto"/>
                <w:szCs w:val="28"/>
                <w:lang w:val="az-Latn-AZ"/>
              </w:rPr>
              <w:t>dürülməmi</w:t>
            </w:r>
            <w:r w:rsidR="007F7AC2" w:rsidRPr="00C37221">
              <w:rPr>
                <w:color w:val="auto"/>
                <w:szCs w:val="28"/>
                <w:lang w:val="az-Latn-AZ"/>
              </w:rPr>
              <w:t>ş</w:t>
            </w:r>
            <w:r w:rsidRPr="00C37221">
              <w:rPr>
                <w:color w:val="auto"/>
                <w:szCs w:val="28"/>
                <w:lang w:val="az-Latn-AZ"/>
              </w:rPr>
              <w:t xml:space="preserve"> xalis mənfəət (zərər), cəmi</w:t>
            </w:r>
          </w:p>
        </w:tc>
        <w:tc>
          <w:tcPr>
            <w:tcW w:w="1245" w:type="dxa"/>
          </w:tcPr>
          <w:tbl>
            <w:tblPr>
              <w:tblW w:w="0" w:type="auto"/>
              <w:tblBorders>
                <w:top w:val="nil"/>
                <w:left w:val="nil"/>
                <w:bottom w:val="nil"/>
                <w:right w:val="nil"/>
              </w:tblBorders>
              <w:tblLook w:val="0000" w:firstRow="0" w:lastRow="0" w:firstColumn="0" w:lastColumn="0" w:noHBand="0" w:noVBand="0"/>
            </w:tblPr>
            <w:tblGrid>
              <w:gridCol w:w="690"/>
            </w:tblGrid>
            <w:tr w:rsidR="00E167F2" w:rsidRPr="00C37221" w:rsidTr="006707B9">
              <w:trPr>
                <w:trHeight w:val="90"/>
              </w:trPr>
              <w:tc>
                <w:tcPr>
                  <w:tcW w:w="0" w:type="auto"/>
                </w:tcPr>
                <w:p w:rsidR="006707B9" w:rsidRPr="00C37221" w:rsidRDefault="006707B9" w:rsidP="00473D1F">
                  <w:pPr>
                    <w:autoSpaceDE w:val="0"/>
                    <w:autoSpaceDN w:val="0"/>
                    <w:adjustRightInd w:val="0"/>
                    <w:spacing w:after="0" w:line="240" w:lineRule="auto"/>
                    <w:jc w:val="both"/>
                    <w:rPr>
                      <w:rFonts w:ascii="Times New Roman" w:eastAsiaTheme="minorEastAsia" w:hAnsi="Times New Roman" w:cs="Times New Roman"/>
                      <w:sz w:val="24"/>
                      <w:szCs w:val="28"/>
                      <w:lang w:val="az-Latn-AZ" w:eastAsia="ru-RU"/>
                    </w:rPr>
                  </w:pPr>
                  <w:r w:rsidRPr="00C37221">
                    <w:rPr>
                      <w:rFonts w:ascii="Times New Roman" w:eastAsiaTheme="minorEastAsia" w:hAnsi="Times New Roman" w:cs="Times New Roman"/>
                      <w:sz w:val="24"/>
                      <w:szCs w:val="28"/>
                      <w:lang w:val="az-Latn-AZ" w:eastAsia="ru-RU"/>
                    </w:rPr>
                    <w:t xml:space="preserve"> A1d </w:t>
                  </w:r>
                </w:p>
              </w:tc>
            </w:tr>
          </w:tbl>
          <w:p w:rsidR="006707B9" w:rsidRPr="00C37221" w:rsidRDefault="006707B9" w:rsidP="00473D1F">
            <w:pPr>
              <w:pStyle w:val="Default"/>
              <w:jc w:val="both"/>
              <w:rPr>
                <w:color w:val="auto"/>
                <w:szCs w:val="28"/>
                <w:lang w:val="az-Latn-AZ"/>
              </w:rPr>
            </w:pPr>
          </w:p>
        </w:tc>
        <w:tc>
          <w:tcPr>
            <w:tcW w:w="1770" w:type="dxa"/>
          </w:tcPr>
          <w:tbl>
            <w:tblPr>
              <w:tblW w:w="0" w:type="auto"/>
              <w:tblBorders>
                <w:top w:val="nil"/>
                <w:left w:val="nil"/>
                <w:bottom w:val="nil"/>
                <w:right w:val="nil"/>
              </w:tblBorders>
              <w:tblLook w:val="0000" w:firstRow="0" w:lastRow="0" w:firstColumn="0" w:lastColumn="0" w:noHBand="0" w:noVBand="0"/>
            </w:tblPr>
            <w:tblGrid>
              <w:gridCol w:w="1256"/>
            </w:tblGrid>
            <w:tr w:rsidR="00E167F2" w:rsidRPr="00C37221" w:rsidTr="006707B9">
              <w:trPr>
                <w:trHeight w:val="90"/>
              </w:trPr>
              <w:tc>
                <w:tcPr>
                  <w:tcW w:w="0" w:type="auto"/>
                </w:tcPr>
                <w:p w:rsidR="006707B9" w:rsidRPr="00C37221" w:rsidRDefault="006707B9" w:rsidP="00473D1F">
                  <w:pPr>
                    <w:autoSpaceDE w:val="0"/>
                    <w:autoSpaceDN w:val="0"/>
                    <w:adjustRightInd w:val="0"/>
                    <w:spacing w:after="0" w:line="240" w:lineRule="auto"/>
                    <w:jc w:val="both"/>
                    <w:rPr>
                      <w:rFonts w:ascii="Times New Roman" w:eastAsiaTheme="minorEastAsia" w:hAnsi="Times New Roman" w:cs="Times New Roman"/>
                      <w:sz w:val="24"/>
                      <w:szCs w:val="28"/>
                      <w:lang w:val="az-Latn-AZ" w:eastAsia="ru-RU"/>
                    </w:rPr>
                  </w:pPr>
                  <w:r w:rsidRPr="00C37221">
                    <w:rPr>
                      <w:rFonts w:ascii="Times New Roman" w:eastAsiaTheme="minorEastAsia" w:hAnsi="Times New Roman" w:cs="Times New Roman"/>
                      <w:sz w:val="24"/>
                      <w:szCs w:val="28"/>
                      <w:lang w:val="az-Latn-AZ" w:eastAsia="ru-RU"/>
                    </w:rPr>
                    <w:t xml:space="preserve"> -95145.74 </w:t>
                  </w:r>
                </w:p>
              </w:tc>
            </w:tr>
          </w:tbl>
          <w:p w:rsidR="006707B9" w:rsidRPr="00C37221" w:rsidRDefault="006707B9" w:rsidP="00473D1F">
            <w:pPr>
              <w:pStyle w:val="Default"/>
              <w:jc w:val="both"/>
              <w:rPr>
                <w:color w:val="auto"/>
                <w:szCs w:val="28"/>
                <w:lang w:val="az-Latn-AZ"/>
              </w:rPr>
            </w:pPr>
          </w:p>
        </w:tc>
      </w:tr>
      <w:tr w:rsidR="006707B9" w:rsidRPr="00C37221" w:rsidTr="006707B9">
        <w:trPr>
          <w:trHeight w:val="272"/>
        </w:trPr>
        <w:tc>
          <w:tcPr>
            <w:tcW w:w="6525" w:type="dxa"/>
            <w:gridSpan w:val="2"/>
          </w:tcPr>
          <w:p w:rsidR="006707B9" w:rsidRPr="00C37221" w:rsidRDefault="006707B9" w:rsidP="00473D1F">
            <w:pPr>
              <w:pStyle w:val="Default"/>
              <w:jc w:val="both"/>
              <w:rPr>
                <w:color w:val="auto"/>
                <w:szCs w:val="28"/>
                <w:lang w:val="az-Latn-AZ"/>
              </w:rPr>
            </w:pPr>
            <w:r w:rsidRPr="00C37221">
              <w:rPr>
                <w:color w:val="auto"/>
                <w:szCs w:val="28"/>
                <w:lang w:val="az-Latn-AZ"/>
              </w:rPr>
              <w:t xml:space="preserve">d1) əvvəlki illərin mənfəəti (zərəri) </w:t>
            </w:r>
          </w:p>
        </w:tc>
        <w:tc>
          <w:tcPr>
            <w:tcW w:w="1245" w:type="dxa"/>
          </w:tcPr>
          <w:p w:rsidR="006707B9" w:rsidRPr="00C37221" w:rsidRDefault="006707B9" w:rsidP="00473D1F">
            <w:pPr>
              <w:autoSpaceDE w:val="0"/>
              <w:autoSpaceDN w:val="0"/>
              <w:adjustRightInd w:val="0"/>
              <w:spacing w:after="0" w:line="240" w:lineRule="auto"/>
              <w:jc w:val="both"/>
              <w:rPr>
                <w:rFonts w:ascii="Times New Roman" w:eastAsiaTheme="minorEastAsia" w:hAnsi="Times New Roman" w:cs="Times New Roman"/>
                <w:sz w:val="24"/>
                <w:szCs w:val="28"/>
                <w:lang w:val="az-Latn-AZ" w:eastAsia="ru-RU"/>
              </w:rPr>
            </w:pPr>
            <w:r w:rsidRPr="00C37221">
              <w:rPr>
                <w:rFonts w:ascii="Times New Roman" w:hAnsi="Times New Roman" w:cs="Times New Roman"/>
                <w:sz w:val="24"/>
                <w:szCs w:val="28"/>
                <w:lang w:val="az-Latn-AZ"/>
              </w:rPr>
              <w:t>A1d1</w:t>
            </w:r>
          </w:p>
        </w:tc>
        <w:tc>
          <w:tcPr>
            <w:tcW w:w="1770" w:type="dxa"/>
          </w:tcPr>
          <w:p w:rsidR="006707B9" w:rsidRPr="00C37221" w:rsidRDefault="006707B9" w:rsidP="00473D1F">
            <w:pPr>
              <w:autoSpaceDE w:val="0"/>
              <w:autoSpaceDN w:val="0"/>
              <w:adjustRightInd w:val="0"/>
              <w:spacing w:after="0" w:line="240" w:lineRule="auto"/>
              <w:jc w:val="both"/>
              <w:rPr>
                <w:rFonts w:ascii="Times New Roman" w:eastAsiaTheme="minorEastAsia" w:hAnsi="Times New Roman" w:cs="Times New Roman"/>
                <w:sz w:val="24"/>
                <w:szCs w:val="28"/>
                <w:lang w:val="az-Latn-AZ" w:eastAsia="ru-RU"/>
              </w:rPr>
            </w:pPr>
            <w:r w:rsidRPr="00C37221">
              <w:rPr>
                <w:rFonts w:ascii="Times New Roman" w:hAnsi="Times New Roman" w:cs="Times New Roman"/>
                <w:sz w:val="24"/>
                <w:szCs w:val="28"/>
                <w:lang w:val="az-Latn-AZ"/>
              </w:rPr>
              <w:t>-83566.61</w:t>
            </w:r>
          </w:p>
        </w:tc>
      </w:tr>
      <w:tr w:rsidR="006707B9" w:rsidRPr="00C37221" w:rsidTr="006707B9">
        <w:trPr>
          <w:trHeight w:val="261"/>
        </w:trPr>
        <w:tc>
          <w:tcPr>
            <w:tcW w:w="6525" w:type="dxa"/>
            <w:gridSpan w:val="2"/>
          </w:tcPr>
          <w:p w:rsidR="006707B9" w:rsidRPr="00C37221" w:rsidRDefault="006707B9" w:rsidP="00473D1F">
            <w:pPr>
              <w:pStyle w:val="Default"/>
              <w:jc w:val="both"/>
              <w:rPr>
                <w:color w:val="auto"/>
                <w:szCs w:val="28"/>
                <w:lang w:val="az-Latn-AZ"/>
              </w:rPr>
            </w:pPr>
            <w:r w:rsidRPr="00C37221">
              <w:rPr>
                <w:color w:val="auto"/>
                <w:szCs w:val="28"/>
                <w:lang w:val="az-Latn-AZ"/>
              </w:rPr>
              <w:t xml:space="preserve">d1) əvvəlki illərin mənfəəti (zərəri) </w:t>
            </w:r>
          </w:p>
        </w:tc>
        <w:tc>
          <w:tcPr>
            <w:tcW w:w="1245"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A1d1</w:t>
            </w:r>
          </w:p>
        </w:tc>
        <w:tc>
          <w:tcPr>
            <w:tcW w:w="1770"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-83566.61</w:t>
            </w:r>
          </w:p>
        </w:tc>
      </w:tr>
      <w:tr w:rsidR="006707B9" w:rsidRPr="00C37221" w:rsidTr="006707B9">
        <w:trPr>
          <w:trHeight w:val="266"/>
        </w:trPr>
        <w:tc>
          <w:tcPr>
            <w:tcW w:w="6525" w:type="dxa"/>
            <w:gridSpan w:val="2"/>
          </w:tcPr>
          <w:p w:rsidR="006707B9" w:rsidRPr="00C37221" w:rsidRDefault="006707B9" w:rsidP="00473D1F">
            <w:pPr>
              <w:pStyle w:val="Default"/>
              <w:jc w:val="both"/>
              <w:rPr>
                <w:color w:val="auto"/>
                <w:szCs w:val="28"/>
                <w:lang w:val="az-Latn-AZ"/>
              </w:rPr>
            </w:pPr>
            <w:r w:rsidRPr="00C37221">
              <w:rPr>
                <w:color w:val="auto"/>
                <w:szCs w:val="28"/>
                <w:lang w:val="az-Latn-AZ"/>
              </w:rPr>
              <w:t xml:space="preserve">d3) kapital ehtiyatları (fondları) </w:t>
            </w:r>
          </w:p>
        </w:tc>
        <w:tc>
          <w:tcPr>
            <w:tcW w:w="1245"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A1d3</w:t>
            </w:r>
          </w:p>
        </w:tc>
        <w:tc>
          <w:tcPr>
            <w:tcW w:w="1770"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0.00</w:t>
            </w:r>
          </w:p>
        </w:tc>
      </w:tr>
      <w:tr w:rsidR="006707B9" w:rsidRPr="00C37221" w:rsidTr="006707B9">
        <w:trPr>
          <w:trHeight w:val="269"/>
        </w:trPr>
        <w:tc>
          <w:tcPr>
            <w:tcW w:w="6525" w:type="dxa"/>
            <w:gridSpan w:val="2"/>
          </w:tcPr>
          <w:p w:rsidR="006707B9" w:rsidRPr="00C37221" w:rsidRDefault="006707B9" w:rsidP="00473D1F">
            <w:pPr>
              <w:pStyle w:val="Default"/>
              <w:jc w:val="both"/>
              <w:rPr>
                <w:color w:val="auto"/>
                <w:szCs w:val="28"/>
                <w:lang w:val="az-Latn-AZ"/>
              </w:rPr>
            </w:pPr>
            <w:r w:rsidRPr="00C37221">
              <w:rPr>
                <w:color w:val="auto"/>
                <w:szCs w:val="28"/>
                <w:lang w:val="az-Latn-AZ"/>
              </w:rPr>
              <w:t xml:space="preserve">e) Digər </w:t>
            </w:r>
          </w:p>
        </w:tc>
        <w:tc>
          <w:tcPr>
            <w:tcW w:w="1245"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A1e</w:t>
            </w:r>
          </w:p>
        </w:tc>
        <w:tc>
          <w:tcPr>
            <w:tcW w:w="1770"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p>
        </w:tc>
      </w:tr>
      <w:tr w:rsidR="006707B9" w:rsidRPr="00C37221" w:rsidTr="006707B9">
        <w:trPr>
          <w:trHeight w:val="260"/>
        </w:trPr>
        <w:tc>
          <w:tcPr>
            <w:tcW w:w="6525" w:type="dxa"/>
            <w:gridSpan w:val="2"/>
          </w:tcPr>
          <w:p w:rsidR="006707B9" w:rsidRPr="00C37221" w:rsidRDefault="006707B9" w:rsidP="00473D1F">
            <w:pPr>
              <w:pStyle w:val="Default"/>
              <w:jc w:val="both"/>
              <w:rPr>
                <w:color w:val="auto"/>
                <w:szCs w:val="28"/>
                <w:lang w:val="az-Latn-AZ"/>
              </w:rPr>
            </w:pPr>
            <w:r w:rsidRPr="00C37221">
              <w:rPr>
                <w:color w:val="auto"/>
                <w:szCs w:val="28"/>
                <w:lang w:val="az-Latn-AZ"/>
              </w:rPr>
              <w:t xml:space="preserve">2. I dərəcəli kapitaldan tutulmalar </w:t>
            </w:r>
          </w:p>
        </w:tc>
        <w:tc>
          <w:tcPr>
            <w:tcW w:w="1245"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A2</w:t>
            </w:r>
          </w:p>
        </w:tc>
        <w:tc>
          <w:tcPr>
            <w:tcW w:w="1770"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30078.58</w:t>
            </w:r>
          </w:p>
        </w:tc>
      </w:tr>
      <w:tr w:rsidR="006707B9" w:rsidRPr="00C37221" w:rsidTr="006707B9">
        <w:trPr>
          <w:trHeight w:val="249"/>
        </w:trPr>
        <w:tc>
          <w:tcPr>
            <w:tcW w:w="6525" w:type="dxa"/>
            <w:gridSpan w:val="2"/>
          </w:tcPr>
          <w:p w:rsidR="006707B9" w:rsidRPr="00C37221" w:rsidRDefault="006707B9" w:rsidP="00473D1F">
            <w:pPr>
              <w:pStyle w:val="Default"/>
              <w:jc w:val="both"/>
              <w:rPr>
                <w:color w:val="auto"/>
                <w:szCs w:val="28"/>
                <w:lang w:val="az-Latn-AZ"/>
              </w:rPr>
            </w:pPr>
            <w:r w:rsidRPr="00C37221">
              <w:rPr>
                <w:color w:val="auto"/>
                <w:szCs w:val="28"/>
                <w:lang w:val="az-Latn-AZ"/>
              </w:rPr>
              <w:t xml:space="preserve">a) Qeyri-maddi aktivlər </w:t>
            </w:r>
          </w:p>
        </w:tc>
        <w:tc>
          <w:tcPr>
            <w:tcW w:w="1245"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A2a</w:t>
            </w:r>
          </w:p>
        </w:tc>
        <w:tc>
          <w:tcPr>
            <w:tcW w:w="1770"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30078.58</w:t>
            </w:r>
          </w:p>
        </w:tc>
      </w:tr>
      <w:tr w:rsidR="006707B9" w:rsidRPr="00C37221" w:rsidTr="006707B9">
        <w:trPr>
          <w:trHeight w:val="240"/>
        </w:trPr>
        <w:tc>
          <w:tcPr>
            <w:tcW w:w="6525" w:type="dxa"/>
            <w:gridSpan w:val="2"/>
          </w:tcPr>
          <w:p w:rsidR="006707B9" w:rsidRPr="00C37221" w:rsidRDefault="006707B9" w:rsidP="00473D1F">
            <w:pPr>
              <w:pStyle w:val="Default"/>
              <w:jc w:val="both"/>
              <w:rPr>
                <w:color w:val="auto"/>
                <w:szCs w:val="28"/>
                <w:lang w:val="az-Latn-AZ"/>
              </w:rPr>
            </w:pPr>
            <w:r w:rsidRPr="00C37221">
              <w:rPr>
                <w:color w:val="auto"/>
                <w:szCs w:val="28"/>
                <w:lang w:val="az-Latn-AZ"/>
              </w:rPr>
              <w:t>b) Təxirə salınmı</w:t>
            </w:r>
            <w:r w:rsidR="007F7AC2" w:rsidRPr="00C37221">
              <w:rPr>
                <w:color w:val="auto"/>
                <w:szCs w:val="28"/>
                <w:lang w:val="az-Latn-AZ"/>
              </w:rPr>
              <w:t>ş</w:t>
            </w:r>
            <w:r w:rsidRPr="00C37221">
              <w:rPr>
                <w:color w:val="auto"/>
                <w:szCs w:val="28"/>
                <w:lang w:val="az-Latn-AZ"/>
              </w:rPr>
              <w:t xml:space="preserve"> vergi aktivləri </w:t>
            </w:r>
          </w:p>
        </w:tc>
        <w:tc>
          <w:tcPr>
            <w:tcW w:w="1245"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A2b</w:t>
            </w:r>
          </w:p>
        </w:tc>
        <w:tc>
          <w:tcPr>
            <w:tcW w:w="1770"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p>
        </w:tc>
      </w:tr>
      <w:tr w:rsidR="006707B9" w:rsidRPr="00C37221" w:rsidTr="006707B9">
        <w:trPr>
          <w:trHeight w:val="243"/>
        </w:trPr>
        <w:tc>
          <w:tcPr>
            <w:tcW w:w="6525" w:type="dxa"/>
            <w:gridSpan w:val="2"/>
          </w:tcPr>
          <w:p w:rsidR="006707B9" w:rsidRPr="00C37221" w:rsidRDefault="006707B9" w:rsidP="00473D1F">
            <w:pPr>
              <w:pStyle w:val="Default"/>
              <w:jc w:val="both"/>
              <w:rPr>
                <w:color w:val="auto"/>
                <w:szCs w:val="28"/>
                <w:lang w:val="az-Latn-AZ"/>
              </w:rPr>
            </w:pPr>
            <w:r w:rsidRPr="00C37221">
              <w:rPr>
                <w:color w:val="auto"/>
                <w:szCs w:val="28"/>
                <w:lang w:val="az-Latn-AZ"/>
              </w:rPr>
              <w:t xml:space="preserve">3. Tutulmalardan sonra I dərəcəli kapitalı (I—2) </w:t>
            </w:r>
          </w:p>
        </w:tc>
        <w:tc>
          <w:tcPr>
            <w:tcW w:w="1245"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A3</w:t>
            </w:r>
          </w:p>
        </w:tc>
        <w:tc>
          <w:tcPr>
            <w:tcW w:w="1770"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15034.07</w:t>
            </w:r>
          </w:p>
        </w:tc>
      </w:tr>
      <w:tr w:rsidR="006707B9" w:rsidRPr="00C37221" w:rsidTr="006707B9">
        <w:trPr>
          <w:trHeight w:val="248"/>
        </w:trPr>
        <w:tc>
          <w:tcPr>
            <w:tcW w:w="6525" w:type="dxa"/>
            <w:gridSpan w:val="2"/>
          </w:tcPr>
          <w:p w:rsidR="006707B9" w:rsidRPr="00C37221" w:rsidRDefault="006707B9" w:rsidP="00473D1F">
            <w:pPr>
              <w:pStyle w:val="Default"/>
              <w:jc w:val="both"/>
              <w:rPr>
                <w:color w:val="auto"/>
                <w:szCs w:val="28"/>
                <w:lang w:val="az-Latn-AZ"/>
              </w:rPr>
            </w:pPr>
            <w:r w:rsidRPr="00C37221">
              <w:rPr>
                <w:color w:val="auto"/>
                <w:szCs w:val="28"/>
                <w:lang w:val="az-Latn-AZ"/>
              </w:rPr>
              <w:t xml:space="preserve">4. II dərəcəli kapital (I dərəcəli kapitalın məbləğindən çox olmamalıdır) </w:t>
            </w:r>
          </w:p>
        </w:tc>
        <w:tc>
          <w:tcPr>
            <w:tcW w:w="1245"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A4</w:t>
            </w:r>
          </w:p>
        </w:tc>
        <w:tc>
          <w:tcPr>
            <w:tcW w:w="1770"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15034.07</w:t>
            </w:r>
          </w:p>
        </w:tc>
      </w:tr>
      <w:tr w:rsidR="006707B9" w:rsidRPr="00C37221" w:rsidTr="006707B9">
        <w:trPr>
          <w:trHeight w:val="256"/>
        </w:trPr>
        <w:tc>
          <w:tcPr>
            <w:tcW w:w="6525" w:type="dxa"/>
            <w:gridSpan w:val="2"/>
          </w:tcPr>
          <w:p w:rsidR="006707B9" w:rsidRPr="00C37221" w:rsidRDefault="006707B9" w:rsidP="00473D1F">
            <w:pPr>
              <w:pStyle w:val="Default"/>
              <w:jc w:val="both"/>
              <w:rPr>
                <w:color w:val="auto"/>
                <w:szCs w:val="28"/>
                <w:lang w:val="az-Latn-AZ"/>
              </w:rPr>
            </w:pPr>
            <w:r w:rsidRPr="00C37221">
              <w:rPr>
                <w:color w:val="auto"/>
                <w:szCs w:val="28"/>
                <w:lang w:val="az-Latn-AZ"/>
              </w:rPr>
              <w:t xml:space="preserve">a) Cari ilin mənfəəti </w:t>
            </w:r>
          </w:p>
        </w:tc>
        <w:tc>
          <w:tcPr>
            <w:tcW w:w="1245"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A4a</w:t>
            </w:r>
          </w:p>
        </w:tc>
        <w:tc>
          <w:tcPr>
            <w:tcW w:w="1770"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0.00</w:t>
            </w:r>
          </w:p>
        </w:tc>
      </w:tr>
      <w:tr w:rsidR="006707B9" w:rsidRPr="00C37221" w:rsidTr="006707B9">
        <w:trPr>
          <w:trHeight w:val="613"/>
        </w:trPr>
        <w:tc>
          <w:tcPr>
            <w:tcW w:w="6525" w:type="dxa"/>
            <w:gridSpan w:val="2"/>
          </w:tcPr>
          <w:p w:rsidR="006707B9" w:rsidRPr="00C37221" w:rsidRDefault="006707B9" w:rsidP="00473D1F">
            <w:pPr>
              <w:pStyle w:val="Default"/>
              <w:jc w:val="both"/>
              <w:rPr>
                <w:color w:val="auto"/>
                <w:szCs w:val="28"/>
                <w:lang w:val="az-Latn-AZ"/>
              </w:rPr>
            </w:pPr>
            <w:r w:rsidRPr="00C37221">
              <w:rPr>
                <w:color w:val="auto"/>
                <w:szCs w:val="28"/>
                <w:lang w:val="az-Latn-AZ"/>
              </w:rPr>
              <w:t>b) Ümumi ehtiyatlar (aktivlər üzrə yaradılmı</w:t>
            </w:r>
            <w:r w:rsidR="007F7AC2" w:rsidRPr="00C37221">
              <w:rPr>
                <w:color w:val="auto"/>
                <w:szCs w:val="28"/>
                <w:lang w:val="az-Latn-AZ"/>
              </w:rPr>
              <w:t>ş</w:t>
            </w:r>
            <w:r w:rsidRPr="00C37221">
              <w:rPr>
                <w:color w:val="auto"/>
                <w:szCs w:val="28"/>
                <w:lang w:val="az-Latn-AZ"/>
              </w:rPr>
              <w:t xml:space="preserve"> adi ehtiyatlardan çox olmamaqla) </w:t>
            </w:r>
          </w:p>
        </w:tc>
        <w:tc>
          <w:tcPr>
            <w:tcW w:w="1245"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A4b</w:t>
            </w:r>
          </w:p>
        </w:tc>
        <w:tc>
          <w:tcPr>
            <w:tcW w:w="1770"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9224.25</w:t>
            </w:r>
          </w:p>
        </w:tc>
      </w:tr>
      <w:tr w:rsidR="006707B9" w:rsidRPr="00C37221" w:rsidTr="006707B9">
        <w:trPr>
          <w:trHeight w:val="183"/>
        </w:trPr>
        <w:tc>
          <w:tcPr>
            <w:tcW w:w="6525" w:type="dxa"/>
            <w:gridSpan w:val="2"/>
          </w:tcPr>
          <w:p w:rsidR="006707B9" w:rsidRPr="00C37221" w:rsidRDefault="006707B9" w:rsidP="00473D1F">
            <w:pPr>
              <w:pStyle w:val="Default"/>
              <w:jc w:val="both"/>
              <w:rPr>
                <w:color w:val="auto"/>
                <w:szCs w:val="28"/>
                <w:lang w:val="az-Latn-AZ"/>
              </w:rPr>
            </w:pPr>
            <w:r w:rsidRPr="00C37221">
              <w:rPr>
                <w:color w:val="auto"/>
                <w:szCs w:val="28"/>
                <w:lang w:val="az-Latn-AZ"/>
              </w:rPr>
              <w:t xml:space="preserve">c) Kapitalın digər komponentləri </w:t>
            </w:r>
          </w:p>
        </w:tc>
        <w:tc>
          <w:tcPr>
            <w:tcW w:w="1245"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A4c</w:t>
            </w:r>
          </w:p>
        </w:tc>
        <w:tc>
          <w:tcPr>
            <w:tcW w:w="1770"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7517.03</w:t>
            </w:r>
          </w:p>
        </w:tc>
      </w:tr>
      <w:tr w:rsidR="006707B9" w:rsidRPr="00C37221" w:rsidTr="006707B9">
        <w:trPr>
          <w:trHeight w:val="330"/>
        </w:trPr>
        <w:tc>
          <w:tcPr>
            <w:tcW w:w="6525" w:type="dxa"/>
            <w:gridSpan w:val="2"/>
          </w:tcPr>
          <w:p w:rsidR="006707B9" w:rsidRPr="00C37221" w:rsidRDefault="006707B9" w:rsidP="00473D1F">
            <w:pPr>
              <w:pStyle w:val="Default"/>
              <w:jc w:val="both"/>
              <w:rPr>
                <w:color w:val="auto"/>
                <w:szCs w:val="28"/>
                <w:lang w:val="az-Latn-AZ"/>
              </w:rPr>
            </w:pPr>
            <w:r w:rsidRPr="00C37221">
              <w:rPr>
                <w:color w:val="auto"/>
                <w:szCs w:val="28"/>
                <w:lang w:val="az-Latn-AZ"/>
              </w:rPr>
              <w:t xml:space="preserve">c1) kumulyativ müddətsiz imtiyazlı səhmlər </w:t>
            </w:r>
          </w:p>
        </w:tc>
        <w:tc>
          <w:tcPr>
            <w:tcW w:w="1245"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A4c1</w:t>
            </w:r>
          </w:p>
        </w:tc>
        <w:tc>
          <w:tcPr>
            <w:tcW w:w="1770"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0.00</w:t>
            </w:r>
          </w:p>
        </w:tc>
      </w:tr>
      <w:tr w:rsidR="006707B9" w:rsidRPr="00C37221" w:rsidTr="006707B9">
        <w:trPr>
          <w:trHeight w:val="264"/>
        </w:trPr>
        <w:tc>
          <w:tcPr>
            <w:tcW w:w="6525" w:type="dxa"/>
            <w:gridSpan w:val="2"/>
          </w:tcPr>
          <w:p w:rsidR="006707B9" w:rsidRPr="00C37221" w:rsidRDefault="006707B9" w:rsidP="00473D1F">
            <w:pPr>
              <w:pStyle w:val="Default"/>
              <w:jc w:val="both"/>
              <w:rPr>
                <w:color w:val="auto"/>
                <w:szCs w:val="28"/>
                <w:lang w:val="az-Latn-AZ"/>
              </w:rPr>
            </w:pPr>
            <w:r w:rsidRPr="00C37221">
              <w:rPr>
                <w:color w:val="auto"/>
                <w:szCs w:val="28"/>
                <w:lang w:val="az-Latn-AZ"/>
              </w:rPr>
              <w:t xml:space="preserve">c2) subordinasiya borc öhdəlikləri </w:t>
            </w:r>
          </w:p>
        </w:tc>
        <w:tc>
          <w:tcPr>
            <w:tcW w:w="1245"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A4c2</w:t>
            </w:r>
          </w:p>
        </w:tc>
        <w:tc>
          <w:tcPr>
            <w:tcW w:w="1770"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7517.03</w:t>
            </w:r>
          </w:p>
        </w:tc>
      </w:tr>
      <w:tr w:rsidR="006707B9" w:rsidRPr="00C37221" w:rsidTr="006707B9">
        <w:trPr>
          <w:trHeight w:val="267"/>
        </w:trPr>
        <w:tc>
          <w:tcPr>
            <w:tcW w:w="6525" w:type="dxa"/>
            <w:gridSpan w:val="2"/>
          </w:tcPr>
          <w:p w:rsidR="006707B9" w:rsidRPr="00C37221" w:rsidRDefault="006707B9" w:rsidP="00473D1F">
            <w:pPr>
              <w:pStyle w:val="Default"/>
              <w:jc w:val="both"/>
              <w:rPr>
                <w:color w:val="auto"/>
                <w:szCs w:val="28"/>
                <w:lang w:val="az-Latn-AZ"/>
              </w:rPr>
            </w:pPr>
            <w:r w:rsidRPr="00C37221">
              <w:rPr>
                <w:color w:val="auto"/>
                <w:szCs w:val="28"/>
                <w:lang w:val="az-Latn-AZ"/>
              </w:rPr>
              <w:t xml:space="preserve">d) Digər vəsaitlər </w:t>
            </w:r>
          </w:p>
        </w:tc>
        <w:tc>
          <w:tcPr>
            <w:tcW w:w="1245"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A4d</w:t>
            </w:r>
          </w:p>
        </w:tc>
        <w:tc>
          <w:tcPr>
            <w:tcW w:w="1770"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0.00</w:t>
            </w:r>
          </w:p>
        </w:tc>
      </w:tr>
      <w:tr w:rsidR="006707B9" w:rsidRPr="00C37221" w:rsidTr="006707B9">
        <w:trPr>
          <w:trHeight w:val="258"/>
        </w:trPr>
        <w:tc>
          <w:tcPr>
            <w:tcW w:w="6525" w:type="dxa"/>
            <w:gridSpan w:val="2"/>
          </w:tcPr>
          <w:p w:rsidR="006707B9" w:rsidRPr="00C37221" w:rsidRDefault="006707B9" w:rsidP="00473D1F">
            <w:pPr>
              <w:pStyle w:val="Default"/>
              <w:jc w:val="both"/>
              <w:rPr>
                <w:color w:val="auto"/>
                <w:szCs w:val="28"/>
                <w:lang w:val="az-Latn-AZ"/>
              </w:rPr>
            </w:pPr>
            <w:r w:rsidRPr="00C37221">
              <w:rPr>
                <w:color w:val="auto"/>
                <w:szCs w:val="28"/>
                <w:lang w:val="az-Latn-AZ"/>
              </w:rPr>
              <w:t xml:space="preserve">5. Məcmu kapital (3+4) </w:t>
            </w:r>
          </w:p>
        </w:tc>
        <w:tc>
          <w:tcPr>
            <w:tcW w:w="1245"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A5</w:t>
            </w:r>
          </w:p>
        </w:tc>
        <w:tc>
          <w:tcPr>
            <w:tcW w:w="1770"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30068.13</w:t>
            </w:r>
          </w:p>
        </w:tc>
      </w:tr>
      <w:tr w:rsidR="006707B9" w:rsidRPr="00C37221" w:rsidTr="006707B9">
        <w:trPr>
          <w:trHeight w:val="261"/>
        </w:trPr>
        <w:tc>
          <w:tcPr>
            <w:tcW w:w="6525" w:type="dxa"/>
            <w:gridSpan w:val="2"/>
          </w:tcPr>
          <w:p w:rsidR="006707B9" w:rsidRPr="00C37221" w:rsidRDefault="006707B9" w:rsidP="00473D1F">
            <w:pPr>
              <w:pStyle w:val="Default"/>
              <w:jc w:val="both"/>
              <w:rPr>
                <w:color w:val="auto"/>
                <w:szCs w:val="28"/>
                <w:lang w:val="az-Latn-AZ"/>
              </w:rPr>
            </w:pPr>
            <w:r w:rsidRPr="00C37221">
              <w:rPr>
                <w:color w:val="auto"/>
                <w:szCs w:val="28"/>
                <w:lang w:val="az-Latn-AZ"/>
              </w:rPr>
              <w:t xml:space="preserve">6. Məcmu kapitaldan tutulmalar : </w:t>
            </w:r>
          </w:p>
        </w:tc>
        <w:tc>
          <w:tcPr>
            <w:tcW w:w="1245"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A6</w:t>
            </w:r>
          </w:p>
        </w:tc>
        <w:tc>
          <w:tcPr>
            <w:tcW w:w="1770"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40.00</w:t>
            </w:r>
          </w:p>
        </w:tc>
      </w:tr>
      <w:tr w:rsidR="006707B9" w:rsidRPr="00C37221" w:rsidTr="006707B9">
        <w:trPr>
          <w:trHeight w:val="613"/>
        </w:trPr>
        <w:tc>
          <w:tcPr>
            <w:tcW w:w="6525" w:type="dxa"/>
            <w:gridSpan w:val="2"/>
          </w:tcPr>
          <w:p w:rsidR="006707B9" w:rsidRPr="00C37221" w:rsidRDefault="006707B9" w:rsidP="00473D1F">
            <w:pPr>
              <w:pStyle w:val="Default"/>
              <w:jc w:val="both"/>
              <w:rPr>
                <w:color w:val="auto"/>
                <w:szCs w:val="28"/>
                <w:lang w:val="az-Latn-AZ"/>
              </w:rPr>
            </w:pPr>
            <w:r w:rsidRPr="00C37221">
              <w:rPr>
                <w:color w:val="auto"/>
                <w:szCs w:val="28"/>
                <w:lang w:val="az-Latn-AZ"/>
              </w:rPr>
              <w:t>a) Birlə</w:t>
            </w:r>
            <w:r w:rsidR="007F7AC2" w:rsidRPr="00C37221">
              <w:rPr>
                <w:color w:val="auto"/>
                <w:szCs w:val="28"/>
                <w:lang w:val="az-Latn-AZ"/>
              </w:rPr>
              <w:t>ş</w:t>
            </w:r>
            <w:r w:rsidRPr="00C37221">
              <w:rPr>
                <w:color w:val="auto"/>
                <w:szCs w:val="28"/>
                <w:lang w:val="az-Latn-AZ"/>
              </w:rPr>
              <w:t>məmi</w:t>
            </w:r>
            <w:r w:rsidR="007F7AC2" w:rsidRPr="00C37221">
              <w:rPr>
                <w:color w:val="auto"/>
                <w:szCs w:val="28"/>
                <w:lang w:val="az-Latn-AZ"/>
              </w:rPr>
              <w:t>ş</w:t>
            </w:r>
            <w:r w:rsidRPr="00C37221">
              <w:rPr>
                <w:color w:val="auto"/>
                <w:szCs w:val="28"/>
                <w:lang w:val="az-Latn-AZ"/>
              </w:rPr>
              <w:t xml:space="preserve"> (konsolidasiya olunmamı</w:t>
            </w:r>
            <w:r w:rsidR="007F7AC2" w:rsidRPr="00C37221">
              <w:rPr>
                <w:color w:val="auto"/>
                <w:szCs w:val="28"/>
                <w:lang w:val="az-Latn-AZ"/>
              </w:rPr>
              <w:t>ş</w:t>
            </w:r>
            <w:r w:rsidRPr="00C37221">
              <w:rPr>
                <w:color w:val="auto"/>
                <w:szCs w:val="28"/>
                <w:lang w:val="az-Latn-AZ"/>
              </w:rPr>
              <w:t>) törəmə banka və digər maliyyə idarələrinin kapitalına və bütün qeyri-bank müəssisələrinə kapital investisiyaları, o cümlədən qar</w:t>
            </w:r>
            <w:r w:rsidR="007F7AC2" w:rsidRPr="00C37221">
              <w:rPr>
                <w:color w:val="auto"/>
                <w:szCs w:val="28"/>
                <w:lang w:val="az-Latn-AZ"/>
              </w:rPr>
              <w:t>ş</w:t>
            </w:r>
            <w:r w:rsidRPr="00C37221">
              <w:rPr>
                <w:color w:val="auto"/>
                <w:szCs w:val="28"/>
                <w:lang w:val="az-Latn-AZ"/>
              </w:rPr>
              <w:t xml:space="preserve">ılıqlı investisiyalar (xalis) </w:t>
            </w:r>
          </w:p>
        </w:tc>
        <w:tc>
          <w:tcPr>
            <w:tcW w:w="1245"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A6a</w:t>
            </w:r>
          </w:p>
        </w:tc>
        <w:tc>
          <w:tcPr>
            <w:tcW w:w="1770"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0.00</w:t>
            </w:r>
          </w:p>
        </w:tc>
      </w:tr>
      <w:tr w:rsidR="006707B9" w:rsidRPr="00C37221" w:rsidTr="006707B9">
        <w:trPr>
          <w:trHeight w:val="281"/>
        </w:trPr>
        <w:tc>
          <w:tcPr>
            <w:tcW w:w="6525" w:type="dxa"/>
            <w:gridSpan w:val="2"/>
          </w:tcPr>
          <w:p w:rsidR="006707B9" w:rsidRPr="00C37221" w:rsidRDefault="006707B9" w:rsidP="00473D1F">
            <w:pPr>
              <w:pStyle w:val="Default"/>
              <w:jc w:val="both"/>
              <w:rPr>
                <w:color w:val="auto"/>
                <w:szCs w:val="28"/>
                <w:lang w:val="az-Latn-AZ"/>
              </w:rPr>
            </w:pPr>
            <w:r w:rsidRPr="00C37221">
              <w:rPr>
                <w:color w:val="auto"/>
                <w:szCs w:val="28"/>
                <w:lang w:val="az-Latn-AZ"/>
              </w:rPr>
              <w:t xml:space="preserve">b) Bütün digər investisiyalar (xalis) </w:t>
            </w:r>
          </w:p>
        </w:tc>
        <w:tc>
          <w:tcPr>
            <w:tcW w:w="1245"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A6b</w:t>
            </w:r>
          </w:p>
        </w:tc>
        <w:tc>
          <w:tcPr>
            <w:tcW w:w="1770"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40.00</w:t>
            </w:r>
          </w:p>
        </w:tc>
      </w:tr>
      <w:tr w:rsidR="006707B9" w:rsidRPr="00C37221" w:rsidTr="006707B9">
        <w:trPr>
          <w:trHeight w:val="285"/>
        </w:trPr>
        <w:tc>
          <w:tcPr>
            <w:tcW w:w="6525" w:type="dxa"/>
            <w:gridSpan w:val="2"/>
          </w:tcPr>
          <w:p w:rsidR="006707B9" w:rsidRPr="00C37221" w:rsidRDefault="006707B9" w:rsidP="00473D1F">
            <w:pPr>
              <w:pStyle w:val="Default"/>
              <w:jc w:val="both"/>
              <w:rPr>
                <w:color w:val="auto"/>
                <w:szCs w:val="28"/>
                <w:lang w:val="az-Latn-AZ"/>
              </w:rPr>
            </w:pPr>
            <w:r w:rsidRPr="00C37221">
              <w:rPr>
                <w:color w:val="auto"/>
                <w:szCs w:val="28"/>
                <w:lang w:val="az-Latn-AZ"/>
              </w:rPr>
              <w:t xml:space="preserve">7. Tutulmalardan sonra məcmu kapital (5-6) </w:t>
            </w:r>
          </w:p>
        </w:tc>
        <w:tc>
          <w:tcPr>
            <w:tcW w:w="1245"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A7</w:t>
            </w:r>
          </w:p>
        </w:tc>
        <w:tc>
          <w:tcPr>
            <w:tcW w:w="1770"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30028.13</w:t>
            </w:r>
          </w:p>
        </w:tc>
      </w:tr>
      <w:tr w:rsidR="006707B9" w:rsidRPr="00C37221" w:rsidTr="006707B9">
        <w:trPr>
          <w:trHeight w:val="392"/>
        </w:trPr>
        <w:tc>
          <w:tcPr>
            <w:tcW w:w="6525" w:type="dxa"/>
            <w:gridSpan w:val="2"/>
          </w:tcPr>
          <w:p w:rsidR="006707B9" w:rsidRPr="00C37221" w:rsidRDefault="006707B9" w:rsidP="00473D1F">
            <w:pPr>
              <w:pStyle w:val="Default"/>
              <w:jc w:val="both"/>
              <w:rPr>
                <w:color w:val="auto"/>
                <w:szCs w:val="28"/>
                <w:lang w:val="az-Latn-AZ"/>
              </w:rPr>
            </w:pPr>
            <w:r w:rsidRPr="00C37221">
              <w:rPr>
                <w:color w:val="auto"/>
                <w:szCs w:val="28"/>
                <w:lang w:val="az-Latn-AZ"/>
              </w:rPr>
              <w:t>8. Risk dərəcəsi üzrə ölçülmu</w:t>
            </w:r>
            <w:r w:rsidR="007F7AC2" w:rsidRPr="00C37221">
              <w:rPr>
                <w:color w:val="auto"/>
                <w:szCs w:val="28"/>
                <w:lang w:val="az-Latn-AZ"/>
              </w:rPr>
              <w:t>ş</w:t>
            </w:r>
            <w:r w:rsidRPr="00C37221">
              <w:rPr>
                <w:color w:val="auto"/>
                <w:szCs w:val="28"/>
                <w:lang w:val="az-Latn-AZ"/>
              </w:rPr>
              <w:t xml:space="preserve"> yekun aktivlər  </w:t>
            </w:r>
          </w:p>
        </w:tc>
        <w:tc>
          <w:tcPr>
            <w:tcW w:w="1245"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A8</w:t>
            </w:r>
          </w:p>
        </w:tc>
        <w:tc>
          <w:tcPr>
            <w:tcW w:w="1770"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737940.30</w:t>
            </w:r>
          </w:p>
        </w:tc>
      </w:tr>
      <w:tr w:rsidR="006707B9" w:rsidRPr="00C37221" w:rsidTr="006707B9">
        <w:trPr>
          <w:trHeight w:val="367"/>
        </w:trPr>
        <w:tc>
          <w:tcPr>
            <w:tcW w:w="9540" w:type="dxa"/>
            <w:gridSpan w:val="4"/>
          </w:tcPr>
          <w:p w:rsidR="006707B9" w:rsidRPr="00C37221" w:rsidRDefault="006707B9" w:rsidP="00473D1F">
            <w:pPr>
              <w:autoSpaceDE w:val="0"/>
              <w:autoSpaceDN w:val="0"/>
              <w:adjustRightInd w:val="0"/>
              <w:spacing w:after="0" w:line="240" w:lineRule="auto"/>
              <w:jc w:val="both"/>
              <w:rPr>
                <w:rFonts w:ascii="Times New Roman" w:hAnsi="Times New Roman" w:cs="Times New Roman"/>
                <w:i/>
                <w:sz w:val="24"/>
                <w:szCs w:val="28"/>
                <w:lang w:val="az-Latn-AZ"/>
              </w:rPr>
            </w:pPr>
            <w:r w:rsidRPr="00C37221">
              <w:rPr>
                <w:rFonts w:ascii="Times New Roman" w:hAnsi="Times New Roman" w:cs="Times New Roman"/>
                <w:i/>
                <w:sz w:val="24"/>
                <w:szCs w:val="28"/>
                <w:lang w:val="az-Latn-AZ"/>
              </w:rPr>
              <w:t xml:space="preserve">                                                                                                                          Faizlə</w:t>
            </w:r>
          </w:p>
        </w:tc>
      </w:tr>
      <w:tr w:rsidR="006707B9" w:rsidRPr="00C37221" w:rsidTr="006707B9">
        <w:trPr>
          <w:trHeight w:val="272"/>
        </w:trPr>
        <w:tc>
          <w:tcPr>
            <w:tcW w:w="6525" w:type="dxa"/>
            <w:gridSpan w:val="2"/>
          </w:tcPr>
          <w:p w:rsidR="006707B9" w:rsidRPr="00C37221" w:rsidRDefault="006707B9" w:rsidP="00473D1F">
            <w:pPr>
              <w:pStyle w:val="Default"/>
              <w:jc w:val="both"/>
              <w:rPr>
                <w:color w:val="auto"/>
                <w:szCs w:val="28"/>
                <w:lang w:val="az-Latn-AZ"/>
              </w:rPr>
            </w:pPr>
          </w:p>
        </w:tc>
        <w:tc>
          <w:tcPr>
            <w:tcW w:w="1245"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b/>
                <w:sz w:val="24"/>
                <w:szCs w:val="28"/>
                <w:lang w:val="az-Latn-AZ"/>
              </w:rPr>
            </w:pPr>
            <w:r w:rsidRPr="00C37221">
              <w:rPr>
                <w:rFonts w:ascii="Times New Roman" w:hAnsi="Times New Roman" w:cs="Times New Roman"/>
                <w:b/>
                <w:sz w:val="24"/>
                <w:szCs w:val="28"/>
                <w:lang w:val="az-Latn-AZ"/>
              </w:rPr>
              <w:t xml:space="preserve">Norma </w:t>
            </w:r>
          </w:p>
        </w:tc>
        <w:tc>
          <w:tcPr>
            <w:tcW w:w="1770"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b/>
                <w:sz w:val="24"/>
                <w:szCs w:val="28"/>
                <w:lang w:val="az-Latn-AZ"/>
              </w:rPr>
            </w:pPr>
            <w:r w:rsidRPr="00C37221">
              <w:rPr>
                <w:rFonts w:ascii="Times New Roman" w:hAnsi="Times New Roman" w:cs="Times New Roman"/>
                <w:b/>
                <w:sz w:val="24"/>
                <w:szCs w:val="28"/>
                <w:lang w:val="az-Latn-AZ"/>
              </w:rPr>
              <w:t>Fakt</w:t>
            </w:r>
          </w:p>
        </w:tc>
      </w:tr>
      <w:tr w:rsidR="006707B9" w:rsidRPr="00C37221" w:rsidTr="006707B9">
        <w:trPr>
          <w:trHeight w:val="262"/>
        </w:trPr>
        <w:tc>
          <w:tcPr>
            <w:tcW w:w="6525" w:type="dxa"/>
            <w:gridSpan w:val="2"/>
          </w:tcPr>
          <w:p w:rsidR="006707B9" w:rsidRPr="00C37221" w:rsidRDefault="006707B9" w:rsidP="00473D1F">
            <w:pPr>
              <w:pStyle w:val="Default"/>
              <w:jc w:val="both"/>
              <w:rPr>
                <w:b/>
                <w:color w:val="auto"/>
                <w:szCs w:val="28"/>
                <w:lang w:val="az-Latn-AZ"/>
              </w:rPr>
            </w:pPr>
            <w:r w:rsidRPr="00C37221">
              <w:rPr>
                <w:b/>
                <w:color w:val="auto"/>
                <w:szCs w:val="28"/>
                <w:lang w:val="az-Latn-AZ"/>
              </w:rPr>
              <w:t>1</w:t>
            </w:r>
          </w:p>
        </w:tc>
        <w:tc>
          <w:tcPr>
            <w:tcW w:w="1245"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b/>
                <w:sz w:val="24"/>
                <w:szCs w:val="28"/>
                <w:lang w:val="az-Latn-AZ"/>
              </w:rPr>
            </w:pPr>
            <w:r w:rsidRPr="00C37221">
              <w:rPr>
                <w:rFonts w:ascii="Times New Roman" w:hAnsi="Times New Roman" w:cs="Times New Roman"/>
                <w:b/>
                <w:sz w:val="24"/>
                <w:szCs w:val="28"/>
                <w:lang w:val="az-Latn-AZ"/>
              </w:rPr>
              <w:t>2</w:t>
            </w:r>
          </w:p>
        </w:tc>
        <w:tc>
          <w:tcPr>
            <w:tcW w:w="1770"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b/>
                <w:sz w:val="24"/>
                <w:szCs w:val="28"/>
                <w:lang w:val="az-Latn-AZ"/>
              </w:rPr>
            </w:pPr>
            <w:r w:rsidRPr="00C37221">
              <w:rPr>
                <w:rFonts w:ascii="Times New Roman" w:hAnsi="Times New Roman" w:cs="Times New Roman"/>
                <w:b/>
                <w:sz w:val="24"/>
                <w:szCs w:val="28"/>
                <w:lang w:val="az-Latn-AZ"/>
              </w:rPr>
              <w:t>3</w:t>
            </w:r>
          </w:p>
        </w:tc>
      </w:tr>
      <w:tr w:rsidR="006707B9" w:rsidRPr="00C37221" w:rsidTr="006707B9">
        <w:trPr>
          <w:trHeight w:val="407"/>
        </w:trPr>
        <w:tc>
          <w:tcPr>
            <w:tcW w:w="5505" w:type="dxa"/>
          </w:tcPr>
          <w:p w:rsidR="006707B9" w:rsidRPr="00C37221" w:rsidRDefault="006707B9" w:rsidP="00473D1F">
            <w:pPr>
              <w:pStyle w:val="Default"/>
              <w:jc w:val="both"/>
              <w:rPr>
                <w:color w:val="auto"/>
                <w:szCs w:val="28"/>
                <w:lang w:val="az-Latn-AZ"/>
              </w:rPr>
            </w:pPr>
            <w:r w:rsidRPr="00C37221">
              <w:rPr>
                <w:color w:val="auto"/>
                <w:szCs w:val="28"/>
                <w:lang w:val="az-Latn-AZ"/>
              </w:rPr>
              <w:t xml:space="preserve">9. I dərəcəli kapitalın adekvatlıq əmsalı             (3:8) x 100 </w:t>
            </w:r>
          </w:p>
        </w:tc>
        <w:tc>
          <w:tcPr>
            <w:tcW w:w="1020" w:type="dxa"/>
          </w:tcPr>
          <w:p w:rsidR="006707B9" w:rsidRPr="00C37221" w:rsidRDefault="006707B9" w:rsidP="00473D1F">
            <w:pPr>
              <w:pStyle w:val="Default"/>
              <w:jc w:val="both"/>
              <w:rPr>
                <w:color w:val="auto"/>
                <w:szCs w:val="28"/>
                <w:lang w:val="az-Latn-AZ"/>
              </w:rPr>
            </w:pPr>
            <w:r w:rsidRPr="00C37221">
              <w:rPr>
                <w:color w:val="auto"/>
                <w:szCs w:val="28"/>
                <w:lang w:val="az-Latn-AZ"/>
              </w:rPr>
              <w:t>A9</w:t>
            </w:r>
          </w:p>
        </w:tc>
        <w:tc>
          <w:tcPr>
            <w:tcW w:w="1245"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5.00%</w:t>
            </w:r>
          </w:p>
        </w:tc>
        <w:tc>
          <w:tcPr>
            <w:tcW w:w="1770"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2.00</w:t>
            </w:r>
          </w:p>
        </w:tc>
      </w:tr>
      <w:tr w:rsidR="006707B9" w:rsidRPr="00C37221" w:rsidTr="006707B9">
        <w:trPr>
          <w:trHeight w:val="401"/>
        </w:trPr>
        <w:tc>
          <w:tcPr>
            <w:tcW w:w="5505" w:type="dxa"/>
          </w:tcPr>
          <w:p w:rsidR="006707B9" w:rsidRPr="00C37221" w:rsidRDefault="006707B9" w:rsidP="00473D1F">
            <w:pPr>
              <w:pStyle w:val="Default"/>
              <w:jc w:val="both"/>
              <w:rPr>
                <w:color w:val="auto"/>
                <w:szCs w:val="28"/>
                <w:lang w:val="az-Latn-AZ"/>
              </w:rPr>
            </w:pPr>
            <w:r w:rsidRPr="00C37221">
              <w:rPr>
                <w:color w:val="auto"/>
                <w:szCs w:val="28"/>
                <w:lang w:val="az-Latn-AZ"/>
              </w:rPr>
              <w:t xml:space="preserve">10. Məcmu kapitalın adekvatlıq əmsalı          (7:8) x 100 </w:t>
            </w:r>
          </w:p>
        </w:tc>
        <w:tc>
          <w:tcPr>
            <w:tcW w:w="1020" w:type="dxa"/>
          </w:tcPr>
          <w:p w:rsidR="006707B9" w:rsidRPr="00C37221" w:rsidRDefault="006707B9" w:rsidP="00473D1F">
            <w:pPr>
              <w:pStyle w:val="Default"/>
              <w:jc w:val="both"/>
              <w:rPr>
                <w:color w:val="auto"/>
                <w:szCs w:val="28"/>
                <w:lang w:val="az-Latn-AZ"/>
              </w:rPr>
            </w:pPr>
            <w:r w:rsidRPr="00C37221">
              <w:rPr>
                <w:color w:val="auto"/>
                <w:szCs w:val="28"/>
                <w:lang w:val="az-Latn-AZ"/>
              </w:rPr>
              <w:t>A10</w:t>
            </w:r>
          </w:p>
        </w:tc>
        <w:tc>
          <w:tcPr>
            <w:tcW w:w="1245" w:type="dxa"/>
          </w:tcPr>
          <w:p w:rsidR="006707B9" w:rsidRPr="00C37221" w:rsidRDefault="006707B9" w:rsidP="00473D1F">
            <w:pPr>
              <w:pStyle w:val="Default"/>
              <w:jc w:val="both"/>
              <w:rPr>
                <w:color w:val="auto"/>
                <w:szCs w:val="28"/>
                <w:lang w:val="az-Latn-AZ"/>
              </w:rPr>
            </w:pPr>
            <w:r w:rsidRPr="00C37221">
              <w:rPr>
                <w:color w:val="auto"/>
                <w:szCs w:val="28"/>
                <w:lang w:val="az-Latn-AZ"/>
              </w:rPr>
              <w:t>10.00%</w:t>
            </w:r>
          </w:p>
        </w:tc>
        <w:tc>
          <w:tcPr>
            <w:tcW w:w="1770" w:type="dxa"/>
          </w:tcPr>
          <w:p w:rsidR="006707B9" w:rsidRPr="00C37221" w:rsidRDefault="006707B9" w:rsidP="00473D1F">
            <w:pPr>
              <w:autoSpaceDE w:val="0"/>
              <w:autoSpaceDN w:val="0"/>
              <w:adjustRightInd w:val="0"/>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4.03</w:t>
            </w:r>
          </w:p>
        </w:tc>
      </w:tr>
    </w:tbl>
    <w:p w:rsidR="006707B9" w:rsidRPr="00C37221" w:rsidRDefault="006707B9" w:rsidP="00473D1F">
      <w:pPr>
        <w:spacing w:line="360" w:lineRule="auto"/>
        <w:jc w:val="both"/>
        <w:rPr>
          <w:rFonts w:ascii="Times New Roman" w:hAnsi="Times New Roman" w:cs="Times New Roman"/>
          <w:sz w:val="24"/>
          <w:szCs w:val="28"/>
          <w:lang w:val="az-Latn-AZ"/>
        </w:rPr>
      </w:pPr>
      <w:r w:rsidRPr="00C37221">
        <w:rPr>
          <w:rFonts w:ascii="Times New Roman" w:hAnsi="Times New Roman" w:cs="Times New Roman"/>
          <w:b/>
          <w:sz w:val="24"/>
          <w:szCs w:val="28"/>
          <w:lang w:val="az-Latn-AZ"/>
        </w:rPr>
        <w:t>Mənbə:</w:t>
      </w:r>
      <w:r w:rsidRPr="00C37221">
        <w:rPr>
          <w:rFonts w:ascii="Times New Roman" w:hAnsi="Times New Roman" w:cs="Times New Roman"/>
          <w:sz w:val="24"/>
          <w:szCs w:val="28"/>
          <w:lang w:val="az-Latn-AZ"/>
        </w:rPr>
        <w:t xml:space="preserve"> Access bank/illik hesabatlar</w:t>
      </w:r>
    </w:p>
    <w:p w:rsidR="004846A2" w:rsidRDefault="00DB35B1" w:rsidP="00DB35B1">
      <w:pPr>
        <w:spacing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Access bankın 2007-ci ildəki devlvasiyaya qədər olan hesabatlarına baxdıqdan sonra, 2013 və 2018-ci illərdəki göstəricilərini aşağıdakı cədvəldə nəzərdən keçirə bilərik.</w:t>
      </w:r>
    </w:p>
    <w:p w:rsidR="005B2522" w:rsidRPr="00C37221" w:rsidRDefault="005B2522" w:rsidP="00DB35B1">
      <w:pPr>
        <w:spacing w:line="360" w:lineRule="auto"/>
        <w:ind w:firstLine="708"/>
        <w:jc w:val="both"/>
        <w:rPr>
          <w:rFonts w:ascii="Times New Roman" w:hAnsi="Times New Roman" w:cs="Times New Roman"/>
          <w:sz w:val="28"/>
          <w:szCs w:val="28"/>
          <w:lang w:val="az-Latn-AZ"/>
        </w:rPr>
      </w:pPr>
    </w:p>
    <w:p w:rsidR="006707B9" w:rsidRPr="00C37221" w:rsidRDefault="006707B9" w:rsidP="008858CC">
      <w:pPr>
        <w:spacing w:line="360" w:lineRule="auto"/>
        <w:jc w:val="center"/>
        <w:rPr>
          <w:rFonts w:ascii="Times New Roman" w:hAnsi="Times New Roman" w:cs="Times New Roman"/>
          <w:sz w:val="28"/>
          <w:szCs w:val="28"/>
          <w:lang w:val="az-Latn-AZ"/>
        </w:rPr>
      </w:pPr>
      <w:r w:rsidRPr="00C37221">
        <w:rPr>
          <w:rFonts w:ascii="Times New Roman" w:hAnsi="Times New Roman" w:cs="Times New Roman"/>
          <w:b/>
          <w:sz w:val="28"/>
          <w:szCs w:val="28"/>
          <w:lang w:val="az-Latn-AZ"/>
        </w:rPr>
        <w:t>Cədvə</w:t>
      </w:r>
      <w:r w:rsidR="00B7487E" w:rsidRPr="00C37221">
        <w:rPr>
          <w:rFonts w:ascii="Times New Roman" w:hAnsi="Times New Roman" w:cs="Times New Roman"/>
          <w:b/>
          <w:sz w:val="28"/>
          <w:szCs w:val="28"/>
          <w:lang w:val="az-Latn-AZ"/>
        </w:rPr>
        <w:t>l 2.3</w:t>
      </w:r>
      <w:r w:rsidRPr="00C37221">
        <w:rPr>
          <w:rFonts w:ascii="Times New Roman" w:hAnsi="Times New Roman" w:cs="Times New Roman"/>
          <w:b/>
          <w:sz w:val="28"/>
          <w:szCs w:val="28"/>
          <w:lang w:val="az-Latn-AZ"/>
        </w:rPr>
        <w:t>.</w:t>
      </w:r>
      <w:r w:rsidR="006B7E8B" w:rsidRPr="00C37221">
        <w:rPr>
          <w:rFonts w:ascii="Times New Roman" w:hAnsi="Times New Roman" w:cs="Times New Roman"/>
          <w:b/>
          <w:sz w:val="28"/>
          <w:szCs w:val="28"/>
          <w:lang w:val="az-Latn-AZ"/>
        </w:rPr>
        <w:t xml:space="preserve"> </w:t>
      </w:r>
      <w:r w:rsidRPr="00C37221">
        <w:rPr>
          <w:rFonts w:ascii="Times New Roman" w:hAnsi="Times New Roman" w:cs="Times New Roman"/>
          <w:sz w:val="28"/>
          <w:szCs w:val="28"/>
          <w:lang w:val="az-Latn-AZ"/>
        </w:rPr>
        <w:t xml:space="preserve">Access Bank mənfəət və zərər haqqında hesabat </w:t>
      </w:r>
      <w:r w:rsidRPr="00C37221">
        <w:rPr>
          <w:rFonts w:ascii="Times New Roman" w:hAnsi="Times New Roman" w:cs="Times New Roman"/>
          <w:noProof/>
          <w:sz w:val="28"/>
          <w:szCs w:val="28"/>
          <w:lang w:val="az-Latn-AZ" w:eastAsia="ru-RU"/>
        </w:rPr>
        <w:t>(</w:t>
      </w:r>
      <w:r w:rsidR="00852BBE" w:rsidRPr="00C37221">
        <w:rPr>
          <w:rFonts w:ascii="Times New Roman" w:hAnsi="Times New Roman" w:cs="Times New Roman"/>
          <w:noProof/>
          <w:sz w:val="28"/>
          <w:szCs w:val="28"/>
          <w:lang w:val="az-Latn-AZ" w:eastAsia="ru-RU"/>
        </w:rPr>
        <w:t xml:space="preserve">31.12.2013 və </w:t>
      </w:r>
      <w:r w:rsidRPr="00C37221">
        <w:rPr>
          <w:rFonts w:ascii="Times New Roman" w:hAnsi="Times New Roman" w:cs="Times New Roman"/>
          <w:noProof/>
          <w:sz w:val="28"/>
          <w:szCs w:val="28"/>
          <w:lang w:val="az-Latn-AZ" w:eastAsia="ru-RU"/>
        </w:rPr>
        <w:t>31.12.2018</w:t>
      </w:r>
      <w:r w:rsidR="00852BBE" w:rsidRPr="00C37221">
        <w:rPr>
          <w:rFonts w:ascii="Times New Roman" w:hAnsi="Times New Roman" w:cs="Times New Roman"/>
          <w:noProof/>
          <w:sz w:val="28"/>
          <w:szCs w:val="28"/>
          <w:lang w:val="az-Latn-AZ" w:eastAsia="ru-RU"/>
        </w:rPr>
        <w:t>-ci illər</w:t>
      </w:r>
      <w:r w:rsidRPr="00C37221">
        <w:rPr>
          <w:rFonts w:ascii="Times New Roman" w:hAnsi="Times New Roman" w:cs="Times New Roman"/>
          <w:noProof/>
          <w:sz w:val="28"/>
          <w:szCs w:val="28"/>
          <w:lang w:val="az-Latn-AZ" w:eastAsia="ru-RU"/>
        </w:rPr>
        <w:t>)</w:t>
      </w:r>
    </w:p>
    <w:tbl>
      <w:tblPr>
        <w:tblW w:w="9465"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6105"/>
        <w:gridCol w:w="1407"/>
        <w:gridCol w:w="1353"/>
      </w:tblGrid>
      <w:tr w:rsidR="00852BBE" w:rsidRPr="00C37221" w:rsidTr="00852BBE">
        <w:trPr>
          <w:trHeight w:val="340"/>
        </w:trPr>
        <w:tc>
          <w:tcPr>
            <w:tcW w:w="600" w:type="dxa"/>
          </w:tcPr>
          <w:p w:rsidR="00852BBE" w:rsidRPr="00C37221" w:rsidRDefault="00852BBE" w:rsidP="00473D1F">
            <w:pPr>
              <w:spacing w:after="0" w:line="360" w:lineRule="auto"/>
              <w:jc w:val="both"/>
              <w:rPr>
                <w:rFonts w:ascii="Times New Roman" w:hAnsi="Times New Roman" w:cs="Times New Roman"/>
                <w:b/>
                <w:sz w:val="24"/>
                <w:szCs w:val="28"/>
                <w:lang w:val="az-Latn-AZ"/>
              </w:rPr>
            </w:pPr>
          </w:p>
        </w:tc>
        <w:tc>
          <w:tcPr>
            <w:tcW w:w="6105" w:type="dxa"/>
          </w:tcPr>
          <w:p w:rsidR="00852BBE" w:rsidRPr="00C37221" w:rsidRDefault="00852BBE" w:rsidP="00473D1F">
            <w:pPr>
              <w:spacing w:after="0" w:line="360" w:lineRule="auto"/>
              <w:jc w:val="both"/>
              <w:rPr>
                <w:rFonts w:ascii="Times New Roman" w:hAnsi="Times New Roman" w:cs="Times New Roman"/>
                <w:sz w:val="24"/>
                <w:szCs w:val="28"/>
                <w:lang w:val="az-Latn-AZ"/>
              </w:rPr>
            </w:pPr>
          </w:p>
        </w:tc>
        <w:tc>
          <w:tcPr>
            <w:tcW w:w="1407" w:type="dxa"/>
          </w:tcPr>
          <w:p w:rsidR="00852BBE" w:rsidRPr="00C37221" w:rsidRDefault="00852BBE"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2013</w:t>
            </w:r>
          </w:p>
        </w:tc>
        <w:tc>
          <w:tcPr>
            <w:tcW w:w="1353" w:type="dxa"/>
          </w:tcPr>
          <w:p w:rsidR="00852BBE" w:rsidRPr="00C37221" w:rsidRDefault="00852BBE" w:rsidP="00852BBE">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2018</w:t>
            </w:r>
          </w:p>
        </w:tc>
      </w:tr>
      <w:tr w:rsidR="00852BBE" w:rsidRPr="00C37221" w:rsidTr="00852BBE">
        <w:trPr>
          <w:trHeight w:val="340"/>
        </w:trPr>
        <w:tc>
          <w:tcPr>
            <w:tcW w:w="600" w:type="dxa"/>
          </w:tcPr>
          <w:p w:rsidR="00852BBE" w:rsidRPr="00C37221" w:rsidRDefault="00852BBE" w:rsidP="00C7284D">
            <w:pPr>
              <w:spacing w:after="0" w:line="360" w:lineRule="auto"/>
              <w:jc w:val="both"/>
              <w:rPr>
                <w:rFonts w:ascii="Times New Roman" w:hAnsi="Times New Roman" w:cs="Times New Roman"/>
                <w:b/>
                <w:sz w:val="24"/>
                <w:szCs w:val="28"/>
                <w:lang w:val="az-Latn-AZ"/>
              </w:rPr>
            </w:pPr>
            <w:r w:rsidRPr="00C37221">
              <w:rPr>
                <w:rFonts w:ascii="Times New Roman" w:hAnsi="Times New Roman" w:cs="Times New Roman"/>
                <w:b/>
                <w:sz w:val="24"/>
                <w:szCs w:val="28"/>
                <w:lang w:val="az-Latn-AZ"/>
              </w:rPr>
              <w:t>1.</w:t>
            </w:r>
          </w:p>
        </w:tc>
        <w:tc>
          <w:tcPr>
            <w:tcW w:w="6105" w:type="dxa"/>
          </w:tcPr>
          <w:p w:rsidR="00852BBE" w:rsidRPr="00C37221" w:rsidRDefault="00852BBE" w:rsidP="00C7284D">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Faiz və gəlirlərin bu qəbildən olan növləri, cəmi</w:t>
            </w:r>
          </w:p>
        </w:tc>
        <w:tc>
          <w:tcPr>
            <w:tcW w:w="1407" w:type="dxa"/>
          </w:tcPr>
          <w:p w:rsidR="00852BBE" w:rsidRPr="00C37221" w:rsidRDefault="00C7284D" w:rsidP="00C7284D">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en-US"/>
              </w:rPr>
              <w:t>123943</w:t>
            </w:r>
            <w:r w:rsidRPr="00C37221">
              <w:rPr>
                <w:rFonts w:ascii="Times New Roman" w:hAnsi="Times New Roman" w:cs="Times New Roman"/>
                <w:sz w:val="24"/>
                <w:szCs w:val="28"/>
              </w:rPr>
              <w:t>,</w:t>
            </w:r>
            <w:r w:rsidRPr="00C37221">
              <w:rPr>
                <w:rFonts w:ascii="Times New Roman" w:hAnsi="Times New Roman" w:cs="Times New Roman"/>
                <w:sz w:val="24"/>
                <w:szCs w:val="28"/>
                <w:lang w:val="en-US"/>
              </w:rPr>
              <w:t>54</w:t>
            </w:r>
          </w:p>
        </w:tc>
        <w:tc>
          <w:tcPr>
            <w:tcW w:w="1353" w:type="dxa"/>
          </w:tcPr>
          <w:p w:rsidR="00852BBE" w:rsidRPr="00C37221" w:rsidRDefault="00852BBE" w:rsidP="00C7284D">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88 071</w:t>
            </w:r>
          </w:p>
        </w:tc>
      </w:tr>
      <w:tr w:rsidR="00852BBE" w:rsidRPr="00C37221" w:rsidTr="00852BBE">
        <w:trPr>
          <w:trHeight w:val="203"/>
        </w:trPr>
        <w:tc>
          <w:tcPr>
            <w:tcW w:w="600" w:type="dxa"/>
          </w:tcPr>
          <w:p w:rsidR="00852BBE" w:rsidRPr="00C37221" w:rsidRDefault="00852BBE" w:rsidP="00473D1F">
            <w:pPr>
              <w:spacing w:after="0" w:line="360" w:lineRule="auto"/>
              <w:jc w:val="both"/>
              <w:rPr>
                <w:rFonts w:ascii="Times New Roman" w:hAnsi="Times New Roman" w:cs="Times New Roman"/>
                <w:b/>
                <w:sz w:val="24"/>
                <w:szCs w:val="28"/>
                <w:lang w:val="az-Latn-AZ"/>
              </w:rPr>
            </w:pPr>
            <w:r w:rsidRPr="00C37221">
              <w:rPr>
                <w:rFonts w:ascii="Times New Roman" w:hAnsi="Times New Roman" w:cs="Times New Roman"/>
                <w:b/>
                <w:sz w:val="24"/>
                <w:szCs w:val="28"/>
                <w:lang w:val="az-Latn-AZ"/>
              </w:rPr>
              <w:t>2.</w:t>
            </w:r>
          </w:p>
        </w:tc>
        <w:tc>
          <w:tcPr>
            <w:tcW w:w="6105" w:type="dxa"/>
          </w:tcPr>
          <w:p w:rsidR="00852BBE" w:rsidRPr="00C37221" w:rsidRDefault="00852BBE" w:rsidP="00473D1F">
            <w:pPr>
              <w:tabs>
                <w:tab w:val="left" w:pos="1050"/>
              </w:tabs>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Faizlər və onlara bağlı xərclər, cəmi</w:t>
            </w:r>
          </w:p>
        </w:tc>
        <w:tc>
          <w:tcPr>
            <w:tcW w:w="1407" w:type="dxa"/>
          </w:tcPr>
          <w:p w:rsidR="00852BBE" w:rsidRPr="00C37221" w:rsidRDefault="00C7284D"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34422,27</w:t>
            </w:r>
          </w:p>
        </w:tc>
        <w:tc>
          <w:tcPr>
            <w:tcW w:w="1353" w:type="dxa"/>
          </w:tcPr>
          <w:p w:rsidR="00852BBE" w:rsidRPr="00C37221" w:rsidRDefault="00852BBE" w:rsidP="00C7284D">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(51 782)</w:t>
            </w:r>
          </w:p>
        </w:tc>
      </w:tr>
      <w:tr w:rsidR="00852BBE" w:rsidRPr="00C37221" w:rsidTr="00852BBE">
        <w:trPr>
          <w:trHeight w:val="319"/>
        </w:trPr>
        <w:tc>
          <w:tcPr>
            <w:tcW w:w="600" w:type="dxa"/>
          </w:tcPr>
          <w:p w:rsidR="00852BBE" w:rsidRPr="00C37221" w:rsidRDefault="00852BBE" w:rsidP="00473D1F">
            <w:pPr>
              <w:spacing w:after="0" w:line="360" w:lineRule="auto"/>
              <w:jc w:val="both"/>
              <w:rPr>
                <w:rFonts w:ascii="Times New Roman" w:hAnsi="Times New Roman" w:cs="Times New Roman"/>
                <w:b/>
                <w:sz w:val="24"/>
                <w:szCs w:val="28"/>
                <w:lang w:val="az-Latn-AZ"/>
              </w:rPr>
            </w:pPr>
            <w:r w:rsidRPr="00C37221">
              <w:rPr>
                <w:rFonts w:ascii="Times New Roman" w:hAnsi="Times New Roman" w:cs="Times New Roman"/>
                <w:b/>
                <w:sz w:val="24"/>
                <w:szCs w:val="28"/>
                <w:lang w:val="az-Latn-AZ"/>
              </w:rPr>
              <w:t>3.</w:t>
            </w:r>
          </w:p>
        </w:tc>
        <w:tc>
          <w:tcPr>
            <w:tcW w:w="6105" w:type="dxa"/>
          </w:tcPr>
          <w:p w:rsidR="00852BBE" w:rsidRPr="00C37221" w:rsidRDefault="00852BBE"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Xalis faiz mənfəəti (zərəri)</w:t>
            </w:r>
          </w:p>
        </w:tc>
        <w:tc>
          <w:tcPr>
            <w:tcW w:w="1407" w:type="dxa"/>
          </w:tcPr>
          <w:p w:rsidR="00852BBE" w:rsidRPr="00C37221" w:rsidRDefault="00C7284D"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en-US"/>
              </w:rPr>
              <w:t>89521,27</w:t>
            </w:r>
          </w:p>
        </w:tc>
        <w:tc>
          <w:tcPr>
            <w:tcW w:w="1353" w:type="dxa"/>
          </w:tcPr>
          <w:p w:rsidR="00852BBE" w:rsidRPr="00C37221" w:rsidRDefault="00852BBE" w:rsidP="00C7284D">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36 289</w:t>
            </w:r>
          </w:p>
        </w:tc>
      </w:tr>
      <w:tr w:rsidR="00852BBE" w:rsidRPr="00C37221" w:rsidTr="00852BBE">
        <w:trPr>
          <w:trHeight w:val="319"/>
        </w:trPr>
        <w:tc>
          <w:tcPr>
            <w:tcW w:w="600" w:type="dxa"/>
          </w:tcPr>
          <w:p w:rsidR="00852BBE" w:rsidRPr="00C37221" w:rsidRDefault="00852BBE" w:rsidP="00473D1F">
            <w:pPr>
              <w:spacing w:after="0" w:line="360" w:lineRule="auto"/>
              <w:jc w:val="both"/>
              <w:rPr>
                <w:rFonts w:ascii="Times New Roman" w:hAnsi="Times New Roman" w:cs="Times New Roman"/>
                <w:b/>
                <w:sz w:val="24"/>
                <w:szCs w:val="28"/>
                <w:lang w:val="az-Latn-AZ"/>
              </w:rPr>
            </w:pPr>
            <w:r w:rsidRPr="00C37221">
              <w:rPr>
                <w:rFonts w:ascii="Times New Roman" w:hAnsi="Times New Roman" w:cs="Times New Roman"/>
                <w:b/>
                <w:sz w:val="24"/>
                <w:szCs w:val="28"/>
                <w:lang w:val="az-Latn-AZ"/>
              </w:rPr>
              <w:t>4.</w:t>
            </w:r>
          </w:p>
        </w:tc>
        <w:tc>
          <w:tcPr>
            <w:tcW w:w="6105" w:type="dxa"/>
          </w:tcPr>
          <w:p w:rsidR="00852BBE" w:rsidRPr="00C37221" w:rsidRDefault="00852BBE"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Qeyri-faiz gəlirləri, cəmi</w:t>
            </w:r>
          </w:p>
        </w:tc>
        <w:tc>
          <w:tcPr>
            <w:tcW w:w="1407" w:type="dxa"/>
          </w:tcPr>
          <w:p w:rsidR="00852BBE" w:rsidRPr="00C37221" w:rsidRDefault="00C65704" w:rsidP="00473D1F">
            <w:pPr>
              <w:spacing w:after="0" w:line="360" w:lineRule="auto"/>
              <w:jc w:val="both"/>
              <w:rPr>
                <w:rFonts w:ascii="Times New Roman" w:hAnsi="Times New Roman" w:cs="Times New Roman"/>
                <w:sz w:val="24"/>
                <w:szCs w:val="28"/>
                <w:lang w:val="en-US"/>
              </w:rPr>
            </w:pPr>
            <w:r w:rsidRPr="00C37221">
              <w:rPr>
                <w:rFonts w:ascii="Times New Roman" w:hAnsi="Times New Roman" w:cs="Times New Roman"/>
                <w:sz w:val="24"/>
                <w:szCs w:val="28"/>
                <w:lang w:val="en-US"/>
              </w:rPr>
              <w:t>13689,45</w:t>
            </w:r>
          </w:p>
        </w:tc>
        <w:tc>
          <w:tcPr>
            <w:tcW w:w="1353" w:type="dxa"/>
          </w:tcPr>
          <w:p w:rsidR="00852BBE" w:rsidRPr="00C37221" w:rsidRDefault="00852BBE" w:rsidP="00C7284D">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(8 974)</w:t>
            </w:r>
          </w:p>
        </w:tc>
      </w:tr>
      <w:tr w:rsidR="00852BBE" w:rsidRPr="00C37221" w:rsidTr="00852BBE">
        <w:trPr>
          <w:trHeight w:val="319"/>
        </w:trPr>
        <w:tc>
          <w:tcPr>
            <w:tcW w:w="600" w:type="dxa"/>
          </w:tcPr>
          <w:p w:rsidR="00852BBE" w:rsidRPr="00C37221" w:rsidRDefault="00852BBE" w:rsidP="00473D1F">
            <w:pPr>
              <w:spacing w:after="0" w:line="360" w:lineRule="auto"/>
              <w:jc w:val="both"/>
              <w:rPr>
                <w:rFonts w:ascii="Times New Roman" w:hAnsi="Times New Roman" w:cs="Times New Roman"/>
                <w:b/>
                <w:sz w:val="24"/>
                <w:szCs w:val="28"/>
                <w:lang w:val="az-Latn-AZ"/>
              </w:rPr>
            </w:pPr>
            <w:r w:rsidRPr="00C37221">
              <w:rPr>
                <w:rFonts w:ascii="Times New Roman" w:hAnsi="Times New Roman" w:cs="Times New Roman"/>
                <w:b/>
                <w:sz w:val="24"/>
                <w:szCs w:val="28"/>
                <w:lang w:val="az-Latn-AZ"/>
              </w:rPr>
              <w:t>5.</w:t>
            </w:r>
          </w:p>
        </w:tc>
        <w:tc>
          <w:tcPr>
            <w:tcW w:w="6105" w:type="dxa"/>
          </w:tcPr>
          <w:p w:rsidR="00852BBE" w:rsidRPr="00C37221" w:rsidRDefault="00852BBE" w:rsidP="00473D1F">
            <w:pPr>
              <w:tabs>
                <w:tab w:val="left" w:pos="1380"/>
              </w:tabs>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CƏMİ GƏLİRLƏR</w:t>
            </w:r>
          </w:p>
        </w:tc>
        <w:tc>
          <w:tcPr>
            <w:tcW w:w="1407" w:type="dxa"/>
          </w:tcPr>
          <w:p w:rsidR="00852BBE" w:rsidRPr="00C37221" w:rsidRDefault="00C65704"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en-US"/>
              </w:rPr>
              <w:t>14484,34</w:t>
            </w:r>
          </w:p>
        </w:tc>
        <w:tc>
          <w:tcPr>
            <w:tcW w:w="1353" w:type="dxa"/>
          </w:tcPr>
          <w:p w:rsidR="00852BBE" w:rsidRPr="00C37221" w:rsidRDefault="00852BBE" w:rsidP="00C7284D">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27 315</w:t>
            </w:r>
          </w:p>
        </w:tc>
      </w:tr>
      <w:tr w:rsidR="00852BBE" w:rsidRPr="00C37221" w:rsidTr="00852BBE">
        <w:trPr>
          <w:trHeight w:val="319"/>
        </w:trPr>
        <w:tc>
          <w:tcPr>
            <w:tcW w:w="600" w:type="dxa"/>
          </w:tcPr>
          <w:p w:rsidR="00852BBE" w:rsidRPr="00C37221" w:rsidRDefault="00852BBE" w:rsidP="00473D1F">
            <w:pPr>
              <w:spacing w:after="0" w:line="360" w:lineRule="auto"/>
              <w:jc w:val="both"/>
              <w:rPr>
                <w:rFonts w:ascii="Times New Roman" w:hAnsi="Times New Roman" w:cs="Times New Roman"/>
                <w:b/>
                <w:sz w:val="24"/>
                <w:szCs w:val="28"/>
                <w:lang w:val="az-Latn-AZ"/>
              </w:rPr>
            </w:pPr>
            <w:r w:rsidRPr="00C37221">
              <w:rPr>
                <w:rFonts w:ascii="Times New Roman" w:hAnsi="Times New Roman" w:cs="Times New Roman"/>
                <w:b/>
                <w:sz w:val="24"/>
                <w:szCs w:val="28"/>
                <w:lang w:val="az-Latn-AZ"/>
              </w:rPr>
              <w:t>6.</w:t>
            </w:r>
          </w:p>
        </w:tc>
        <w:tc>
          <w:tcPr>
            <w:tcW w:w="6105" w:type="dxa"/>
          </w:tcPr>
          <w:p w:rsidR="00852BBE" w:rsidRPr="00C37221" w:rsidRDefault="00852BBE"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Qeyri-faiz xərcləri, cəmi</w:t>
            </w:r>
          </w:p>
        </w:tc>
        <w:tc>
          <w:tcPr>
            <w:tcW w:w="1407" w:type="dxa"/>
          </w:tcPr>
          <w:p w:rsidR="00852BBE" w:rsidRPr="00C37221" w:rsidRDefault="00C65704"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64645</w:t>
            </w:r>
            <w:r w:rsidRPr="00C37221">
              <w:rPr>
                <w:rFonts w:ascii="Times New Roman" w:hAnsi="Times New Roman" w:cs="Times New Roman"/>
                <w:sz w:val="24"/>
                <w:szCs w:val="28"/>
              </w:rPr>
              <w:t>,</w:t>
            </w:r>
            <w:r w:rsidRPr="00C37221">
              <w:rPr>
                <w:rFonts w:ascii="Times New Roman" w:hAnsi="Times New Roman" w:cs="Times New Roman"/>
                <w:sz w:val="24"/>
                <w:szCs w:val="28"/>
                <w:lang w:val="az-Latn-AZ"/>
              </w:rPr>
              <w:t>60</w:t>
            </w:r>
          </w:p>
        </w:tc>
        <w:tc>
          <w:tcPr>
            <w:tcW w:w="1353" w:type="dxa"/>
          </w:tcPr>
          <w:p w:rsidR="00852BBE" w:rsidRPr="00C37221" w:rsidRDefault="00852BBE" w:rsidP="00C7284D">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(60 309)</w:t>
            </w:r>
          </w:p>
        </w:tc>
      </w:tr>
      <w:tr w:rsidR="00852BBE" w:rsidRPr="00C37221" w:rsidTr="00852BBE">
        <w:trPr>
          <w:trHeight w:val="220"/>
        </w:trPr>
        <w:tc>
          <w:tcPr>
            <w:tcW w:w="600" w:type="dxa"/>
          </w:tcPr>
          <w:p w:rsidR="00852BBE" w:rsidRPr="00C37221" w:rsidRDefault="00852BBE" w:rsidP="00473D1F">
            <w:pPr>
              <w:spacing w:after="0" w:line="360" w:lineRule="auto"/>
              <w:jc w:val="both"/>
              <w:rPr>
                <w:rFonts w:ascii="Times New Roman" w:hAnsi="Times New Roman" w:cs="Times New Roman"/>
                <w:b/>
                <w:sz w:val="24"/>
                <w:szCs w:val="28"/>
                <w:lang w:val="az-Latn-AZ"/>
              </w:rPr>
            </w:pPr>
            <w:r w:rsidRPr="00C37221">
              <w:rPr>
                <w:rFonts w:ascii="Times New Roman" w:hAnsi="Times New Roman" w:cs="Times New Roman"/>
                <w:b/>
                <w:sz w:val="24"/>
                <w:szCs w:val="28"/>
                <w:lang w:val="az-Latn-AZ"/>
              </w:rPr>
              <w:t>7.</w:t>
            </w:r>
          </w:p>
        </w:tc>
        <w:tc>
          <w:tcPr>
            <w:tcW w:w="6105" w:type="dxa"/>
          </w:tcPr>
          <w:p w:rsidR="00852BBE" w:rsidRPr="00C37221" w:rsidRDefault="00852BBE"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Xalis əməliyyat mənfəəti</w:t>
            </w:r>
          </w:p>
        </w:tc>
        <w:tc>
          <w:tcPr>
            <w:tcW w:w="1407" w:type="dxa"/>
          </w:tcPr>
          <w:p w:rsidR="00852BBE" w:rsidRPr="00C37221" w:rsidRDefault="00C65704"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en-US"/>
              </w:rPr>
              <w:t>516,07</w:t>
            </w:r>
          </w:p>
        </w:tc>
        <w:tc>
          <w:tcPr>
            <w:tcW w:w="1353" w:type="dxa"/>
          </w:tcPr>
          <w:p w:rsidR="00852BBE" w:rsidRPr="00C37221" w:rsidRDefault="00852BBE" w:rsidP="00C7284D">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(32 994)</w:t>
            </w:r>
          </w:p>
        </w:tc>
      </w:tr>
      <w:tr w:rsidR="00852BBE" w:rsidRPr="00C37221" w:rsidTr="00852BBE">
        <w:trPr>
          <w:trHeight w:val="495"/>
        </w:trPr>
        <w:tc>
          <w:tcPr>
            <w:tcW w:w="600" w:type="dxa"/>
          </w:tcPr>
          <w:p w:rsidR="00852BBE" w:rsidRPr="00C37221" w:rsidRDefault="00852BBE" w:rsidP="00473D1F">
            <w:pPr>
              <w:spacing w:after="0" w:line="360" w:lineRule="auto"/>
              <w:jc w:val="both"/>
              <w:rPr>
                <w:rFonts w:ascii="Times New Roman" w:hAnsi="Times New Roman" w:cs="Times New Roman"/>
                <w:b/>
                <w:sz w:val="24"/>
                <w:szCs w:val="28"/>
                <w:lang w:val="az-Latn-AZ"/>
              </w:rPr>
            </w:pPr>
            <w:r w:rsidRPr="00C37221">
              <w:rPr>
                <w:rFonts w:ascii="Times New Roman" w:hAnsi="Times New Roman" w:cs="Times New Roman"/>
                <w:b/>
                <w:sz w:val="24"/>
                <w:szCs w:val="28"/>
                <w:lang w:val="az-Latn-AZ"/>
              </w:rPr>
              <w:t>8.</w:t>
            </w:r>
          </w:p>
        </w:tc>
        <w:tc>
          <w:tcPr>
            <w:tcW w:w="6105" w:type="dxa"/>
          </w:tcPr>
          <w:p w:rsidR="00852BBE" w:rsidRPr="00C37221" w:rsidRDefault="00852BBE" w:rsidP="00473D1F">
            <w:pPr>
              <w:tabs>
                <w:tab w:val="left" w:pos="1305"/>
              </w:tabs>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Aktivlər üzrə mümkün zərərlərin ödənilməsi üçün xüsusi ehtiyatın yaradılmasına ayırmalar (xərclər)</w:t>
            </w:r>
          </w:p>
        </w:tc>
        <w:tc>
          <w:tcPr>
            <w:tcW w:w="1407" w:type="dxa"/>
          </w:tcPr>
          <w:p w:rsidR="00852BBE" w:rsidRPr="00C37221" w:rsidRDefault="00C65704"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en-US"/>
              </w:rPr>
              <w:t>13289</w:t>
            </w:r>
            <w:r w:rsidRPr="00C37221">
              <w:rPr>
                <w:rFonts w:ascii="Times New Roman" w:hAnsi="Times New Roman" w:cs="Times New Roman"/>
                <w:sz w:val="24"/>
                <w:szCs w:val="28"/>
              </w:rPr>
              <w:t>,</w:t>
            </w:r>
            <w:r w:rsidRPr="00C37221">
              <w:rPr>
                <w:rFonts w:ascii="Times New Roman" w:hAnsi="Times New Roman" w:cs="Times New Roman"/>
                <w:sz w:val="24"/>
                <w:szCs w:val="28"/>
                <w:lang w:val="en-US"/>
              </w:rPr>
              <w:t>39</w:t>
            </w:r>
          </w:p>
        </w:tc>
        <w:tc>
          <w:tcPr>
            <w:tcW w:w="1353" w:type="dxa"/>
          </w:tcPr>
          <w:p w:rsidR="00852BBE" w:rsidRPr="00C37221" w:rsidRDefault="00852BBE" w:rsidP="00C7284D">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21 415</w:t>
            </w:r>
          </w:p>
        </w:tc>
      </w:tr>
      <w:tr w:rsidR="00852BBE" w:rsidRPr="00C37221" w:rsidTr="00852BBE">
        <w:trPr>
          <w:trHeight w:val="81"/>
        </w:trPr>
        <w:tc>
          <w:tcPr>
            <w:tcW w:w="600" w:type="dxa"/>
          </w:tcPr>
          <w:p w:rsidR="00852BBE" w:rsidRPr="00C37221" w:rsidRDefault="00852BBE" w:rsidP="00473D1F">
            <w:pPr>
              <w:spacing w:after="0" w:line="360" w:lineRule="auto"/>
              <w:jc w:val="both"/>
              <w:rPr>
                <w:rFonts w:ascii="Times New Roman" w:hAnsi="Times New Roman" w:cs="Times New Roman"/>
                <w:b/>
                <w:sz w:val="24"/>
                <w:szCs w:val="28"/>
                <w:lang w:val="az-Latn-AZ"/>
              </w:rPr>
            </w:pPr>
            <w:r w:rsidRPr="00C37221">
              <w:rPr>
                <w:rFonts w:ascii="Times New Roman" w:hAnsi="Times New Roman" w:cs="Times New Roman"/>
                <w:b/>
                <w:sz w:val="24"/>
                <w:szCs w:val="28"/>
                <w:lang w:val="az-Latn-AZ"/>
              </w:rPr>
              <w:t>9.</w:t>
            </w:r>
          </w:p>
        </w:tc>
        <w:tc>
          <w:tcPr>
            <w:tcW w:w="6105" w:type="dxa"/>
          </w:tcPr>
          <w:p w:rsidR="00852BBE" w:rsidRPr="00C37221" w:rsidRDefault="00852BBE" w:rsidP="00473D1F">
            <w:pPr>
              <w:tabs>
                <w:tab w:val="left" w:pos="915"/>
              </w:tabs>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Vergilər ödənilənədək xalis mənfəət (zərər)</w:t>
            </w:r>
          </w:p>
        </w:tc>
        <w:tc>
          <w:tcPr>
            <w:tcW w:w="1407" w:type="dxa"/>
          </w:tcPr>
          <w:p w:rsidR="00852BBE" w:rsidRPr="00C37221" w:rsidRDefault="00C65704"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34654,38</w:t>
            </w:r>
          </w:p>
        </w:tc>
        <w:tc>
          <w:tcPr>
            <w:tcW w:w="1353" w:type="dxa"/>
          </w:tcPr>
          <w:p w:rsidR="00852BBE" w:rsidRPr="00C37221" w:rsidRDefault="00852BBE" w:rsidP="00C7284D">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(11 579)</w:t>
            </w:r>
          </w:p>
        </w:tc>
      </w:tr>
      <w:tr w:rsidR="00852BBE" w:rsidRPr="00C37221" w:rsidTr="00852BBE">
        <w:trPr>
          <w:trHeight w:val="319"/>
        </w:trPr>
        <w:tc>
          <w:tcPr>
            <w:tcW w:w="600" w:type="dxa"/>
          </w:tcPr>
          <w:p w:rsidR="00852BBE" w:rsidRPr="00C37221" w:rsidRDefault="00852BBE" w:rsidP="00473D1F">
            <w:pPr>
              <w:spacing w:after="0" w:line="360" w:lineRule="auto"/>
              <w:jc w:val="both"/>
              <w:rPr>
                <w:rFonts w:ascii="Times New Roman" w:hAnsi="Times New Roman" w:cs="Times New Roman"/>
                <w:b/>
                <w:sz w:val="24"/>
                <w:szCs w:val="28"/>
                <w:lang w:val="az-Latn-AZ"/>
              </w:rPr>
            </w:pPr>
            <w:r w:rsidRPr="00C37221">
              <w:rPr>
                <w:rFonts w:ascii="Times New Roman" w:hAnsi="Times New Roman" w:cs="Times New Roman"/>
                <w:b/>
                <w:sz w:val="24"/>
                <w:szCs w:val="28"/>
                <w:lang w:val="az-Latn-AZ"/>
              </w:rPr>
              <w:t>10.</w:t>
            </w:r>
          </w:p>
        </w:tc>
        <w:tc>
          <w:tcPr>
            <w:tcW w:w="6105" w:type="dxa"/>
          </w:tcPr>
          <w:p w:rsidR="00852BBE" w:rsidRPr="00C37221" w:rsidRDefault="00852BBE"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Mənfəətdən ödənilən vergilər</w:t>
            </w:r>
          </w:p>
        </w:tc>
        <w:tc>
          <w:tcPr>
            <w:tcW w:w="1407" w:type="dxa"/>
          </w:tcPr>
          <w:p w:rsidR="00852BBE" w:rsidRPr="00C37221" w:rsidRDefault="00C65704"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7477</w:t>
            </w:r>
            <w:r w:rsidRPr="00C37221">
              <w:rPr>
                <w:rFonts w:ascii="Times New Roman" w:hAnsi="Times New Roman" w:cs="Times New Roman"/>
                <w:sz w:val="24"/>
                <w:szCs w:val="28"/>
              </w:rPr>
              <w:t>,</w:t>
            </w:r>
            <w:r w:rsidRPr="00C37221">
              <w:rPr>
                <w:rFonts w:ascii="Times New Roman" w:hAnsi="Times New Roman" w:cs="Times New Roman"/>
                <w:sz w:val="24"/>
                <w:szCs w:val="28"/>
                <w:lang w:val="az-Latn-AZ"/>
              </w:rPr>
              <w:t>79</w:t>
            </w:r>
          </w:p>
        </w:tc>
        <w:tc>
          <w:tcPr>
            <w:tcW w:w="1353" w:type="dxa"/>
          </w:tcPr>
          <w:p w:rsidR="00852BBE" w:rsidRPr="00C37221" w:rsidRDefault="00852BBE" w:rsidP="00C7284D">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0</w:t>
            </w:r>
          </w:p>
        </w:tc>
      </w:tr>
      <w:tr w:rsidR="00852BBE" w:rsidRPr="00C37221" w:rsidTr="00852BBE">
        <w:trPr>
          <w:trHeight w:val="319"/>
        </w:trPr>
        <w:tc>
          <w:tcPr>
            <w:tcW w:w="600" w:type="dxa"/>
          </w:tcPr>
          <w:p w:rsidR="00852BBE" w:rsidRPr="00C37221" w:rsidRDefault="00852BBE" w:rsidP="00473D1F">
            <w:pPr>
              <w:spacing w:after="0" w:line="360" w:lineRule="auto"/>
              <w:jc w:val="both"/>
              <w:rPr>
                <w:rFonts w:ascii="Times New Roman" w:hAnsi="Times New Roman" w:cs="Times New Roman"/>
                <w:b/>
                <w:sz w:val="24"/>
                <w:szCs w:val="28"/>
                <w:lang w:val="az-Latn-AZ"/>
              </w:rPr>
            </w:pPr>
            <w:r w:rsidRPr="00C37221">
              <w:rPr>
                <w:rFonts w:ascii="Times New Roman" w:hAnsi="Times New Roman" w:cs="Times New Roman"/>
                <w:b/>
                <w:sz w:val="24"/>
                <w:szCs w:val="28"/>
                <w:lang w:val="az-Latn-AZ"/>
              </w:rPr>
              <w:t>11.</w:t>
            </w:r>
          </w:p>
        </w:tc>
        <w:tc>
          <w:tcPr>
            <w:tcW w:w="6105" w:type="dxa"/>
          </w:tcPr>
          <w:p w:rsidR="00852BBE" w:rsidRPr="00C37221" w:rsidRDefault="00852BBE"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Vergilər ödənildikdən sonra xalis mənfəət (zərər)</w:t>
            </w:r>
          </w:p>
        </w:tc>
        <w:tc>
          <w:tcPr>
            <w:tcW w:w="1407" w:type="dxa"/>
          </w:tcPr>
          <w:p w:rsidR="00852BBE" w:rsidRPr="00C37221" w:rsidRDefault="00C65704"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27176,59</w:t>
            </w:r>
          </w:p>
        </w:tc>
        <w:tc>
          <w:tcPr>
            <w:tcW w:w="1353" w:type="dxa"/>
          </w:tcPr>
          <w:p w:rsidR="00852BBE" w:rsidRPr="00C37221" w:rsidRDefault="00852BBE" w:rsidP="00C7284D">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(11 579)</w:t>
            </w:r>
          </w:p>
        </w:tc>
      </w:tr>
    </w:tbl>
    <w:p w:rsidR="006707B9" w:rsidRPr="00C37221" w:rsidRDefault="006707B9" w:rsidP="00473D1F">
      <w:pPr>
        <w:spacing w:line="360" w:lineRule="auto"/>
        <w:jc w:val="both"/>
        <w:rPr>
          <w:rFonts w:ascii="Times New Roman" w:hAnsi="Times New Roman" w:cs="Times New Roman"/>
          <w:sz w:val="24"/>
          <w:szCs w:val="28"/>
          <w:lang w:val="az-Latn-AZ"/>
        </w:rPr>
      </w:pPr>
      <w:r w:rsidRPr="00C37221">
        <w:rPr>
          <w:rFonts w:ascii="Times New Roman" w:hAnsi="Times New Roman" w:cs="Times New Roman"/>
          <w:b/>
          <w:sz w:val="24"/>
          <w:szCs w:val="28"/>
          <w:lang w:val="az-Latn-AZ"/>
        </w:rPr>
        <w:t>Mənbə:</w:t>
      </w:r>
      <w:r w:rsidRPr="00C37221">
        <w:rPr>
          <w:rFonts w:ascii="Times New Roman" w:hAnsi="Times New Roman" w:cs="Times New Roman"/>
          <w:sz w:val="24"/>
          <w:szCs w:val="28"/>
          <w:lang w:val="az-Latn-AZ"/>
        </w:rPr>
        <w:t xml:space="preserve"> Access bank/maliyyə göstəriciləri</w:t>
      </w:r>
    </w:p>
    <w:p w:rsidR="00B7487E" w:rsidRPr="00C37221" w:rsidRDefault="00B7487E" w:rsidP="00473D1F">
      <w:pPr>
        <w:spacing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Acces</w:t>
      </w:r>
      <w:r w:rsidR="00DA6378">
        <w:rPr>
          <w:rFonts w:ascii="Times New Roman" w:hAnsi="Times New Roman" w:cs="Times New Roman"/>
          <w:sz w:val="28"/>
          <w:szCs w:val="28"/>
          <w:lang w:val="az-Latn-AZ"/>
        </w:rPr>
        <w:t>s</w:t>
      </w:r>
      <w:r w:rsidRPr="00C37221">
        <w:rPr>
          <w:rFonts w:ascii="Times New Roman" w:hAnsi="Times New Roman" w:cs="Times New Roman"/>
          <w:sz w:val="28"/>
          <w:szCs w:val="28"/>
          <w:lang w:val="az-Latn-AZ"/>
        </w:rPr>
        <w:t xml:space="preserve"> bankın dev</w:t>
      </w:r>
      <w:r w:rsidR="004846A2" w:rsidRPr="00C37221">
        <w:rPr>
          <w:rFonts w:ascii="Times New Roman" w:hAnsi="Times New Roman" w:cs="Times New Roman"/>
          <w:sz w:val="28"/>
          <w:szCs w:val="28"/>
          <w:lang w:val="az-Latn-AZ"/>
        </w:rPr>
        <w:t>a</w:t>
      </w:r>
      <w:r w:rsidRPr="00C37221">
        <w:rPr>
          <w:rFonts w:ascii="Times New Roman" w:hAnsi="Times New Roman" w:cs="Times New Roman"/>
          <w:sz w:val="28"/>
          <w:szCs w:val="28"/>
          <w:lang w:val="az-Latn-AZ"/>
        </w:rPr>
        <w:t>lvasiya diaqnostikası üçün bankın dev</w:t>
      </w:r>
      <w:r w:rsidR="004846A2" w:rsidRPr="00C37221">
        <w:rPr>
          <w:rFonts w:ascii="Times New Roman" w:hAnsi="Times New Roman" w:cs="Times New Roman"/>
          <w:sz w:val="28"/>
          <w:szCs w:val="28"/>
          <w:lang w:val="az-Latn-AZ"/>
        </w:rPr>
        <w:t>a</w:t>
      </w:r>
      <w:r w:rsidRPr="00C37221">
        <w:rPr>
          <w:rFonts w:ascii="Times New Roman" w:hAnsi="Times New Roman" w:cs="Times New Roman"/>
          <w:sz w:val="28"/>
          <w:szCs w:val="28"/>
          <w:lang w:val="az-Latn-AZ"/>
        </w:rPr>
        <w:t>lvasiyadan əvvəl(2007) və sonrakı(2018) göstəricilərinə a</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ağıdakı qrafikdə baxaq:</w:t>
      </w:r>
    </w:p>
    <w:p w:rsidR="00E167F2" w:rsidRPr="00C37221" w:rsidRDefault="00E167F2" w:rsidP="00E167F2">
      <w:pPr>
        <w:spacing w:line="360" w:lineRule="auto"/>
        <w:ind w:firstLine="708"/>
        <w:jc w:val="center"/>
        <w:rPr>
          <w:rFonts w:ascii="Times New Roman" w:hAnsi="Times New Roman" w:cs="Times New Roman"/>
          <w:b/>
          <w:sz w:val="28"/>
          <w:szCs w:val="28"/>
          <w:lang w:val="az-Latn-AZ"/>
        </w:rPr>
      </w:pPr>
    </w:p>
    <w:p w:rsidR="00E167F2" w:rsidRPr="00C37221" w:rsidRDefault="00E167F2" w:rsidP="00E167F2">
      <w:pPr>
        <w:spacing w:line="360" w:lineRule="auto"/>
        <w:ind w:firstLine="708"/>
        <w:jc w:val="center"/>
        <w:rPr>
          <w:rFonts w:ascii="Times New Roman" w:hAnsi="Times New Roman" w:cs="Times New Roman"/>
          <w:sz w:val="28"/>
          <w:szCs w:val="28"/>
          <w:lang w:val="az-Latn-AZ"/>
        </w:rPr>
      </w:pPr>
      <w:r w:rsidRPr="00C37221">
        <w:rPr>
          <w:rFonts w:ascii="Times New Roman" w:hAnsi="Times New Roman" w:cs="Times New Roman"/>
          <w:b/>
          <w:sz w:val="28"/>
          <w:szCs w:val="28"/>
          <w:lang w:val="az-Latn-AZ"/>
        </w:rPr>
        <w:t>Qrafik 2.1.</w:t>
      </w:r>
      <w:r w:rsidRPr="00C37221">
        <w:rPr>
          <w:rFonts w:ascii="Times New Roman" w:hAnsi="Times New Roman" w:cs="Times New Roman"/>
          <w:sz w:val="28"/>
          <w:szCs w:val="28"/>
          <w:lang w:val="az-Latn-AZ"/>
        </w:rPr>
        <w:t xml:space="preserve"> Acces Bankın 2007/2018-ci illər üzrə müqayisəli analizi</w:t>
      </w:r>
    </w:p>
    <w:p w:rsidR="00DE7FEE" w:rsidRPr="00C37221" w:rsidRDefault="00DE7FEE" w:rsidP="00473D1F">
      <w:pPr>
        <w:spacing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noProof/>
          <w:sz w:val="28"/>
          <w:szCs w:val="28"/>
          <w:lang w:val="en-US"/>
        </w:rPr>
        <w:drawing>
          <wp:inline distT="0" distB="0" distL="0" distR="0" wp14:anchorId="436A861A" wp14:editId="68A76D22">
            <wp:extent cx="5067300" cy="2809875"/>
            <wp:effectExtent l="0" t="0" r="1905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7487E" w:rsidRPr="00C37221" w:rsidRDefault="00B7487E" w:rsidP="00C40B77">
      <w:pPr>
        <w:spacing w:line="360" w:lineRule="auto"/>
        <w:ind w:firstLine="709"/>
        <w:contextualSpacing/>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Qrafikdən gördüyümüz kimi, ümumi kapital, kapital adekvatlığı və əməliyyat mənfəətləri 2007-ci illə müqayisədə 2018-ci ildə 50%-dən çox azalmı</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dır.</w:t>
      </w:r>
    </w:p>
    <w:p w:rsidR="006707B9" w:rsidRPr="00C37221" w:rsidRDefault="006707B9" w:rsidP="00C40B77">
      <w:pPr>
        <w:spacing w:line="360" w:lineRule="auto"/>
        <w:ind w:firstLine="709"/>
        <w:contextualSpacing/>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Bankın ilin sonuncu ayındakı hesabat nəticələrinə, eləcə də mənfəət və zərər cədvəllərini nəzərdən keçirdikdə, onun vəziyyətinin o qədər də ürəkaçan olmadığı qənaətinə gəlmək olar. Sözügedən bankın vəziyyətinin yax</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ı olmadığını sübut etmək üçün, onu Kapital bankın maliyyə göstəriciləri ilə müqayisəli təhlil etmək yerinə dü</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ər. </w:t>
      </w:r>
    </w:p>
    <w:p w:rsidR="00E167F2" w:rsidRPr="00C37221" w:rsidRDefault="00E167F2" w:rsidP="00E167F2">
      <w:pPr>
        <w:spacing w:line="360" w:lineRule="auto"/>
        <w:jc w:val="center"/>
        <w:rPr>
          <w:rFonts w:ascii="Times New Roman" w:hAnsi="Times New Roman" w:cs="Times New Roman"/>
          <w:b/>
          <w:sz w:val="28"/>
          <w:szCs w:val="28"/>
          <w:lang w:val="az-Latn-AZ"/>
        </w:rPr>
      </w:pPr>
    </w:p>
    <w:p w:rsidR="006707B9" w:rsidRPr="00C37221" w:rsidRDefault="006707B9" w:rsidP="008858CC">
      <w:pPr>
        <w:spacing w:line="360" w:lineRule="auto"/>
        <w:jc w:val="center"/>
        <w:rPr>
          <w:rFonts w:ascii="Times New Roman" w:hAnsi="Times New Roman" w:cs="Times New Roman"/>
          <w:sz w:val="28"/>
          <w:szCs w:val="28"/>
          <w:lang w:val="az-Latn-AZ"/>
        </w:rPr>
      </w:pPr>
      <w:r w:rsidRPr="00C37221">
        <w:rPr>
          <w:rFonts w:ascii="Times New Roman" w:hAnsi="Times New Roman" w:cs="Times New Roman"/>
          <w:b/>
          <w:sz w:val="28"/>
          <w:szCs w:val="28"/>
          <w:lang w:val="az-Latn-AZ"/>
        </w:rPr>
        <w:t>Cədvəl 2.</w:t>
      </w:r>
      <w:r w:rsidR="00B7487E" w:rsidRPr="00C37221">
        <w:rPr>
          <w:rFonts w:ascii="Times New Roman" w:hAnsi="Times New Roman" w:cs="Times New Roman"/>
          <w:b/>
          <w:sz w:val="28"/>
          <w:szCs w:val="28"/>
          <w:lang w:val="az-Latn-AZ"/>
        </w:rPr>
        <w:t>4</w:t>
      </w:r>
      <w:r w:rsidRPr="00C37221">
        <w:rPr>
          <w:rFonts w:ascii="Times New Roman" w:hAnsi="Times New Roman" w:cs="Times New Roman"/>
          <w:b/>
          <w:sz w:val="28"/>
          <w:szCs w:val="28"/>
          <w:lang w:val="az-Latn-AZ"/>
        </w:rPr>
        <w:t>.</w:t>
      </w:r>
      <w:r w:rsidR="00E167F2" w:rsidRPr="00C37221">
        <w:rPr>
          <w:rFonts w:ascii="Times New Roman" w:hAnsi="Times New Roman" w:cs="Times New Roman"/>
          <w:b/>
          <w:sz w:val="28"/>
          <w:szCs w:val="28"/>
          <w:lang w:val="az-Latn-AZ"/>
        </w:rPr>
        <w:t xml:space="preserve"> </w:t>
      </w:r>
      <w:r w:rsidRPr="00C37221">
        <w:rPr>
          <w:rFonts w:ascii="Times New Roman" w:hAnsi="Times New Roman" w:cs="Times New Roman"/>
          <w:sz w:val="28"/>
          <w:szCs w:val="28"/>
          <w:lang w:val="az-Latn-AZ"/>
        </w:rPr>
        <w:t>Kapital Bankın maliyyə göstəriciləri (2018, IV rüb)</w:t>
      </w:r>
    </w:p>
    <w:tbl>
      <w:tblPr>
        <w:tblW w:w="93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5"/>
        <w:gridCol w:w="1134"/>
        <w:gridCol w:w="2811"/>
      </w:tblGrid>
      <w:tr w:rsidR="006707B9" w:rsidRPr="00C37221" w:rsidTr="006707B9">
        <w:trPr>
          <w:trHeight w:val="297"/>
        </w:trPr>
        <w:tc>
          <w:tcPr>
            <w:tcW w:w="6519" w:type="dxa"/>
            <w:gridSpan w:val="2"/>
          </w:tcPr>
          <w:p w:rsidR="006707B9" w:rsidRPr="00C37221" w:rsidRDefault="006707B9" w:rsidP="00473D1F">
            <w:pPr>
              <w:spacing w:after="0" w:line="240" w:lineRule="auto"/>
              <w:jc w:val="both"/>
              <w:rPr>
                <w:rFonts w:ascii="Times New Roman" w:hAnsi="Times New Roman" w:cs="Times New Roman"/>
                <w:b/>
                <w:sz w:val="24"/>
                <w:szCs w:val="28"/>
                <w:lang w:val="az-Latn-AZ"/>
              </w:rPr>
            </w:pPr>
            <w:r w:rsidRPr="00C37221">
              <w:rPr>
                <w:rFonts w:ascii="Times New Roman" w:hAnsi="Times New Roman" w:cs="Times New Roman"/>
                <w:sz w:val="24"/>
                <w:szCs w:val="28"/>
                <w:lang w:val="az-Latn-AZ"/>
              </w:rPr>
              <w:t>Kapital Vəsaitləri</w:t>
            </w:r>
          </w:p>
        </w:tc>
        <w:tc>
          <w:tcPr>
            <w:tcW w:w="2811" w:type="dxa"/>
          </w:tcPr>
          <w:p w:rsidR="006707B9" w:rsidRPr="00C37221" w:rsidRDefault="006707B9" w:rsidP="00473D1F">
            <w:pPr>
              <w:spacing w:after="0" w:line="240" w:lineRule="auto"/>
              <w:jc w:val="both"/>
              <w:rPr>
                <w:rFonts w:ascii="Times New Roman" w:hAnsi="Times New Roman" w:cs="Times New Roman"/>
                <w:b/>
                <w:sz w:val="24"/>
                <w:szCs w:val="28"/>
                <w:lang w:val="az-Latn-AZ"/>
              </w:rPr>
            </w:pPr>
            <w:r w:rsidRPr="00C37221">
              <w:rPr>
                <w:rFonts w:ascii="Times New Roman" w:hAnsi="Times New Roman" w:cs="Times New Roman"/>
                <w:sz w:val="24"/>
                <w:szCs w:val="28"/>
                <w:lang w:val="az-Latn-AZ"/>
              </w:rPr>
              <w:t>Cəmi (1000 AZN ilə)</w:t>
            </w:r>
          </w:p>
        </w:tc>
      </w:tr>
      <w:tr w:rsidR="006707B9" w:rsidRPr="00C37221" w:rsidTr="006707B9">
        <w:trPr>
          <w:trHeight w:val="609"/>
        </w:trPr>
        <w:tc>
          <w:tcPr>
            <w:tcW w:w="6519" w:type="dxa"/>
            <w:gridSpan w:val="2"/>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1. I dərəcəli kapital (Əsas kapital) (Məcmu kapitalın 50 faizdən az olmamalıdır)</w:t>
            </w:r>
          </w:p>
        </w:tc>
        <w:tc>
          <w:tcPr>
            <w:tcW w:w="2811"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248835</w:t>
            </w:r>
          </w:p>
        </w:tc>
      </w:tr>
      <w:tr w:rsidR="006707B9" w:rsidRPr="00C37221" w:rsidTr="006707B9">
        <w:trPr>
          <w:trHeight w:val="337"/>
        </w:trPr>
        <w:tc>
          <w:tcPr>
            <w:tcW w:w="6519" w:type="dxa"/>
            <w:gridSpan w:val="2"/>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a) Adi səhmlər (tam ödənilmi</w:t>
            </w:r>
            <w:r w:rsidR="007F7AC2" w:rsidRPr="00C37221">
              <w:rPr>
                <w:rFonts w:ascii="Times New Roman" w:hAnsi="Times New Roman" w:cs="Times New Roman"/>
                <w:sz w:val="24"/>
                <w:szCs w:val="28"/>
                <w:lang w:val="az-Latn-AZ"/>
              </w:rPr>
              <w:t>ş</w:t>
            </w:r>
            <w:r w:rsidRPr="00C37221">
              <w:rPr>
                <w:rFonts w:ascii="Times New Roman" w:hAnsi="Times New Roman" w:cs="Times New Roman"/>
                <w:sz w:val="24"/>
                <w:szCs w:val="28"/>
                <w:lang w:val="az-Latn-AZ"/>
              </w:rPr>
              <w:t xml:space="preserve"> paylar)</w:t>
            </w:r>
          </w:p>
        </w:tc>
        <w:tc>
          <w:tcPr>
            <w:tcW w:w="2811"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185850</w:t>
            </w:r>
          </w:p>
        </w:tc>
      </w:tr>
      <w:tr w:rsidR="006707B9" w:rsidRPr="00C37221" w:rsidTr="006707B9">
        <w:trPr>
          <w:trHeight w:val="344"/>
        </w:trPr>
        <w:tc>
          <w:tcPr>
            <w:tcW w:w="6519" w:type="dxa"/>
            <w:gridSpan w:val="2"/>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b) Qeyri-kumulyativ müddətsiz imtiyazlı səhmlər</w:t>
            </w:r>
          </w:p>
        </w:tc>
        <w:tc>
          <w:tcPr>
            <w:tcW w:w="2811"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40000</w:t>
            </w:r>
          </w:p>
        </w:tc>
      </w:tr>
      <w:tr w:rsidR="006707B9" w:rsidRPr="00C37221" w:rsidTr="006707B9">
        <w:trPr>
          <w:trHeight w:val="297"/>
        </w:trPr>
        <w:tc>
          <w:tcPr>
            <w:tcW w:w="6519" w:type="dxa"/>
            <w:gridSpan w:val="2"/>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c) Səhmlərin emissiyasından əmələ gələn əlavə vəsait</w:t>
            </w:r>
          </w:p>
        </w:tc>
        <w:tc>
          <w:tcPr>
            <w:tcW w:w="2811"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800</w:t>
            </w:r>
          </w:p>
        </w:tc>
      </w:tr>
      <w:tr w:rsidR="006707B9" w:rsidRPr="00C37221" w:rsidTr="006707B9">
        <w:trPr>
          <w:trHeight w:val="297"/>
        </w:trPr>
        <w:tc>
          <w:tcPr>
            <w:tcW w:w="6519" w:type="dxa"/>
            <w:gridSpan w:val="2"/>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d) Bölü</w:t>
            </w:r>
            <w:r w:rsidR="007F7AC2" w:rsidRPr="00C37221">
              <w:rPr>
                <w:rFonts w:ascii="Times New Roman" w:hAnsi="Times New Roman" w:cs="Times New Roman"/>
                <w:sz w:val="24"/>
                <w:szCs w:val="28"/>
                <w:lang w:val="az-Latn-AZ"/>
              </w:rPr>
              <w:t>ş</w:t>
            </w:r>
            <w:r w:rsidRPr="00C37221">
              <w:rPr>
                <w:rFonts w:ascii="Times New Roman" w:hAnsi="Times New Roman" w:cs="Times New Roman"/>
                <w:sz w:val="24"/>
                <w:szCs w:val="28"/>
                <w:lang w:val="az-Latn-AZ"/>
              </w:rPr>
              <w:t>dürülməmi</w:t>
            </w:r>
            <w:r w:rsidR="007F7AC2" w:rsidRPr="00C37221">
              <w:rPr>
                <w:rFonts w:ascii="Times New Roman" w:hAnsi="Times New Roman" w:cs="Times New Roman"/>
                <w:sz w:val="24"/>
                <w:szCs w:val="28"/>
                <w:lang w:val="az-Latn-AZ"/>
              </w:rPr>
              <w:t>ş</w:t>
            </w:r>
            <w:r w:rsidRPr="00C37221">
              <w:rPr>
                <w:rFonts w:ascii="Times New Roman" w:hAnsi="Times New Roman" w:cs="Times New Roman"/>
                <w:sz w:val="24"/>
                <w:szCs w:val="28"/>
                <w:lang w:val="az-Latn-AZ"/>
              </w:rPr>
              <w:t xml:space="preserve"> xalis mənfəət (zərər), cəmi</w:t>
            </w:r>
          </w:p>
        </w:tc>
        <w:tc>
          <w:tcPr>
            <w:tcW w:w="2811"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22185</w:t>
            </w:r>
          </w:p>
        </w:tc>
      </w:tr>
      <w:tr w:rsidR="006707B9" w:rsidRPr="00C37221" w:rsidTr="006707B9">
        <w:trPr>
          <w:trHeight w:val="297"/>
        </w:trPr>
        <w:tc>
          <w:tcPr>
            <w:tcW w:w="6519" w:type="dxa"/>
            <w:gridSpan w:val="2"/>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d1) əvvəlki illərin mənfəəti (zərəri)</w:t>
            </w:r>
          </w:p>
        </w:tc>
        <w:tc>
          <w:tcPr>
            <w:tcW w:w="2811"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2114</w:t>
            </w:r>
          </w:p>
        </w:tc>
      </w:tr>
      <w:tr w:rsidR="006707B9" w:rsidRPr="00C37221" w:rsidTr="006707B9">
        <w:trPr>
          <w:trHeight w:val="297"/>
        </w:trPr>
        <w:tc>
          <w:tcPr>
            <w:tcW w:w="6519" w:type="dxa"/>
            <w:gridSpan w:val="2"/>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d2) (çıx) cari ilin zərəri</w:t>
            </w:r>
          </w:p>
        </w:tc>
        <w:tc>
          <w:tcPr>
            <w:tcW w:w="2811"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w:t>
            </w:r>
          </w:p>
        </w:tc>
      </w:tr>
      <w:tr w:rsidR="006707B9" w:rsidRPr="00C37221" w:rsidTr="006707B9">
        <w:trPr>
          <w:trHeight w:val="297"/>
        </w:trPr>
        <w:tc>
          <w:tcPr>
            <w:tcW w:w="6519" w:type="dxa"/>
            <w:gridSpan w:val="2"/>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d3) kapital ehtiyatları (fondları)</w:t>
            </w:r>
          </w:p>
        </w:tc>
        <w:tc>
          <w:tcPr>
            <w:tcW w:w="2811"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20070</w:t>
            </w:r>
          </w:p>
        </w:tc>
      </w:tr>
      <w:tr w:rsidR="006707B9" w:rsidRPr="00C37221" w:rsidTr="006707B9">
        <w:trPr>
          <w:trHeight w:val="297"/>
        </w:trPr>
        <w:tc>
          <w:tcPr>
            <w:tcW w:w="6519" w:type="dxa"/>
            <w:gridSpan w:val="2"/>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e) Digər</w:t>
            </w:r>
          </w:p>
        </w:tc>
        <w:tc>
          <w:tcPr>
            <w:tcW w:w="2811"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w:t>
            </w:r>
          </w:p>
        </w:tc>
      </w:tr>
      <w:tr w:rsidR="006707B9" w:rsidRPr="00C37221" w:rsidTr="006707B9">
        <w:trPr>
          <w:trHeight w:val="297"/>
        </w:trPr>
        <w:tc>
          <w:tcPr>
            <w:tcW w:w="6519" w:type="dxa"/>
            <w:gridSpan w:val="2"/>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2. I dərəcəli kapitaldan tutulmalar</w:t>
            </w:r>
          </w:p>
        </w:tc>
        <w:tc>
          <w:tcPr>
            <w:tcW w:w="2811"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19203</w:t>
            </w:r>
          </w:p>
        </w:tc>
      </w:tr>
      <w:tr w:rsidR="006707B9" w:rsidRPr="00C37221" w:rsidTr="006707B9">
        <w:trPr>
          <w:trHeight w:val="297"/>
        </w:trPr>
        <w:tc>
          <w:tcPr>
            <w:tcW w:w="6519" w:type="dxa"/>
            <w:gridSpan w:val="2"/>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a) Qeyri-maddi aktivlər</w:t>
            </w:r>
          </w:p>
        </w:tc>
        <w:tc>
          <w:tcPr>
            <w:tcW w:w="2811"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19203</w:t>
            </w:r>
          </w:p>
        </w:tc>
      </w:tr>
      <w:tr w:rsidR="006707B9" w:rsidRPr="00C37221" w:rsidTr="006707B9">
        <w:trPr>
          <w:trHeight w:val="297"/>
        </w:trPr>
        <w:tc>
          <w:tcPr>
            <w:tcW w:w="6519" w:type="dxa"/>
            <w:gridSpan w:val="2"/>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b) Təxirə salınmı</w:t>
            </w:r>
            <w:r w:rsidR="007F7AC2" w:rsidRPr="00C37221">
              <w:rPr>
                <w:rFonts w:ascii="Times New Roman" w:hAnsi="Times New Roman" w:cs="Times New Roman"/>
                <w:sz w:val="24"/>
                <w:szCs w:val="28"/>
                <w:lang w:val="az-Latn-AZ"/>
              </w:rPr>
              <w:t>ş</w:t>
            </w:r>
            <w:r w:rsidRPr="00C37221">
              <w:rPr>
                <w:rFonts w:ascii="Times New Roman" w:hAnsi="Times New Roman" w:cs="Times New Roman"/>
                <w:sz w:val="24"/>
                <w:szCs w:val="28"/>
                <w:lang w:val="az-Latn-AZ"/>
              </w:rPr>
              <w:t xml:space="preserve"> vergi aktivləri</w:t>
            </w:r>
          </w:p>
        </w:tc>
        <w:tc>
          <w:tcPr>
            <w:tcW w:w="2811"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w:t>
            </w:r>
          </w:p>
        </w:tc>
      </w:tr>
      <w:tr w:rsidR="006707B9" w:rsidRPr="00C37221" w:rsidTr="006707B9">
        <w:trPr>
          <w:trHeight w:val="297"/>
        </w:trPr>
        <w:tc>
          <w:tcPr>
            <w:tcW w:w="6519" w:type="dxa"/>
            <w:gridSpan w:val="2"/>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3. Tutulmalardan sonra I dərəcəli kapitalı (I—2)</w:t>
            </w:r>
          </w:p>
        </w:tc>
        <w:tc>
          <w:tcPr>
            <w:tcW w:w="2811"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229631</w:t>
            </w:r>
          </w:p>
        </w:tc>
      </w:tr>
      <w:tr w:rsidR="006707B9" w:rsidRPr="00C37221" w:rsidTr="006707B9">
        <w:trPr>
          <w:trHeight w:val="297"/>
        </w:trPr>
        <w:tc>
          <w:tcPr>
            <w:tcW w:w="6519" w:type="dxa"/>
            <w:gridSpan w:val="2"/>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4. II dərəcəli kapital (I dərəcəli kapitalın məbləğindən çox olmamalıdır)</w:t>
            </w:r>
          </w:p>
        </w:tc>
        <w:tc>
          <w:tcPr>
            <w:tcW w:w="2811"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118200</w:t>
            </w:r>
          </w:p>
        </w:tc>
      </w:tr>
      <w:tr w:rsidR="006707B9" w:rsidRPr="00C37221" w:rsidTr="006707B9">
        <w:trPr>
          <w:trHeight w:val="297"/>
        </w:trPr>
        <w:tc>
          <w:tcPr>
            <w:tcW w:w="6519" w:type="dxa"/>
            <w:gridSpan w:val="2"/>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a) Cari ilin mənfəəti</w:t>
            </w:r>
          </w:p>
        </w:tc>
        <w:tc>
          <w:tcPr>
            <w:tcW w:w="2811"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98053</w:t>
            </w:r>
          </w:p>
        </w:tc>
      </w:tr>
      <w:tr w:rsidR="006707B9" w:rsidRPr="00C37221" w:rsidTr="006707B9">
        <w:trPr>
          <w:trHeight w:val="297"/>
        </w:trPr>
        <w:tc>
          <w:tcPr>
            <w:tcW w:w="6519" w:type="dxa"/>
            <w:gridSpan w:val="2"/>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b) Ümumi ehtiyatlar (aktivlər üzrə yaradılmı</w:t>
            </w:r>
            <w:r w:rsidR="007F7AC2" w:rsidRPr="00C37221">
              <w:rPr>
                <w:rFonts w:ascii="Times New Roman" w:hAnsi="Times New Roman" w:cs="Times New Roman"/>
                <w:sz w:val="24"/>
                <w:szCs w:val="28"/>
                <w:lang w:val="az-Latn-AZ"/>
              </w:rPr>
              <w:t>ş</w:t>
            </w:r>
            <w:r w:rsidRPr="00C37221">
              <w:rPr>
                <w:rFonts w:ascii="Times New Roman" w:hAnsi="Times New Roman" w:cs="Times New Roman"/>
                <w:sz w:val="24"/>
                <w:szCs w:val="28"/>
                <w:lang w:val="az-Latn-AZ"/>
              </w:rPr>
              <w:t xml:space="preserve"> adi ehtiyatlardan çox olmamaqla)</w:t>
            </w:r>
          </w:p>
        </w:tc>
        <w:tc>
          <w:tcPr>
            <w:tcW w:w="2811"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20146</w:t>
            </w:r>
          </w:p>
        </w:tc>
      </w:tr>
      <w:tr w:rsidR="006707B9" w:rsidRPr="00C37221" w:rsidTr="006707B9">
        <w:trPr>
          <w:trHeight w:val="297"/>
        </w:trPr>
        <w:tc>
          <w:tcPr>
            <w:tcW w:w="6519" w:type="dxa"/>
            <w:gridSpan w:val="2"/>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c) Kapitalın digər komponentləri</w:t>
            </w:r>
          </w:p>
        </w:tc>
        <w:tc>
          <w:tcPr>
            <w:tcW w:w="2811"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w:t>
            </w:r>
          </w:p>
        </w:tc>
      </w:tr>
      <w:tr w:rsidR="006707B9" w:rsidRPr="00C37221" w:rsidTr="006707B9">
        <w:trPr>
          <w:trHeight w:val="297"/>
        </w:trPr>
        <w:tc>
          <w:tcPr>
            <w:tcW w:w="6519" w:type="dxa"/>
            <w:gridSpan w:val="2"/>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c1) kumulyativ müddətsiz imtiyazlı səhmlər</w:t>
            </w:r>
          </w:p>
        </w:tc>
        <w:tc>
          <w:tcPr>
            <w:tcW w:w="2811"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w:t>
            </w:r>
          </w:p>
        </w:tc>
      </w:tr>
      <w:tr w:rsidR="006707B9" w:rsidRPr="00C37221" w:rsidTr="006707B9">
        <w:trPr>
          <w:trHeight w:val="297"/>
        </w:trPr>
        <w:tc>
          <w:tcPr>
            <w:tcW w:w="6519" w:type="dxa"/>
            <w:gridSpan w:val="2"/>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c2) subordinasiya borc öhdəlikləri</w:t>
            </w:r>
          </w:p>
        </w:tc>
        <w:tc>
          <w:tcPr>
            <w:tcW w:w="2811"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w:t>
            </w:r>
          </w:p>
        </w:tc>
      </w:tr>
      <w:tr w:rsidR="006707B9" w:rsidRPr="00C37221" w:rsidTr="006707B9">
        <w:trPr>
          <w:trHeight w:val="297"/>
        </w:trPr>
        <w:tc>
          <w:tcPr>
            <w:tcW w:w="6519" w:type="dxa"/>
            <w:gridSpan w:val="2"/>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d) Digər vəsaitlər</w:t>
            </w:r>
          </w:p>
        </w:tc>
        <w:tc>
          <w:tcPr>
            <w:tcW w:w="2811"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w:t>
            </w:r>
          </w:p>
        </w:tc>
      </w:tr>
      <w:tr w:rsidR="006707B9" w:rsidRPr="00C37221" w:rsidTr="006707B9">
        <w:trPr>
          <w:trHeight w:val="297"/>
        </w:trPr>
        <w:tc>
          <w:tcPr>
            <w:tcW w:w="6519" w:type="dxa"/>
            <w:gridSpan w:val="2"/>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5. Məcmu kapital (3+4)</w:t>
            </w:r>
          </w:p>
        </w:tc>
        <w:tc>
          <w:tcPr>
            <w:tcW w:w="2811"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347831</w:t>
            </w:r>
          </w:p>
        </w:tc>
      </w:tr>
      <w:tr w:rsidR="006707B9" w:rsidRPr="00C37221" w:rsidTr="006707B9">
        <w:trPr>
          <w:trHeight w:val="297"/>
        </w:trPr>
        <w:tc>
          <w:tcPr>
            <w:tcW w:w="6519" w:type="dxa"/>
            <w:gridSpan w:val="2"/>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6. Məcmu kapitaldan tutulmalar:</w:t>
            </w:r>
          </w:p>
        </w:tc>
        <w:tc>
          <w:tcPr>
            <w:tcW w:w="2811"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5289</w:t>
            </w:r>
          </w:p>
        </w:tc>
      </w:tr>
      <w:tr w:rsidR="006707B9" w:rsidRPr="00C37221" w:rsidTr="006707B9">
        <w:trPr>
          <w:trHeight w:val="297"/>
        </w:trPr>
        <w:tc>
          <w:tcPr>
            <w:tcW w:w="6519" w:type="dxa"/>
            <w:gridSpan w:val="2"/>
          </w:tcPr>
          <w:p w:rsidR="006707B9" w:rsidRPr="00C37221" w:rsidRDefault="006707B9" w:rsidP="00473D1F">
            <w:pPr>
              <w:pStyle w:val="ListParagraph"/>
              <w:numPr>
                <w:ilvl w:val="0"/>
                <w:numId w:val="6"/>
              </w:num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Birlə</w:t>
            </w:r>
            <w:r w:rsidR="007F7AC2" w:rsidRPr="00C37221">
              <w:rPr>
                <w:rFonts w:ascii="Times New Roman" w:hAnsi="Times New Roman" w:cs="Times New Roman"/>
                <w:sz w:val="24"/>
                <w:szCs w:val="28"/>
                <w:lang w:val="az-Latn-AZ"/>
              </w:rPr>
              <w:t>ş</w:t>
            </w:r>
            <w:r w:rsidRPr="00C37221">
              <w:rPr>
                <w:rFonts w:ascii="Times New Roman" w:hAnsi="Times New Roman" w:cs="Times New Roman"/>
                <w:sz w:val="24"/>
                <w:szCs w:val="28"/>
                <w:lang w:val="az-Latn-AZ"/>
              </w:rPr>
              <w:t>məmi</w:t>
            </w:r>
            <w:r w:rsidR="007F7AC2" w:rsidRPr="00C37221">
              <w:rPr>
                <w:rFonts w:ascii="Times New Roman" w:hAnsi="Times New Roman" w:cs="Times New Roman"/>
                <w:sz w:val="24"/>
                <w:szCs w:val="28"/>
                <w:lang w:val="az-Latn-AZ"/>
              </w:rPr>
              <w:t>ş</w:t>
            </w:r>
            <w:r w:rsidRPr="00C37221">
              <w:rPr>
                <w:rFonts w:ascii="Times New Roman" w:hAnsi="Times New Roman" w:cs="Times New Roman"/>
                <w:sz w:val="24"/>
                <w:szCs w:val="28"/>
                <w:lang w:val="az-Latn-AZ"/>
              </w:rPr>
              <w:t xml:space="preserve"> (konsolidasiya olunmamı</w:t>
            </w:r>
            <w:r w:rsidR="007F7AC2" w:rsidRPr="00C37221">
              <w:rPr>
                <w:rFonts w:ascii="Times New Roman" w:hAnsi="Times New Roman" w:cs="Times New Roman"/>
                <w:sz w:val="24"/>
                <w:szCs w:val="28"/>
                <w:lang w:val="az-Latn-AZ"/>
              </w:rPr>
              <w:t>ş</w:t>
            </w:r>
            <w:r w:rsidRPr="00C37221">
              <w:rPr>
                <w:rFonts w:ascii="Times New Roman" w:hAnsi="Times New Roman" w:cs="Times New Roman"/>
                <w:sz w:val="24"/>
                <w:szCs w:val="28"/>
                <w:lang w:val="az-Latn-AZ"/>
              </w:rPr>
              <w:t>) törəmə banka və digər maliyyə idarələrinin kapitalına və bütün qeyri-bank müəssisələrinə kapital investisiyaları, o cümlədən qar</w:t>
            </w:r>
            <w:r w:rsidR="007F7AC2" w:rsidRPr="00C37221">
              <w:rPr>
                <w:rFonts w:ascii="Times New Roman" w:hAnsi="Times New Roman" w:cs="Times New Roman"/>
                <w:sz w:val="24"/>
                <w:szCs w:val="28"/>
                <w:lang w:val="az-Latn-AZ"/>
              </w:rPr>
              <w:t>ş</w:t>
            </w:r>
            <w:r w:rsidRPr="00C37221">
              <w:rPr>
                <w:rFonts w:ascii="Times New Roman" w:hAnsi="Times New Roman" w:cs="Times New Roman"/>
                <w:sz w:val="24"/>
                <w:szCs w:val="28"/>
                <w:lang w:val="az-Latn-AZ"/>
              </w:rPr>
              <w:t>ılıqlı investisiyalar (xalis)</w:t>
            </w:r>
          </w:p>
          <w:p w:rsidR="006707B9" w:rsidRPr="00C37221" w:rsidRDefault="006707B9" w:rsidP="00473D1F">
            <w:pPr>
              <w:pStyle w:val="ListParagraph"/>
              <w:numPr>
                <w:ilvl w:val="0"/>
                <w:numId w:val="6"/>
              </w:num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Bütün digər investisiyalar (xalis)</w:t>
            </w:r>
          </w:p>
        </w:tc>
        <w:tc>
          <w:tcPr>
            <w:tcW w:w="2811"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500</w:t>
            </w:r>
          </w:p>
          <w:p w:rsidR="006707B9" w:rsidRPr="00C37221" w:rsidRDefault="006707B9" w:rsidP="00473D1F">
            <w:pPr>
              <w:spacing w:after="0" w:line="240" w:lineRule="auto"/>
              <w:jc w:val="both"/>
              <w:rPr>
                <w:rFonts w:ascii="Times New Roman" w:hAnsi="Times New Roman" w:cs="Times New Roman"/>
                <w:sz w:val="24"/>
                <w:szCs w:val="28"/>
                <w:lang w:val="az-Latn-AZ"/>
              </w:rPr>
            </w:pPr>
          </w:p>
          <w:p w:rsidR="006707B9" w:rsidRPr="00C37221" w:rsidRDefault="006707B9" w:rsidP="00473D1F">
            <w:pPr>
              <w:spacing w:after="0" w:line="240" w:lineRule="auto"/>
              <w:jc w:val="both"/>
              <w:rPr>
                <w:rFonts w:ascii="Times New Roman" w:hAnsi="Times New Roman" w:cs="Times New Roman"/>
                <w:sz w:val="24"/>
                <w:szCs w:val="28"/>
                <w:lang w:val="az-Latn-AZ"/>
              </w:rPr>
            </w:pPr>
          </w:p>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4789</w:t>
            </w:r>
          </w:p>
        </w:tc>
      </w:tr>
      <w:tr w:rsidR="006707B9" w:rsidRPr="00C37221" w:rsidTr="006707B9">
        <w:trPr>
          <w:trHeight w:val="297"/>
        </w:trPr>
        <w:tc>
          <w:tcPr>
            <w:tcW w:w="6519" w:type="dxa"/>
            <w:gridSpan w:val="2"/>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7. Tutulmalardan sonra məcmu kapital (5-6)</w:t>
            </w:r>
          </w:p>
        </w:tc>
        <w:tc>
          <w:tcPr>
            <w:tcW w:w="2811"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342542</w:t>
            </w:r>
          </w:p>
        </w:tc>
      </w:tr>
      <w:tr w:rsidR="006707B9" w:rsidRPr="00C37221" w:rsidTr="006707B9">
        <w:trPr>
          <w:trHeight w:val="511"/>
        </w:trPr>
        <w:tc>
          <w:tcPr>
            <w:tcW w:w="6519" w:type="dxa"/>
            <w:gridSpan w:val="2"/>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8. Risk dərəcəsi üzrə ölçülmu</w:t>
            </w:r>
            <w:r w:rsidR="007F7AC2" w:rsidRPr="00C37221">
              <w:rPr>
                <w:rFonts w:ascii="Times New Roman" w:hAnsi="Times New Roman" w:cs="Times New Roman"/>
                <w:sz w:val="24"/>
                <w:szCs w:val="28"/>
                <w:lang w:val="az-Latn-AZ"/>
              </w:rPr>
              <w:t>ş</w:t>
            </w:r>
            <w:r w:rsidRPr="00C37221">
              <w:rPr>
                <w:rFonts w:ascii="Times New Roman" w:hAnsi="Times New Roman" w:cs="Times New Roman"/>
                <w:sz w:val="24"/>
                <w:szCs w:val="28"/>
                <w:lang w:val="az-Latn-AZ"/>
              </w:rPr>
              <w:t xml:space="preserve"> yekun aktivlər (cədvəl A15, E sətirindən)</w:t>
            </w:r>
          </w:p>
        </w:tc>
        <w:tc>
          <w:tcPr>
            <w:tcW w:w="2811"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2154494</w:t>
            </w:r>
          </w:p>
        </w:tc>
      </w:tr>
      <w:tr w:rsidR="006707B9" w:rsidRPr="00C37221" w:rsidTr="006707B9">
        <w:trPr>
          <w:trHeight w:val="281"/>
        </w:trPr>
        <w:tc>
          <w:tcPr>
            <w:tcW w:w="9330" w:type="dxa"/>
            <w:gridSpan w:val="3"/>
          </w:tcPr>
          <w:p w:rsidR="006707B9" w:rsidRPr="00C37221" w:rsidRDefault="006707B9" w:rsidP="00473D1F">
            <w:pPr>
              <w:spacing w:after="0" w:line="240" w:lineRule="auto"/>
              <w:jc w:val="both"/>
              <w:rPr>
                <w:rFonts w:ascii="Times New Roman" w:hAnsi="Times New Roman" w:cs="Times New Roman"/>
                <w:i/>
                <w:sz w:val="24"/>
                <w:szCs w:val="28"/>
                <w:lang w:val="az-Latn-AZ"/>
              </w:rPr>
            </w:pPr>
            <w:r w:rsidRPr="00C37221">
              <w:rPr>
                <w:rFonts w:ascii="Times New Roman" w:hAnsi="Times New Roman" w:cs="Times New Roman"/>
                <w:i/>
                <w:sz w:val="24"/>
                <w:szCs w:val="28"/>
                <w:lang w:val="az-Latn-AZ"/>
              </w:rPr>
              <w:t xml:space="preserve">Faizlə </w:t>
            </w:r>
          </w:p>
        </w:tc>
      </w:tr>
      <w:tr w:rsidR="006707B9" w:rsidRPr="00C37221" w:rsidTr="006707B9">
        <w:trPr>
          <w:trHeight w:val="287"/>
        </w:trPr>
        <w:tc>
          <w:tcPr>
            <w:tcW w:w="5385" w:type="dxa"/>
          </w:tcPr>
          <w:p w:rsidR="006707B9" w:rsidRPr="00C37221" w:rsidRDefault="006707B9" w:rsidP="00473D1F">
            <w:pPr>
              <w:spacing w:after="0" w:line="240" w:lineRule="auto"/>
              <w:jc w:val="both"/>
              <w:rPr>
                <w:rFonts w:ascii="Times New Roman" w:hAnsi="Times New Roman" w:cs="Times New Roman"/>
                <w:sz w:val="24"/>
                <w:szCs w:val="28"/>
                <w:lang w:val="az-Latn-AZ"/>
              </w:rPr>
            </w:pPr>
          </w:p>
        </w:tc>
        <w:tc>
          <w:tcPr>
            <w:tcW w:w="1134" w:type="dxa"/>
          </w:tcPr>
          <w:p w:rsidR="006707B9" w:rsidRPr="00C37221" w:rsidRDefault="006707B9" w:rsidP="00473D1F">
            <w:pPr>
              <w:spacing w:after="0" w:line="240" w:lineRule="auto"/>
              <w:ind w:left="72"/>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Norma</w:t>
            </w:r>
          </w:p>
        </w:tc>
        <w:tc>
          <w:tcPr>
            <w:tcW w:w="2811"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Fakt</w:t>
            </w:r>
          </w:p>
        </w:tc>
      </w:tr>
      <w:tr w:rsidR="006707B9" w:rsidRPr="00C37221" w:rsidTr="006707B9">
        <w:trPr>
          <w:trHeight w:val="435"/>
        </w:trPr>
        <w:tc>
          <w:tcPr>
            <w:tcW w:w="5385"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9. I dərəcəli kapitalın adekvatlıq əmsalı (3:8) x 100</w:t>
            </w:r>
          </w:p>
        </w:tc>
        <w:tc>
          <w:tcPr>
            <w:tcW w:w="1134"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5%</w:t>
            </w:r>
          </w:p>
        </w:tc>
        <w:tc>
          <w:tcPr>
            <w:tcW w:w="2811"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10.03</w:t>
            </w:r>
          </w:p>
        </w:tc>
      </w:tr>
      <w:tr w:rsidR="006707B9" w:rsidRPr="00C37221" w:rsidTr="006707B9">
        <w:trPr>
          <w:trHeight w:val="625"/>
        </w:trPr>
        <w:tc>
          <w:tcPr>
            <w:tcW w:w="5385"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10. Məcmu kapitalın adekvatlıq əmsalı (7:8) x 100</w:t>
            </w:r>
          </w:p>
        </w:tc>
        <w:tc>
          <w:tcPr>
            <w:tcW w:w="1134"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10%</w:t>
            </w:r>
          </w:p>
        </w:tc>
        <w:tc>
          <w:tcPr>
            <w:tcW w:w="2811" w:type="dxa"/>
          </w:tcPr>
          <w:p w:rsidR="006707B9" w:rsidRPr="00C37221" w:rsidRDefault="006707B9" w:rsidP="00473D1F">
            <w:pPr>
              <w:spacing w:after="0" w:line="24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15.31</w:t>
            </w:r>
          </w:p>
        </w:tc>
      </w:tr>
    </w:tbl>
    <w:p w:rsidR="006707B9" w:rsidRPr="00C37221" w:rsidRDefault="006707B9" w:rsidP="00473D1F">
      <w:pPr>
        <w:spacing w:after="0" w:line="360" w:lineRule="auto"/>
        <w:jc w:val="both"/>
        <w:rPr>
          <w:rFonts w:ascii="Times New Roman" w:hAnsi="Times New Roman" w:cs="Times New Roman"/>
          <w:i/>
          <w:sz w:val="28"/>
          <w:szCs w:val="28"/>
          <w:lang w:val="az-Latn-AZ"/>
        </w:rPr>
      </w:pPr>
    </w:p>
    <w:p w:rsidR="006707B9" w:rsidRPr="00C37221" w:rsidRDefault="006707B9" w:rsidP="00473D1F">
      <w:pPr>
        <w:spacing w:line="360" w:lineRule="auto"/>
        <w:jc w:val="both"/>
        <w:rPr>
          <w:rFonts w:ascii="Times New Roman" w:hAnsi="Times New Roman" w:cs="Times New Roman"/>
          <w:sz w:val="24"/>
          <w:szCs w:val="28"/>
          <w:lang w:val="az-Latn-AZ"/>
        </w:rPr>
      </w:pPr>
      <w:r w:rsidRPr="00C37221">
        <w:rPr>
          <w:rFonts w:ascii="Times New Roman" w:hAnsi="Times New Roman" w:cs="Times New Roman"/>
          <w:b/>
          <w:sz w:val="24"/>
          <w:szCs w:val="28"/>
          <w:lang w:val="az-Latn-AZ"/>
        </w:rPr>
        <w:t>Mənbə:</w:t>
      </w:r>
      <w:r w:rsidRPr="00C37221">
        <w:rPr>
          <w:rFonts w:ascii="Times New Roman" w:hAnsi="Times New Roman" w:cs="Times New Roman"/>
          <w:sz w:val="24"/>
          <w:szCs w:val="28"/>
          <w:lang w:val="az-Latn-AZ"/>
        </w:rPr>
        <w:t xml:space="preserve"> Kapital bank, maliyyə göstəriciləri</w:t>
      </w:r>
    </w:p>
    <w:p w:rsidR="00E167F2" w:rsidRPr="00C37221" w:rsidRDefault="00E167F2" w:rsidP="008858CC">
      <w:pPr>
        <w:spacing w:line="360" w:lineRule="auto"/>
        <w:jc w:val="right"/>
        <w:rPr>
          <w:rFonts w:ascii="Times New Roman" w:hAnsi="Times New Roman" w:cs="Times New Roman"/>
          <w:b/>
          <w:sz w:val="28"/>
          <w:szCs w:val="28"/>
          <w:lang w:val="az-Latn-AZ"/>
        </w:rPr>
      </w:pPr>
    </w:p>
    <w:p w:rsidR="006707B9" w:rsidRPr="00C37221" w:rsidRDefault="006707B9" w:rsidP="00E167F2">
      <w:pPr>
        <w:spacing w:line="360" w:lineRule="auto"/>
        <w:jc w:val="center"/>
        <w:rPr>
          <w:rFonts w:ascii="Times New Roman" w:hAnsi="Times New Roman" w:cs="Times New Roman"/>
          <w:sz w:val="28"/>
          <w:szCs w:val="28"/>
          <w:lang w:val="az-Latn-AZ"/>
        </w:rPr>
      </w:pPr>
      <w:r w:rsidRPr="00C37221">
        <w:rPr>
          <w:rFonts w:ascii="Times New Roman" w:hAnsi="Times New Roman" w:cs="Times New Roman"/>
          <w:b/>
          <w:sz w:val="28"/>
          <w:szCs w:val="28"/>
          <w:lang w:val="az-Latn-AZ"/>
        </w:rPr>
        <w:t>Cədvəl 2.</w:t>
      </w:r>
      <w:r w:rsidR="00B7487E" w:rsidRPr="00C37221">
        <w:rPr>
          <w:rFonts w:ascii="Times New Roman" w:hAnsi="Times New Roman" w:cs="Times New Roman"/>
          <w:b/>
          <w:sz w:val="28"/>
          <w:szCs w:val="28"/>
          <w:lang w:val="az-Latn-AZ"/>
        </w:rPr>
        <w:t>5</w:t>
      </w:r>
      <w:r w:rsidRPr="00C37221">
        <w:rPr>
          <w:rFonts w:ascii="Times New Roman" w:hAnsi="Times New Roman" w:cs="Times New Roman"/>
          <w:b/>
          <w:sz w:val="28"/>
          <w:szCs w:val="28"/>
          <w:lang w:val="az-Latn-AZ"/>
        </w:rPr>
        <w:t xml:space="preserve">. </w:t>
      </w:r>
      <w:r w:rsidRPr="00C37221">
        <w:rPr>
          <w:rFonts w:ascii="Times New Roman" w:hAnsi="Times New Roman" w:cs="Times New Roman"/>
          <w:sz w:val="28"/>
          <w:szCs w:val="28"/>
          <w:lang w:val="az-Latn-AZ"/>
        </w:rPr>
        <w:t>Kapital bankın mənfəət və zərər haqqında hesabatı (</w:t>
      </w:r>
      <w:r w:rsidR="00DB35B1" w:rsidRPr="00C37221">
        <w:rPr>
          <w:rFonts w:ascii="Times New Roman" w:hAnsi="Times New Roman" w:cs="Times New Roman"/>
          <w:sz w:val="28"/>
          <w:szCs w:val="28"/>
          <w:lang w:val="az-Latn-AZ"/>
        </w:rPr>
        <w:t>2013 və 2018-ci illər</w:t>
      </w:r>
      <w:r w:rsidRPr="00C37221">
        <w:rPr>
          <w:rFonts w:ascii="Times New Roman" w:hAnsi="Times New Roman" w:cs="Times New Roman"/>
          <w:sz w:val="28"/>
          <w:szCs w:val="28"/>
          <w:lang w:val="az-Latn-AZ"/>
        </w:rPr>
        <w:t>)</w:t>
      </w:r>
    </w:p>
    <w:tbl>
      <w:tblPr>
        <w:tblW w:w="9478"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5997"/>
        <w:gridCol w:w="986"/>
        <w:gridCol w:w="2041"/>
      </w:tblGrid>
      <w:tr w:rsidR="00DB35B1" w:rsidRPr="00C37221" w:rsidTr="00DB35B1">
        <w:trPr>
          <w:trHeight w:val="745"/>
        </w:trPr>
        <w:tc>
          <w:tcPr>
            <w:tcW w:w="454" w:type="dxa"/>
          </w:tcPr>
          <w:p w:rsidR="00DB35B1" w:rsidRPr="00C37221" w:rsidRDefault="00DB35B1" w:rsidP="00473D1F">
            <w:pPr>
              <w:spacing w:after="0" w:line="360" w:lineRule="auto"/>
              <w:jc w:val="both"/>
              <w:rPr>
                <w:rFonts w:ascii="Times New Roman" w:hAnsi="Times New Roman" w:cs="Times New Roman"/>
                <w:b/>
                <w:sz w:val="24"/>
                <w:szCs w:val="28"/>
                <w:lang w:val="az-Latn-AZ"/>
              </w:rPr>
            </w:pPr>
          </w:p>
        </w:tc>
        <w:tc>
          <w:tcPr>
            <w:tcW w:w="5997" w:type="dxa"/>
          </w:tcPr>
          <w:p w:rsidR="00DB35B1" w:rsidRPr="00C37221" w:rsidRDefault="00DB35B1" w:rsidP="00473D1F">
            <w:pPr>
              <w:spacing w:after="0" w:line="360" w:lineRule="auto"/>
              <w:jc w:val="both"/>
              <w:rPr>
                <w:rFonts w:ascii="Times New Roman" w:hAnsi="Times New Roman" w:cs="Times New Roman"/>
                <w:b/>
                <w:sz w:val="24"/>
                <w:szCs w:val="28"/>
                <w:lang w:val="az-Latn-AZ"/>
              </w:rPr>
            </w:pPr>
            <w:r w:rsidRPr="00C37221">
              <w:rPr>
                <w:rFonts w:ascii="Times New Roman" w:hAnsi="Times New Roman" w:cs="Times New Roman"/>
                <w:b/>
                <w:sz w:val="24"/>
                <w:szCs w:val="28"/>
                <w:lang w:val="az-Latn-AZ"/>
              </w:rPr>
              <w:t>Mənfəət və zərər</w:t>
            </w:r>
          </w:p>
        </w:tc>
        <w:tc>
          <w:tcPr>
            <w:tcW w:w="986" w:type="dxa"/>
          </w:tcPr>
          <w:p w:rsidR="00DB35B1" w:rsidRPr="00C37221" w:rsidRDefault="00DB35B1" w:rsidP="00C7284D">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2013</w:t>
            </w:r>
          </w:p>
        </w:tc>
        <w:tc>
          <w:tcPr>
            <w:tcW w:w="2041" w:type="dxa"/>
          </w:tcPr>
          <w:p w:rsidR="00DB35B1" w:rsidRPr="00C37221" w:rsidRDefault="00DB35B1"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2018</w:t>
            </w:r>
          </w:p>
        </w:tc>
      </w:tr>
      <w:tr w:rsidR="00DB35B1" w:rsidRPr="00C37221" w:rsidTr="00DB35B1">
        <w:trPr>
          <w:trHeight w:val="299"/>
        </w:trPr>
        <w:tc>
          <w:tcPr>
            <w:tcW w:w="454" w:type="dxa"/>
          </w:tcPr>
          <w:p w:rsidR="00DB35B1" w:rsidRPr="00C37221" w:rsidRDefault="00DB35B1" w:rsidP="00473D1F">
            <w:pPr>
              <w:pStyle w:val="ListParagraph"/>
              <w:numPr>
                <w:ilvl w:val="0"/>
                <w:numId w:val="7"/>
              </w:numPr>
              <w:spacing w:after="0" w:line="360" w:lineRule="auto"/>
              <w:ind w:left="360"/>
              <w:jc w:val="both"/>
              <w:rPr>
                <w:rFonts w:ascii="Times New Roman" w:hAnsi="Times New Roman" w:cs="Times New Roman"/>
                <w:b/>
                <w:sz w:val="24"/>
                <w:szCs w:val="28"/>
                <w:lang w:val="az-Latn-AZ"/>
              </w:rPr>
            </w:pPr>
          </w:p>
        </w:tc>
        <w:tc>
          <w:tcPr>
            <w:tcW w:w="5997" w:type="dxa"/>
          </w:tcPr>
          <w:p w:rsidR="00DB35B1" w:rsidRPr="00C37221" w:rsidRDefault="00DB35B1"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Faiz və gəlirlərin bu qəbildən olan növləri, cəmi</w:t>
            </w:r>
          </w:p>
        </w:tc>
        <w:tc>
          <w:tcPr>
            <w:tcW w:w="986" w:type="dxa"/>
          </w:tcPr>
          <w:p w:rsidR="00DB35B1" w:rsidRPr="00C37221" w:rsidRDefault="00DB35B1" w:rsidP="00C7284D">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62,786</w:t>
            </w:r>
          </w:p>
        </w:tc>
        <w:tc>
          <w:tcPr>
            <w:tcW w:w="2041" w:type="dxa"/>
          </w:tcPr>
          <w:p w:rsidR="00DB35B1" w:rsidRPr="00C37221" w:rsidRDefault="00DB35B1" w:rsidP="00473D1F">
            <w:pPr>
              <w:spacing w:after="0" w:line="360" w:lineRule="auto"/>
              <w:jc w:val="both"/>
              <w:rPr>
                <w:rFonts w:ascii="Times New Roman" w:hAnsi="Times New Roman" w:cs="Times New Roman"/>
                <w:b/>
                <w:sz w:val="24"/>
                <w:szCs w:val="28"/>
                <w:lang w:val="az-Latn-AZ"/>
              </w:rPr>
            </w:pPr>
            <w:r w:rsidRPr="00C37221">
              <w:rPr>
                <w:rFonts w:ascii="Times New Roman" w:hAnsi="Times New Roman" w:cs="Times New Roman"/>
                <w:sz w:val="24"/>
                <w:szCs w:val="28"/>
                <w:lang w:val="az-Latn-AZ"/>
              </w:rPr>
              <w:t>321562</w:t>
            </w:r>
          </w:p>
        </w:tc>
      </w:tr>
      <w:tr w:rsidR="00DB35B1" w:rsidRPr="00C37221" w:rsidTr="00DB35B1">
        <w:trPr>
          <w:trHeight w:val="236"/>
        </w:trPr>
        <w:tc>
          <w:tcPr>
            <w:tcW w:w="454" w:type="dxa"/>
          </w:tcPr>
          <w:p w:rsidR="00DB35B1" w:rsidRPr="00C37221" w:rsidRDefault="00DB35B1" w:rsidP="00473D1F">
            <w:pPr>
              <w:pStyle w:val="ListParagraph"/>
              <w:numPr>
                <w:ilvl w:val="0"/>
                <w:numId w:val="7"/>
              </w:numPr>
              <w:spacing w:after="0" w:line="360" w:lineRule="auto"/>
              <w:ind w:left="360"/>
              <w:jc w:val="both"/>
              <w:rPr>
                <w:rFonts w:ascii="Times New Roman" w:hAnsi="Times New Roman" w:cs="Times New Roman"/>
                <w:b/>
                <w:sz w:val="24"/>
                <w:szCs w:val="28"/>
                <w:lang w:val="az-Latn-AZ"/>
              </w:rPr>
            </w:pPr>
          </w:p>
        </w:tc>
        <w:tc>
          <w:tcPr>
            <w:tcW w:w="5997" w:type="dxa"/>
          </w:tcPr>
          <w:p w:rsidR="00DB35B1" w:rsidRPr="00C37221" w:rsidRDefault="00DB35B1" w:rsidP="00473D1F">
            <w:pPr>
              <w:spacing w:after="0" w:line="360" w:lineRule="auto"/>
              <w:jc w:val="both"/>
              <w:rPr>
                <w:rFonts w:ascii="Times New Roman" w:hAnsi="Times New Roman" w:cs="Times New Roman"/>
                <w:b/>
                <w:sz w:val="24"/>
                <w:szCs w:val="28"/>
                <w:lang w:val="az-Latn-AZ"/>
              </w:rPr>
            </w:pPr>
            <w:r w:rsidRPr="00C37221">
              <w:rPr>
                <w:rFonts w:ascii="Times New Roman" w:hAnsi="Times New Roman" w:cs="Times New Roman"/>
                <w:sz w:val="24"/>
                <w:szCs w:val="28"/>
                <w:lang w:val="az-Latn-AZ"/>
              </w:rPr>
              <w:t>Faizlər və onlara bağlı xərclər, cəmi</w:t>
            </w:r>
          </w:p>
        </w:tc>
        <w:tc>
          <w:tcPr>
            <w:tcW w:w="986" w:type="dxa"/>
          </w:tcPr>
          <w:p w:rsidR="00DB35B1" w:rsidRPr="00C37221" w:rsidRDefault="00DB35B1" w:rsidP="00C7284D">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25,442</w:t>
            </w:r>
          </w:p>
        </w:tc>
        <w:tc>
          <w:tcPr>
            <w:tcW w:w="2041" w:type="dxa"/>
          </w:tcPr>
          <w:p w:rsidR="00DB35B1" w:rsidRPr="00C37221" w:rsidRDefault="00DB35B1" w:rsidP="00473D1F">
            <w:pPr>
              <w:spacing w:after="0" w:line="360" w:lineRule="auto"/>
              <w:jc w:val="both"/>
              <w:rPr>
                <w:rFonts w:ascii="Times New Roman" w:hAnsi="Times New Roman" w:cs="Times New Roman"/>
                <w:b/>
                <w:sz w:val="24"/>
                <w:szCs w:val="28"/>
                <w:lang w:val="az-Latn-AZ"/>
              </w:rPr>
            </w:pPr>
            <w:r w:rsidRPr="00C37221">
              <w:rPr>
                <w:rFonts w:ascii="Times New Roman" w:hAnsi="Times New Roman" w:cs="Times New Roman"/>
                <w:sz w:val="24"/>
                <w:szCs w:val="28"/>
                <w:lang w:val="az-Latn-AZ"/>
              </w:rPr>
              <w:t>75713</w:t>
            </w:r>
          </w:p>
        </w:tc>
      </w:tr>
      <w:tr w:rsidR="00DB35B1" w:rsidRPr="00C37221" w:rsidTr="00DB35B1">
        <w:trPr>
          <w:trHeight w:val="456"/>
        </w:trPr>
        <w:tc>
          <w:tcPr>
            <w:tcW w:w="454" w:type="dxa"/>
          </w:tcPr>
          <w:p w:rsidR="00DB35B1" w:rsidRPr="00C37221" w:rsidRDefault="00DB35B1" w:rsidP="00473D1F">
            <w:pPr>
              <w:pStyle w:val="ListParagraph"/>
              <w:numPr>
                <w:ilvl w:val="0"/>
                <w:numId w:val="7"/>
              </w:numPr>
              <w:spacing w:after="0" w:line="360" w:lineRule="auto"/>
              <w:ind w:left="360"/>
              <w:jc w:val="both"/>
              <w:rPr>
                <w:rFonts w:ascii="Times New Roman" w:hAnsi="Times New Roman" w:cs="Times New Roman"/>
                <w:b/>
                <w:sz w:val="24"/>
                <w:szCs w:val="28"/>
                <w:lang w:val="az-Latn-AZ"/>
              </w:rPr>
            </w:pPr>
          </w:p>
        </w:tc>
        <w:tc>
          <w:tcPr>
            <w:tcW w:w="5997" w:type="dxa"/>
          </w:tcPr>
          <w:p w:rsidR="00DB35B1" w:rsidRPr="00C37221" w:rsidRDefault="00DB35B1"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Xalis faiz gəliri (zərəri) (sətir 1 çıx sətir 2)</w:t>
            </w:r>
          </w:p>
        </w:tc>
        <w:tc>
          <w:tcPr>
            <w:tcW w:w="986" w:type="dxa"/>
          </w:tcPr>
          <w:p w:rsidR="00DB35B1" w:rsidRPr="00C37221" w:rsidRDefault="00DB35B1" w:rsidP="00C7284D">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37,334</w:t>
            </w:r>
          </w:p>
        </w:tc>
        <w:tc>
          <w:tcPr>
            <w:tcW w:w="2041" w:type="dxa"/>
          </w:tcPr>
          <w:p w:rsidR="00DB35B1" w:rsidRPr="00C37221" w:rsidRDefault="00DB35B1"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245849</w:t>
            </w:r>
          </w:p>
        </w:tc>
      </w:tr>
      <w:tr w:rsidR="00DB35B1" w:rsidRPr="00C37221" w:rsidTr="00DB35B1">
        <w:trPr>
          <w:trHeight w:val="378"/>
        </w:trPr>
        <w:tc>
          <w:tcPr>
            <w:tcW w:w="454" w:type="dxa"/>
          </w:tcPr>
          <w:p w:rsidR="00DB35B1" w:rsidRPr="00C37221" w:rsidRDefault="00DB35B1" w:rsidP="00473D1F">
            <w:pPr>
              <w:pStyle w:val="ListParagraph"/>
              <w:numPr>
                <w:ilvl w:val="0"/>
                <w:numId w:val="7"/>
              </w:numPr>
              <w:spacing w:after="0" w:line="360" w:lineRule="auto"/>
              <w:ind w:left="360"/>
              <w:jc w:val="both"/>
              <w:rPr>
                <w:rFonts w:ascii="Times New Roman" w:hAnsi="Times New Roman" w:cs="Times New Roman"/>
                <w:b/>
                <w:sz w:val="24"/>
                <w:szCs w:val="28"/>
                <w:lang w:val="az-Latn-AZ"/>
              </w:rPr>
            </w:pPr>
          </w:p>
        </w:tc>
        <w:tc>
          <w:tcPr>
            <w:tcW w:w="5997" w:type="dxa"/>
          </w:tcPr>
          <w:p w:rsidR="00DB35B1" w:rsidRPr="00C37221" w:rsidRDefault="00DB35B1"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Qeyri-faiz gəlirləri, cəmi</w:t>
            </w:r>
          </w:p>
        </w:tc>
        <w:tc>
          <w:tcPr>
            <w:tcW w:w="986" w:type="dxa"/>
          </w:tcPr>
          <w:p w:rsidR="00DB35B1" w:rsidRPr="00C37221" w:rsidRDefault="00DB35B1" w:rsidP="00C7284D">
            <w:pPr>
              <w:spacing w:after="0" w:line="360" w:lineRule="auto"/>
              <w:jc w:val="both"/>
              <w:rPr>
                <w:rFonts w:ascii="Times New Roman" w:hAnsi="Times New Roman" w:cs="Times New Roman"/>
                <w:sz w:val="24"/>
                <w:szCs w:val="28"/>
                <w:lang w:val="en-US"/>
              </w:rPr>
            </w:pPr>
            <w:r w:rsidRPr="00C37221">
              <w:rPr>
                <w:rFonts w:ascii="Times New Roman" w:hAnsi="Times New Roman" w:cs="Times New Roman"/>
                <w:sz w:val="24"/>
                <w:szCs w:val="28"/>
                <w:lang w:val="az-Latn-AZ"/>
              </w:rPr>
              <w:t>59,</w:t>
            </w:r>
            <w:r w:rsidRPr="00C37221">
              <w:rPr>
                <w:rFonts w:ascii="Times New Roman" w:hAnsi="Times New Roman" w:cs="Times New Roman"/>
                <w:sz w:val="24"/>
                <w:szCs w:val="28"/>
                <w:lang w:val="en-US"/>
              </w:rPr>
              <w:t>924</w:t>
            </w:r>
          </w:p>
        </w:tc>
        <w:tc>
          <w:tcPr>
            <w:tcW w:w="2041" w:type="dxa"/>
          </w:tcPr>
          <w:p w:rsidR="00DB35B1" w:rsidRPr="00C37221" w:rsidRDefault="00DB35B1"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136851</w:t>
            </w:r>
          </w:p>
        </w:tc>
      </w:tr>
      <w:tr w:rsidR="00DB35B1" w:rsidRPr="00C37221" w:rsidTr="00DB35B1">
        <w:trPr>
          <w:trHeight w:val="313"/>
        </w:trPr>
        <w:tc>
          <w:tcPr>
            <w:tcW w:w="454" w:type="dxa"/>
          </w:tcPr>
          <w:p w:rsidR="00DB35B1" w:rsidRPr="00C37221" w:rsidRDefault="00DB35B1" w:rsidP="00473D1F">
            <w:pPr>
              <w:pStyle w:val="ListParagraph"/>
              <w:numPr>
                <w:ilvl w:val="0"/>
                <w:numId w:val="7"/>
              </w:numPr>
              <w:spacing w:after="0" w:line="360" w:lineRule="auto"/>
              <w:ind w:left="360"/>
              <w:jc w:val="both"/>
              <w:rPr>
                <w:rFonts w:ascii="Times New Roman" w:hAnsi="Times New Roman" w:cs="Times New Roman"/>
                <w:b/>
                <w:sz w:val="24"/>
                <w:szCs w:val="28"/>
                <w:lang w:val="az-Latn-AZ"/>
              </w:rPr>
            </w:pPr>
          </w:p>
        </w:tc>
        <w:tc>
          <w:tcPr>
            <w:tcW w:w="5997" w:type="dxa"/>
          </w:tcPr>
          <w:p w:rsidR="00DB35B1" w:rsidRPr="00C37221" w:rsidRDefault="00DB35B1"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Qeyri-faiz xərcləri, cəmi</w:t>
            </w:r>
          </w:p>
        </w:tc>
        <w:tc>
          <w:tcPr>
            <w:tcW w:w="986" w:type="dxa"/>
          </w:tcPr>
          <w:p w:rsidR="00DB35B1" w:rsidRPr="00C37221" w:rsidRDefault="00DB35B1" w:rsidP="00C7284D">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37,344</w:t>
            </w:r>
          </w:p>
        </w:tc>
        <w:tc>
          <w:tcPr>
            <w:tcW w:w="2041" w:type="dxa"/>
          </w:tcPr>
          <w:p w:rsidR="00DB35B1" w:rsidRPr="00C37221" w:rsidRDefault="00DB35B1"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159462</w:t>
            </w:r>
          </w:p>
        </w:tc>
      </w:tr>
      <w:tr w:rsidR="00DB35B1" w:rsidRPr="00C37221" w:rsidTr="00DB35B1">
        <w:trPr>
          <w:trHeight w:val="419"/>
        </w:trPr>
        <w:tc>
          <w:tcPr>
            <w:tcW w:w="454" w:type="dxa"/>
          </w:tcPr>
          <w:p w:rsidR="00DB35B1" w:rsidRPr="00C37221" w:rsidRDefault="00DB35B1" w:rsidP="00473D1F">
            <w:pPr>
              <w:pStyle w:val="ListParagraph"/>
              <w:numPr>
                <w:ilvl w:val="0"/>
                <w:numId w:val="7"/>
              </w:numPr>
              <w:spacing w:after="0" w:line="360" w:lineRule="auto"/>
              <w:ind w:left="360"/>
              <w:jc w:val="both"/>
              <w:rPr>
                <w:rFonts w:ascii="Times New Roman" w:hAnsi="Times New Roman" w:cs="Times New Roman"/>
                <w:b/>
                <w:sz w:val="24"/>
                <w:szCs w:val="28"/>
                <w:lang w:val="az-Latn-AZ"/>
              </w:rPr>
            </w:pPr>
          </w:p>
        </w:tc>
        <w:tc>
          <w:tcPr>
            <w:tcW w:w="5997" w:type="dxa"/>
          </w:tcPr>
          <w:p w:rsidR="00DB35B1" w:rsidRPr="00C37221" w:rsidRDefault="00DB35B1"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Əməliyyat mənfəəti (zərəri) (sətir 3 üstəgəl sətir 4 çıx sətir 5)</w:t>
            </w:r>
          </w:p>
        </w:tc>
        <w:tc>
          <w:tcPr>
            <w:tcW w:w="986" w:type="dxa"/>
          </w:tcPr>
          <w:p w:rsidR="00DB35B1" w:rsidRPr="00C37221" w:rsidRDefault="00DB35B1" w:rsidP="00C7284D">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55,073</w:t>
            </w:r>
          </w:p>
        </w:tc>
        <w:tc>
          <w:tcPr>
            <w:tcW w:w="2041" w:type="dxa"/>
          </w:tcPr>
          <w:p w:rsidR="00DB35B1" w:rsidRPr="00C37221" w:rsidRDefault="00DB35B1"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223238</w:t>
            </w:r>
          </w:p>
        </w:tc>
      </w:tr>
      <w:tr w:rsidR="00DB35B1" w:rsidRPr="00C37221" w:rsidTr="00DB35B1">
        <w:trPr>
          <w:trHeight w:val="131"/>
        </w:trPr>
        <w:tc>
          <w:tcPr>
            <w:tcW w:w="454" w:type="dxa"/>
          </w:tcPr>
          <w:p w:rsidR="00DB35B1" w:rsidRPr="00C37221" w:rsidRDefault="00DB35B1" w:rsidP="00473D1F">
            <w:pPr>
              <w:pStyle w:val="ListParagraph"/>
              <w:numPr>
                <w:ilvl w:val="0"/>
                <w:numId w:val="7"/>
              </w:numPr>
              <w:spacing w:after="0" w:line="360" w:lineRule="auto"/>
              <w:ind w:left="360"/>
              <w:jc w:val="both"/>
              <w:rPr>
                <w:rFonts w:ascii="Times New Roman" w:hAnsi="Times New Roman" w:cs="Times New Roman"/>
                <w:b/>
                <w:sz w:val="24"/>
                <w:szCs w:val="28"/>
                <w:lang w:val="az-Latn-AZ"/>
              </w:rPr>
            </w:pPr>
          </w:p>
        </w:tc>
        <w:tc>
          <w:tcPr>
            <w:tcW w:w="5997" w:type="dxa"/>
          </w:tcPr>
          <w:p w:rsidR="00DB35B1" w:rsidRPr="00C37221" w:rsidRDefault="00DB35B1"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Aktivlər üzrə mümkün zərərlərin ödənilməsi üçün xüsusi ehtiyatın yaradılmasına ayırmalar (xərclər), cəmi</w:t>
            </w:r>
          </w:p>
        </w:tc>
        <w:tc>
          <w:tcPr>
            <w:tcW w:w="986" w:type="dxa"/>
          </w:tcPr>
          <w:p w:rsidR="00DB35B1" w:rsidRPr="00C37221" w:rsidRDefault="00DB35B1" w:rsidP="00C7284D">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47,701</w:t>
            </w:r>
          </w:p>
        </w:tc>
        <w:tc>
          <w:tcPr>
            <w:tcW w:w="2041" w:type="dxa"/>
          </w:tcPr>
          <w:p w:rsidR="00DB35B1" w:rsidRPr="00C37221" w:rsidRDefault="00DB35B1"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93411</w:t>
            </w:r>
          </w:p>
        </w:tc>
      </w:tr>
      <w:tr w:rsidR="00DB35B1" w:rsidRPr="00C37221" w:rsidTr="00DB35B1">
        <w:trPr>
          <w:trHeight w:val="706"/>
        </w:trPr>
        <w:tc>
          <w:tcPr>
            <w:tcW w:w="454" w:type="dxa"/>
          </w:tcPr>
          <w:p w:rsidR="00DB35B1" w:rsidRPr="00C37221" w:rsidRDefault="00DB35B1" w:rsidP="00473D1F">
            <w:pPr>
              <w:pStyle w:val="ListParagraph"/>
              <w:numPr>
                <w:ilvl w:val="0"/>
                <w:numId w:val="7"/>
              </w:numPr>
              <w:spacing w:after="0" w:line="360" w:lineRule="auto"/>
              <w:ind w:left="360"/>
              <w:jc w:val="both"/>
              <w:rPr>
                <w:rFonts w:ascii="Times New Roman" w:hAnsi="Times New Roman" w:cs="Times New Roman"/>
                <w:b/>
                <w:sz w:val="24"/>
                <w:szCs w:val="28"/>
                <w:lang w:val="az-Latn-AZ"/>
              </w:rPr>
            </w:pPr>
          </w:p>
        </w:tc>
        <w:tc>
          <w:tcPr>
            <w:tcW w:w="5997" w:type="dxa"/>
          </w:tcPr>
          <w:p w:rsidR="00DB35B1" w:rsidRPr="00C37221" w:rsidRDefault="00DB35B1"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Vergilər və bank fəaliyyəti ilə bağlı gözlənilməz xərclər ödənilənədək mənfəət (zərər) (sətir 6 çıx sətir 7)</w:t>
            </w:r>
          </w:p>
        </w:tc>
        <w:tc>
          <w:tcPr>
            <w:tcW w:w="986" w:type="dxa"/>
          </w:tcPr>
          <w:p w:rsidR="00DB35B1" w:rsidRPr="00C37221" w:rsidRDefault="00DB35B1" w:rsidP="00C7284D">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75,275</w:t>
            </w:r>
          </w:p>
        </w:tc>
        <w:tc>
          <w:tcPr>
            <w:tcW w:w="2041" w:type="dxa"/>
          </w:tcPr>
          <w:p w:rsidR="00DB35B1" w:rsidRPr="00C37221" w:rsidRDefault="00DB35B1"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129826</w:t>
            </w:r>
          </w:p>
        </w:tc>
      </w:tr>
      <w:tr w:rsidR="00DB35B1" w:rsidRPr="00C37221" w:rsidTr="00DB35B1">
        <w:trPr>
          <w:trHeight w:val="583"/>
        </w:trPr>
        <w:tc>
          <w:tcPr>
            <w:tcW w:w="454" w:type="dxa"/>
          </w:tcPr>
          <w:p w:rsidR="00DB35B1" w:rsidRPr="00C37221" w:rsidRDefault="00DB35B1" w:rsidP="00473D1F">
            <w:pPr>
              <w:pStyle w:val="ListParagraph"/>
              <w:numPr>
                <w:ilvl w:val="0"/>
                <w:numId w:val="7"/>
              </w:numPr>
              <w:spacing w:after="0" w:line="360" w:lineRule="auto"/>
              <w:ind w:left="360"/>
              <w:jc w:val="both"/>
              <w:rPr>
                <w:rFonts w:ascii="Times New Roman" w:hAnsi="Times New Roman" w:cs="Times New Roman"/>
                <w:b/>
                <w:sz w:val="24"/>
                <w:szCs w:val="28"/>
                <w:lang w:val="az-Latn-AZ"/>
              </w:rPr>
            </w:pPr>
          </w:p>
        </w:tc>
        <w:tc>
          <w:tcPr>
            <w:tcW w:w="5997" w:type="dxa"/>
          </w:tcPr>
          <w:p w:rsidR="00DB35B1" w:rsidRPr="00C37221" w:rsidRDefault="00DB35B1"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Gözlənilməz fəaliyyət növlərindən və əvvəlki dövr üçün uçotdakı dəyişikliklərdən gəlir (xırc), cəmi</w:t>
            </w:r>
          </w:p>
        </w:tc>
        <w:tc>
          <w:tcPr>
            <w:tcW w:w="986" w:type="dxa"/>
          </w:tcPr>
          <w:p w:rsidR="00DB35B1" w:rsidRPr="00C37221" w:rsidRDefault="00DB35B1" w:rsidP="00C7284D">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41,681</w:t>
            </w:r>
          </w:p>
        </w:tc>
        <w:tc>
          <w:tcPr>
            <w:tcW w:w="2041" w:type="dxa"/>
          </w:tcPr>
          <w:p w:rsidR="00DB35B1" w:rsidRPr="00C37221" w:rsidRDefault="00DB35B1"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w:t>
            </w:r>
          </w:p>
        </w:tc>
      </w:tr>
      <w:tr w:rsidR="00DB35B1" w:rsidRPr="00C37221" w:rsidTr="00DB35B1">
        <w:trPr>
          <w:trHeight w:val="456"/>
        </w:trPr>
        <w:tc>
          <w:tcPr>
            <w:tcW w:w="454" w:type="dxa"/>
          </w:tcPr>
          <w:p w:rsidR="00DB35B1" w:rsidRPr="00C37221" w:rsidRDefault="00DB35B1" w:rsidP="00473D1F">
            <w:pPr>
              <w:pStyle w:val="ListParagraph"/>
              <w:numPr>
                <w:ilvl w:val="0"/>
                <w:numId w:val="7"/>
              </w:numPr>
              <w:spacing w:after="0" w:line="360" w:lineRule="auto"/>
              <w:ind w:left="360"/>
              <w:jc w:val="both"/>
              <w:rPr>
                <w:rFonts w:ascii="Times New Roman" w:hAnsi="Times New Roman" w:cs="Times New Roman"/>
                <w:b/>
                <w:sz w:val="24"/>
                <w:szCs w:val="28"/>
                <w:lang w:val="az-Latn-AZ"/>
              </w:rPr>
            </w:pPr>
          </w:p>
        </w:tc>
        <w:tc>
          <w:tcPr>
            <w:tcW w:w="5997" w:type="dxa"/>
          </w:tcPr>
          <w:p w:rsidR="00DB35B1" w:rsidRPr="00C37221" w:rsidRDefault="00DB35B1"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Vergilər ödənilənədək mənfəət (zərər) (sətir 8 üstəgəl (çıx) sətir 9)</w:t>
            </w:r>
          </w:p>
        </w:tc>
        <w:tc>
          <w:tcPr>
            <w:tcW w:w="986" w:type="dxa"/>
          </w:tcPr>
          <w:p w:rsidR="00DB35B1" w:rsidRPr="00C37221" w:rsidRDefault="00DB35B1" w:rsidP="00C7284D">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8,692</w:t>
            </w:r>
          </w:p>
        </w:tc>
        <w:tc>
          <w:tcPr>
            <w:tcW w:w="2041" w:type="dxa"/>
          </w:tcPr>
          <w:p w:rsidR="00DB35B1" w:rsidRPr="00C37221" w:rsidRDefault="00DB35B1"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129826</w:t>
            </w:r>
          </w:p>
        </w:tc>
      </w:tr>
      <w:tr w:rsidR="00DB35B1" w:rsidRPr="00C37221" w:rsidTr="00DB35B1">
        <w:trPr>
          <w:trHeight w:val="199"/>
        </w:trPr>
        <w:tc>
          <w:tcPr>
            <w:tcW w:w="454" w:type="dxa"/>
          </w:tcPr>
          <w:p w:rsidR="00DB35B1" w:rsidRPr="00C37221" w:rsidRDefault="00DB35B1" w:rsidP="00473D1F">
            <w:pPr>
              <w:pStyle w:val="ListParagraph"/>
              <w:numPr>
                <w:ilvl w:val="0"/>
                <w:numId w:val="7"/>
              </w:numPr>
              <w:spacing w:after="0" w:line="360" w:lineRule="auto"/>
              <w:ind w:left="360"/>
              <w:jc w:val="both"/>
              <w:rPr>
                <w:rFonts w:ascii="Times New Roman" w:hAnsi="Times New Roman" w:cs="Times New Roman"/>
                <w:b/>
                <w:sz w:val="24"/>
                <w:szCs w:val="28"/>
                <w:lang w:val="az-Latn-AZ"/>
              </w:rPr>
            </w:pPr>
          </w:p>
        </w:tc>
        <w:tc>
          <w:tcPr>
            <w:tcW w:w="5997" w:type="dxa"/>
          </w:tcPr>
          <w:p w:rsidR="00DB35B1" w:rsidRPr="00C37221" w:rsidRDefault="00DB35B1"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Mənfəətdən vergilər</w:t>
            </w:r>
          </w:p>
        </w:tc>
        <w:tc>
          <w:tcPr>
            <w:tcW w:w="986" w:type="dxa"/>
          </w:tcPr>
          <w:p w:rsidR="00DB35B1" w:rsidRPr="00C37221" w:rsidRDefault="00DB35B1" w:rsidP="00C7284D">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32,989</w:t>
            </w:r>
          </w:p>
        </w:tc>
        <w:tc>
          <w:tcPr>
            <w:tcW w:w="2041" w:type="dxa"/>
          </w:tcPr>
          <w:p w:rsidR="00DB35B1" w:rsidRPr="00C37221" w:rsidRDefault="00DB35B1"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31773</w:t>
            </w:r>
          </w:p>
        </w:tc>
      </w:tr>
      <w:tr w:rsidR="00DB35B1" w:rsidRPr="00C37221" w:rsidTr="00DB35B1">
        <w:trPr>
          <w:trHeight w:val="263"/>
        </w:trPr>
        <w:tc>
          <w:tcPr>
            <w:tcW w:w="454" w:type="dxa"/>
          </w:tcPr>
          <w:p w:rsidR="00DB35B1" w:rsidRPr="00C37221" w:rsidRDefault="00DB35B1" w:rsidP="00473D1F">
            <w:pPr>
              <w:pStyle w:val="ListParagraph"/>
              <w:numPr>
                <w:ilvl w:val="0"/>
                <w:numId w:val="7"/>
              </w:numPr>
              <w:spacing w:after="0" w:line="360" w:lineRule="auto"/>
              <w:ind w:left="360"/>
              <w:jc w:val="both"/>
              <w:rPr>
                <w:rFonts w:ascii="Times New Roman" w:hAnsi="Times New Roman" w:cs="Times New Roman"/>
                <w:b/>
                <w:sz w:val="24"/>
                <w:szCs w:val="28"/>
                <w:lang w:val="az-Latn-AZ"/>
              </w:rPr>
            </w:pPr>
          </w:p>
        </w:tc>
        <w:tc>
          <w:tcPr>
            <w:tcW w:w="5997" w:type="dxa"/>
          </w:tcPr>
          <w:p w:rsidR="00DB35B1" w:rsidRPr="00C37221" w:rsidRDefault="00DB35B1"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Xalis mənfəət (zərər) (sətir 10 çıx sətir 11)</w:t>
            </w:r>
          </w:p>
        </w:tc>
        <w:tc>
          <w:tcPr>
            <w:tcW w:w="986" w:type="dxa"/>
          </w:tcPr>
          <w:p w:rsidR="00DB35B1" w:rsidRPr="00C37221" w:rsidRDefault="00DB35B1" w:rsidP="00473D1F">
            <w:pPr>
              <w:spacing w:after="0" w:line="360" w:lineRule="auto"/>
              <w:jc w:val="both"/>
              <w:rPr>
                <w:rFonts w:ascii="Times New Roman" w:hAnsi="Times New Roman" w:cs="Times New Roman"/>
                <w:sz w:val="24"/>
                <w:szCs w:val="28"/>
                <w:lang w:val="az-Latn-AZ"/>
              </w:rPr>
            </w:pPr>
          </w:p>
        </w:tc>
        <w:tc>
          <w:tcPr>
            <w:tcW w:w="2041" w:type="dxa"/>
          </w:tcPr>
          <w:p w:rsidR="00DB35B1" w:rsidRPr="00C37221" w:rsidRDefault="00DB35B1"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98053</w:t>
            </w:r>
          </w:p>
        </w:tc>
      </w:tr>
      <w:tr w:rsidR="00DB35B1" w:rsidRPr="00C37221" w:rsidTr="00DB35B1">
        <w:trPr>
          <w:trHeight w:val="341"/>
        </w:trPr>
        <w:tc>
          <w:tcPr>
            <w:tcW w:w="454" w:type="dxa"/>
          </w:tcPr>
          <w:p w:rsidR="00DB35B1" w:rsidRPr="00C37221" w:rsidRDefault="00DB35B1" w:rsidP="00473D1F">
            <w:pPr>
              <w:pStyle w:val="ListParagraph"/>
              <w:numPr>
                <w:ilvl w:val="0"/>
                <w:numId w:val="7"/>
              </w:numPr>
              <w:spacing w:after="0" w:line="360" w:lineRule="auto"/>
              <w:ind w:left="360"/>
              <w:jc w:val="both"/>
              <w:rPr>
                <w:rFonts w:ascii="Times New Roman" w:hAnsi="Times New Roman" w:cs="Times New Roman"/>
                <w:b/>
                <w:sz w:val="24"/>
                <w:szCs w:val="28"/>
                <w:lang w:val="az-Latn-AZ"/>
              </w:rPr>
            </w:pPr>
          </w:p>
        </w:tc>
        <w:tc>
          <w:tcPr>
            <w:tcW w:w="5997" w:type="dxa"/>
          </w:tcPr>
          <w:p w:rsidR="00DB35B1" w:rsidRPr="00C37221" w:rsidRDefault="00DB35B1"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Elan olunmuş dividendlər, məbləğ</w:t>
            </w:r>
          </w:p>
        </w:tc>
        <w:tc>
          <w:tcPr>
            <w:tcW w:w="986" w:type="dxa"/>
          </w:tcPr>
          <w:p w:rsidR="00DB35B1" w:rsidRPr="00C37221" w:rsidRDefault="00DB35B1" w:rsidP="00473D1F">
            <w:pPr>
              <w:spacing w:after="0" w:line="360" w:lineRule="auto"/>
              <w:jc w:val="both"/>
              <w:rPr>
                <w:rFonts w:ascii="Times New Roman" w:hAnsi="Times New Roman" w:cs="Times New Roman"/>
                <w:sz w:val="24"/>
                <w:szCs w:val="28"/>
                <w:lang w:val="az-Latn-AZ"/>
              </w:rPr>
            </w:pPr>
          </w:p>
        </w:tc>
        <w:tc>
          <w:tcPr>
            <w:tcW w:w="2041" w:type="dxa"/>
          </w:tcPr>
          <w:p w:rsidR="00DB35B1" w:rsidRPr="00C37221" w:rsidRDefault="00DB35B1" w:rsidP="00473D1F">
            <w:pPr>
              <w:spacing w:after="0" w:line="360" w:lineRule="auto"/>
              <w:jc w:val="both"/>
              <w:rPr>
                <w:rFonts w:ascii="Times New Roman" w:hAnsi="Times New Roman" w:cs="Times New Roman"/>
                <w:sz w:val="24"/>
                <w:szCs w:val="28"/>
                <w:lang w:val="az-Latn-AZ"/>
              </w:rPr>
            </w:pPr>
            <w:r w:rsidRPr="00C37221">
              <w:rPr>
                <w:rFonts w:ascii="Times New Roman" w:hAnsi="Times New Roman" w:cs="Times New Roman"/>
                <w:sz w:val="24"/>
                <w:szCs w:val="28"/>
                <w:lang w:val="az-Latn-AZ"/>
              </w:rPr>
              <w:t>-</w:t>
            </w:r>
          </w:p>
        </w:tc>
      </w:tr>
    </w:tbl>
    <w:p w:rsidR="006707B9" w:rsidRPr="00C37221" w:rsidRDefault="006707B9" w:rsidP="00E167F2">
      <w:pPr>
        <w:spacing w:before="240" w:line="360" w:lineRule="auto"/>
        <w:rPr>
          <w:rFonts w:ascii="Times New Roman" w:hAnsi="Times New Roman" w:cs="Times New Roman"/>
          <w:sz w:val="24"/>
          <w:szCs w:val="28"/>
          <w:lang w:val="az-Latn-AZ"/>
        </w:rPr>
      </w:pPr>
      <w:r w:rsidRPr="00C37221">
        <w:rPr>
          <w:rFonts w:ascii="Times New Roman" w:hAnsi="Times New Roman" w:cs="Times New Roman"/>
          <w:b/>
          <w:sz w:val="24"/>
          <w:szCs w:val="28"/>
          <w:lang w:val="az-Latn-AZ"/>
        </w:rPr>
        <w:t>Mənbə:</w:t>
      </w:r>
      <w:r w:rsidRPr="00C37221">
        <w:rPr>
          <w:rFonts w:ascii="Times New Roman" w:hAnsi="Times New Roman" w:cs="Times New Roman"/>
          <w:sz w:val="24"/>
          <w:szCs w:val="28"/>
          <w:lang w:val="az-Latn-AZ"/>
        </w:rPr>
        <w:t xml:space="preserve"> Kapital bank, maliyyə göstəriciləri</w:t>
      </w:r>
    </w:p>
    <w:p w:rsidR="008A2D08" w:rsidRPr="00C37221" w:rsidRDefault="008A2D08" w:rsidP="00C40B77">
      <w:pPr>
        <w:spacing w:before="240" w:line="360" w:lineRule="auto"/>
        <w:ind w:firstLine="709"/>
        <w:contextualSpacing/>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Ümumi mənzərəyə baxdıqda Kaital bankın vəziyyətinin yax</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ı olduunu görürük. Bunu deməyə bankın ümumi fəaliyyət, mənfəət və zərər göstəriciləri əsas verir. </w:t>
      </w:r>
    </w:p>
    <w:p w:rsidR="008A2D08" w:rsidRPr="00C37221" w:rsidRDefault="008A2D08" w:rsidP="00C40B77">
      <w:pPr>
        <w:spacing w:before="240" w:line="360" w:lineRule="auto"/>
        <w:ind w:firstLine="709"/>
        <w:contextualSpacing/>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Göstərilən iki bankın böhran diaqnostikasını həyata keçirmək üçün iki bankın göstəricilərini qar</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ıla</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dıraq. Bu prosesi daha aydın görmək üçün a</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ağıdakı qrafik bizim köməyimizə çatacaq. </w:t>
      </w:r>
    </w:p>
    <w:p w:rsidR="00E167F2" w:rsidRPr="00C37221" w:rsidRDefault="00E167F2" w:rsidP="00C40B77">
      <w:pPr>
        <w:spacing w:before="240" w:line="360" w:lineRule="auto"/>
        <w:ind w:firstLine="709"/>
        <w:contextualSpacing/>
        <w:jc w:val="both"/>
        <w:rPr>
          <w:rFonts w:ascii="Times New Roman" w:hAnsi="Times New Roman" w:cs="Times New Roman"/>
          <w:sz w:val="28"/>
          <w:szCs w:val="28"/>
          <w:lang w:val="az-Latn-AZ"/>
        </w:rPr>
      </w:pPr>
    </w:p>
    <w:p w:rsidR="00E167F2" w:rsidRPr="00C37221" w:rsidRDefault="00E167F2" w:rsidP="00C40B77">
      <w:pPr>
        <w:spacing w:before="240" w:line="360" w:lineRule="auto"/>
        <w:ind w:firstLine="709"/>
        <w:contextualSpacing/>
        <w:jc w:val="both"/>
        <w:rPr>
          <w:rFonts w:ascii="Times New Roman" w:hAnsi="Times New Roman" w:cs="Times New Roman"/>
          <w:sz w:val="28"/>
          <w:szCs w:val="28"/>
          <w:lang w:val="az-Latn-AZ"/>
        </w:rPr>
      </w:pPr>
    </w:p>
    <w:p w:rsidR="00E167F2" w:rsidRPr="00C37221" w:rsidRDefault="00E167F2" w:rsidP="00E167F2">
      <w:pPr>
        <w:spacing w:before="240" w:line="360" w:lineRule="auto"/>
        <w:ind w:firstLine="708"/>
        <w:jc w:val="center"/>
        <w:rPr>
          <w:rFonts w:ascii="Times New Roman" w:hAnsi="Times New Roman" w:cs="Times New Roman"/>
          <w:sz w:val="28"/>
          <w:szCs w:val="28"/>
          <w:lang w:val="az-Latn-AZ"/>
        </w:rPr>
      </w:pPr>
      <w:r w:rsidRPr="00C37221">
        <w:rPr>
          <w:rFonts w:ascii="Times New Roman" w:hAnsi="Times New Roman" w:cs="Times New Roman"/>
          <w:b/>
          <w:sz w:val="28"/>
          <w:szCs w:val="28"/>
          <w:lang w:val="az-Latn-AZ"/>
        </w:rPr>
        <w:t>Qrafik 2.2.</w:t>
      </w:r>
      <w:r w:rsidRPr="00C37221">
        <w:rPr>
          <w:rFonts w:ascii="Times New Roman" w:hAnsi="Times New Roman" w:cs="Times New Roman"/>
          <w:sz w:val="28"/>
          <w:szCs w:val="28"/>
          <w:lang w:val="az-Latn-AZ"/>
        </w:rPr>
        <w:t xml:space="preserve"> Access və Kapital bankın 2018-ci ildə maliyyə göstəricilərinin müqayisəsi</w:t>
      </w:r>
    </w:p>
    <w:p w:rsidR="008A2D08" w:rsidRPr="00C37221" w:rsidRDefault="008A2D08" w:rsidP="008A2D08">
      <w:pPr>
        <w:spacing w:before="24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noProof/>
          <w:sz w:val="28"/>
          <w:szCs w:val="28"/>
          <w:lang w:val="en-US"/>
        </w:rPr>
        <w:drawing>
          <wp:inline distT="0" distB="0" distL="0" distR="0" wp14:anchorId="7A129B72" wp14:editId="36E26C69">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A2D08" w:rsidRPr="00C37221" w:rsidRDefault="008A2D08" w:rsidP="008A2D08">
      <w:pPr>
        <w:spacing w:before="240" w:line="360" w:lineRule="auto"/>
        <w:ind w:firstLine="708"/>
        <w:jc w:val="both"/>
        <w:rPr>
          <w:rFonts w:ascii="Times New Roman" w:hAnsi="Times New Roman" w:cs="Times New Roman"/>
          <w:sz w:val="24"/>
          <w:szCs w:val="28"/>
          <w:lang w:val="az-Latn-AZ"/>
        </w:rPr>
      </w:pPr>
      <w:r w:rsidRPr="00C37221">
        <w:rPr>
          <w:rFonts w:ascii="Times New Roman" w:hAnsi="Times New Roman" w:cs="Times New Roman"/>
          <w:b/>
          <w:sz w:val="24"/>
          <w:szCs w:val="28"/>
          <w:lang w:val="az-Latn-AZ"/>
        </w:rPr>
        <w:t>Mənbə:</w:t>
      </w:r>
      <w:r w:rsidRPr="00C37221">
        <w:rPr>
          <w:rFonts w:ascii="Times New Roman" w:hAnsi="Times New Roman" w:cs="Times New Roman"/>
          <w:sz w:val="24"/>
          <w:szCs w:val="28"/>
          <w:lang w:val="az-Latn-AZ"/>
        </w:rPr>
        <w:t xml:space="preserve"> Müəllif tərəfindən ümumilə</w:t>
      </w:r>
      <w:r w:rsidR="007F7AC2" w:rsidRPr="00C37221">
        <w:rPr>
          <w:rFonts w:ascii="Times New Roman" w:hAnsi="Times New Roman" w:cs="Times New Roman"/>
          <w:sz w:val="24"/>
          <w:szCs w:val="28"/>
          <w:lang w:val="az-Latn-AZ"/>
        </w:rPr>
        <w:t>ş</w:t>
      </w:r>
      <w:r w:rsidRPr="00C37221">
        <w:rPr>
          <w:rFonts w:ascii="Times New Roman" w:hAnsi="Times New Roman" w:cs="Times New Roman"/>
          <w:sz w:val="24"/>
          <w:szCs w:val="28"/>
          <w:lang w:val="az-Latn-AZ"/>
        </w:rPr>
        <w:t>dirilmi</w:t>
      </w:r>
      <w:r w:rsidR="007F7AC2" w:rsidRPr="00C37221">
        <w:rPr>
          <w:rFonts w:ascii="Times New Roman" w:hAnsi="Times New Roman" w:cs="Times New Roman"/>
          <w:sz w:val="24"/>
          <w:szCs w:val="28"/>
          <w:lang w:val="az-Latn-AZ"/>
        </w:rPr>
        <w:t>ş</w:t>
      </w:r>
      <w:r w:rsidRPr="00C37221">
        <w:rPr>
          <w:rFonts w:ascii="Times New Roman" w:hAnsi="Times New Roman" w:cs="Times New Roman"/>
          <w:sz w:val="24"/>
          <w:szCs w:val="28"/>
          <w:lang w:val="az-Latn-AZ"/>
        </w:rPr>
        <w:t>dir</w:t>
      </w:r>
    </w:p>
    <w:p w:rsidR="008A2D08" w:rsidRPr="00C37221" w:rsidRDefault="008A2D08" w:rsidP="008A2D08">
      <w:pPr>
        <w:spacing w:before="24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Qrafikdən də aydın göründüyü kimi, 2018 – ci ilin son aylarında Kapital bankın göstəriciləri Access bankın maliyyə göstəricilərindən xeyli yüksəkdir. Belə ki, Həmin ildə, Access bankın əsas kapitalı 45112,65 manat, ikinci dərəcəli kapitalı 15034,07 manat olduğu halda, Kapital bankın əsas kapitalı 248835 manat, ikinci dərəcəli kapitalı isə 118200 manat olmu</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dur. Bundan ba</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qa qrafikdə qar</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ıla</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dırılan dəyərlərə əsasən aydın olur ki, cari ildə Access bankın mənfəəti 0.00 manat, Kapital bankın mənfəəti isə 98053 manat olmu</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dur. </w:t>
      </w:r>
    </w:p>
    <w:p w:rsidR="008A2D08" w:rsidRDefault="008A2D08" w:rsidP="008A2D08">
      <w:pPr>
        <w:spacing w:before="24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İki bankın mənfəət və zərər müqayisəsinə baxdıqda mövcud vəziyyə</w:t>
      </w:r>
      <w:r w:rsidR="00C40B77" w:rsidRPr="00C37221">
        <w:rPr>
          <w:rFonts w:ascii="Times New Roman" w:hAnsi="Times New Roman" w:cs="Times New Roman"/>
          <w:sz w:val="28"/>
          <w:szCs w:val="28"/>
          <w:lang w:val="az-Latn-AZ"/>
        </w:rPr>
        <w:t>t bariz görü</w:t>
      </w:r>
      <w:r w:rsidRPr="00C37221">
        <w:rPr>
          <w:rFonts w:ascii="Times New Roman" w:hAnsi="Times New Roman" w:cs="Times New Roman"/>
          <w:sz w:val="28"/>
          <w:szCs w:val="28"/>
          <w:lang w:val="az-Latn-AZ"/>
        </w:rPr>
        <w:t>nür. Qeyd olunan hesabat nəticələri və qar</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ıla</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dırmalara əsasən Access bankın böhran vəziyyətində olduğunu ba</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a dü</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ürük. Sözügedən böhranın e</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iyində olan Acces</w:t>
      </w:r>
      <w:r w:rsidR="00C40B77" w:rsidRPr="00C37221">
        <w:rPr>
          <w:rFonts w:ascii="Times New Roman" w:hAnsi="Times New Roman" w:cs="Times New Roman"/>
          <w:sz w:val="28"/>
          <w:szCs w:val="28"/>
          <w:lang w:val="az-Latn-AZ"/>
        </w:rPr>
        <w:t>s</w:t>
      </w:r>
      <w:r w:rsidRPr="00C37221">
        <w:rPr>
          <w:rFonts w:ascii="Times New Roman" w:hAnsi="Times New Roman" w:cs="Times New Roman"/>
          <w:sz w:val="28"/>
          <w:szCs w:val="28"/>
          <w:lang w:val="az-Latn-AZ"/>
        </w:rPr>
        <w:t xml:space="preserve"> bank rəhbərliyi, vəziyyətin ciddiliyini qəbul edib stress testlər və digər metodlarla bankın zəif nöqtələrini tapıb, risklərə dözümlülüyünü tez bir zamanda təmin etməzsə, ortada olan vəziyyətlə bank, fəaliyyətini uzun müddət davam etdirə bilməyib böhranın növbəti qurbanı olacaqdır.</w:t>
      </w:r>
    </w:p>
    <w:p w:rsidR="0011195C" w:rsidRDefault="0011195C" w:rsidP="008A2D08">
      <w:pPr>
        <w:spacing w:before="240" w:line="360" w:lineRule="auto"/>
        <w:ind w:firstLine="708"/>
        <w:jc w:val="both"/>
        <w:rPr>
          <w:rFonts w:ascii="Times New Roman" w:hAnsi="Times New Roman" w:cs="Times New Roman"/>
          <w:sz w:val="28"/>
          <w:szCs w:val="28"/>
          <w:lang w:val="az-Latn-AZ"/>
        </w:rPr>
      </w:pPr>
    </w:p>
    <w:p w:rsidR="0011195C" w:rsidRDefault="0011195C" w:rsidP="008A2D08">
      <w:pPr>
        <w:spacing w:before="240" w:line="360" w:lineRule="auto"/>
        <w:ind w:firstLine="708"/>
        <w:jc w:val="both"/>
        <w:rPr>
          <w:rFonts w:ascii="Times New Roman" w:hAnsi="Times New Roman" w:cs="Times New Roman"/>
          <w:sz w:val="28"/>
          <w:szCs w:val="28"/>
          <w:lang w:val="az-Latn-AZ"/>
        </w:rPr>
      </w:pPr>
    </w:p>
    <w:p w:rsidR="0011195C" w:rsidRDefault="0011195C" w:rsidP="008A2D08">
      <w:pPr>
        <w:spacing w:before="240" w:line="360" w:lineRule="auto"/>
        <w:ind w:firstLine="708"/>
        <w:jc w:val="both"/>
        <w:rPr>
          <w:rFonts w:ascii="Times New Roman" w:hAnsi="Times New Roman" w:cs="Times New Roman"/>
          <w:sz w:val="28"/>
          <w:szCs w:val="28"/>
          <w:lang w:val="az-Latn-AZ"/>
        </w:rPr>
      </w:pPr>
    </w:p>
    <w:p w:rsidR="0011195C" w:rsidRDefault="0011195C" w:rsidP="008A2D08">
      <w:pPr>
        <w:spacing w:before="240" w:line="360" w:lineRule="auto"/>
        <w:ind w:firstLine="708"/>
        <w:jc w:val="both"/>
        <w:rPr>
          <w:rFonts w:ascii="Times New Roman" w:hAnsi="Times New Roman" w:cs="Times New Roman"/>
          <w:sz w:val="28"/>
          <w:szCs w:val="28"/>
          <w:lang w:val="az-Latn-AZ"/>
        </w:rPr>
      </w:pPr>
    </w:p>
    <w:p w:rsidR="0011195C" w:rsidRDefault="0011195C" w:rsidP="008A2D08">
      <w:pPr>
        <w:spacing w:before="240" w:line="360" w:lineRule="auto"/>
        <w:ind w:firstLine="708"/>
        <w:jc w:val="both"/>
        <w:rPr>
          <w:rFonts w:ascii="Times New Roman" w:hAnsi="Times New Roman" w:cs="Times New Roman"/>
          <w:sz w:val="28"/>
          <w:szCs w:val="28"/>
          <w:lang w:val="az-Latn-AZ"/>
        </w:rPr>
      </w:pPr>
    </w:p>
    <w:p w:rsidR="0011195C" w:rsidRDefault="0011195C" w:rsidP="008A2D08">
      <w:pPr>
        <w:spacing w:before="240" w:line="360" w:lineRule="auto"/>
        <w:ind w:firstLine="708"/>
        <w:jc w:val="both"/>
        <w:rPr>
          <w:rFonts w:ascii="Times New Roman" w:hAnsi="Times New Roman" w:cs="Times New Roman"/>
          <w:sz w:val="28"/>
          <w:szCs w:val="28"/>
          <w:lang w:val="az-Latn-AZ"/>
        </w:rPr>
      </w:pPr>
    </w:p>
    <w:p w:rsidR="0011195C" w:rsidRDefault="0011195C" w:rsidP="008A2D08">
      <w:pPr>
        <w:spacing w:before="240" w:line="360" w:lineRule="auto"/>
        <w:ind w:firstLine="708"/>
        <w:jc w:val="both"/>
        <w:rPr>
          <w:rFonts w:ascii="Times New Roman" w:hAnsi="Times New Roman" w:cs="Times New Roman"/>
          <w:sz w:val="28"/>
          <w:szCs w:val="28"/>
          <w:lang w:val="az-Latn-AZ"/>
        </w:rPr>
      </w:pPr>
    </w:p>
    <w:p w:rsidR="0011195C" w:rsidRDefault="0011195C" w:rsidP="008A2D08">
      <w:pPr>
        <w:spacing w:before="240" w:line="360" w:lineRule="auto"/>
        <w:ind w:firstLine="708"/>
        <w:jc w:val="both"/>
        <w:rPr>
          <w:rFonts w:ascii="Times New Roman" w:hAnsi="Times New Roman" w:cs="Times New Roman"/>
          <w:sz w:val="28"/>
          <w:szCs w:val="28"/>
          <w:lang w:val="az-Latn-AZ"/>
        </w:rPr>
      </w:pPr>
    </w:p>
    <w:p w:rsidR="0011195C" w:rsidRDefault="0011195C" w:rsidP="008A2D08">
      <w:pPr>
        <w:spacing w:before="240" w:line="360" w:lineRule="auto"/>
        <w:ind w:firstLine="708"/>
        <w:jc w:val="both"/>
        <w:rPr>
          <w:rFonts w:ascii="Times New Roman" w:hAnsi="Times New Roman" w:cs="Times New Roman"/>
          <w:sz w:val="28"/>
          <w:szCs w:val="28"/>
          <w:lang w:val="az-Latn-AZ"/>
        </w:rPr>
      </w:pPr>
    </w:p>
    <w:p w:rsidR="0011195C" w:rsidRDefault="0011195C" w:rsidP="008A2D08">
      <w:pPr>
        <w:spacing w:before="240" w:line="360" w:lineRule="auto"/>
        <w:ind w:firstLine="708"/>
        <w:jc w:val="both"/>
        <w:rPr>
          <w:rFonts w:ascii="Times New Roman" w:hAnsi="Times New Roman" w:cs="Times New Roman"/>
          <w:sz w:val="28"/>
          <w:szCs w:val="28"/>
          <w:lang w:val="az-Latn-AZ"/>
        </w:rPr>
      </w:pPr>
    </w:p>
    <w:p w:rsidR="0011195C" w:rsidRDefault="0011195C" w:rsidP="008A2D08">
      <w:pPr>
        <w:spacing w:before="240" w:line="360" w:lineRule="auto"/>
        <w:ind w:firstLine="708"/>
        <w:jc w:val="both"/>
        <w:rPr>
          <w:rFonts w:ascii="Times New Roman" w:hAnsi="Times New Roman" w:cs="Times New Roman"/>
          <w:sz w:val="28"/>
          <w:szCs w:val="28"/>
          <w:lang w:val="az-Latn-AZ"/>
        </w:rPr>
      </w:pPr>
    </w:p>
    <w:p w:rsidR="0011195C" w:rsidRDefault="0011195C" w:rsidP="008A2D08">
      <w:pPr>
        <w:spacing w:before="240" w:line="360" w:lineRule="auto"/>
        <w:ind w:firstLine="708"/>
        <w:jc w:val="both"/>
        <w:rPr>
          <w:rFonts w:ascii="Times New Roman" w:hAnsi="Times New Roman" w:cs="Times New Roman"/>
          <w:sz w:val="28"/>
          <w:szCs w:val="28"/>
          <w:lang w:val="az-Latn-AZ"/>
        </w:rPr>
      </w:pPr>
    </w:p>
    <w:p w:rsidR="0011195C" w:rsidRDefault="0011195C" w:rsidP="008A2D08">
      <w:pPr>
        <w:spacing w:before="240" w:line="360" w:lineRule="auto"/>
        <w:ind w:firstLine="708"/>
        <w:jc w:val="both"/>
        <w:rPr>
          <w:rFonts w:ascii="Times New Roman" w:hAnsi="Times New Roman" w:cs="Times New Roman"/>
          <w:sz w:val="28"/>
          <w:szCs w:val="28"/>
          <w:lang w:val="az-Latn-AZ"/>
        </w:rPr>
      </w:pPr>
    </w:p>
    <w:p w:rsidR="0011195C" w:rsidRPr="00C37221" w:rsidRDefault="0011195C" w:rsidP="008A2D08">
      <w:pPr>
        <w:spacing w:before="240" w:line="360" w:lineRule="auto"/>
        <w:ind w:firstLine="708"/>
        <w:jc w:val="both"/>
        <w:rPr>
          <w:rFonts w:ascii="Times New Roman" w:hAnsi="Times New Roman" w:cs="Times New Roman"/>
          <w:sz w:val="28"/>
          <w:szCs w:val="28"/>
          <w:lang w:val="az-Latn-AZ"/>
        </w:rPr>
      </w:pPr>
    </w:p>
    <w:p w:rsidR="006E1097" w:rsidRPr="00C37221" w:rsidRDefault="006E1097" w:rsidP="006B7E8B">
      <w:pPr>
        <w:pStyle w:val="Heading1"/>
        <w:rPr>
          <w:rFonts w:ascii="Times New Roman" w:hAnsi="Times New Roman" w:cs="Times New Roman"/>
          <w:lang w:val="az-Latn-AZ"/>
        </w:rPr>
      </w:pPr>
      <w:bookmarkStart w:id="15" w:name="_Toc8806577"/>
      <w:bookmarkStart w:id="16" w:name="_Toc8806920"/>
      <w:r w:rsidRPr="00C37221">
        <w:rPr>
          <w:rFonts w:ascii="Times New Roman" w:hAnsi="Times New Roman" w:cs="Times New Roman"/>
          <w:lang w:val="az-Latn-AZ"/>
        </w:rPr>
        <w:t>FƏSIL 3. DEV</w:t>
      </w:r>
      <w:r w:rsidR="00452060" w:rsidRPr="00C37221">
        <w:rPr>
          <w:rFonts w:ascii="Times New Roman" w:hAnsi="Times New Roman" w:cs="Times New Roman"/>
          <w:lang w:val="az-Latn-AZ"/>
        </w:rPr>
        <w:t>ALVASIYA NƏTİCƏSINDƏ BANKLARIN FƏALİYYƏTİ</w:t>
      </w:r>
      <w:r w:rsidRPr="00C37221">
        <w:rPr>
          <w:rFonts w:ascii="Times New Roman" w:hAnsi="Times New Roman" w:cs="Times New Roman"/>
          <w:lang w:val="az-Latn-AZ"/>
        </w:rPr>
        <w:t>NDƏ YARANAN PROBLEMLƏRIN ARADAN QALDIRILMASI YOLLARI</w:t>
      </w:r>
      <w:bookmarkEnd w:id="15"/>
      <w:bookmarkEnd w:id="16"/>
    </w:p>
    <w:p w:rsidR="006E1097" w:rsidRPr="00C37221" w:rsidRDefault="006E1097" w:rsidP="006B7E8B">
      <w:pPr>
        <w:pStyle w:val="Heading2"/>
        <w:numPr>
          <w:ilvl w:val="1"/>
          <w:numId w:val="35"/>
        </w:numPr>
        <w:rPr>
          <w:lang w:val="az-Latn-AZ"/>
        </w:rPr>
      </w:pPr>
      <w:bookmarkStart w:id="17" w:name="_Toc8806578"/>
      <w:bookmarkStart w:id="18" w:name="_Toc8806921"/>
      <w:r w:rsidRPr="00C37221">
        <w:rPr>
          <w:lang w:val="az-Latn-AZ"/>
        </w:rPr>
        <w:t>Dev</w:t>
      </w:r>
      <w:r w:rsidR="00452060" w:rsidRPr="00C37221">
        <w:rPr>
          <w:lang w:val="az-Latn-AZ"/>
        </w:rPr>
        <w:t>a</w:t>
      </w:r>
      <w:r w:rsidRPr="00C37221">
        <w:rPr>
          <w:lang w:val="az-Latn-AZ"/>
        </w:rPr>
        <w:t>lvasiyanın bankların fəaliyyətinə təsirinin azaltma yolları və sağlamla</w:t>
      </w:r>
      <w:r w:rsidR="007F7AC2" w:rsidRPr="00C37221">
        <w:rPr>
          <w:lang w:val="az-Latn-AZ"/>
        </w:rPr>
        <w:t>ş</w:t>
      </w:r>
      <w:r w:rsidRPr="00C37221">
        <w:rPr>
          <w:lang w:val="az-Latn-AZ"/>
        </w:rPr>
        <w:t>dırma tədbirləri</w:t>
      </w:r>
      <w:bookmarkEnd w:id="17"/>
      <w:bookmarkEnd w:id="18"/>
    </w:p>
    <w:p w:rsidR="006E1097" w:rsidRPr="00C37221" w:rsidRDefault="008D3248" w:rsidP="006E1097">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Bankın böhranının başlaması bank sistemində əhəmiyyətli rol oynayan bir sıra bankların </w:t>
      </w:r>
      <w:r w:rsidR="00753891">
        <w:rPr>
          <w:rFonts w:ascii="Times New Roman" w:hAnsi="Times New Roman" w:cs="Times New Roman"/>
          <w:sz w:val="28"/>
          <w:szCs w:val="28"/>
          <w:lang w:val="az-Latn-AZ"/>
        </w:rPr>
        <w:t xml:space="preserve">ödəmə </w:t>
      </w:r>
      <w:r w:rsidRPr="00C37221">
        <w:rPr>
          <w:rFonts w:ascii="Times New Roman" w:hAnsi="Times New Roman" w:cs="Times New Roman"/>
          <w:sz w:val="28"/>
          <w:szCs w:val="28"/>
          <w:lang w:val="az-Latn-AZ"/>
        </w:rPr>
        <w:t>qabiliyyətində problemlərin yaranmasına gə</w:t>
      </w:r>
      <w:r w:rsidR="00212954">
        <w:rPr>
          <w:rFonts w:ascii="Times New Roman" w:hAnsi="Times New Roman" w:cs="Times New Roman"/>
          <w:sz w:val="28"/>
          <w:szCs w:val="28"/>
          <w:lang w:val="az-Latn-AZ"/>
        </w:rPr>
        <w:t>tirib çıxarır. Bank sferasının</w:t>
      </w:r>
      <w:r w:rsidRPr="00C37221">
        <w:rPr>
          <w:rFonts w:ascii="Times New Roman" w:hAnsi="Times New Roman" w:cs="Times New Roman"/>
          <w:sz w:val="28"/>
          <w:szCs w:val="28"/>
          <w:lang w:val="az-Latn-AZ"/>
        </w:rPr>
        <w:t xml:space="preserve"> böhranın səbəbləri ölkələ</w:t>
      </w:r>
      <w:r w:rsidR="00212954">
        <w:rPr>
          <w:rFonts w:ascii="Times New Roman" w:hAnsi="Times New Roman" w:cs="Times New Roman"/>
          <w:sz w:val="28"/>
          <w:szCs w:val="28"/>
          <w:lang w:val="az-Latn-AZ"/>
        </w:rPr>
        <w:t>rin iqtisadiyyatına görə</w:t>
      </w:r>
      <w:r w:rsidRPr="00C37221">
        <w:rPr>
          <w:rFonts w:ascii="Times New Roman" w:hAnsi="Times New Roman" w:cs="Times New Roman"/>
          <w:sz w:val="28"/>
          <w:szCs w:val="28"/>
          <w:lang w:val="az-Latn-AZ"/>
        </w:rPr>
        <w:t xml:space="preserve"> fərqlidir. Bu haqda əvvəlki bölmədə danışmışıq. Maliyyə böhranının aspektlərinə nəzər yetirdikdə kimi böhranın səbəblərindən biri bankın müqaviləsinin pozulması olduğunu görürük. Digər səbəblər faiz göstəricilərinin artması, fond bazarlarında azalma və qeyri-müəyyə</w:t>
      </w:r>
      <w:r w:rsidR="00D9684F">
        <w:rPr>
          <w:rFonts w:ascii="Times New Roman" w:hAnsi="Times New Roman" w:cs="Times New Roman"/>
          <w:sz w:val="28"/>
          <w:szCs w:val="28"/>
          <w:lang w:val="az-Latn-AZ"/>
        </w:rPr>
        <w:t>nlik artımıdır. Ümumi götürdükdə</w:t>
      </w:r>
      <w:r w:rsidRPr="00C37221">
        <w:rPr>
          <w:rFonts w:ascii="Times New Roman" w:hAnsi="Times New Roman" w:cs="Times New Roman"/>
          <w:sz w:val="28"/>
          <w:szCs w:val="28"/>
          <w:lang w:val="az-Latn-AZ"/>
        </w:rPr>
        <w:t>, bank böhranları bazar iqtisadiyyatına zərər vurur. Bank</w:t>
      </w:r>
      <w:r w:rsidR="005A6D38">
        <w:rPr>
          <w:rFonts w:ascii="Times New Roman" w:hAnsi="Times New Roman" w:cs="Times New Roman"/>
          <w:sz w:val="28"/>
          <w:szCs w:val="28"/>
          <w:lang w:val="az-Latn-AZ"/>
        </w:rPr>
        <w:t>da yaranan</w:t>
      </w:r>
      <w:r w:rsidRPr="00C37221">
        <w:rPr>
          <w:rFonts w:ascii="Times New Roman" w:hAnsi="Times New Roman" w:cs="Times New Roman"/>
          <w:sz w:val="28"/>
          <w:szCs w:val="28"/>
          <w:lang w:val="az-Latn-AZ"/>
        </w:rPr>
        <w:t xml:space="preserve"> böhranlarının səbəbləri maliyyə sisteminin dövlət və</w:t>
      </w:r>
      <w:r w:rsidR="005A6D38">
        <w:rPr>
          <w:rFonts w:ascii="Times New Roman" w:hAnsi="Times New Roman" w:cs="Times New Roman"/>
          <w:sz w:val="28"/>
          <w:szCs w:val="28"/>
          <w:lang w:val="az-Latn-AZ"/>
        </w:rPr>
        <w:t xml:space="preserve"> ictimaiyyətə</w:t>
      </w:r>
      <w:r w:rsidRPr="00C37221">
        <w:rPr>
          <w:rFonts w:ascii="Times New Roman" w:hAnsi="Times New Roman" w:cs="Times New Roman"/>
          <w:sz w:val="28"/>
          <w:szCs w:val="28"/>
          <w:lang w:val="az-Latn-AZ"/>
        </w:rPr>
        <w:t xml:space="preserve"> tətbiq etdiyi maliyyə ağırlığı ilə birbaşa əlaqələndirilir. Birləşmiş Ştatların ipoteka bazarında start göstərən və bundan sonra bütün dünyaya yayılmış böhran ən böyük hə</w:t>
      </w:r>
      <w:r w:rsidR="00921243">
        <w:rPr>
          <w:rFonts w:ascii="Times New Roman" w:hAnsi="Times New Roman" w:cs="Times New Roman"/>
          <w:sz w:val="28"/>
          <w:szCs w:val="28"/>
          <w:lang w:val="az-Latn-AZ"/>
        </w:rPr>
        <w:t>cmli böhran hesab olunur</w:t>
      </w:r>
      <w:r w:rsidRPr="00C37221">
        <w:rPr>
          <w:rFonts w:ascii="Times New Roman" w:hAnsi="Times New Roman" w:cs="Times New Roman"/>
          <w:sz w:val="28"/>
          <w:szCs w:val="28"/>
          <w:lang w:val="az-Latn-AZ"/>
        </w:rPr>
        <w:t>. 1975-2009-cu illərdə böhranda 54 bank qeydiyyatdan keçib, bu böhranlar təkcə</w:t>
      </w:r>
      <w:r w:rsidR="00912CC2">
        <w:rPr>
          <w:rFonts w:ascii="Times New Roman" w:hAnsi="Times New Roman" w:cs="Times New Roman"/>
          <w:sz w:val="28"/>
          <w:szCs w:val="28"/>
          <w:lang w:val="az-Latn-AZ"/>
        </w:rPr>
        <w:t xml:space="preserve"> bank sahəsində</w:t>
      </w:r>
      <w:r w:rsidRPr="00C37221">
        <w:rPr>
          <w:rFonts w:ascii="Times New Roman" w:hAnsi="Times New Roman" w:cs="Times New Roman"/>
          <w:sz w:val="28"/>
          <w:szCs w:val="28"/>
          <w:lang w:val="az-Latn-AZ"/>
        </w:rPr>
        <w:t xml:space="preserve"> deyil, həm də eyni sektorda idi. Bank böhranının ləğvi üçün xərclər dünyada</w:t>
      </w:r>
      <w:r w:rsidR="00921243">
        <w:rPr>
          <w:rFonts w:ascii="Times New Roman" w:hAnsi="Times New Roman" w:cs="Times New Roman"/>
          <w:sz w:val="28"/>
          <w:szCs w:val="28"/>
          <w:lang w:val="az-Latn-AZ"/>
        </w:rPr>
        <w:t xml:space="preserve"> ÜDM-in 15-20 faiz</w:t>
      </w:r>
      <w:r w:rsidR="006A2332">
        <w:rPr>
          <w:rFonts w:ascii="Times New Roman" w:hAnsi="Times New Roman" w:cs="Times New Roman"/>
          <w:sz w:val="28"/>
          <w:szCs w:val="28"/>
          <w:lang w:val="az-Latn-AZ"/>
        </w:rPr>
        <w:t>inə</w:t>
      </w:r>
      <w:r w:rsidRPr="00C37221">
        <w:rPr>
          <w:rFonts w:ascii="Times New Roman" w:hAnsi="Times New Roman" w:cs="Times New Roman"/>
          <w:sz w:val="28"/>
          <w:szCs w:val="28"/>
          <w:lang w:val="az-Latn-AZ"/>
        </w:rPr>
        <w:t xml:space="preserve"> çatmışdır. Bu xərclər</w:t>
      </w:r>
      <w:r w:rsidR="00C9461D">
        <w:rPr>
          <w:rFonts w:ascii="Times New Roman" w:hAnsi="Times New Roman" w:cs="Times New Roman"/>
          <w:sz w:val="28"/>
          <w:szCs w:val="28"/>
          <w:lang w:val="az-Latn-AZ"/>
        </w:rPr>
        <w:t xml:space="preserve"> dövlətlərə görə</w:t>
      </w:r>
      <w:r w:rsidRPr="00C37221">
        <w:rPr>
          <w:rFonts w:ascii="Times New Roman" w:hAnsi="Times New Roman" w:cs="Times New Roman"/>
          <w:sz w:val="28"/>
          <w:szCs w:val="28"/>
          <w:lang w:val="az-Latn-AZ"/>
        </w:rPr>
        <w:t xml:space="preserve"> bir-birindən fərqlidir. Bəzi ölkələrdə bu göstə</w:t>
      </w:r>
      <w:r w:rsidR="00C9461D">
        <w:rPr>
          <w:rFonts w:ascii="Times New Roman" w:hAnsi="Times New Roman" w:cs="Times New Roman"/>
          <w:sz w:val="28"/>
          <w:szCs w:val="28"/>
          <w:lang w:val="az-Latn-AZ"/>
        </w:rPr>
        <w:t>rici böyük olsa da, başqalarında</w:t>
      </w:r>
      <w:r w:rsidRPr="00C37221">
        <w:rPr>
          <w:rFonts w:ascii="Times New Roman" w:hAnsi="Times New Roman" w:cs="Times New Roman"/>
          <w:sz w:val="28"/>
          <w:szCs w:val="28"/>
          <w:lang w:val="az-Latn-AZ"/>
        </w:rPr>
        <w:t xml:space="preserve"> çəkisi azdır</w:t>
      </w:r>
      <w:r w:rsidR="006E1097" w:rsidRPr="00C37221">
        <w:rPr>
          <w:rFonts w:ascii="Times New Roman" w:hAnsi="Times New Roman" w:cs="Times New Roman"/>
          <w:sz w:val="28"/>
          <w:szCs w:val="28"/>
          <w:lang w:val="az-Latn-AZ"/>
        </w:rPr>
        <w:t xml:space="preserve"> </w:t>
      </w:r>
      <w:r w:rsidR="006E1097" w:rsidRPr="00C37221">
        <w:rPr>
          <w:rStyle w:val="FootnoteReference"/>
          <w:rFonts w:ascii="Times New Roman" w:hAnsi="Times New Roman" w:cs="Times New Roman"/>
          <w:sz w:val="28"/>
          <w:szCs w:val="28"/>
          <w:lang w:val="az-Latn-AZ"/>
        </w:rPr>
        <w:footnoteReference w:id="11"/>
      </w:r>
      <w:r w:rsidR="006E1097" w:rsidRPr="00C37221">
        <w:rPr>
          <w:rFonts w:ascii="Times New Roman" w:hAnsi="Times New Roman" w:cs="Times New Roman"/>
          <w:sz w:val="28"/>
          <w:szCs w:val="28"/>
          <w:lang w:val="az-Latn-AZ"/>
        </w:rPr>
        <w:t>.</w:t>
      </w:r>
    </w:p>
    <w:p w:rsidR="008D3248" w:rsidRPr="00C37221" w:rsidRDefault="008D3248" w:rsidP="006E1097">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M</w:t>
      </w:r>
      <w:r w:rsidR="00477DC8">
        <w:rPr>
          <w:rFonts w:ascii="Times New Roman" w:hAnsi="Times New Roman" w:cs="Times New Roman"/>
          <w:sz w:val="28"/>
          <w:szCs w:val="28"/>
          <w:lang w:val="az-Latn-AZ"/>
        </w:rPr>
        <w:t>isal olaraq</w:t>
      </w:r>
      <w:r w:rsidRPr="00C37221">
        <w:rPr>
          <w:rFonts w:ascii="Times New Roman" w:hAnsi="Times New Roman" w:cs="Times New Roman"/>
          <w:sz w:val="28"/>
          <w:szCs w:val="28"/>
          <w:lang w:val="az-Latn-AZ"/>
        </w:rPr>
        <w:t>, İspaniya, Macarıstanda bu rəqəm ÜDM-in 15%, Malayziyada 20.5%, Meksikada isə</w:t>
      </w:r>
      <w:r w:rsidR="00477DC8">
        <w:rPr>
          <w:rFonts w:ascii="Times New Roman" w:hAnsi="Times New Roman" w:cs="Times New Roman"/>
          <w:sz w:val="28"/>
          <w:szCs w:val="28"/>
          <w:lang w:val="az-Latn-AZ"/>
        </w:rPr>
        <w:t xml:space="preserve"> 30 faiz</w:t>
      </w:r>
      <w:r w:rsidRPr="00C37221">
        <w:rPr>
          <w:rFonts w:ascii="Times New Roman" w:hAnsi="Times New Roman" w:cs="Times New Roman"/>
          <w:sz w:val="28"/>
          <w:szCs w:val="28"/>
          <w:lang w:val="az-Latn-AZ"/>
        </w:rPr>
        <w:t xml:space="preserve"> təşkil edir.</w:t>
      </w:r>
      <w:r w:rsidR="004D2393">
        <w:rPr>
          <w:rFonts w:ascii="Times New Roman" w:hAnsi="Times New Roman" w:cs="Times New Roman"/>
          <w:sz w:val="28"/>
          <w:szCs w:val="28"/>
          <w:lang w:val="az-Latn-AZ"/>
        </w:rPr>
        <w:t>Başqa ö</w:t>
      </w:r>
      <w:r w:rsidRPr="00C37221">
        <w:rPr>
          <w:rFonts w:ascii="Times New Roman" w:hAnsi="Times New Roman" w:cs="Times New Roman"/>
          <w:sz w:val="28"/>
          <w:szCs w:val="28"/>
          <w:lang w:val="az-Latn-AZ"/>
        </w:rPr>
        <w:t>lkələrdə bu rəqəm ÜDM-in 40-50% -ni təşkil edir</w:t>
      </w:r>
      <w:r w:rsidR="00DF5115">
        <w:rPr>
          <w:rFonts w:ascii="Times New Roman" w:hAnsi="Times New Roman" w:cs="Times New Roman"/>
          <w:sz w:val="28"/>
          <w:szCs w:val="28"/>
          <w:lang w:val="az-Latn-AZ"/>
        </w:rPr>
        <w:t>.</w:t>
      </w:r>
      <w:r w:rsidR="00477DC8">
        <w:rPr>
          <w:rFonts w:ascii="Times New Roman" w:hAnsi="Times New Roman" w:cs="Times New Roman"/>
          <w:sz w:val="28"/>
          <w:szCs w:val="28"/>
          <w:lang w:val="az-Latn-AZ"/>
        </w:rPr>
        <w:t xml:space="preserve"> Böhran vaxtında</w:t>
      </w:r>
      <w:r w:rsidRPr="00C37221">
        <w:rPr>
          <w:rFonts w:ascii="Times New Roman" w:hAnsi="Times New Roman" w:cs="Times New Roman"/>
          <w:sz w:val="28"/>
          <w:szCs w:val="28"/>
          <w:lang w:val="az-Latn-AZ"/>
        </w:rPr>
        <w:t>, ABŞ-da ban</w:t>
      </w:r>
      <w:r w:rsidR="00DF5115">
        <w:rPr>
          <w:rFonts w:ascii="Times New Roman" w:hAnsi="Times New Roman" w:cs="Times New Roman"/>
          <w:sz w:val="28"/>
          <w:szCs w:val="28"/>
          <w:lang w:val="az-Latn-AZ"/>
        </w:rPr>
        <w:t>k sektoru, ÜDM-in 38,7% -i böhran</w:t>
      </w:r>
      <w:r w:rsidRPr="00C37221">
        <w:rPr>
          <w:rFonts w:ascii="Times New Roman" w:hAnsi="Times New Roman" w:cs="Times New Roman"/>
          <w:sz w:val="28"/>
          <w:szCs w:val="28"/>
          <w:lang w:val="az-Latn-AZ"/>
        </w:rPr>
        <w:t xml:space="preserve"> əleyhinə tədbirlər keçmişdir, bu isə 5500 milyarddır. </w:t>
      </w:r>
      <w:r w:rsidR="00477DC8">
        <w:rPr>
          <w:rFonts w:ascii="Times New Roman" w:hAnsi="Times New Roman" w:cs="Times New Roman"/>
          <w:sz w:val="28"/>
          <w:szCs w:val="28"/>
          <w:lang w:val="az-Latn-AZ"/>
        </w:rPr>
        <w:t xml:space="preserve">Qərb </w:t>
      </w:r>
      <w:r w:rsidRPr="00C37221">
        <w:rPr>
          <w:rFonts w:ascii="Times New Roman" w:hAnsi="Times New Roman" w:cs="Times New Roman"/>
          <w:sz w:val="28"/>
          <w:szCs w:val="28"/>
          <w:lang w:val="az-Latn-AZ"/>
        </w:rPr>
        <w:t xml:space="preserve">Regionda bank böhranlarına xərclər ÜDM-in 23,4% -ə, yəni 3285 mln. Bu, ilk növbədə bank sektorunda proqramın həyata keçirilməsi üçün xərclər deməkdir: Almaniya 500 milyard. Avro, Fransa 360 milyard. Avro, İrlandiya 400 milyard. Avro və s. BVF-nin hesablamalarına görə, bankların </w:t>
      </w:r>
      <w:r w:rsidR="00477DC8">
        <w:rPr>
          <w:rFonts w:ascii="Times New Roman" w:hAnsi="Times New Roman" w:cs="Times New Roman"/>
          <w:sz w:val="28"/>
          <w:szCs w:val="28"/>
          <w:lang w:val="az-Latn-AZ"/>
        </w:rPr>
        <w:t xml:space="preserve">baş vermiş </w:t>
      </w:r>
      <w:r w:rsidRPr="00C37221">
        <w:rPr>
          <w:rFonts w:ascii="Times New Roman" w:hAnsi="Times New Roman" w:cs="Times New Roman"/>
          <w:sz w:val="28"/>
          <w:szCs w:val="28"/>
          <w:lang w:val="az-Latn-AZ"/>
        </w:rPr>
        <w:t xml:space="preserve">böhran nəticəsində itkilərin ümumi həcmi 1,6 trln. artacaq. Bankın </w:t>
      </w:r>
      <w:r w:rsidR="00477DC8">
        <w:rPr>
          <w:rFonts w:ascii="Times New Roman" w:hAnsi="Times New Roman" w:cs="Times New Roman"/>
          <w:sz w:val="28"/>
          <w:szCs w:val="28"/>
          <w:lang w:val="az-Latn-AZ"/>
        </w:rPr>
        <w:t xml:space="preserve">yaranacaq </w:t>
      </w:r>
      <w:r w:rsidRPr="00C37221">
        <w:rPr>
          <w:rFonts w:ascii="Times New Roman" w:hAnsi="Times New Roman" w:cs="Times New Roman"/>
          <w:sz w:val="28"/>
          <w:szCs w:val="28"/>
          <w:lang w:val="az-Latn-AZ"/>
        </w:rPr>
        <w:t>böhranların qarşısının alınması üçün ölkələrin maraq mərkəzi və mərkəzi bankları strukrur yenilənməsi və böhrana qarşı idarəetmə siyasət tədbirlərini tətbiq edirlər.</w:t>
      </w:r>
    </w:p>
    <w:p w:rsidR="007A094C" w:rsidRPr="00C37221" w:rsidRDefault="006E1097" w:rsidP="007A094C">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Bank </w:t>
      </w:r>
      <w:r w:rsidR="008D3248" w:rsidRPr="00C37221">
        <w:rPr>
          <w:rFonts w:ascii="Times New Roman" w:hAnsi="Times New Roman" w:cs="Times New Roman"/>
          <w:sz w:val="28"/>
          <w:szCs w:val="28"/>
          <w:lang w:val="az-Latn-AZ"/>
        </w:rPr>
        <w:t>sferasının</w:t>
      </w:r>
      <w:r w:rsidRPr="00C37221">
        <w:rPr>
          <w:rFonts w:ascii="Times New Roman" w:hAnsi="Times New Roman" w:cs="Times New Roman"/>
          <w:sz w:val="28"/>
          <w:szCs w:val="28"/>
          <w:lang w:val="az-Latn-AZ"/>
        </w:rPr>
        <w:t xml:space="preserve"> </w:t>
      </w:r>
      <w:r w:rsidR="008D3248" w:rsidRPr="00C37221">
        <w:rPr>
          <w:rFonts w:ascii="Times New Roman" w:hAnsi="Times New Roman" w:cs="Times New Roman"/>
          <w:sz w:val="28"/>
          <w:szCs w:val="28"/>
          <w:lang w:val="az-Latn-AZ"/>
        </w:rPr>
        <w:t>quruluş baxımından</w:t>
      </w:r>
      <w:r w:rsidRPr="00C37221">
        <w:rPr>
          <w:rFonts w:ascii="Times New Roman" w:hAnsi="Times New Roman" w:cs="Times New Roman"/>
          <w:sz w:val="28"/>
          <w:szCs w:val="28"/>
          <w:lang w:val="az-Latn-AZ"/>
        </w:rPr>
        <w:t xml:space="preserve"> </w:t>
      </w:r>
      <w:r w:rsidR="008D3248" w:rsidRPr="00C37221">
        <w:rPr>
          <w:rFonts w:ascii="Times New Roman" w:hAnsi="Times New Roman" w:cs="Times New Roman"/>
          <w:sz w:val="28"/>
          <w:szCs w:val="28"/>
          <w:lang w:val="az-Latn-AZ"/>
        </w:rPr>
        <w:t>dəyişməsi</w:t>
      </w:r>
      <w:r w:rsidRPr="00C37221">
        <w:rPr>
          <w:rFonts w:ascii="Times New Roman" w:hAnsi="Times New Roman" w:cs="Times New Roman"/>
          <w:sz w:val="28"/>
          <w:szCs w:val="28"/>
          <w:lang w:val="az-Latn-AZ"/>
        </w:rPr>
        <w:t xml:space="preserve"> və yeridilən anti</w:t>
      </w:r>
      <w:r w:rsidR="00EB49E9">
        <w:rPr>
          <w:rFonts w:ascii="Times New Roman" w:hAnsi="Times New Roman" w:cs="Times New Roman"/>
          <w:sz w:val="28"/>
          <w:szCs w:val="28"/>
          <w:lang w:val="az-Latn-AZ"/>
        </w:rPr>
        <w:t>-böhran</w:t>
      </w:r>
      <w:r w:rsidRPr="00C37221">
        <w:rPr>
          <w:rFonts w:ascii="Times New Roman" w:hAnsi="Times New Roman" w:cs="Times New Roman"/>
          <w:sz w:val="28"/>
          <w:szCs w:val="28"/>
          <w:lang w:val="az-Latn-AZ"/>
        </w:rPr>
        <w:t xml:space="preserve"> siyasətin </w:t>
      </w:r>
      <w:r w:rsidR="008D3248" w:rsidRPr="00C37221">
        <w:rPr>
          <w:rFonts w:ascii="Times New Roman" w:hAnsi="Times New Roman" w:cs="Times New Roman"/>
          <w:sz w:val="28"/>
          <w:szCs w:val="28"/>
          <w:lang w:val="az-Latn-AZ"/>
        </w:rPr>
        <w:t>meylləri</w:t>
      </w:r>
      <w:r w:rsidRPr="00C37221">
        <w:rPr>
          <w:rFonts w:ascii="Times New Roman" w:hAnsi="Times New Roman" w:cs="Times New Roman"/>
          <w:sz w:val="28"/>
          <w:szCs w:val="28"/>
          <w:lang w:val="az-Latn-AZ"/>
        </w:rPr>
        <w:t xml:space="preserve"> həmin </w:t>
      </w:r>
      <w:r w:rsidR="008D3248" w:rsidRPr="00C37221">
        <w:rPr>
          <w:rFonts w:ascii="Times New Roman" w:hAnsi="Times New Roman" w:cs="Times New Roman"/>
          <w:sz w:val="28"/>
          <w:szCs w:val="28"/>
          <w:lang w:val="az-Latn-AZ"/>
        </w:rPr>
        <w:t>dövlətlərdəki</w:t>
      </w:r>
      <w:r w:rsidRPr="00C37221">
        <w:rPr>
          <w:rFonts w:ascii="Times New Roman" w:hAnsi="Times New Roman" w:cs="Times New Roman"/>
          <w:sz w:val="28"/>
          <w:szCs w:val="28"/>
          <w:lang w:val="az-Latn-AZ"/>
        </w:rPr>
        <w:t xml:space="preserve"> konkret </w:t>
      </w:r>
      <w:r w:rsidR="008D3248" w:rsidRPr="00C37221">
        <w:rPr>
          <w:rFonts w:ascii="Times New Roman" w:hAnsi="Times New Roman" w:cs="Times New Roman"/>
          <w:sz w:val="28"/>
          <w:szCs w:val="28"/>
          <w:lang w:val="az-Latn-AZ"/>
        </w:rPr>
        <w:t>vəziyyət</w:t>
      </w:r>
      <w:r w:rsidR="000E78D8">
        <w:rPr>
          <w:rFonts w:ascii="Times New Roman" w:hAnsi="Times New Roman" w:cs="Times New Roman"/>
          <w:sz w:val="28"/>
          <w:szCs w:val="28"/>
          <w:lang w:val="az-Latn-AZ"/>
        </w:rPr>
        <w:t>l</w:t>
      </w:r>
      <w:r w:rsidR="008D3248" w:rsidRPr="00C37221">
        <w:rPr>
          <w:rFonts w:ascii="Times New Roman" w:hAnsi="Times New Roman" w:cs="Times New Roman"/>
          <w:sz w:val="28"/>
          <w:szCs w:val="28"/>
          <w:lang w:val="az-Latn-AZ"/>
        </w:rPr>
        <w:t>ə</w:t>
      </w:r>
      <w:r w:rsidR="000E78D8">
        <w:rPr>
          <w:rFonts w:ascii="Times New Roman" w:hAnsi="Times New Roman" w:cs="Times New Roman"/>
          <w:sz w:val="28"/>
          <w:szCs w:val="28"/>
          <w:lang w:val="az-Latn-AZ"/>
        </w:rPr>
        <w:t xml:space="preserve"> bağlı olduğuna görə</w:t>
      </w:r>
      <w:r w:rsidRPr="00C37221">
        <w:rPr>
          <w:rFonts w:ascii="Times New Roman" w:hAnsi="Times New Roman" w:cs="Times New Roman"/>
          <w:sz w:val="28"/>
          <w:szCs w:val="28"/>
          <w:lang w:val="az-Latn-AZ"/>
        </w:rPr>
        <w:t xml:space="preserve"> bank böhranlarının aradan </w:t>
      </w:r>
      <w:r w:rsidR="007A094C" w:rsidRPr="00C37221">
        <w:rPr>
          <w:rFonts w:ascii="Times New Roman" w:hAnsi="Times New Roman" w:cs="Times New Roman"/>
          <w:sz w:val="28"/>
          <w:szCs w:val="28"/>
          <w:lang w:val="az-Latn-AZ"/>
        </w:rPr>
        <w:t>götürülməsinin</w:t>
      </w:r>
      <w:r w:rsidRPr="00C37221">
        <w:rPr>
          <w:rFonts w:ascii="Times New Roman" w:hAnsi="Times New Roman" w:cs="Times New Roman"/>
          <w:sz w:val="28"/>
          <w:szCs w:val="28"/>
          <w:lang w:val="az-Latn-AZ"/>
        </w:rPr>
        <w:t xml:space="preserve"> ümumi </w:t>
      </w:r>
      <w:r w:rsidR="007A094C" w:rsidRPr="00C37221">
        <w:rPr>
          <w:rFonts w:ascii="Times New Roman" w:hAnsi="Times New Roman" w:cs="Times New Roman"/>
          <w:sz w:val="28"/>
          <w:szCs w:val="28"/>
          <w:lang w:val="az-Latn-AZ"/>
        </w:rPr>
        <w:t>siyasəti</w:t>
      </w:r>
      <w:r w:rsidRPr="00C37221">
        <w:rPr>
          <w:rFonts w:ascii="Times New Roman" w:hAnsi="Times New Roman" w:cs="Times New Roman"/>
          <w:sz w:val="28"/>
          <w:szCs w:val="28"/>
          <w:lang w:val="az-Latn-AZ"/>
        </w:rPr>
        <w:t xml:space="preserve"> </w:t>
      </w:r>
      <w:r w:rsidR="007A094C" w:rsidRPr="00C37221">
        <w:rPr>
          <w:rFonts w:ascii="Times New Roman" w:hAnsi="Times New Roman" w:cs="Times New Roman"/>
          <w:sz w:val="28"/>
          <w:szCs w:val="28"/>
          <w:lang w:val="az-Latn-AZ"/>
        </w:rPr>
        <w:t>yoxdur</w:t>
      </w:r>
      <w:r w:rsidRPr="00C37221">
        <w:rPr>
          <w:rFonts w:ascii="Times New Roman" w:hAnsi="Times New Roman" w:cs="Times New Roman"/>
          <w:sz w:val="28"/>
          <w:szCs w:val="28"/>
          <w:lang w:val="az-Latn-AZ"/>
        </w:rPr>
        <w:t xml:space="preserve">. Bank böhranlarının </w:t>
      </w:r>
      <w:r w:rsidR="007A094C" w:rsidRPr="00C37221">
        <w:rPr>
          <w:rFonts w:ascii="Times New Roman" w:hAnsi="Times New Roman" w:cs="Times New Roman"/>
          <w:sz w:val="28"/>
          <w:szCs w:val="28"/>
          <w:lang w:val="az-Latn-AZ"/>
        </w:rPr>
        <w:t>yaranma</w:t>
      </w:r>
      <w:r w:rsidRPr="00C37221">
        <w:rPr>
          <w:rFonts w:ascii="Times New Roman" w:hAnsi="Times New Roman" w:cs="Times New Roman"/>
          <w:sz w:val="28"/>
          <w:szCs w:val="28"/>
          <w:lang w:val="az-Latn-AZ"/>
        </w:rPr>
        <w:t xml:space="preserve"> səbəbləri bir </w:t>
      </w:r>
      <w:r w:rsidR="007A094C" w:rsidRPr="00C37221">
        <w:rPr>
          <w:rFonts w:ascii="Times New Roman" w:hAnsi="Times New Roman" w:cs="Times New Roman"/>
          <w:sz w:val="28"/>
          <w:szCs w:val="28"/>
          <w:lang w:val="az-Latn-AZ"/>
        </w:rPr>
        <w:t>çox</w:t>
      </w:r>
      <w:r w:rsidRPr="00C37221">
        <w:rPr>
          <w:rFonts w:ascii="Times New Roman" w:hAnsi="Times New Roman" w:cs="Times New Roman"/>
          <w:sz w:val="28"/>
          <w:szCs w:val="28"/>
          <w:lang w:val="az-Latn-AZ"/>
        </w:rPr>
        <w:t xml:space="preserve"> </w:t>
      </w:r>
      <w:r w:rsidR="007A094C" w:rsidRPr="00C37221">
        <w:rPr>
          <w:rFonts w:ascii="Times New Roman" w:hAnsi="Times New Roman" w:cs="Times New Roman"/>
          <w:sz w:val="28"/>
          <w:szCs w:val="28"/>
          <w:lang w:val="az-Latn-AZ"/>
        </w:rPr>
        <w:t>dövlətlərdə</w:t>
      </w:r>
      <w:r w:rsidRPr="00C37221">
        <w:rPr>
          <w:rFonts w:ascii="Times New Roman" w:hAnsi="Times New Roman" w:cs="Times New Roman"/>
          <w:sz w:val="28"/>
          <w:szCs w:val="28"/>
          <w:lang w:val="az-Latn-AZ"/>
        </w:rPr>
        <w:t xml:space="preserve"> </w:t>
      </w:r>
      <w:r w:rsidR="007A094C" w:rsidRPr="00C37221">
        <w:rPr>
          <w:rFonts w:ascii="Times New Roman" w:hAnsi="Times New Roman" w:cs="Times New Roman"/>
          <w:sz w:val="28"/>
          <w:szCs w:val="28"/>
          <w:lang w:val="az-Latn-AZ"/>
        </w:rPr>
        <w:t>bir biri ilə eynilik təşkil edir</w:t>
      </w:r>
      <w:r w:rsidRPr="00C37221">
        <w:rPr>
          <w:rFonts w:ascii="Times New Roman" w:hAnsi="Times New Roman" w:cs="Times New Roman"/>
          <w:sz w:val="28"/>
          <w:szCs w:val="28"/>
          <w:lang w:val="az-Latn-AZ"/>
        </w:rPr>
        <w:t xml:space="preserve">, </w:t>
      </w:r>
      <w:r w:rsidR="007A094C" w:rsidRPr="00C37221">
        <w:rPr>
          <w:rFonts w:ascii="Times New Roman" w:hAnsi="Times New Roman" w:cs="Times New Roman"/>
          <w:sz w:val="28"/>
          <w:szCs w:val="28"/>
          <w:lang w:val="az-Latn-AZ"/>
        </w:rPr>
        <w:t>başqalarında isə öz</w:t>
      </w:r>
      <w:r w:rsidRPr="00C37221">
        <w:rPr>
          <w:rFonts w:ascii="Times New Roman" w:hAnsi="Times New Roman" w:cs="Times New Roman"/>
          <w:sz w:val="28"/>
          <w:szCs w:val="28"/>
          <w:lang w:val="az-Latn-AZ"/>
        </w:rPr>
        <w:t xml:space="preserve"> </w:t>
      </w:r>
      <w:r w:rsidR="007A094C" w:rsidRPr="00C37221">
        <w:rPr>
          <w:rFonts w:ascii="Times New Roman" w:hAnsi="Times New Roman" w:cs="Times New Roman"/>
          <w:sz w:val="28"/>
          <w:szCs w:val="28"/>
          <w:lang w:val="az-Latn-AZ"/>
        </w:rPr>
        <w:t>xüsusi göstəriciləri ilə</w:t>
      </w:r>
      <w:r w:rsidR="0062100D">
        <w:rPr>
          <w:rFonts w:ascii="Times New Roman" w:hAnsi="Times New Roman" w:cs="Times New Roman"/>
          <w:sz w:val="28"/>
          <w:szCs w:val="28"/>
          <w:lang w:val="az-Latn-AZ"/>
        </w:rPr>
        <w:t xml:space="preserve"> seçilir</w:t>
      </w:r>
      <w:r w:rsidRPr="00C37221">
        <w:rPr>
          <w:rFonts w:ascii="Times New Roman" w:hAnsi="Times New Roman" w:cs="Times New Roman"/>
          <w:sz w:val="28"/>
          <w:szCs w:val="28"/>
          <w:lang w:val="az-Latn-AZ"/>
        </w:rPr>
        <w:t>.</w:t>
      </w:r>
      <w:r w:rsidR="003E55B5">
        <w:rPr>
          <w:rFonts w:ascii="Times New Roman" w:hAnsi="Times New Roman" w:cs="Times New Roman"/>
          <w:sz w:val="28"/>
          <w:szCs w:val="28"/>
          <w:lang w:val="az-Latn-AZ"/>
        </w:rPr>
        <w:t xml:space="preserve"> Banklara qarşı anti-böhran</w:t>
      </w:r>
      <w:r w:rsidR="007A094C" w:rsidRPr="00C37221">
        <w:rPr>
          <w:rFonts w:ascii="Times New Roman" w:hAnsi="Times New Roman" w:cs="Times New Roman"/>
          <w:sz w:val="28"/>
          <w:szCs w:val="28"/>
          <w:lang w:val="az-Latn-AZ"/>
        </w:rPr>
        <w:t xml:space="preserve"> tədbirlərinin aspektləri aşağıdakı adlar üzrə qruplaşdırıla bilər: </w:t>
      </w:r>
    </w:p>
    <w:p w:rsidR="007A094C" w:rsidRPr="00C37221" w:rsidRDefault="007A094C" w:rsidP="007A094C">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 sabit; </w:t>
      </w:r>
    </w:p>
    <w:p w:rsidR="007A094C" w:rsidRPr="00C37221" w:rsidRDefault="007A094C" w:rsidP="007A094C">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-kreditləşdirmə; </w:t>
      </w:r>
    </w:p>
    <w:p w:rsidR="007A094C" w:rsidRPr="00C37221" w:rsidRDefault="007A094C" w:rsidP="007A094C">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-Mapitalizasiya və s. Bank sektorunda böhranların aradan qaldırılması üçün tədbirlər aşağıdakı kimi xülasə edilə bilər: </w:t>
      </w:r>
    </w:p>
    <w:p w:rsidR="007A094C" w:rsidRPr="00C37221" w:rsidRDefault="007A094C" w:rsidP="007A094C">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1. Bank xidmətlərinin saxlanılmasının yaxşılaşdırılması və bank sektorunda bankların vasitəçilik funksiyaları; </w:t>
      </w:r>
    </w:p>
    <w:p w:rsidR="007A094C" w:rsidRPr="00C37221" w:rsidRDefault="00222C1A" w:rsidP="007A094C">
      <w:pPr>
        <w:autoSpaceDE w:val="0"/>
        <w:autoSpaceDN w:val="0"/>
        <w:adjustRightInd w:val="0"/>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2. Bank sektorunun formatında</w:t>
      </w:r>
      <w:r w:rsidR="007A094C" w:rsidRPr="00C37221">
        <w:rPr>
          <w:rFonts w:ascii="Times New Roman" w:hAnsi="Times New Roman" w:cs="Times New Roman"/>
          <w:sz w:val="28"/>
          <w:szCs w:val="28"/>
          <w:lang w:val="az-Latn-AZ"/>
        </w:rPr>
        <w:t xml:space="preserve"> dəyişiklik etmək; </w:t>
      </w:r>
    </w:p>
    <w:p w:rsidR="007F7C04" w:rsidRDefault="007A094C" w:rsidP="007A094C">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3. Bank sisteminin tənzimlənmə</w:t>
      </w:r>
      <w:r w:rsidR="007F7C04">
        <w:rPr>
          <w:rFonts w:ascii="Times New Roman" w:hAnsi="Times New Roman" w:cs="Times New Roman"/>
          <w:sz w:val="28"/>
          <w:szCs w:val="28"/>
          <w:lang w:val="az-Latn-AZ"/>
        </w:rPr>
        <w:t>si, həmçinin</w:t>
      </w:r>
      <w:r w:rsidRPr="00C37221">
        <w:rPr>
          <w:rFonts w:ascii="Times New Roman" w:hAnsi="Times New Roman" w:cs="Times New Roman"/>
          <w:sz w:val="28"/>
          <w:szCs w:val="28"/>
          <w:lang w:val="az-Latn-AZ"/>
        </w:rPr>
        <w:t xml:space="preserve"> nəzarə</w:t>
      </w:r>
      <w:r w:rsidR="00120C56">
        <w:rPr>
          <w:rFonts w:ascii="Times New Roman" w:hAnsi="Times New Roman" w:cs="Times New Roman"/>
          <w:sz w:val="28"/>
          <w:szCs w:val="28"/>
          <w:lang w:val="az-Latn-AZ"/>
        </w:rPr>
        <w:t>t işlərini</w:t>
      </w:r>
      <w:r w:rsidRPr="00C37221">
        <w:rPr>
          <w:rFonts w:ascii="Times New Roman" w:hAnsi="Times New Roman" w:cs="Times New Roman"/>
          <w:sz w:val="28"/>
          <w:szCs w:val="28"/>
          <w:lang w:val="az-Latn-AZ"/>
        </w:rPr>
        <w:t xml:space="preserve"> həyata keçirmək. </w:t>
      </w:r>
    </w:p>
    <w:p w:rsidR="007A094C" w:rsidRPr="00C37221" w:rsidRDefault="00EB49E9" w:rsidP="007A094C">
      <w:pPr>
        <w:autoSpaceDE w:val="0"/>
        <w:autoSpaceDN w:val="0"/>
        <w:adjustRightInd w:val="0"/>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Ölkənin</w:t>
      </w:r>
      <w:r w:rsidR="007A094C" w:rsidRPr="00C37221">
        <w:rPr>
          <w:rFonts w:ascii="Times New Roman" w:hAnsi="Times New Roman" w:cs="Times New Roman"/>
          <w:sz w:val="28"/>
          <w:szCs w:val="28"/>
          <w:lang w:val="az-Latn-AZ"/>
        </w:rPr>
        <w:t xml:space="preserve"> bank sektorunda böhrana qarşı siyasətinin həyata keçirilməsi ən əsas bankların bərpasına bağlıdır. Dövlətin banklarda anti-böhran siyasətinin əsas istiqamətləri əsasən bank hesablarının bərpası və bankların likvidliyinin təmin edilməsidır.</w:t>
      </w:r>
    </w:p>
    <w:p w:rsidR="006E1097" w:rsidRPr="00C37221" w:rsidRDefault="006E1097" w:rsidP="007A094C">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Bank</w:t>
      </w:r>
      <w:r w:rsidR="00657ED6" w:rsidRPr="00C37221">
        <w:rPr>
          <w:rFonts w:ascii="Times New Roman" w:hAnsi="Times New Roman" w:cs="Times New Roman"/>
          <w:sz w:val="28"/>
          <w:szCs w:val="28"/>
          <w:lang w:val="az-Latn-AZ"/>
        </w:rPr>
        <w:t xml:space="preserve">larda </w:t>
      </w:r>
      <w:r w:rsidR="00CA2BF5">
        <w:rPr>
          <w:rFonts w:ascii="Times New Roman" w:hAnsi="Times New Roman" w:cs="Times New Roman"/>
          <w:sz w:val="28"/>
          <w:szCs w:val="28"/>
          <w:lang w:val="az-Latn-AZ"/>
        </w:rPr>
        <w:t>böhran əleyhinə</w:t>
      </w:r>
      <w:r w:rsidRPr="00C37221">
        <w:rPr>
          <w:rFonts w:ascii="Times New Roman" w:hAnsi="Times New Roman" w:cs="Times New Roman"/>
          <w:sz w:val="28"/>
          <w:szCs w:val="28"/>
          <w:lang w:val="az-Latn-AZ"/>
        </w:rPr>
        <w:t xml:space="preserve"> tədbirlər </w:t>
      </w:r>
      <w:r w:rsidR="00657ED6" w:rsidRPr="00C37221">
        <w:rPr>
          <w:rFonts w:ascii="Times New Roman" w:hAnsi="Times New Roman" w:cs="Times New Roman"/>
          <w:sz w:val="28"/>
          <w:szCs w:val="28"/>
          <w:lang w:val="az-Latn-AZ"/>
        </w:rPr>
        <w:t>sistemində</w:t>
      </w:r>
      <w:r w:rsidRPr="00C37221">
        <w:rPr>
          <w:rFonts w:ascii="Times New Roman" w:hAnsi="Times New Roman" w:cs="Times New Roman"/>
          <w:sz w:val="28"/>
          <w:szCs w:val="28"/>
          <w:lang w:val="az-Latn-AZ"/>
        </w:rPr>
        <w:t xml:space="preserve"> ölkənin </w:t>
      </w:r>
      <w:r w:rsidR="00657ED6" w:rsidRPr="00C37221">
        <w:rPr>
          <w:rFonts w:ascii="Times New Roman" w:hAnsi="Times New Roman" w:cs="Times New Roman"/>
          <w:sz w:val="28"/>
          <w:szCs w:val="28"/>
          <w:lang w:val="az-Latn-AZ"/>
        </w:rPr>
        <w:t>cari</w:t>
      </w:r>
      <w:r w:rsidRPr="00C37221">
        <w:rPr>
          <w:rFonts w:ascii="Times New Roman" w:hAnsi="Times New Roman" w:cs="Times New Roman"/>
          <w:sz w:val="28"/>
          <w:szCs w:val="28"/>
          <w:lang w:val="az-Latn-AZ"/>
        </w:rPr>
        <w:t xml:space="preserve"> makroiqtisadi </w:t>
      </w:r>
      <w:r w:rsidR="00657ED6" w:rsidRPr="00C37221">
        <w:rPr>
          <w:rFonts w:ascii="Times New Roman" w:hAnsi="Times New Roman" w:cs="Times New Roman"/>
          <w:sz w:val="28"/>
          <w:szCs w:val="28"/>
          <w:lang w:val="az-Latn-AZ"/>
        </w:rPr>
        <w:t>şəraiti</w:t>
      </w:r>
      <w:r w:rsidRPr="00C37221">
        <w:rPr>
          <w:rFonts w:ascii="Times New Roman" w:hAnsi="Times New Roman" w:cs="Times New Roman"/>
          <w:sz w:val="28"/>
          <w:szCs w:val="28"/>
          <w:lang w:val="az-Latn-AZ"/>
        </w:rPr>
        <w:t>, tədbirlə</w:t>
      </w:r>
      <w:r w:rsidR="00657ED6" w:rsidRPr="00C37221">
        <w:rPr>
          <w:rFonts w:ascii="Times New Roman" w:hAnsi="Times New Roman" w:cs="Times New Roman"/>
          <w:sz w:val="28"/>
          <w:szCs w:val="28"/>
          <w:lang w:val="az-Latn-AZ"/>
        </w:rPr>
        <w:t>rin həy</w:t>
      </w:r>
      <w:r w:rsidR="00E30A59">
        <w:rPr>
          <w:rFonts w:ascii="Times New Roman" w:hAnsi="Times New Roman" w:cs="Times New Roman"/>
          <w:sz w:val="28"/>
          <w:szCs w:val="28"/>
          <w:lang w:val="az-Latn-AZ"/>
        </w:rPr>
        <w:t>a</w:t>
      </w:r>
      <w:r w:rsidR="00657ED6" w:rsidRPr="00C37221">
        <w:rPr>
          <w:rFonts w:ascii="Times New Roman" w:hAnsi="Times New Roman" w:cs="Times New Roman"/>
          <w:sz w:val="28"/>
          <w:szCs w:val="28"/>
          <w:lang w:val="az-Latn-AZ"/>
        </w:rPr>
        <w:t>ta keçirilmə</w:t>
      </w:r>
      <w:r w:rsidRPr="00C37221">
        <w:rPr>
          <w:rFonts w:ascii="Times New Roman" w:hAnsi="Times New Roman" w:cs="Times New Roman"/>
          <w:sz w:val="28"/>
          <w:szCs w:val="28"/>
          <w:lang w:val="az-Latn-AZ"/>
        </w:rPr>
        <w:t xml:space="preserve"> </w:t>
      </w:r>
      <w:r w:rsidR="00657ED6" w:rsidRPr="00C37221">
        <w:rPr>
          <w:rFonts w:ascii="Times New Roman" w:hAnsi="Times New Roman" w:cs="Times New Roman"/>
          <w:sz w:val="28"/>
          <w:szCs w:val="28"/>
          <w:lang w:val="az-Latn-AZ"/>
        </w:rPr>
        <w:t>zamanı</w:t>
      </w:r>
      <w:r w:rsidRPr="00C37221">
        <w:rPr>
          <w:rFonts w:ascii="Times New Roman" w:hAnsi="Times New Roman" w:cs="Times New Roman"/>
          <w:sz w:val="28"/>
          <w:szCs w:val="28"/>
          <w:lang w:val="az-Latn-AZ"/>
        </w:rPr>
        <w:t xml:space="preserve"> və </w:t>
      </w:r>
      <w:r w:rsidR="00657ED6" w:rsidRPr="00C37221">
        <w:rPr>
          <w:rFonts w:ascii="Times New Roman" w:hAnsi="Times New Roman" w:cs="Times New Roman"/>
          <w:sz w:val="28"/>
          <w:szCs w:val="28"/>
          <w:lang w:val="az-Latn-AZ"/>
        </w:rPr>
        <w:t>iştirakçıları</w:t>
      </w:r>
      <w:r w:rsidRPr="00C37221">
        <w:rPr>
          <w:rFonts w:ascii="Times New Roman" w:hAnsi="Times New Roman" w:cs="Times New Roman"/>
          <w:sz w:val="28"/>
          <w:szCs w:val="28"/>
          <w:lang w:val="az-Latn-AZ"/>
        </w:rPr>
        <w:t xml:space="preserve"> </w:t>
      </w:r>
      <w:r w:rsidR="00657ED6" w:rsidRPr="00C37221">
        <w:rPr>
          <w:rFonts w:ascii="Times New Roman" w:hAnsi="Times New Roman" w:cs="Times New Roman"/>
          <w:sz w:val="28"/>
          <w:szCs w:val="28"/>
          <w:lang w:val="az-Latn-AZ"/>
        </w:rPr>
        <w:t>düzgün</w:t>
      </w:r>
      <w:r w:rsidRPr="00C37221">
        <w:rPr>
          <w:rFonts w:ascii="Times New Roman" w:hAnsi="Times New Roman" w:cs="Times New Roman"/>
          <w:sz w:val="28"/>
          <w:szCs w:val="28"/>
          <w:lang w:val="az-Latn-AZ"/>
        </w:rPr>
        <w:t xml:space="preserve"> əks </w:t>
      </w:r>
      <w:r w:rsidR="00657ED6" w:rsidRPr="00C37221">
        <w:rPr>
          <w:rFonts w:ascii="Times New Roman" w:hAnsi="Times New Roman" w:cs="Times New Roman"/>
          <w:sz w:val="28"/>
          <w:szCs w:val="28"/>
          <w:lang w:val="az-Latn-AZ"/>
        </w:rPr>
        <w:t>olunmalıdır</w:t>
      </w:r>
      <w:r w:rsidRPr="00C37221">
        <w:rPr>
          <w:rFonts w:ascii="Times New Roman" w:hAnsi="Times New Roman" w:cs="Times New Roman"/>
          <w:sz w:val="28"/>
          <w:szCs w:val="28"/>
          <w:lang w:val="az-Latn-AZ"/>
        </w:rPr>
        <w:t>.</w:t>
      </w:r>
      <w:r w:rsidR="00655963" w:rsidRPr="00C37221">
        <w:rPr>
          <w:rFonts w:ascii="Times New Roman" w:hAnsi="Times New Roman" w:cs="Times New Roman"/>
          <w:sz w:val="28"/>
          <w:szCs w:val="28"/>
          <w:lang w:val="az-Latn-AZ"/>
        </w:rPr>
        <w:t xml:space="preserve"> </w:t>
      </w:r>
      <w:r w:rsidRPr="00C37221">
        <w:rPr>
          <w:rFonts w:ascii="Times New Roman" w:hAnsi="Times New Roman" w:cs="Times New Roman"/>
          <w:sz w:val="28"/>
          <w:szCs w:val="28"/>
          <w:lang w:val="az-Latn-AZ"/>
        </w:rPr>
        <w:t xml:space="preserve">Bank </w:t>
      </w:r>
      <w:r w:rsidR="00657ED6" w:rsidRPr="00C37221">
        <w:rPr>
          <w:rFonts w:ascii="Times New Roman" w:hAnsi="Times New Roman" w:cs="Times New Roman"/>
          <w:sz w:val="28"/>
          <w:szCs w:val="28"/>
          <w:lang w:val="az-Latn-AZ"/>
        </w:rPr>
        <w:t>sferasında</w:t>
      </w:r>
      <w:r w:rsidRPr="00C37221">
        <w:rPr>
          <w:rFonts w:ascii="Times New Roman" w:hAnsi="Times New Roman" w:cs="Times New Roman"/>
          <w:sz w:val="28"/>
          <w:szCs w:val="28"/>
          <w:lang w:val="az-Latn-AZ"/>
        </w:rPr>
        <w:t xml:space="preserve"> </w:t>
      </w:r>
      <w:r w:rsidR="00657ED6" w:rsidRPr="00C37221">
        <w:rPr>
          <w:rFonts w:ascii="Times New Roman" w:hAnsi="Times New Roman" w:cs="Times New Roman"/>
          <w:sz w:val="28"/>
          <w:szCs w:val="28"/>
          <w:lang w:val="az-Latn-AZ"/>
        </w:rPr>
        <w:t>reallaşdırılan</w:t>
      </w:r>
      <w:r w:rsidRPr="00C37221">
        <w:rPr>
          <w:rFonts w:ascii="Times New Roman" w:hAnsi="Times New Roman" w:cs="Times New Roman"/>
          <w:sz w:val="28"/>
          <w:szCs w:val="28"/>
          <w:lang w:val="az-Latn-AZ"/>
        </w:rPr>
        <w:t xml:space="preserve"> təcili xilasetmə </w:t>
      </w:r>
      <w:r w:rsidR="00657ED6" w:rsidRPr="00C37221">
        <w:rPr>
          <w:rFonts w:ascii="Times New Roman" w:hAnsi="Times New Roman" w:cs="Times New Roman"/>
          <w:sz w:val="28"/>
          <w:szCs w:val="28"/>
          <w:lang w:val="az-Latn-AZ"/>
        </w:rPr>
        <w:t>planlarına oxşar olan</w:t>
      </w:r>
      <w:r w:rsidRPr="00C37221">
        <w:rPr>
          <w:rFonts w:ascii="Times New Roman" w:hAnsi="Times New Roman" w:cs="Times New Roman"/>
          <w:sz w:val="28"/>
          <w:szCs w:val="28"/>
          <w:lang w:val="az-Latn-AZ"/>
        </w:rPr>
        <w:t xml:space="preserve"> bankların yenidən </w:t>
      </w:r>
      <w:r w:rsidR="00657ED6" w:rsidRPr="00C37221">
        <w:rPr>
          <w:rFonts w:ascii="Times New Roman" w:hAnsi="Times New Roman" w:cs="Times New Roman"/>
          <w:sz w:val="28"/>
          <w:szCs w:val="28"/>
          <w:lang w:val="az-Latn-AZ"/>
        </w:rPr>
        <w:t>spul yatırılması</w:t>
      </w:r>
      <w:r w:rsidRPr="00C37221">
        <w:rPr>
          <w:rFonts w:ascii="Times New Roman" w:hAnsi="Times New Roman" w:cs="Times New Roman"/>
          <w:sz w:val="28"/>
          <w:szCs w:val="28"/>
          <w:lang w:val="az-Latn-AZ"/>
        </w:rPr>
        <w:t xml:space="preserve">, banklarda </w:t>
      </w:r>
      <w:r w:rsidR="00657ED6" w:rsidRPr="00C37221">
        <w:rPr>
          <w:rFonts w:ascii="Times New Roman" w:hAnsi="Times New Roman" w:cs="Times New Roman"/>
          <w:sz w:val="28"/>
          <w:szCs w:val="28"/>
          <w:lang w:val="az-Latn-AZ"/>
        </w:rPr>
        <w:t>vahid dayanıqlı</w:t>
      </w:r>
      <w:r w:rsidRPr="00C37221">
        <w:rPr>
          <w:rFonts w:ascii="Times New Roman" w:hAnsi="Times New Roman" w:cs="Times New Roman"/>
          <w:sz w:val="28"/>
          <w:szCs w:val="28"/>
          <w:lang w:val="az-Latn-AZ"/>
        </w:rPr>
        <w:t xml:space="preserve"> kredit xəttinin </w:t>
      </w:r>
      <w:r w:rsidR="00657ED6" w:rsidRPr="00C37221">
        <w:rPr>
          <w:rFonts w:ascii="Times New Roman" w:hAnsi="Times New Roman" w:cs="Times New Roman"/>
          <w:sz w:val="28"/>
          <w:szCs w:val="28"/>
          <w:lang w:val="az-Latn-AZ"/>
        </w:rPr>
        <w:t>yaradılması</w:t>
      </w:r>
      <w:r w:rsidRPr="00C37221">
        <w:rPr>
          <w:rFonts w:ascii="Times New Roman" w:hAnsi="Times New Roman" w:cs="Times New Roman"/>
          <w:sz w:val="28"/>
          <w:szCs w:val="28"/>
          <w:lang w:val="az-Latn-AZ"/>
        </w:rPr>
        <w:t xml:space="preserve">, bankların </w:t>
      </w:r>
      <w:r w:rsidR="00657ED6" w:rsidRPr="00C37221">
        <w:rPr>
          <w:rFonts w:ascii="Times New Roman" w:hAnsi="Times New Roman" w:cs="Times New Roman"/>
          <w:sz w:val="28"/>
          <w:szCs w:val="28"/>
          <w:lang w:val="az-Latn-AZ"/>
        </w:rPr>
        <w:t>bankların tarazlığını problemli aktivlərin təmizləməklə onlara dövlət təminatının verilməsini göstərə bilərik</w:t>
      </w:r>
      <w:r w:rsidRPr="00C37221">
        <w:rPr>
          <w:rFonts w:ascii="Times New Roman" w:hAnsi="Times New Roman" w:cs="Times New Roman"/>
          <w:sz w:val="28"/>
          <w:szCs w:val="28"/>
          <w:lang w:val="az-Latn-AZ"/>
        </w:rPr>
        <w:t xml:space="preserve">. Böhran </w:t>
      </w:r>
      <w:r w:rsidR="00657ED6" w:rsidRPr="00C37221">
        <w:rPr>
          <w:rFonts w:ascii="Times New Roman" w:hAnsi="Times New Roman" w:cs="Times New Roman"/>
          <w:sz w:val="28"/>
          <w:szCs w:val="28"/>
          <w:lang w:val="az-Latn-AZ"/>
        </w:rPr>
        <w:t>halında</w:t>
      </w:r>
      <w:r w:rsidRPr="00C37221">
        <w:rPr>
          <w:rFonts w:ascii="Times New Roman" w:hAnsi="Times New Roman" w:cs="Times New Roman"/>
          <w:sz w:val="28"/>
          <w:szCs w:val="28"/>
          <w:lang w:val="az-Latn-AZ"/>
        </w:rPr>
        <w:t xml:space="preserve"> bank </w:t>
      </w:r>
      <w:r w:rsidR="00657ED6" w:rsidRPr="00C37221">
        <w:rPr>
          <w:rFonts w:ascii="Times New Roman" w:hAnsi="Times New Roman" w:cs="Times New Roman"/>
          <w:sz w:val="28"/>
          <w:szCs w:val="28"/>
          <w:lang w:val="az-Latn-AZ"/>
        </w:rPr>
        <w:t>sferasında</w:t>
      </w:r>
      <w:r w:rsidRPr="00C37221">
        <w:rPr>
          <w:rFonts w:ascii="Times New Roman" w:hAnsi="Times New Roman" w:cs="Times New Roman"/>
          <w:sz w:val="28"/>
          <w:szCs w:val="28"/>
          <w:lang w:val="az-Latn-AZ"/>
        </w:rPr>
        <w:t xml:space="preserve"> </w:t>
      </w:r>
      <w:r w:rsidR="00657ED6" w:rsidRPr="00C37221">
        <w:rPr>
          <w:rFonts w:ascii="Times New Roman" w:hAnsi="Times New Roman" w:cs="Times New Roman"/>
          <w:sz w:val="28"/>
          <w:szCs w:val="28"/>
          <w:lang w:val="az-Latn-AZ"/>
        </w:rPr>
        <w:t>həvəsləndirici</w:t>
      </w:r>
      <w:r w:rsidRPr="00C37221">
        <w:rPr>
          <w:rFonts w:ascii="Times New Roman" w:hAnsi="Times New Roman" w:cs="Times New Roman"/>
          <w:sz w:val="28"/>
          <w:szCs w:val="28"/>
          <w:lang w:val="az-Latn-AZ"/>
        </w:rPr>
        <w:t xml:space="preserve"> siyasətin </w:t>
      </w:r>
      <w:r w:rsidR="00657ED6" w:rsidRPr="00C37221">
        <w:rPr>
          <w:rFonts w:ascii="Times New Roman" w:hAnsi="Times New Roman" w:cs="Times New Roman"/>
          <w:sz w:val="28"/>
          <w:szCs w:val="28"/>
          <w:lang w:val="az-Latn-AZ"/>
        </w:rPr>
        <w:t>həyta keçirilməsi</w:t>
      </w:r>
      <w:r w:rsidRPr="00C37221">
        <w:rPr>
          <w:rFonts w:ascii="Times New Roman" w:hAnsi="Times New Roman" w:cs="Times New Roman"/>
          <w:sz w:val="28"/>
          <w:szCs w:val="28"/>
          <w:lang w:val="az-Latn-AZ"/>
        </w:rPr>
        <w:t xml:space="preserve"> antiböhran tədbirlər </w:t>
      </w:r>
      <w:r w:rsidR="00657ED6" w:rsidRPr="00C37221">
        <w:rPr>
          <w:rFonts w:ascii="Times New Roman" w:hAnsi="Times New Roman" w:cs="Times New Roman"/>
          <w:sz w:val="28"/>
          <w:szCs w:val="28"/>
          <w:lang w:val="az-Latn-AZ"/>
        </w:rPr>
        <w:t>qrupuna</w:t>
      </w:r>
      <w:r w:rsidRPr="00C37221">
        <w:rPr>
          <w:rFonts w:ascii="Times New Roman" w:hAnsi="Times New Roman" w:cs="Times New Roman"/>
          <w:sz w:val="28"/>
          <w:szCs w:val="28"/>
          <w:lang w:val="az-Latn-AZ"/>
        </w:rPr>
        <w:t xml:space="preserve"> </w:t>
      </w:r>
      <w:r w:rsidR="00657ED6" w:rsidRPr="00C37221">
        <w:rPr>
          <w:rFonts w:ascii="Times New Roman" w:hAnsi="Times New Roman" w:cs="Times New Roman"/>
          <w:sz w:val="28"/>
          <w:szCs w:val="28"/>
          <w:lang w:val="az-Latn-AZ"/>
        </w:rPr>
        <w:t>aid olunur</w:t>
      </w:r>
      <w:r w:rsidRPr="00C37221">
        <w:rPr>
          <w:rFonts w:ascii="Times New Roman" w:hAnsi="Times New Roman" w:cs="Times New Roman"/>
          <w:sz w:val="28"/>
          <w:szCs w:val="28"/>
          <w:lang w:val="az-Latn-AZ"/>
        </w:rPr>
        <w:t>.</w:t>
      </w:r>
    </w:p>
    <w:p w:rsidR="006E1097" w:rsidRPr="00C37221" w:rsidRDefault="00657ED6" w:rsidP="006E1097">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Ban</w:t>
      </w:r>
      <w:r w:rsidR="00CA2BF5">
        <w:rPr>
          <w:rFonts w:ascii="Times New Roman" w:hAnsi="Times New Roman" w:cs="Times New Roman"/>
          <w:sz w:val="28"/>
          <w:szCs w:val="28"/>
          <w:lang w:val="az-Latn-AZ"/>
        </w:rPr>
        <w:t>k sistemini müasir böhran vaxtı</w:t>
      </w:r>
      <w:r w:rsidRPr="00C37221">
        <w:rPr>
          <w:rFonts w:ascii="Times New Roman" w:hAnsi="Times New Roman" w:cs="Times New Roman"/>
          <w:sz w:val="28"/>
          <w:szCs w:val="28"/>
          <w:lang w:val="az-Latn-AZ"/>
        </w:rPr>
        <w:t xml:space="preserve"> böhrandan uzaqlaşdırmanın ən əhəmiyyətli addımlarından biri olaraq məcburi ehtiyat standartlarının </w:t>
      </w:r>
      <w:r w:rsidR="00E30A59">
        <w:rPr>
          <w:rFonts w:ascii="Times New Roman" w:hAnsi="Times New Roman" w:cs="Times New Roman"/>
          <w:sz w:val="28"/>
          <w:szCs w:val="28"/>
          <w:lang w:val="az-Latn-AZ"/>
        </w:rPr>
        <w:t xml:space="preserve">aşağı </w:t>
      </w:r>
      <w:r w:rsidRPr="00C37221">
        <w:rPr>
          <w:rFonts w:ascii="Times New Roman" w:hAnsi="Times New Roman" w:cs="Times New Roman"/>
          <w:sz w:val="28"/>
          <w:szCs w:val="28"/>
          <w:lang w:val="az-Latn-AZ"/>
        </w:rPr>
        <w:t xml:space="preserve">salınması xüsusilə arzu edilir. </w:t>
      </w:r>
      <w:r w:rsidR="006E1097" w:rsidRPr="00C37221">
        <w:rPr>
          <w:rFonts w:ascii="Times New Roman" w:hAnsi="Times New Roman" w:cs="Times New Roman"/>
          <w:sz w:val="28"/>
          <w:szCs w:val="28"/>
          <w:lang w:val="az-Latn-AZ"/>
        </w:rPr>
        <w:t xml:space="preserve"> </w:t>
      </w:r>
      <w:r w:rsidRPr="00C37221">
        <w:rPr>
          <w:rFonts w:ascii="Times New Roman" w:hAnsi="Times New Roman" w:cs="Times New Roman"/>
          <w:sz w:val="28"/>
          <w:szCs w:val="28"/>
          <w:lang w:val="az-Latn-AZ"/>
        </w:rPr>
        <w:t>Azərbaycanda</w:t>
      </w:r>
      <w:r w:rsidR="006E1097" w:rsidRPr="00C37221">
        <w:rPr>
          <w:rFonts w:ascii="Times New Roman" w:hAnsi="Times New Roman" w:cs="Times New Roman"/>
          <w:sz w:val="28"/>
          <w:szCs w:val="28"/>
          <w:lang w:val="az-Latn-AZ"/>
        </w:rPr>
        <w:t xml:space="preserve"> </w:t>
      </w:r>
      <w:r w:rsidR="00EB49E9">
        <w:rPr>
          <w:rFonts w:ascii="Times New Roman" w:hAnsi="Times New Roman" w:cs="Times New Roman"/>
          <w:sz w:val="28"/>
          <w:szCs w:val="28"/>
          <w:lang w:val="az-Latn-AZ"/>
        </w:rPr>
        <w:t>21 fevral 2015-ci il tarixində</w:t>
      </w:r>
      <w:r w:rsidRPr="00C37221">
        <w:rPr>
          <w:rFonts w:ascii="Times New Roman" w:hAnsi="Times New Roman" w:cs="Times New Roman"/>
          <w:sz w:val="28"/>
          <w:szCs w:val="28"/>
          <w:lang w:val="az-Latn-AZ"/>
        </w:rPr>
        <w:t xml:space="preserve"> </w:t>
      </w:r>
      <w:r w:rsidR="006E1097" w:rsidRPr="00C37221">
        <w:rPr>
          <w:rFonts w:ascii="Times New Roman" w:hAnsi="Times New Roman" w:cs="Times New Roman"/>
          <w:sz w:val="28"/>
          <w:szCs w:val="28"/>
          <w:lang w:val="az-Latn-AZ"/>
        </w:rPr>
        <w:t xml:space="preserve">manatın devalvasiyası </w:t>
      </w:r>
      <w:r w:rsidRPr="00C37221">
        <w:rPr>
          <w:rFonts w:ascii="Times New Roman" w:hAnsi="Times New Roman" w:cs="Times New Roman"/>
          <w:sz w:val="28"/>
          <w:szCs w:val="28"/>
          <w:lang w:val="az-Latn-AZ"/>
        </w:rPr>
        <w:t>baş verdi</w:t>
      </w:r>
      <w:r w:rsidR="006E1097" w:rsidRPr="00C37221">
        <w:rPr>
          <w:rFonts w:ascii="Times New Roman" w:hAnsi="Times New Roman" w:cs="Times New Roman"/>
          <w:sz w:val="28"/>
          <w:szCs w:val="28"/>
          <w:lang w:val="az-Latn-AZ"/>
        </w:rPr>
        <w:t>.</w:t>
      </w:r>
      <w:r w:rsidR="00655963" w:rsidRPr="00C37221">
        <w:rPr>
          <w:rFonts w:ascii="Times New Roman" w:hAnsi="Times New Roman" w:cs="Times New Roman"/>
          <w:sz w:val="28"/>
          <w:szCs w:val="28"/>
          <w:lang w:val="az-Latn-AZ"/>
        </w:rPr>
        <w:t xml:space="preserve"> </w:t>
      </w:r>
      <w:r w:rsidRPr="00C37221">
        <w:rPr>
          <w:rFonts w:ascii="Times New Roman" w:hAnsi="Times New Roman" w:cs="Times New Roman"/>
          <w:sz w:val="28"/>
          <w:szCs w:val="28"/>
          <w:lang w:val="az-Latn-AZ"/>
        </w:rPr>
        <w:t>Devalvasiya səbəbi, neft istehlak edən ölkələrdəki neft qiymətlə</w:t>
      </w:r>
      <w:r w:rsidR="00D950BB">
        <w:rPr>
          <w:rFonts w:ascii="Times New Roman" w:hAnsi="Times New Roman" w:cs="Times New Roman"/>
          <w:sz w:val="28"/>
          <w:szCs w:val="28"/>
          <w:lang w:val="az-Latn-AZ"/>
        </w:rPr>
        <w:t>rinin son 5 il ərzində</w:t>
      </w:r>
      <w:r w:rsidRPr="00C37221">
        <w:rPr>
          <w:rFonts w:ascii="Times New Roman" w:hAnsi="Times New Roman" w:cs="Times New Roman"/>
          <w:sz w:val="28"/>
          <w:szCs w:val="28"/>
          <w:lang w:val="az-Latn-AZ"/>
        </w:rPr>
        <w:t xml:space="preserve"> 3 qat azalmasıdır. Bunun sonunda</w:t>
      </w:r>
      <w:r w:rsidR="006E1097" w:rsidRPr="00C37221">
        <w:rPr>
          <w:rFonts w:ascii="Times New Roman" w:hAnsi="Times New Roman" w:cs="Times New Roman"/>
          <w:sz w:val="28"/>
          <w:szCs w:val="28"/>
          <w:lang w:val="az-Latn-AZ"/>
        </w:rPr>
        <w:t xml:space="preserve"> ölkəyə </w:t>
      </w:r>
      <w:r w:rsidRPr="00C37221">
        <w:rPr>
          <w:rFonts w:ascii="Times New Roman" w:hAnsi="Times New Roman" w:cs="Times New Roman"/>
          <w:sz w:val="28"/>
          <w:szCs w:val="28"/>
          <w:lang w:val="az-Latn-AZ"/>
        </w:rPr>
        <w:t>pul</w:t>
      </w:r>
      <w:r w:rsidR="006E1097" w:rsidRPr="00C37221">
        <w:rPr>
          <w:rFonts w:ascii="Times New Roman" w:hAnsi="Times New Roman" w:cs="Times New Roman"/>
          <w:sz w:val="28"/>
          <w:szCs w:val="28"/>
          <w:lang w:val="az-Latn-AZ"/>
        </w:rPr>
        <w:t xml:space="preserve"> </w:t>
      </w:r>
      <w:r w:rsidRPr="00C37221">
        <w:rPr>
          <w:rFonts w:ascii="Times New Roman" w:hAnsi="Times New Roman" w:cs="Times New Roman"/>
          <w:sz w:val="28"/>
          <w:szCs w:val="28"/>
          <w:lang w:val="az-Latn-AZ"/>
        </w:rPr>
        <w:t>axınları azaldı</w:t>
      </w:r>
      <w:r w:rsidR="006E1097" w:rsidRPr="00C37221">
        <w:rPr>
          <w:rFonts w:ascii="Times New Roman" w:hAnsi="Times New Roman" w:cs="Times New Roman"/>
          <w:sz w:val="28"/>
          <w:szCs w:val="28"/>
          <w:lang w:val="az-Latn-AZ"/>
        </w:rPr>
        <w:t>.</w:t>
      </w:r>
      <w:r w:rsidR="00655963" w:rsidRPr="00C37221">
        <w:rPr>
          <w:rFonts w:ascii="Times New Roman" w:hAnsi="Times New Roman" w:cs="Times New Roman"/>
          <w:sz w:val="28"/>
          <w:szCs w:val="28"/>
          <w:lang w:val="az-Latn-AZ"/>
        </w:rPr>
        <w:t xml:space="preserve"> </w:t>
      </w:r>
      <w:r w:rsidR="006E1097" w:rsidRPr="00C37221">
        <w:rPr>
          <w:rFonts w:ascii="Times New Roman" w:hAnsi="Times New Roman" w:cs="Times New Roman"/>
          <w:sz w:val="28"/>
          <w:szCs w:val="28"/>
          <w:lang w:val="az-Latn-AZ"/>
        </w:rPr>
        <w:t xml:space="preserve">Bu zaman manatın </w:t>
      </w:r>
      <w:r w:rsidRPr="00C37221">
        <w:rPr>
          <w:rFonts w:ascii="Times New Roman" w:hAnsi="Times New Roman" w:cs="Times New Roman"/>
          <w:sz w:val="28"/>
          <w:szCs w:val="28"/>
          <w:lang w:val="az-Latn-AZ"/>
        </w:rPr>
        <w:t>dəyərini</w:t>
      </w:r>
      <w:r w:rsidR="006E1097" w:rsidRPr="00C37221">
        <w:rPr>
          <w:rFonts w:ascii="Times New Roman" w:hAnsi="Times New Roman" w:cs="Times New Roman"/>
          <w:sz w:val="28"/>
          <w:szCs w:val="28"/>
          <w:lang w:val="az-Latn-AZ"/>
        </w:rPr>
        <w:t xml:space="preserve"> </w:t>
      </w:r>
      <w:r w:rsidRPr="00C37221">
        <w:rPr>
          <w:rFonts w:ascii="Times New Roman" w:hAnsi="Times New Roman" w:cs="Times New Roman"/>
          <w:sz w:val="28"/>
          <w:szCs w:val="28"/>
          <w:lang w:val="az-Latn-AZ"/>
        </w:rPr>
        <w:t>sabit</w:t>
      </w:r>
      <w:r w:rsidR="006E1097" w:rsidRPr="00C37221">
        <w:rPr>
          <w:rFonts w:ascii="Times New Roman" w:hAnsi="Times New Roman" w:cs="Times New Roman"/>
          <w:sz w:val="28"/>
          <w:szCs w:val="28"/>
          <w:lang w:val="az-Latn-AZ"/>
        </w:rPr>
        <w:t xml:space="preserve"> saxlamaq </w:t>
      </w:r>
      <w:r w:rsidRPr="00C37221">
        <w:rPr>
          <w:rFonts w:ascii="Times New Roman" w:hAnsi="Times New Roman" w:cs="Times New Roman"/>
          <w:sz w:val="28"/>
          <w:szCs w:val="28"/>
          <w:lang w:val="az-Latn-AZ"/>
        </w:rPr>
        <w:t>müşkülləşmişdir</w:t>
      </w:r>
      <w:r w:rsidR="006E1097" w:rsidRPr="00C37221">
        <w:rPr>
          <w:rFonts w:ascii="Times New Roman" w:hAnsi="Times New Roman" w:cs="Times New Roman"/>
          <w:sz w:val="28"/>
          <w:szCs w:val="28"/>
          <w:lang w:val="az-Latn-AZ"/>
        </w:rPr>
        <w:t>.</w:t>
      </w:r>
      <w:r w:rsidR="00655963" w:rsidRPr="00C37221">
        <w:rPr>
          <w:rFonts w:ascii="Times New Roman" w:hAnsi="Times New Roman" w:cs="Times New Roman"/>
          <w:sz w:val="28"/>
          <w:szCs w:val="28"/>
          <w:lang w:val="az-Latn-AZ"/>
        </w:rPr>
        <w:t xml:space="preserve"> </w:t>
      </w:r>
      <w:r w:rsidRPr="00C37221">
        <w:rPr>
          <w:rFonts w:ascii="Times New Roman" w:hAnsi="Times New Roman" w:cs="Times New Roman"/>
          <w:sz w:val="28"/>
          <w:szCs w:val="28"/>
          <w:lang w:val="az-Latn-AZ"/>
        </w:rPr>
        <w:t>N</w:t>
      </w:r>
      <w:r w:rsidR="006E1097" w:rsidRPr="00C37221">
        <w:rPr>
          <w:rFonts w:ascii="Times New Roman" w:hAnsi="Times New Roman" w:cs="Times New Roman"/>
          <w:sz w:val="28"/>
          <w:szCs w:val="28"/>
          <w:lang w:val="az-Latn-AZ"/>
        </w:rPr>
        <w:t xml:space="preserve">övbəti devalvasiya </w:t>
      </w:r>
      <w:r w:rsidRPr="00C37221">
        <w:rPr>
          <w:rFonts w:ascii="Times New Roman" w:hAnsi="Times New Roman" w:cs="Times New Roman"/>
          <w:sz w:val="28"/>
          <w:szCs w:val="28"/>
          <w:lang w:val="az-Latn-AZ"/>
        </w:rPr>
        <w:t>(21 dekabr 2015-ci ildə) sonrası</w:t>
      </w:r>
      <w:r w:rsidR="006E1097" w:rsidRPr="00C37221">
        <w:rPr>
          <w:rFonts w:ascii="Times New Roman" w:hAnsi="Times New Roman" w:cs="Times New Roman"/>
          <w:sz w:val="28"/>
          <w:szCs w:val="28"/>
          <w:lang w:val="az-Latn-AZ"/>
        </w:rPr>
        <w:t xml:space="preserve"> manat üzən məzənnə </w:t>
      </w:r>
      <w:r w:rsidRPr="00C37221">
        <w:rPr>
          <w:rFonts w:ascii="Times New Roman" w:hAnsi="Times New Roman" w:cs="Times New Roman"/>
          <w:sz w:val="28"/>
          <w:szCs w:val="28"/>
          <w:lang w:val="az-Latn-AZ"/>
        </w:rPr>
        <w:t>sisteminə daxil olmuşdur</w:t>
      </w:r>
      <w:r w:rsidR="006E1097" w:rsidRPr="00C37221">
        <w:rPr>
          <w:rFonts w:ascii="Times New Roman" w:hAnsi="Times New Roman" w:cs="Times New Roman"/>
          <w:sz w:val="28"/>
          <w:szCs w:val="28"/>
          <w:lang w:val="az-Latn-AZ"/>
        </w:rPr>
        <w:t xml:space="preserve">. Devalvasiya </w:t>
      </w:r>
      <w:r w:rsidRPr="00C37221">
        <w:rPr>
          <w:rFonts w:ascii="Times New Roman" w:hAnsi="Times New Roman" w:cs="Times New Roman"/>
          <w:sz w:val="28"/>
          <w:szCs w:val="28"/>
          <w:lang w:val="az-Latn-AZ"/>
        </w:rPr>
        <w:t>özü ilə birlikdə bir çox poblemlər gətirmişdir.</w:t>
      </w:r>
    </w:p>
    <w:p w:rsidR="00532CA6" w:rsidRPr="00C37221" w:rsidRDefault="00FB23DA" w:rsidP="00532CA6">
      <w:pPr>
        <w:autoSpaceDE w:val="0"/>
        <w:autoSpaceDN w:val="0"/>
        <w:adjustRightInd w:val="0"/>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Devalvasiyaya görə xarici valyuta ilə alınan pulları qaytarmaq xeyli  müşkülləşdi</w:t>
      </w:r>
      <w:r w:rsidR="00532CA6" w:rsidRPr="00C37221">
        <w:rPr>
          <w:rFonts w:ascii="Times New Roman" w:hAnsi="Times New Roman" w:cs="Times New Roman"/>
          <w:sz w:val="28"/>
          <w:szCs w:val="28"/>
          <w:lang w:val="az-Latn-AZ"/>
        </w:rPr>
        <w:t>. Kredit verənlərə ödənişlərin edilməsi prosesində bir çox münaqişələr oratay</w:t>
      </w:r>
      <w:r w:rsidR="008E45E1">
        <w:rPr>
          <w:rFonts w:ascii="Times New Roman" w:hAnsi="Times New Roman" w:cs="Times New Roman"/>
          <w:sz w:val="28"/>
          <w:szCs w:val="28"/>
          <w:lang w:val="az-Latn-AZ"/>
        </w:rPr>
        <w:t>a</w:t>
      </w:r>
      <w:r w:rsidR="00532CA6" w:rsidRPr="00C37221">
        <w:rPr>
          <w:rFonts w:ascii="Times New Roman" w:hAnsi="Times New Roman" w:cs="Times New Roman"/>
          <w:sz w:val="28"/>
          <w:szCs w:val="28"/>
          <w:lang w:val="az-Latn-AZ"/>
        </w:rPr>
        <w:t xml:space="preserve"> çıxmışdır. </w:t>
      </w:r>
      <w:r w:rsidR="006E1097" w:rsidRPr="00C37221">
        <w:rPr>
          <w:rFonts w:ascii="Times New Roman" w:hAnsi="Times New Roman" w:cs="Times New Roman"/>
          <w:sz w:val="28"/>
          <w:szCs w:val="28"/>
          <w:lang w:val="az-Latn-AZ"/>
        </w:rPr>
        <w:t xml:space="preserve">Banklara </w:t>
      </w:r>
      <w:r w:rsidR="00532CA6" w:rsidRPr="00C37221">
        <w:rPr>
          <w:rFonts w:ascii="Times New Roman" w:hAnsi="Times New Roman" w:cs="Times New Roman"/>
          <w:sz w:val="28"/>
          <w:szCs w:val="28"/>
          <w:lang w:val="az-Latn-AZ"/>
        </w:rPr>
        <w:t>bilavasitə</w:t>
      </w:r>
      <w:r w:rsidR="006E1097" w:rsidRPr="00C37221">
        <w:rPr>
          <w:rFonts w:ascii="Times New Roman" w:hAnsi="Times New Roman" w:cs="Times New Roman"/>
          <w:sz w:val="28"/>
          <w:szCs w:val="28"/>
          <w:lang w:val="az-Latn-AZ"/>
        </w:rPr>
        <w:t xml:space="preserve"> təsir </w:t>
      </w:r>
      <w:r w:rsidR="00532CA6" w:rsidRPr="00C37221">
        <w:rPr>
          <w:rFonts w:ascii="Times New Roman" w:hAnsi="Times New Roman" w:cs="Times New Roman"/>
          <w:sz w:val="28"/>
          <w:szCs w:val="28"/>
          <w:lang w:val="az-Latn-AZ"/>
        </w:rPr>
        <w:t>edən</w:t>
      </w:r>
      <w:r w:rsidR="006E1097" w:rsidRPr="00C37221">
        <w:rPr>
          <w:rFonts w:ascii="Times New Roman" w:hAnsi="Times New Roman" w:cs="Times New Roman"/>
          <w:sz w:val="28"/>
          <w:szCs w:val="28"/>
          <w:lang w:val="az-Latn-AZ"/>
        </w:rPr>
        <w:t xml:space="preserve"> </w:t>
      </w:r>
      <w:r w:rsidR="00532CA6" w:rsidRPr="00C37221">
        <w:rPr>
          <w:rFonts w:ascii="Times New Roman" w:hAnsi="Times New Roman" w:cs="Times New Roman"/>
          <w:sz w:val="28"/>
          <w:szCs w:val="28"/>
          <w:lang w:val="az-Latn-AZ"/>
        </w:rPr>
        <w:t>hər bir</w:t>
      </w:r>
      <w:r w:rsidR="006E1097" w:rsidRPr="00C37221">
        <w:rPr>
          <w:rFonts w:ascii="Times New Roman" w:hAnsi="Times New Roman" w:cs="Times New Roman"/>
          <w:sz w:val="28"/>
          <w:szCs w:val="28"/>
          <w:lang w:val="az-Latn-AZ"/>
        </w:rPr>
        <w:t xml:space="preserve"> </w:t>
      </w:r>
      <w:r w:rsidR="00532CA6" w:rsidRPr="00C37221">
        <w:rPr>
          <w:rFonts w:ascii="Times New Roman" w:hAnsi="Times New Roman" w:cs="Times New Roman"/>
          <w:sz w:val="28"/>
          <w:szCs w:val="28"/>
          <w:lang w:val="az-Latn-AZ"/>
        </w:rPr>
        <w:t>mənfi</w:t>
      </w:r>
      <w:r w:rsidR="006E1097" w:rsidRPr="00C37221">
        <w:rPr>
          <w:rFonts w:ascii="Times New Roman" w:hAnsi="Times New Roman" w:cs="Times New Roman"/>
          <w:sz w:val="28"/>
          <w:szCs w:val="28"/>
          <w:lang w:val="az-Latn-AZ"/>
        </w:rPr>
        <w:t xml:space="preserve"> </w:t>
      </w:r>
      <w:r w:rsidR="00532CA6" w:rsidRPr="00C37221">
        <w:rPr>
          <w:rFonts w:ascii="Times New Roman" w:hAnsi="Times New Roman" w:cs="Times New Roman"/>
          <w:sz w:val="28"/>
          <w:szCs w:val="28"/>
          <w:lang w:val="az-Latn-AZ"/>
        </w:rPr>
        <w:t>hal</w:t>
      </w:r>
      <w:r w:rsidR="006E1097" w:rsidRPr="00C37221">
        <w:rPr>
          <w:rFonts w:ascii="Times New Roman" w:hAnsi="Times New Roman" w:cs="Times New Roman"/>
          <w:sz w:val="28"/>
          <w:szCs w:val="28"/>
          <w:lang w:val="az-Latn-AZ"/>
        </w:rPr>
        <w:t xml:space="preserve"> onlarda riskli kreditlərin </w:t>
      </w:r>
      <w:r w:rsidR="00532CA6" w:rsidRPr="00C37221">
        <w:rPr>
          <w:rFonts w:ascii="Times New Roman" w:hAnsi="Times New Roman" w:cs="Times New Roman"/>
          <w:sz w:val="28"/>
          <w:szCs w:val="28"/>
          <w:lang w:val="az-Latn-AZ"/>
        </w:rPr>
        <w:t>çoxalmasına</w:t>
      </w:r>
      <w:r w:rsidR="006E1097" w:rsidRPr="00C37221">
        <w:rPr>
          <w:rFonts w:ascii="Times New Roman" w:hAnsi="Times New Roman" w:cs="Times New Roman"/>
          <w:sz w:val="28"/>
          <w:szCs w:val="28"/>
          <w:lang w:val="az-Latn-AZ"/>
        </w:rPr>
        <w:t xml:space="preserve"> və aktivlərin </w:t>
      </w:r>
      <w:r w:rsidR="00532CA6" w:rsidRPr="00C37221">
        <w:rPr>
          <w:rFonts w:ascii="Times New Roman" w:hAnsi="Times New Roman" w:cs="Times New Roman"/>
          <w:sz w:val="28"/>
          <w:szCs w:val="28"/>
          <w:lang w:val="az-Latn-AZ"/>
        </w:rPr>
        <w:t>daha da pisə doğru getməsinə</w:t>
      </w:r>
      <w:r w:rsidR="006E1097" w:rsidRPr="00C37221">
        <w:rPr>
          <w:rFonts w:ascii="Times New Roman" w:hAnsi="Times New Roman" w:cs="Times New Roman"/>
          <w:sz w:val="28"/>
          <w:szCs w:val="28"/>
          <w:lang w:val="az-Latn-AZ"/>
        </w:rPr>
        <w:t xml:space="preserve"> </w:t>
      </w:r>
      <w:r w:rsidR="00532CA6" w:rsidRPr="00C37221">
        <w:rPr>
          <w:rFonts w:ascii="Times New Roman" w:hAnsi="Times New Roman" w:cs="Times New Roman"/>
          <w:sz w:val="28"/>
          <w:szCs w:val="28"/>
          <w:lang w:val="az-Latn-AZ"/>
        </w:rPr>
        <w:t>gətirib çıxarmışdır</w:t>
      </w:r>
      <w:r w:rsidR="006E1097" w:rsidRPr="00C37221">
        <w:rPr>
          <w:rFonts w:ascii="Times New Roman" w:hAnsi="Times New Roman" w:cs="Times New Roman"/>
          <w:sz w:val="28"/>
          <w:szCs w:val="28"/>
          <w:lang w:val="az-Latn-AZ"/>
        </w:rPr>
        <w:t xml:space="preserve">. </w:t>
      </w:r>
      <w:r w:rsidR="00532CA6" w:rsidRPr="00C37221">
        <w:rPr>
          <w:rFonts w:ascii="Times New Roman" w:hAnsi="Times New Roman" w:cs="Times New Roman"/>
          <w:sz w:val="28"/>
          <w:szCs w:val="28"/>
          <w:lang w:val="az-Latn-AZ"/>
        </w:rPr>
        <w:t xml:space="preserve">Banklara birbaşa təsir edən bütün mənfi hallar onlarda riskli kreditlərin artmasına və varlıqların pisləşməsinə səbəb olmuşdur. Bütün əlavə qeydlər bank sektorunda </w:t>
      </w:r>
      <w:r w:rsidR="007F35D8">
        <w:rPr>
          <w:rFonts w:ascii="Times New Roman" w:hAnsi="Times New Roman" w:cs="Times New Roman"/>
          <w:sz w:val="28"/>
          <w:szCs w:val="28"/>
          <w:lang w:val="az-Latn-AZ"/>
        </w:rPr>
        <w:t xml:space="preserve">çox </w:t>
      </w:r>
      <w:r w:rsidR="00532CA6" w:rsidRPr="00C37221">
        <w:rPr>
          <w:rFonts w:ascii="Times New Roman" w:hAnsi="Times New Roman" w:cs="Times New Roman"/>
          <w:sz w:val="28"/>
          <w:szCs w:val="28"/>
          <w:lang w:val="az-Latn-AZ"/>
        </w:rPr>
        <w:t>ciddi islahatlar tələb edir. Banklarda lazımlı böhran əleyhdarı tədbirlərin tətbiq olunması nəticəsində xalqın qənaətlərinin təhlükəsizliyi</w:t>
      </w:r>
      <w:r w:rsidR="009642E2">
        <w:rPr>
          <w:rFonts w:ascii="Times New Roman" w:hAnsi="Times New Roman" w:cs="Times New Roman"/>
          <w:sz w:val="28"/>
          <w:szCs w:val="28"/>
          <w:lang w:val="az-Latn-AZ"/>
        </w:rPr>
        <w:t>nə nail olmaq</w:t>
      </w:r>
      <w:r w:rsidR="00532CA6" w:rsidRPr="00C37221">
        <w:rPr>
          <w:rFonts w:ascii="Times New Roman" w:hAnsi="Times New Roman" w:cs="Times New Roman"/>
          <w:sz w:val="28"/>
          <w:szCs w:val="28"/>
          <w:lang w:val="az-Latn-AZ"/>
        </w:rPr>
        <w:t>,</w:t>
      </w:r>
      <w:r w:rsidR="009642E2">
        <w:rPr>
          <w:rFonts w:ascii="Times New Roman" w:hAnsi="Times New Roman" w:cs="Times New Roman"/>
          <w:sz w:val="28"/>
          <w:szCs w:val="28"/>
          <w:lang w:val="az-Latn-AZ"/>
        </w:rPr>
        <w:t xml:space="preserve"> bununla yanaşı</w:t>
      </w:r>
      <w:r w:rsidR="00532CA6" w:rsidRPr="00C37221">
        <w:rPr>
          <w:rFonts w:ascii="Times New Roman" w:hAnsi="Times New Roman" w:cs="Times New Roman"/>
          <w:sz w:val="28"/>
          <w:szCs w:val="28"/>
          <w:lang w:val="az-Latn-AZ"/>
        </w:rPr>
        <w:t xml:space="preserve"> maliyyə dayanıqlığın</w:t>
      </w:r>
      <w:r w:rsidR="009642E2">
        <w:rPr>
          <w:rFonts w:ascii="Times New Roman" w:hAnsi="Times New Roman" w:cs="Times New Roman"/>
          <w:sz w:val="28"/>
          <w:szCs w:val="28"/>
          <w:lang w:val="az-Latn-AZ"/>
        </w:rPr>
        <w:t>ı təmin edilməli</w:t>
      </w:r>
      <w:r w:rsidR="00532CA6" w:rsidRPr="00C37221">
        <w:rPr>
          <w:rFonts w:ascii="Times New Roman" w:hAnsi="Times New Roman" w:cs="Times New Roman"/>
          <w:sz w:val="28"/>
          <w:szCs w:val="28"/>
          <w:lang w:val="az-Latn-AZ"/>
        </w:rPr>
        <w:t xml:space="preserve">, </w:t>
      </w:r>
      <w:r w:rsidR="009642E2">
        <w:rPr>
          <w:rFonts w:ascii="Times New Roman" w:hAnsi="Times New Roman" w:cs="Times New Roman"/>
          <w:sz w:val="28"/>
          <w:szCs w:val="28"/>
          <w:lang w:val="az-Latn-AZ"/>
        </w:rPr>
        <w:t xml:space="preserve">həmçinin </w:t>
      </w:r>
      <w:r w:rsidR="00532CA6" w:rsidRPr="00C37221">
        <w:rPr>
          <w:rFonts w:ascii="Times New Roman" w:hAnsi="Times New Roman" w:cs="Times New Roman"/>
          <w:sz w:val="28"/>
          <w:szCs w:val="28"/>
          <w:lang w:val="az-Latn-AZ"/>
        </w:rPr>
        <w:t xml:space="preserve">likvidlik mövqeyi </w:t>
      </w:r>
      <w:r w:rsidR="007F35D8">
        <w:rPr>
          <w:rFonts w:ascii="Times New Roman" w:hAnsi="Times New Roman" w:cs="Times New Roman"/>
          <w:sz w:val="28"/>
          <w:szCs w:val="28"/>
          <w:lang w:val="az-Latn-AZ"/>
        </w:rPr>
        <w:t xml:space="preserve">xeyli </w:t>
      </w:r>
      <w:r w:rsidR="00532CA6" w:rsidRPr="00C37221">
        <w:rPr>
          <w:rFonts w:ascii="Times New Roman" w:hAnsi="Times New Roman" w:cs="Times New Roman"/>
          <w:sz w:val="28"/>
          <w:szCs w:val="28"/>
          <w:lang w:val="az-Latn-AZ"/>
        </w:rPr>
        <w:t>gücləndirilməlidir. Devalvasiya təsirinin nəticəsi kimi bankların kapitallarının göstəricilərinin azalması səbəbiylə, onlar öhdəliklərini yerinə yetirmə çətinliyi ilə</w:t>
      </w:r>
      <w:r w:rsidR="00162D1D">
        <w:rPr>
          <w:rFonts w:ascii="Times New Roman" w:hAnsi="Times New Roman" w:cs="Times New Roman"/>
          <w:sz w:val="28"/>
          <w:szCs w:val="28"/>
          <w:lang w:val="az-Latn-AZ"/>
        </w:rPr>
        <w:t xml:space="preserve"> üz-üzə qalıbla</w:t>
      </w:r>
      <w:r w:rsidR="00532CA6" w:rsidRPr="00C37221">
        <w:rPr>
          <w:rFonts w:ascii="Times New Roman" w:hAnsi="Times New Roman" w:cs="Times New Roman"/>
          <w:sz w:val="28"/>
          <w:szCs w:val="28"/>
          <w:lang w:val="az-Latn-AZ"/>
        </w:rPr>
        <w:t>r. Banklar xarici borcların və ehtiyatların geri qaytarılması ilə bağlı problemlərlə üzləşiblər. Müasir dövrümüzdə</w:t>
      </w:r>
      <w:r w:rsidR="00B55FF2">
        <w:rPr>
          <w:rFonts w:ascii="Times New Roman" w:hAnsi="Times New Roman" w:cs="Times New Roman"/>
          <w:sz w:val="28"/>
          <w:szCs w:val="28"/>
          <w:lang w:val="az-Latn-AZ"/>
        </w:rPr>
        <w:t xml:space="preserve"> bank sahəsində</w:t>
      </w:r>
      <w:r w:rsidR="00532CA6" w:rsidRPr="00C37221">
        <w:rPr>
          <w:rFonts w:ascii="Times New Roman" w:hAnsi="Times New Roman" w:cs="Times New Roman"/>
          <w:sz w:val="28"/>
          <w:szCs w:val="28"/>
          <w:lang w:val="az-Latn-AZ"/>
        </w:rPr>
        <w:t xml:space="preserve"> dünya təcrübəsində</w:t>
      </w:r>
      <w:r w:rsidR="007F35D8">
        <w:rPr>
          <w:rFonts w:ascii="Times New Roman" w:hAnsi="Times New Roman" w:cs="Times New Roman"/>
          <w:sz w:val="28"/>
          <w:szCs w:val="28"/>
          <w:lang w:val="az-Latn-AZ"/>
        </w:rPr>
        <w:t xml:space="preserve"> həyata keçirilmiş</w:t>
      </w:r>
      <w:r w:rsidR="00532CA6" w:rsidRPr="00C37221">
        <w:rPr>
          <w:rFonts w:ascii="Times New Roman" w:hAnsi="Times New Roman" w:cs="Times New Roman"/>
          <w:sz w:val="28"/>
          <w:szCs w:val="28"/>
          <w:lang w:val="az-Latn-AZ"/>
        </w:rPr>
        <w:t xml:space="preserve"> 2 ana antiböhran mexanizmindən istifadə</w:t>
      </w:r>
      <w:r w:rsidR="00B55FF2">
        <w:rPr>
          <w:rFonts w:ascii="Times New Roman" w:hAnsi="Times New Roman" w:cs="Times New Roman"/>
          <w:sz w:val="28"/>
          <w:szCs w:val="28"/>
          <w:lang w:val="az-Latn-AZ"/>
        </w:rPr>
        <w:t xml:space="preserve"> edilir</w:t>
      </w:r>
      <w:r w:rsidR="00532CA6" w:rsidRPr="00C37221">
        <w:rPr>
          <w:rFonts w:ascii="Times New Roman" w:hAnsi="Times New Roman" w:cs="Times New Roman"/>
          <w:sz w:val="28"/>
          <w:szCs w:val="28"/>
          <w:lang w:val="az-Latn-AZ"/>
        </w:rPr>
        <w:t xml:space="preserve">: </w:t>
      </w:r>
    </w:p>
    <w:p w:rsidR="00532CA6" w:rsidRPr="00C37221" w:rsidRDefault="00532CA6" w:rsidP="00973A03">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-əmanətlərə dövlət dəstəyinin verilməsi;</w:t>
      </w:r>
    </w:p>
    <w:p w:rsidR="00532CA6" w:rsidRPr="00C37221" w:rsidRDefault="00532CA6" w:rsidP="00973A03">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 </w:t>
      </w:r>
      <w:r w:rsidR="007F35D8">
        <w:rPr>
          <w:rFonts w:ascii="Times New Roman" w:hAnsi="Times New Roman" w:cs="Times New Roman"/>
          <w:sz w:val="28"/>
          <w:szCs w:val="28"/>
          <w:lang w:val="az-Latn-AZ"/>
        </w:rPr>
        <w:t>zərərli olan a</w:t>
      </w:r>
      <w:r w:rsidRPr="00C37221">
        <w:rPr>
          <w:rFonts w:ascii="Times New Roman" w:hAnsi="Times New Roman" w:cs="Times New Roman"/>
          <w:sz w:val="28"/>
          <w:szCs w:val="28"/>
          <w:lang w:val="az-Latn-AZ"/>
        </w:rPr>
        <w:t xml:space="preserve">ktivlərin dövlət konsolidasiyası. </w:t>
      </w:r>
    </w:p>
    <w:p w:rsidR="00532CA6" w:rsidRPr="00C37221" w:rsidRDefault="00532CA6" w:rsidP="00532CA6">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Dünyadakı böhran dövründə </w:t>
      </w:r>
      <w:r w:rsidR="00630106">
        <w:rPr>
          <w:rFonts w:ascii="Times New Roman" w:hAnsi="Times New Roman" w:cs="Times New Roman"/>
          <w:sz w:val="28"/>
          <w:szCs w:val="28"/>
          <w:lang w:val="az-Latn-AZ"/>
        </w:rPr>
        <w:t xml:space="preserve">istifadə </w:t>
      </w:r>
      <w:r w:rsidRPr="00C37221">
        <w:rPr>
          <w:rFonts w:ascii="Times New Roman" w:hAnsi="Times New Roman" w:cs="Times New Roman"/>
          <w:sz w:val="28"/>
          <w:szCs w:val="28"/>
          <w:lang w:val="az-Latn-AZ"/>
        </w:rPr>
        <w:t>ol</w:t>
      </w:r>
      <w:r w:rsidR="00630106">
        <w:rPr>
          <w:rFonts w:ascii="Times New Roman" w:hAnsi="Times New Roman" w:cs="Times New Roman"/>
          <w:sz w:val="28"/>
          <w:szCs w:val="28"/>
          <w:lang w:val="az-Latn-AZ"/>
        </w:rPr>
        <w:t>un</w:t>
      </w:r>
      <w:r w:rsidRPr="00C37221">
        <w:rPr>
          <w:rFonts w:ascii="Times New Roman" w:hAnsi="Times New Roman" w:cs="Times New Roman"/>
          <w:sz w:val="28"/>
          <w:szCs w:val="28"/>
          <w:lang w:val="az-Latn-AZ"/>
        </w:rPr>
        <w:t xml:space="preserve">duğu kimi, </w:t>
      </w:r>
      <w:r w:rsidR="00324F51">
        <w:rPr>
          <w:rFonts w:ascii="Times New Roman" w:hAnsi="Times New Roman" w:cs="Times New Roman"/>
          <w:sz w:val="28"/>
          <w:szCs w:val="28"/>
          <w:lang w:val="az-Latn-AZ"/>
        </w:rPr>
        <w:t>respublikamız da bank sferasında</w:t>
      </w:r>
      <w:r w:rsidRPr="00C37221">
        <w:rPr>
          <w:rFonts w:ascii="Times New Roman" w:hAnsi="Times New Roman" w:cs="Times New Roman"/>
          <w:sz w:val="28"/>
          <w:szCs w:val="28"/>
          <w:lang w:val="az-Latn-AZ"/>
        </w:rPr>
        <w:t xml:space="preserve"> </w:t>
      </w:r>
      <w:r w:rsidR="00630106">
        <w:rPr>
          <w:rFonts w:ascii="Times New Roman" w:hAnsi="Times New Roman" w:cs="Times New Roman"/>
          <w:sz w:val="28"/>
          <w:szCs w:val="28"/>
          <w:lang w:val="az-Latn-AZ"/>
        </w:rPr>
        <w:t xml:space="preserve">tənzimləyici proqramlar </w:t>
      </w:r>
      <w:r w:rsidRPr="00C37221">
        <w:rPr>
          <w:rFonts w:ascii="Times New Roman" w:hAnsi="Times New Roman" w:cs="Times New Roman"/>
          <w:sz w:val="28"/>
          <w:szCs w:val="28"/>
          <w:lang w:val="az-Latn-AZ"/>
        </w:rPr>
        <w:t>çalışmalı</w:t>
      </w:r>
      <w:r w:rsidR="00033FE1">
        <w:rPr>
          <w:rFonts w:ascii="Times New Roman" w:hAnsi="Times New Roman" w:cs="Times New Roman"/>
          <w:sz w:val="28"/>
          <w:szCs w:val="28"/>
          <w:lang w:val="az-Latn-AZ"/>
        </w:rPr>
        <w:t xml:space="preserve">dır. İndiki vaxtda bank sektorunda </w:t>
      </w:r>
      <w:r w:rsidRPr="00C37221">
        <w:rPr>
          <w:rFonts w:ascii="Times New Roman" w:hAnsi="Times New Roman" w:cs="Times New Roman"/>
          <w:sz w:val="28"/>
          <w:szCs w:val="28"/>
          <w:lang w:val="az-Latn-AZ"/>
        </w:rPr>
        <w:t>aşağıdakı tədbirlərin həyata keçirilməsi müsbə</w:t>
      </w:r>
      <w:r w:rsidR="00033FE1">
        <w:rPr>
          <w:rFonts w:ascii="Times New Roman" w:hAnsi="Times New Roman" w:cs="Times New Roman"/>
          <w:sz w:val="28"/>
          <w:szCs w:val="28"/>
          <w:lang w:val="az-Latn-AZ"/>
        </w:rPr>
        <w:t>t faydasını</w:t>
      </w:r>
      <w:r w:rsidRPr="00C37221">
        <w:rPr>
          <w:rFonts w:ascii="Times New Roman" w:hAnsi="Times New Roman" w:cs="Times New Roman"/>
          <w:sz w:val="28"/>
          <w:szCs w:val="28"/>
          <w:lang w:val="az-Latn-AZ"/>
        </w:rPr>
        <w:t xml:space="preserve"> verə bilər: </w:t>
      </w:r>
    </w:p>
    <w:p w:rsidR="00532CA6" w:rsidRPr="00C37221" w:rsidRDefault="00532CA6" w:rsidP="00532CA6">
      <w:pPr>
        <w:autoSpaceDE w:val="0"/>
        <w:autoSpaceDN w:val="0"/>
        <w:adjustRightInd w:val="0"/>
        <w:spacing w:after="0"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Dövlə</w:t>
      </w:r>
      <w:r w:rsidR="00033FE1">
        <w:rPr>
          <w:rFonts w:ascii="Times New Roman" w:hAnsi="Times New Roman" w:cs="Times New Roman"/>
          <w:sz w:val="28"/>
          <w:szCs w:val="28"/>
          <w:lang w:val="az-Latn-AZ"/>
        </w:rPr>
        <w:t>tin müəyyən müddət ərzində</w:t>
      </w:r>
      <w:r w:rsidRPr="00C37221">
        <w:rPr>
          <w:rFonts w:ascii="Times New Roman" w:hAnsi="Times New Roman" w:cs="Times New Roman"/>
          <w:sz w:val="28"/>
          <w:szCs w:val="28"/>
          <w:lang w:val="az-Latn-AZ"/>
        </w:rPr>
        <w:t xml:space="preserve"> bank səhmlərində</w:t>
      </w:r>
      <w:r w:rsidR="00033FE1">
        <w:rPr>
          <w:rFonts w:ascii="Times New Roman" w:hAnsi="Times New Roman" w:cs="Times New Roman"/>
          <w:sz w:val="28"/>
          <w:szCs w:val="28"/>
          <w:lang w:val="az-Latn-AZ"/>
        </w:rPr>
        <w:t xml:space="preserve"> payçı rolunda çıxış etməsi</w:t>
      </w:r>
      <w:r w:rsidRPr="00C37221">
        <w:rPr>
          <w:rFonts w:ascii="Times New Roman" w:hAnsi="Times New Roman" w:cs="Times New Roman"/>
          <w:sz w:val="28"/>
          <w:szCs w:val="28"/>
          <w:lang w:val="az-Latn-AZ"/>
        </w:rPr>
        <w:t xml:space="preserve">; </w:t>
      </w:r>
    </w:p>
    <w:p w:rsidR="00532CA6" w:rsidRPr="00C37221" w:rsidRDefault="00532CA6" w:rsidP="00532CA6">
      <w:pPr>
        <w:autoSpaceDE w:val="0"/>
        <w:autoSpaceDN w:val="0"/>
        <w:adjustRightInd w:val="0"/>
        <w:spacing w:after="0"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Dövlət tərəfində</w:t>
      </w:r>
      <w:r w:rsidR="00A04CEA">
        <w:rPr>
          <w:rFonts w:ascii="Times New Roman" w:hAnsi="Times New Roman" w:cs="Times New Roman"/>
          <w:sz w:val="28"/>
          <w:szCs w:val="28"/>
          <w:lang w:val="az-Latn-AZ"/>
        </w:rPr>
        <w:t>n banklara kömək</w:t>
      </w:r>
      <w:r w:rsidRPr="00C37221">
        <w:rPr>
          <w:rFonts w:ascii="Times New Roman" w:hAnsi="Times New Roman" w:cs="Times New Roman"/>
          <w:sz w:val="28"/>
          <w:szCs w:val="28"/>
          <w:lang w:val="az-Latn-AZ"/>
        </w:rPr>
        <w:t xml:space="preserve"> və endirim paketləri</w:t>
      </w:r>
      <w:r w:rsidR="00A04CEA">
        <w:rPr>
          <w:rFonts w:ascii="Times New Roman" w:hAnsi="Times New Roman" w:cs="Times New Roman"/>
          <w:sz w:val="28"/>
          <w:szCs w:val="28"/>
          <w:lang w:val="az-Latn-AZ"/>
        </w:rPr>
        <w:t>nin</w:t>
      </w:r>
      <w:r w:rsidRPr="00C37221">
        <w:rPr>
          <w:rFonts w:ascii="Times New Roman" w:hAnsi="Times New Roman" w:cs="Times New Roman"/>
          <w:sz w:val="28"/>
          <w:szCs w:val="28"/>
          <w:lang w:val="az-Latn-AZ"/>
        </w:rPr>
        <w:t xml:space="preserve"> təqdim edilməsi; </w:t>
      </w:r>
    </w:p>
    <w:p w:rsidR="00532CA6" w:rsidRPr="00C37221" w:rsidRDefault="00532CA6" w:rsidP="00532CA6">
      <w:pPr>
        <w:autoSpaceDE w:val="0"/>
        <w:autoSpaceDN w:val="0"/>
        <w:adjustRightInd w:val="0"/>
        <w:spacing w:after="0"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Bankların xarici maliyyə resurslarına dövlət təminatlarının verilməsi;</w:t>
      </w:r>
    </w:p>
    <w:p w:rsidR="00973A03" w:rsidRPr="00C37221" w:rsidRDefault="00532CA6" w:rsidP="00532CA6">
      <w:pPr>
        <w:autoSpaceDE w:val="0"/>
        <w:autoSpaceDN w:val="0"/>
        <w:adjustRightInd w:val="0"/>
        <w:spacing w:after="0"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 </w:t>
      </w:r>
      <w:r w:rsidR="006E1097" w:rsidRPr="00C37221">
        <w:rPr>
          <w:rFonts w:ascii="Times New Roman" w:hAnsi="Times New Roman" w:cs="Times New Roman"/>
          <w:sz w:val="28"/>
          <w:szCs w:val="28"/>
          <w:lang w:val="az-Latn-AZ"/>
        </w:rPr>
        <w:t xml:space="preserve">Milli </w:t>
      </w:r>
      <w:r w:rsidRPr="00C37221">
        <w:rPr>
          <w:rFonts w:ascii="Times New Roman" w:hAnsi="Times New Roman" w:cs="Times New Roman"/>
          <w:sz w:val="28"/>
          <w:szCs w:val="28"/>
          <w:lang w:val="az-Latn-AZ"/>
        </w:rPr>
        <w:t xml:space="preserve">kapitalda </w:t>
      </w:r>
      <w:r w:rsidR="006E1097" w:rsidRPr="00C37221">
        <w:rPr>
          <w:rFonts w:ascii="Times New Roman" w:hAnsi="Times New Roman" w:cs="Times New Roman"/>
          <w:sz w:val="28"/>
          <w:szCs w:val="28"/>
          <w:lang w:val="az-Latn-AZ"/>
        </w:rPr>
        <w:t>cə</w:t>
      </w:r>
      <w:r w:rsidR="00EB49E9">
        <w:rPr>
          <w:rFonts w:ascii="Times New Roman" w:hAnsi="Times New Roman" w:cs="Times New Roman"/>
          <w:sz w:val="28"/>
          <w:szCs w:val="28"/>
          <w:lang w:val="az-Latn-AZ"/>
        </w:rPr>
        <w:t>lb olunmuş</w:t>
      </w:r>
      <w:r w:rsidR="006E1097" w:rsidRPr="00C37221">
        <w:rPr>
          <w:rFonts w:ascii="Times New Roman" w:hAnsi="Times New Roman" w:cs="Times New Roman"/>
          <w:sz w:val="28"/>
          <w:szCs w:val="28"/>
          <w:lang w:val="az-Latn-AZ"/>
        </w:rPr>
        <w:t xml:space="preserve"> əmanətlərin sığortalanma faizlərinin </w:t>
      </w:r>
      <w:r w:rsidR="00510EEA">
        <w:rPr>
          <w:rFonts w:ascii="Times New Roman" w:hAnsi="Times New Roman" w:cs="Times New Roman"/>
          <w:sz w:val="28"/>
          <w:szCs w:val="28"/>
          <w:lang w:val="az-Latn-AZ"/>
        </w:rPr>
        <w:t>artırılması</w:t>
      </w:r>
      <w:r w:rsidR="006E1097" w:rsidRPr="00C37221">
        <w:rPr>
          <w:rFonts w:ascii="Times New Roman" w:hAnsi="Times New Roman" w:cs="Times New Roman"/>
          <w:sz w:val="28"/>
          <w:szCs w:val="28"/>
          <w:lang w:val="az-Latn-AZ"/>
        </w:rPr>
        <w:t xml:space="preserve">; </w:t>
      </w:r>
    </w:p>
    <w:p w:rsidR="00973A03" w:rsidRPr="00C37221" w:rsidRDefault="00532CA6" w:rsidP="00532CA6">
      <w:pPr>
        <w:autoSpaceDE w:val="0"/>
        <w:autoSpaceDN w:val="0"/>
        <w:adjustRightInd w:val="0"/>
        <w:spacing w:after="0"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Depozit</w:t>
      </w:r>
      <w:r w:rsidR="00FC231C">
        <w:rPr>
          <w:rFonts w:ascii="Times New Roman" w:hAnsi="Times New Roman" w:cs="Times New Roman"/>
          <w:sz w:val="28"/>
          <w:szCs w:val="28"/>
          <w:lang w:val="az-Latn-AZ"/>
        </w:rPr>
        <w:t xml:space="preserve"> devalvaziyasının qorunması baxımından</w:t>
      </w:r>
      <w:r w:rsidRPr="00C37221">
        <w:rPr>
          <w:rFonts w:ascii="Times New Roman" w:hAnsi="Times New Roman" w:cs="Times New Roman"/>
          <w:sz w:val="28"/>
          <w:szCs w:val="28"/>
          <w:lang w:val="az-Latn-AZ"/>
        </w:rPr>
        <w:t xml:space="preserve"> indeks sisteminin tətbiqi</w:t>
      </w:r>
      <w:r w:rsidR="006E1097" w:rsidRPr="00C37221">
        <w:rPr>
          <w:rFonts w:ascii="Times New Roman" w:hAnsi="Times New Roman" w:cs="Times New Roman"/>
          <w:sz w:val="28"/>
          <w:szCs w:val="28"/>
          <w:lang w:val="az-Latn-AZ"/>
        </w:rPr>
        <w:t xml:space="preserve">. </w:t>
      </w:r>
    </w:p>
    <w:p w:rsidR="00532CA6" w:rsidRPr="00C37221" w:rsidRDefault="00532CA6" w:rsidP="007F7AC2">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Dünyanın müxtəlif dövrlərində</w:t>
      </w:r>
      <w:r w:rsidR="00D43907">
        <w:rPr>
          <w:rFonts w:ascii="Times New Roman" w:hAnsi="Times New Roman" w:cs="Times New Roman"/>
          <w:sz w:val="28"/>
          <w:szCs w:val="28"/>
          <w:lang w:val="az-Latn-AZ"/>
        </w:rPr>
        <w:t xml:space="preserve"> inflyasiyayla</w:t>
      </w:r>
      <w:r w:rsidRPr="00C37221">
        <w:rPr>
          <w:rFonts w:ascii="Times New Roman" w:hAnsi="Times New Roman" w:cs="Times New Roman"/>
          <w:sz w:val="28"/>
          <w:szCs w:val="28"/>
          <w:lang w:val="az-Latn-AZ"/>
        </w:rPr>
        <w:t xml:space="preserve"> mübarizə təcrübəsinə baxdığımızda, bu proses XX əsrdən etibarən inkişaf etmiş ölkələrdə qiymət artımından sonra baş verdi. Qərb ölkələrində</w:t>
      </w:r>
      <w:r w:rsidR="00D90CC1">
        <w:rPr>
          <w:rFonts w:ascii="Times New Roman" w:hAnsi="Times New Roman" w:cs="Times New Roman"/>
          <w:sz w:val="28"/>
          <w:szCs w:val="28"/>
          <w:lang w:val="az-Latn-AZ"/>
        </w:rPr>
        <w:t>ki devalvasiya</w:t>
      </w:r>
      <w:r w:rsidRPr="00C37221">
        <w:rPr>
          <w:rFonts w:ascii="Times New Roman" w:hAnsi="Times New Roman" w:cs="Times New Roman"/>
          <w:sz w:val="28"/>
          <w:szCs w:val="28"/>
          <w:lang w:val="az-Latn-AZ"/>
        </w:rPr>
        <w:t xml:space="preserve"> səviyyəsi nisbətən az olsa da, digər ölkələrdən fərqli olaraq, bu proses həmin ölkələrdə iqtisadi inkişaf və milli iqtisadiyyata çox böyük təsir göstərmişdir. Buna görə 70 və 80-ci illərin əvvəllərindən etibarə</w:t>
      </w:r>
      <w:r w:rsidR="00D90CC1">
        <w:rPr>
          <w:rFonts w:ascii="Times New Roman" w:hAnsi="Times New Roman" w:cs="Times New Roman"/>
          <w:sz w:val="28"/>
          <w:szCs w:val="28"/>
          <w:lang w:val="az-Latn-AZ"/>
        </w:rPr>
        <w:t>n tərəqqi</w:t>
      </w:r>
      <w:r w:rsidRPr="00C37221">
        <w:rPr>
          <w:rFonts w:ascii="Times New Roman" w:hAnsi="Times New Roman" w:cs="Times New Roman"/>
          <w:sz w:val="28"/>
          <w:szCs w:val="28"/>
          <w:lang w:val="az-Latn-AZ"/>
        </w:rPr>
        <w:t xml:space="preserve"> etmiş ölkələrdə devalüasyonun aradan qaldırılması ilə bağlı antidevalvasiya tədbirlərinin toplanması prosesi başlanmışdır. Bu ölkələri qiymətləndirərək, müxtəlif dövlətlərdə devalüasyonun və ona qarşı mübarizə vasitələrinin qiymətləndirilməsi ilə dünyanın devalüasyonuna qarşı mübarizə</w:t>
      </w:r>
      <w:r w:rsidR="00C8383F">
        <w:rPr>
          <w:rFonts w:ascii="Times New Roman" w:hAnsi="Times New Roman" w:cs="Times New Roman"/>
          <w:sz w:val="28"/>
          <w:szCs w:val="28"/>
          <w:lang w:val="az-Latn-AZ"/>
        </w:rPr>
        <w:t>si</w:t>
      </w:r>
      <w:r w:rsidRPr="00C37221">
        <w:rPr>
          <w:rFonts w:ascii="Times New Roman" w:hAnsi="Times New Roman" w:cs="Times New Roman"/>
          <w:sz w:val="28"/>
          <w:szCs w:val="28"/>
          <w:lang w:val="az-Latn-AZ"/>
        </w:rPr>
        <w:t>ni izah edə bilərik.</w:t>
      </w:r>
    </w:p>
    <w:p w:rsidR="007F7AC2" w:rsidRPr="00C37221" w:rsidRDefault="00A72A99" w:rsidP="007F7AC2">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Fransa tarixində</w:t>
      </w:r>
      <w:r w:rsidR="00106687">
        <w:rPr>
          <w:rFonts w:ascii="Times New Roman" w:hAnsi="Times New Roman" w:cs="Times New Roman"/>
          <w:sz w:val="28"/>
          <w:szCs w:val="28"/>
          <w:lang w:val="az-Latn-AZ"/>
        </w:rPr>
        <w:t xml:space="preserve"> ilk devalvaziya </w:t>
      </w:r>
      <w:r w:rsidRPr="00C37221">
        <w:rPr>
          <w:rFonts w:ascii="Times New Roman" w:hAnsi="Times New Roman" w:cs="Times New Roman"/>
          <w:sz w:val="28"/>
          <w:szCs w:val="28"/>
          <w:lang w:val="az-Latn-AZ"/>
        </w:rPr>
        <w:t>ölkə</w:t>
      </w:r>
      <w:r w:rsidR="00106687">
        <w:rPr>
          <w:rFonts w:ascii="Times New Roman" w:hAnsi="Times New Roman" w:cs="Times New Roman"/>
          <w:sz w:val="28"/>
          <w:szCs w:val="28"/>
          <w:lang w:val="az-Latn-AZ"/>
        </w:rPr>
        <w:t>si</w:t>
      </w:r>
      <w:r w:rsidRPr="00C37221">
        <w:rPr>
          <w:rFonts w:ascii="Times New Roman" w:hAnsi="Times New Roman" w:cs="Times New Roman"/>
          <w:sz w:val="28"/>
          <w:szCs w:val="28"/>
          <w:lang w:val="az-Latn-AZ"/>
        </w:rPr>
        <w:t xml:space="preserve"> kimi nümunə göstərə bilərik. Bunun </w:t>
      </w:r>
      <w:r w:rsidR="005F2904">
        <w:rPr>
          <w:rFonts w:ascii="Times New Roman" w:hAnsi="Times New Roman" w:cs="Times New Roman"/>
          <w:sz w:val="28"/>
          <w:szCs w:val="28"/>
          <w:lang w:val="az-Latn-AZ"/>
        </w:rPr>
        <w:t>ana</w:t>
      </w:r>
      <w:r w:rsidRPr="00C37221">
        <w:rPr>
          <w:rFonts w:ascii="Times New Roman" w:hAnsi="Times New Roman" w:cs="Times New Roman"/>
          <w:sz w:val="28"/>
          <w:szCs w:val="28"/>
          <w:lang w:val="az-Latn-AZ"/>
        </w:rPr>
        <w:t xml:space="preserve"> səbəbi XVIII əsrdə inqilablar və siyasi böhranlar idi. XIII əsrin ortalarından etibarən Fransada qiymət artımı nəzərə</w:t>
      </w:r>
      <w:r w:rsidR="004E30D9">
        <w:rPr>
          <w:rFonts w:ascii="Times New Roman" w:hAnsi="Times New Roman" w:cs="Times New Roman"/>
          <w:sz w:val="28"/>
          <w:szCs w:val="28"/>
          <w:lang w:val="az-Latn-AZ"/>
        </w:rPr>
        <w:t xml:space="preserve"> alınmasa da</w:t>
      </w:r>
      <w:r w:rsidRPr="00C37221">
        <w:rPr>
          <w:rFonts w:ascii="Times New Roman" w:hAnsi="Times New Roman" w:cs="Times New Roman"/>
          <w:sz w:val="28"/>
          <w:szCs w:val="28"/>
          <w:lang w:val="az-Latn-AZ"/>
        </w:rPr>
        <w:t>, 1796-cı ildən bəri vəziyyət köklü şəkildə dəyişdi və qiymət 3 dəfə artdı. Bu, bu illərdə Fransanın milli valyutasının dəyərinin iki dəfə</w:t>
      </w:r>
      <w:r w:rsidR="004E30D9">
        <w:rPr>
          <w:rFonts w:ascii="Times New Roman" w:hAnsi="Times New Roman" w:cs="Times New Roman"/>
          <w:sz w:val="28"/>
          <w:szCs w:val="28"/>
          <w:lang w:val="az-Latn-AZ"/>
        </w:rPr>
        <w:t xml:space="preserve"> aşağı düşməsinə</w:t>
      </w:r>
      <w:r w:rsidRPr="00C37221">
        <w:rPr>
          <w:rFonts w:ascii="Times New Roman" w:hAnsi="Times New Roman" w:cs="Times New Roman"/>
          <w:sz w:val="28"/>
          <w:szCs w:val="28"/>
          <w:lang w:val="az-Latn-AZ"/>
        </w:rPr>
        <w:t>, və dolayısı ilə</w:t>
      </w:r>
      <w:r w:rsidR="004E30D9">
        <w:rPr>
          <w:rFonts w:ascii="Times New Roman" w:hAnsi="Times New Roman" w:cs="Times New Roman"/>
          <w:sz w:val="28"/>
          <w:szCs w:val="28"/>
          <w:lang w:val="az-Latn-AZ"/>
        </w:rPr>
        <w:t xml:space="preserve"> kapital</w:t>
      </w:r>
      <w:r w:rsidRPr="00C37221">
        <w:rPr>
          <w:rFonts w:ascii="Times New Roman" w:hAnsi="Times New Roman" w:cs="Times New Roman"/>
          <w:sz w:val="28"/>
          <w:szCs w:val="28"/>
          <w:lang w:val="az-Latn-AZ"/>
        </w:rPr>
        <w:t xml:space="preserve"> kütləsinin artıq dövriyyəyə buraxılmasına gətirib çıxardı. Dolaşımda daha çox pul kütləsinin sərbəst buraxılması, qiymətlərin səviyyəsini öz növbəsində</w:t>
      </w:r>
      <w:r w:rsidR="007E5688">
        <w:rPr>
          <w:rFonts w:ascii="Times New Roman" w:hAnsi="Times New Roman" w:cs="Times New Roman"/>
          <w:sz w:val="28"/>
          <w:szCs w:val="28"/>
          <w:lang w:val="az-Latn-AZ"/>
        </w:rPr>
        <w:t xml:space="preserve"> </w:t>
      </w:r>
      <w:r w:rsidRPr="00C37221">
        <w:rPr>
          <w:rFonts w:ascii="Times New Roman" w:hAnsi="Times New Roman" w:cs="Times New Roman"/>
          <w:sz w:val="28"/>
          <w:szCs w:val="28"/>
          <w:lang w:val="az-Latn-AZ"/>
        </w:rPr>
        <w:t xml:space="preserve"> qaldırmasına və devalvazi</w:t>
      </w:r>
      <w:r w:rsidR="007E5688">
        <w:rPr>
          <w:rFonts w:ascii="Times New Roman" w:hAnsi="Times New Roman" w:cs="Times New Roman"/>
          <w:sz w:val="28"/>
          <w:szCs w:val="28"/>
          <w:lang w:val="az-Latn-AZ"/>
        </w:rPr>
        <w:t>y</w:t>
      </w:r>
      <w:r w:rsidRPr="00C37221">
        <w:rPr>
          <w:rFonts w:ascii="Times New Roman" w:hAnsi="Times New Roman" w:cs="Times New Roman"/>
          <w:sz w:val="28"/>
          <w:szCs w:val="28"/>
          <w:lang w:val="az-Latn-AZ"/>
        </w:rPr>
        <w:t>anın davamlı şəkildə</w:t>
      </w:r>
      <w:r w:rsidR="007E5688">
        <w:rPr>
          <w:rFonts w:ascii="Times New Roman" w:hAnsi="Times New Roman" w:cs="Times New Roman"/>
          <w:sz w:val="28"/>
          <w:szCs w:val="28"/>
          <w:lang w:val="az-Latn-AZ"/>
        </w:rPr>
        <w:t xml:space="preserve"> formalaşmasına,həmçinin </w:t>
      </w:r>
      <w:r w:rsidRPr="00C37221">
        <w:rPr>
          <w:rFonts w:ascii="Times New Roman" w:hAnsi="Times New Roman" w:cs="Times New Roman"/>
          <w:sz w:val="28"/>
          <w:szCs w:val="28"/>
          <w:lang w:val="az-Latn-AZ"/>
        </w:rPr>
        <w:t>yüksəlməsinə gətirib çıxardı. İkinci Dünya müharibəsindən sonra ən pik həddə çatan devalvasiya Fransada kəskin şəkildə hiss olundu. Bunun əsas səbəbi hərbi xərclər və ümumi dövlət büdcəsinin kəsiri ilə bağlı problemlər idi və</w:t>
      </w:r>
      <w:r w:rsidR="007E5688">
        <w:rPr>
          <w:rFonts w:ascii="Times New Roman" w:hAnsi="Times New Roman" w:cs="Times New Roman"/>
          <w:sz w:val="28"/>
          <w:szCs w:val="28"/>
          <w:lang w:val="az-Latn-AZ"/>
        </w:rPr>
        <w:t xml:space="preserve"> milli valyuta bir ildə</w:t>
      </w:r>
      <w:r w:rsidRPr="00C37221">
        <w:rPr>
          <w:rFonts w:ascii="Times New Roman" w:hAnsi="Times New Roman" w:cs="Times New Roman"/>
          <w:sz w:val="28"/>
          <w:szCs w:val="28"/>
          <w:lang w:val="az-Latn-AZ"/>
        </w:rPr>
        <w:t xml:space="preserve"> iki dəfə</w:t>
      </w:r>
      <w:r w:rsidR="007E5688">
        <w:rPr>
          <w:rFonts w:ascii="Times New Roman" w:hAnsi="Times New Roman" w:cs="Times New Roman"/>
          <w:sz w:val="28"/>
          <w:szCs w:val="28"/>
          <w:lang w:val="az-Latn-AZ"/>
        </w:rPr>
        <w:t xml:space="preserve"> devalv</w:t>
      </w:r>
      <w:r w:rsidRPr="00C37221">
        <w:rPr>
          <w:rFonts w:ascii="Times New Roman" w:hAnsi="Times New Roman" w:cs="Times New Roman"/>
          <w:sz w:val="28"/>
          <w:szCs w:val="28"/>
          <w:lang w:val="az-Latn-AZ"/>
        </w:rPr>
        <w:t>asiya edildi. Bu hadisələr səbəbiylə</w:t>
      </w:r>
      <w:r w:rsidR="007A4ECD">
        <w:rPr>
          <w:rFonts w:ascii="Times New Roman" w:hAnsi="Times New Roman" w:cs="Times New Roman"/>
          <w:sz w:val="28"/>
          <w:szCs w:val="28"/>
          <w:lang w:val="az-Latn-AZ"/>
        </w:rPr>
        <w:t>, Fransa</w:t>
      </w:r>
      <w:r w:rsidRPr="00C37221">
        <w:rPr>
          <w:rFonts w:ascii="Times New Roman" w:hAnsi="Times New Roman" w:cs="Times New Roman"/>
          <w:sz w:val="28"/>
          <w:szCs w:val="28"/>
          <w:lang w:val="az-Latn-AZ"/>
        </w:rPr>
        <w:t xml:space="preserve"> hökumə</w:t>
      </w:r>
      <w:r w:rsidR="00F54C79">
        <w:rPr>
          <w:rFonts w:ascii="Times New Roman" w:hAnsi="Times New Roman" w:cs="Times New Roman"/>
          <w:sz w:val="28"/>
          <w:szCs w:val="28"/>
          <w:lang w:val="az-Latn-AZ"/>
        </w:rPr>
        <w:t>ti, devalvasiyaya</w:t>
      </w:r>
      <w:r w:rsidRPr="00C37221">
        <w:rPr>
          <w:rFonts w:ascii="Times New Roman" w:hAnsi="Times New Roman" w:cs="Times New Roman"/>
          <w:sz w:val="28"/>
          <w:szCs w:val="28"/>
          <w:lang w:val="az-Latn-AZ"/>
        </w:rPr>
        <w:t xml:space="preserve"> qarşı tədbirlə</w:t>
      </w:r>
      <w:r w:rsidR="00F54C79">
        <w:rPr>
          <w:rFonts w:ascii="Times New Roman" w:hAnsi="Times New Roman" w:cs="Times New Roman"/>
          <w:sz w:val="28"/>
          <w:szCs w:val="28"/>
          <w:lang w:val="az-Latn-AZ"/>
        </w:rPr>
        <w:t>rlə</w:t>
      </w:r>
      <w:r w:rsidRPr="00C37221">
        <w:rPr>
          <w:rFonts w:ascii="Times New Roman" w:hAnsi="Times New Roman" w:cs="Times New Roman"/>
          <w:sz w:val="28"/>
          <w:szCs w:val="28"/>
          <w:lang w:val="az-Latn-AZ"/>
        </w:rPr>
        <w:t xml:space="preserve"> </w:t>
      </w:r>
      <w:r w:rsidR="00F54C79">
        <w:rPr>
          <w:rFonts w:ascii="Times New Roman" w:hAnsi="Times New Roman" w:cs="Times New Roman"/>
          <w:sz w:val="28"/>
          <w:szCs w:val="28"/>
          <w:lang w:val="az-Latn-AZ"/>
        </w:rPr>
        <w:t>bağlı</w:t>
      </w:r>
      <w:r w:rsidRPr="00C37221">
        <w:rPr>
          <w:rFonts w:ascii="Times New Roman" w:hAnsi="Times New Roman" w:cs="Times New Roman"/>
          <w:sz w:val="28"/>
          <w:szCs w:val="28"/>
          <w:lang w:val="az-Latn-AZ"/>
        </w:rPr>
        <w:t xml:space="preserve"> bir stabilləşmə</w:t>
      </w:r>
      <w:r w:rsidR="007A4ECD">
        <w:rPr>
          <w:rFonts w:ascii="Times New Roman" w:hAnsi="Times New Roman" w:cs="Times New Roman"/>
          <w:sz w:val="28"/>
          <w:szCs w:val="28"/>
          <w:lang w:val="az-Latn-AZ"/>
        </w:rPr>
        <w:t xml:space="preserve"> planı yaradaraq</w:t>
      </w:r>
      <w:r w:rsidRPr="00C37221">
        <w:rPr>
          <w:rFonts w:ascii="Times New Roman" w:hAnsi="Times New Roman" w:cs="Times New Roman"/>
          <w:sz w:val="28"/>
          <w:szCs w:val="28"/>
          <w:lang w:val="az-Latn-AZ"/>
        </w:rPr>
        <w:t>, əmək haqqı, pərakəndə qiymətlər və müxtəlif məsələlə</w:t>
      </w:r>
      <w:r w:rsidR="00F54C79">
        <w:rPr>
          <w:rFonts w:ascii="Times New Roman" w:hAnsi="Times New Roman" w:cs="Times New Roman"/>
          <w:sz w:val="28"/>
          <w:szCs w:val="28"/>
          <w:lang w:val="az-Latn-AZ"/>
        </w:rPr>
        <w:t>rlə bağlı</w:t>
      </w:r>
      <w:r w:rsidRPr="00C37221">
        <w:rPr>
          <w:rFonts w:ascii="Times New Roman" w:hAnsi="Times New Roman" w:cs="Times New Roman"/>
          <w:sz w:val="28"/>
          <w:szCs w:val="28"/>
          <w:lang w:val="az-Latn-AZ"/>
        </w:rPr>
        <w:t xml:space="preserve"> tədbirlə</w:t>
      </w:r>
      <w:r w:rsidR="00F54C79">
        <w:rPr>
          <w:rFonts w:ascii="Times New Roman" w:hAnsi="Times New Roman" w:cs="Times New Roman"/>
          <w:sz w:val="28"/>
          <w:szCs w:val="28"/>
          <w:lang w:val="az-Latn-AZ"/>
        </w:rPr>
        <w:t>r həyata keçirdi</w:t>
      </w:r>
      <w:r w:rsidRPr="00C37221">
        <w:rPr>
          <w:rFonts w:ascii="Times New Roman" w:hAnsi="Times New Roman" w:cs="Times New Roman"/>
          <w:sz w:val="28"/>
          <w:szCs w:val="28"/>
          <w:lang w:val="az-Latn-AZ"/>
        </w:rPr>
        <w:t>. Büdcədə yaranmış kəsiri azaltmaq üçün vergilərin əhəmiyyətli dərəcədə artacağını öngörən konsolidasiya planlarının həyata keçirilməsi hərbi xərclə</w:t>
      </w:r>
      <w:r w:rsidR="007A4ECD">
        <w:rPr>
          <w:rFonts w:ascii="Times New Roman" w:hAnsi="Times New Roman" w:cs="Times New Roman"/>
          <w:sz w:val="28"/>
          <w:szCs w:val="28"/>
          <w:lang w:val="az-Latn-AZ"/>
        </w:rPr>
        <w:t>rin ixracını artırdı.</w:t>
      </w:r>
      <w:r w:rsidR="007F7AC2" w:rsidRPr="00C37221">
        <w:rPr>
          <w:rFonts w:ascii="Times New Roman" w:hAnsi="Times New Roman" w:cs="Times New Roman"/>
          <w:sz w:val="28"/>
          <w:szCs w:val="28"/>
          <w:vertAlign w:val="superscript"/>
          <w:lang w:val="az-Latn-AZ"/>
        </w:rPr>
        <w:footnoteReference w:id="12"/>
      </w:r>
      <w:r w:rsidR="007F7AC2" w:rsidRPr="00C37221">
        <w:rPr>
          <w:rFonts w:ascii="Times New Roman" w:hAnsi="Times New Roman" w:cs="Times New Roman"/>
          <w:sz w:val="28"/>
          <w:szCs w:val="28"/>
          <w:lang w:val="az-Latn-AZ"/>
        </w:rPr>
        <w:t>.</w:t>
      </w:r>
    </w:p>
    <w:p w:rsidR="004305DC" w:rsidRPr="00C37221" w:rsidRDefault="004305DC" w:rsidP="004305DC">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Amerika tarixində devalvasya </w:t>
      </w:r>
      <w:r w:rsidR="007A4ECD">
        <w:rPr>
          <w:rFonts w:ascii="Times New Roman" w:hAnsi="Times New Roman" w:cs="Times New Roman"/>
          <w:sz w:val="28"/>
          <w:szCs w:val="28"/>
          <w:lang w:val="az-Latn-AZ"/>
        </w:rPr>
        <w:t>başlıca</w:t>
      </w:r>
      <w:r w:rsidRPr="00C37221">
        <w:rPr>
          <w:rFonts w:ascii="Times New Roman" w:hAnsi="Times New Roman" w:cs="Times New Roman"/>
          <w:sz w:val="28"/>
          <w:szCs w:val="28"/>
          <w:lang w:val="az-Latn-AZ"/>
        </w:rPr>
        <w:t xml:space="preserve"> silah və hə</w:t>
      </w:r>
      <w:r w:rsidR="007A4ECD">
        <w:rPr>
          <w:rFonts w:ascii="Times New Roman" w:hAnsi="Times New Roman" w:cs="Times New Roman"/>
          <w:sz w:val="28"/>
          <w:szCs w:val="28"/>
          <w:lang w:val="az-Latn-AZ"/>
        </w:rPr>
        <w:t>rbiləşdirmə ilə</w:t>
      </w:r>
      <w:r w:rsidRPr="00C37221">
        <w:rPr>
          <w:rFonts w:ascii="Times New Roman" w:hAnsi="Times New Roman" w:cs="Times New Roman"/>
          <w:sz w:val="28"/>
          <w:szCs w:val="28"/>
          <w:lang w:val="az-Latn-AZ"/>
        </w:rPr>
        <w:t xml:space="preserve"> bağlıdır. Lakin, əmtəə istehsalında artım devalvaziyanın xarakterini daşıyaraq pul kütləsinin arxasında qalırdı. Yirminci əsrin ortalarında pul kütləsi 45% təşkil etmiş olsa da pərakəndə ticarət həcmi yalnız 27% yüksəlmişdir. ABŞ-da devalvaziya müxtəlif illərdə digər dövlətlərdən</w:t>
      </w:r>
      <w:r w:rsidR="00313BBC">
        <w:rPr>
          <w:rFonts w:ascii="Times New Roman" w:hAnsi="Times New Roman" w:cs="Times New Roman"/>
          <w:sz w:val="28"/>
          <w:szCs w:val="28"/>
          <w:lang w:val="az-Latn-AZ"/>
        </w:rPr>
        <w:t xml:space="preserve"> bir sıra məsələlərə</w:t>
      </w:r>
      <w:r w:rsidRPr="00C37221">
        <w:rPr>
          <w:rFonts w:ascii="Times New Roman" w:hAnsi="Times New Roman" w:cs="Times New Roman"/>
          <w:sz w:val="28"/>
          <w:szCs w:val="28"/>
          <w:lang w:val="az-Latn-AZ"/>
        </w:rPr>
        <w:t xml:space="preserve"> fərqlənirdi. Lakin bütün inkişafl</w:t>
      </w:r>
      <w:r w:rsidR="00313BBC">
        <w:rPr>
          <w:rFonts w:ascii="Times New Roman" w:hAnsi="Times New Roman" w:cs="Times New Roman"/>
          <w:sz w:val="28"/>
          <w:szCs w:val="28"/>
          <w:lang w:val="az-Latn-AZ"/>
        </w:rPr>
        <w:t>ar zamanı Amerikada devalvasiyaya</w:t>
      </w:r>
      <w:r w:rsidRPr="00C37221">
        <w:rPr>
          <w:rFonts w:ascii="Times New Roman" w:hAnsi="Times New Roman" w:cs="Times New Roman"/>
          <w:sz w:val="28"/>
          <w:szCs w:val="28"/>
          <w:lang w:val="az-Latn-AZ"/>
        </w:rPr>
        <w:t xml:space="preserve"> qarşı mübarizə tədbirləri nəticədə səviyyəsinin azalmasına gətirib çıxardı. </w:t>
      </w:r>
    </w:p>
    <w:p w:rsidR="004305DC" w:rsidRPr="00C37221" w:rsidRDefault="004305DC" w:rsidP="004305DC">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İkinci Dünya müharibəsindən sonra Böyük Britaniyada inkişaf etmiş bir ölkə olaraq sürə</w:t>
      </w:r>
      <w:r w:rsidR="00B1525D">
        <w:rPr>
          <w:rFonts w:ascii="Times New Roman" w:hAnsi="Times New Roman" w:cs="Times New Roman"/>
          <w:sz w:val="28"/>
          <w:szCs w:val="28"/>
          <w:lang w:val="az-Latn-AZ"/>
        </w:rPr>
        <w:t>tli bir devalvasiya</w:t>
      </w:r>
      <w:r w:rsidRPr="00C37221">
        <w:rPr>
          <w:rFonts w:ascii="Times New Roman" w:hAnsi="Times New Roman" w:cs="Times New Roman"/>
          <w:sz w:val="28"/>
          <w:szCs w:val="28"/>
          <w:lang w:val="az-Latn-AZ"/>
        </w:rPr>
        <w:t xml:space="preserve"> nisbəti oldu. Xüsusilə 1950-1960-cı illər arasında pərakəndə satış qiymətləri illik olaraq 4.2%, 1970-1980 illə</w:t>
      </w:r>
      <w:r w:rsidR="00304FD9">
        <w:rPr>
          <w:rFonts w:ascii="Times New Roman" w:hAnsi="Times New Roman" w:cs="Times New Roman"/>
          <w:sz w:val="28"/>
          <w:szCs w:val="28"/>
          <w:lang w:val="az-Latn-AZ"/>
        </w:rPr>
        <w:t>ri arasındadır. 13,4% yüksəlmişdir</w:t>
      </w:r>
      <w:r w:rsidRPr="00C37221">
        <w:rPr>
          <w:rFonts w:ascii="Times New Roman" w:hAnsi="Times New Roman" w:cs="Times New Roman"/>
          <w:sz w:val="28"/>
          <w:szCs w:val="28"/>
          <w:lang w:val="az-Latn-AZ"/>
        </w:rPr>
        <w:t>. Böyük Britaniyada devalvaziyanın mövcudluğunun səbəbləri əsasən istehsal sahəsidir. Ümumiyyətlə, İngiltərə</w:t>
      </w:r>
      <w:r w:rsidR="00304FD9">
        <w:rPr>
          <w:rFonts w:ascii="Times New Roman" w:hAnsi="Times New Roman" w:cs="Times New Roman"/>
          <w:sz w:val="28"/>
          <w:szCs w:val="28"/>
          <w:lang w:val="az-Latn-AZ"/>
        </w:rPr>
        <w:t xml:space="preserve"> Bankı devalvasiyaya</w:t>
      </w:r>
      <w:r w:rsidRPr="00C37221">
        <w:rPr>
          <w:rFonts w:ascii="Times New Roman" w:hAnsi="Times New Roman" w:cs="Times New Roman"/>
          <w:sz w:val="28"/>
          <w:szCs w:val="28"/>
          <w:lang w:val="az-Latn-AZ"/>
        </w:rPr>
        <w:t xml:space="preserve"> qarşı mübarizənin müxtəlif məsələləri üzərində bir neçə metoddan istifadə edirdi. Bu üsullar nağd pul siyasətinin tənzimlənməsinə neoklasik yanaşmadan da faydalanır. Buna görə, pul kredit siyasətinin üç üsulu ilə üstünlük təşkil etmişdir. Bunlar:</w:t>
      </w:r>
    </w:p>
    <w:p w:rsidR="00FC2962" w:rsidRPr="00C37221" w:rsidRDefault="00FC2962" w:rsidP="00FC2962">
      <w:pPr>
        <w:pStyle w:val="ListParagraph"/>
        <w:numPr>
          <w:ilvl w:val="0"/>
          <w:numId w:val="39"/>
        </w:numPr>
        <w:autoSpaceDE w:val="0"/>
        <w:autoSpaceDN w:val="0"/>
        <w:adjustRightInd w:val="0"/>
        <w:spacing w:after="0"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İngiltərə Bankının faiz göstəricisi ilə </w:t>
      </w:r>
      <w:r w:rsidR="00CA400A">
        <w:rPr>
          <w:rFonts w:ascii="Times New Roman" w:hAnsi="Times New Roman" w:cs="Times New Roman"/>
          <w:sz w:val="28"/>
          <w:szCs w:val="28"/>
          <w:lang w:val="az-Latn-AZ"/>
        </w:rPr>
        <w:t>bağlı icra etdiyi</w:t>
      </w:r>
      <w:r w:rsidRPr="00C37221">
        <w:rPr>
          <w:rFonts w:ascii="Times New Roman" w:hAnsi="Times New Roman" w:cs="Times New Roman"/>
          <w:sz w:val="28"/>
          <w:szCs w:val="28"/>
          <w:lang w:val="az-Latn-AZ"/>
        </w:rPr>
        <w:t xml:space="preserve"> tədbirlər; </w:t>
      </w:r>
    </w:p>
    <w:p w:rsidR="00FC2962" w:rsidRPr="00C37221" w:rsidRDefault="00FC2962" w:rsidP="00FC2962">
      <w:pPr>
        <w:pStyle w:val="ListParagraph"/>
        <w:numPr>
          <w:ilvl w:val="0"/>
          <w:numId w:val="39"/>
        </w:numPr>
        <w:autoSpaceDE w:val="0"/>
        <w:autoSpaceDN w:val="0"/>
        <w:adjustRightInd w:val="0"/>
        <w:spacing w:after="0"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Özəl </w:t>
      </w:r>
      <w:r w:rsidR="002F31E0">
        <w:rPr>
          <w:rFonts w:ascii="Times New Roman" w:hAnsi="Times New Roman" w:cs="Times New Roman"/>
          <w:sz w:val="28"/>
          <w:szCs w:val="28"/>
          <w:lang w:val="az-Latn-AZ"/>
        </w:rPr>
        <w:t>sahəyə</w:t>
      </w:r>
      <w:r w:rsidR="00CA400A">
        <w:rPr>
          <w:rFonts w:ascii="Times New Roman" w:hAnsi="Times New Roman" w:cs="Times New Roman"/>
          <w:sz w:val="28"/>
          <w:szCs w:val="28"/>
          <w:lang w:val="az-Latn-AZ"/>
        </w:rPr>
        <w:t xml:space="preserve"> verilən</w:t>
      </w:r>
      <w:r w:rsidRPr="00C37221">
        <w:rPr>
          <w:rFonts w:ascii="Times New Roman" w:hAnsi="Times New Roman" w:cs="Times New Roman"/>
          <w:sz w:val="28"/>
          <w:szCs w:val="28"/>
          <w:lang w:val="az-Latn-AZ"/>
        </w:rPr>
        <w:t xml:space="preserve"> borcların həyata keçirilməsini nəzarət etmək üçün birbaşa nəzarə</w:t>
      </w:r>
      <w:r w:rsidR="00CA400A">
        <w:rPr>
          <w:rFonts w:ascii="Times New Roman" w:hAnsi="Times New Roman" w:cs="Times New Roman"/>
          <w:sz w:val="28"/>
          <w:szCs w:val="28"/>
          <w:lang w:val="az-Latn-AZ"/>
        </w:rPr>
        <w:t>t üsullarından</w:t>
      </w:r>
      <w:r w:rsidRPr="00C37221">
        <w:rPr>
          <w:rFonts w:ascii="Times New Roman" w:hAnsi="Times New Roman" w:cs="Times New Roman"/>
          <w:sz w:val="28"/>
          <w:szCs w:val="28"/>
          <w:lang w:val="az-Latn-AZ"/>
        </w:rPr>
        <w:t xml:space="preserve"> istifadə etmək; </w:t>
      </w:r>
    </w:p>
    <w:p w:rsidR="00FC2962" w:rsidRPr="00C37221" w:rsidRDefault="00FC2962" w:rsidP="00FC2962">
      <w:pPr>
        <w:pStyle w:val="ListParagraph"/>
        <w:numPr>
          <w:ilvl w:val="0"/>
          <w:numId w:val="39"/>
        </w:numPr>
        <w:autoSpaceDE w:val="0"/>
        <w:autoSpaceDN w:val="0"/>
        <w:adjustRightInd w:val="0"/>
        <w:spacing w:after="0"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Xüsusi depozit standartlarının fərqliləşdirilməsi; </w:t>
      </w:r>
    </w:p>
    <w:p w:rsidR="00DD193B" w:rsidRPr="00C37221" w:rsidRDefault="00DD193B" w:rsidP="00DD193B">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İyirminci ə</w:t>
      </w:r>
      <w:r w:rsidR="006D34FA">
        <w:rPr>
          <w:rFonts w:ascii="Times New Roman" w:hAnsi="Times New Roman" w:cs="Times New Roman"/>
          <w:sz w:val="28"/>
          <w:szCs w:val="28"/>
          <w:lang w:val="az-Latn-AZ"/>
        </w:rPr>
        <w:t>srin axırında</w:t>
      </w:r>
      <w:r w:rsidRPr="00C37221">
        <w:rPr>
          <w:rFonts w:ascii="Times New Roman" w:hAnsi="Times New Roman" w:cs="Times New Roman"/>
          <w:sz w:val="28"/>
          <w:szCs w:val="28"/>
          <w:lang w:val="az-Latn-AZ"/>
        </w:rPr>
        <w:t xml:space="preserve"> Rusiyanın iqtisadi tarixində nağd maliyyə stabilləşməsindən və iqtisadiyyatından devalvasiya prosedurlarının reallaşdırılması və qiymətin yüksəlməsi müşahidə edildiyi bir dövrü özündə birləşdirmişdir. Bu yüksəliş ilin sonuna kimi daha da artmış və 60% -ə kimi yüksəlmişdir. Bu, Rusiya iqtisadiyyatından inflyasiyanın bərpası və bu kredit sisteminin və bütün strukturların mənfi nəticələrinə görə ölkədə xarici investisiyaların azalmasına gə</w:t>
      </w:r>
      <w:r w:rsidR="004521AF">
        <w:rPr>
          <w:rFonts w:ascii="Times New Roman" w:hAnsi="Times New Roman" w:cs="Times New Roman"/>
          <w:sz w:val="28"/>
          <w:szCs w:val="28"/>
          <w:lang w:val="az-Latn-AZ"/>
        </w:rPr>
        <w:t>tirib çıxardı. Devalvasiyanı</w:t>
      </w:r>
      <w:r w:rsidRPr="00C37221">
        <w:rPr>
          <w:rFonts w:ascii="Times New Roman" w:hAnsi="Times New Roman" w:cs="Times New Roman"/>
          <w:sz w:val="28"/>
          <w:szCs w:val="28"/>
          <w:lang w:val="az-Latn-AZ"/>
        </w:rPr>
        <w:t xml:space="preserve"> düzəltmək üçün aparılan islahatların əsas məqsədi iqtisadiyyatın dövlət tənzimlənməsində ümumilikdə pul mexanizminin çevrilmə</w:t>
      </w:r>
      <w:r w:rsidR="00E81EF2">
        <w:rPr>
          <w:rFonts w:ascii="Times New Roman" w:hAnsi="Times New Roman" w:cs="Times New Roman"/>
          <w:sz w:val="28"/>
          <w:szCs w:val="28"/>
          <w:lang w:val="az-Latn-AZ"/>
        </w:rPr>
        <w:t xml:space="preserve">sidir. </w:t>
      </w:r>
    </w:p>
    <w:p w:rsidR="007F7AC2" w:rsidRPr="00C37221" w:rsidRDefault="00261EB4" w:rsidP="00DD193B">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Ukraynada devalvasiya meydana gəlməsi səbəbi kimi gənc ölkədə fəaliyyət göstərən xüsusi müəssisələrin maliyyə iqtisadi fəaliyyəti üzərində nəzarə</w:t>
      </w:r>
      <w:r w:rsidR="007E21AC">
        <w:rPr>
          <w:rFonts w:ascii="Times New Roman" w:hAnsi="Times New Roman" w:cs="Times New Roman"/>
          <w:sz w:val="28"/>
          <w:szCs w:val="28"/>
          <w:lang w:val="az-Latn-AZ"/>
        </w:rPr>
        <w:t xml:space="preserve">tin aşağı </w:t>
      </w:r>
      <w:r w:rsidRPr="00C37221">
        <w:rPr>
          <w:rFonts w:ascii="Times New Roman" w:hAnsi="Times New Roman" w:cs="Times New Roman"/>
          <w:sz w:val="28"/>
          <w:szCs w:val="28"/>
          <w:lang w:val="az-Latn-AZ"/>
        </w:rPr>
        <w:t>olması və bunun nəticə</w:t>
      </w:r>
      <w:r w:rsidR="002A79A3">
        <w:rPr>
          <w:rFonts w:ascii="Times New Roman" w:hAnsi="Times New Roman" w:cs="Times New Roman"/>
          <w:sz w:val="28"/>
          <w:szCs w:val="28"/>
          <w:lang w:val="az-Latn-AZ"/>
        </w:rPr>
        <w:t>sin</w:t>
      </w:r>
      <w:r w:rsidRPr="00C37221">
        <w:rPr>
          <w:rFonts w:ascii="Times New Roman" w:hAnsi="Times New Roman" w:cs="Times New Roman"/>
          <w:sz w:val="28"/>
          <w:szCs w:val="28"/>
          <w:lang w:val="az-Latn-AZ"/>
        </w:rPr>
        <w:t>də qiymə</w:t>
      </w:r>
      <w:r w:rsidR="002A79A3">
        <w:rPr>
          <w:rFonts w:ascii="Times New Roman" w:hAnsi="Times New Roman" w:cs="Times New Roman"/>
          <w:sz w:val="28"/>
          <w:szCs w:val="28"/>
          <w:lang w:val="az-Latn-AZ"/>
        </w:rPr>
        <w:t>tinin artımı devalvasiyaya yol açması oldu. Buna uyğun</w:t>
      </w:r>
      <w:r w:rsidRPr="00C37221">
        <w:rPr>
          <w:rFonts w:ascii="Times New Roman" w:hAnsi="Times New Roman" w:cs="Times New Roman"/>
          <w:sz w:val="28"/>
          <w:szCs w:val="28"/>
          <w:lang w:val="az-Latn-AZ"/>
        </w:rPr>
        <w:t xml:space="preserve"> olaraq, qeyd etmə</w:t>
      </w:r>
      <w:r w:rsidR="002A79A3">
        <w:rPr>
          <w:rFonts w:ascii="Times New Roman" w:hAnsi="Times New Roman" w:cs="Times New Roman"/>
          <w:sz w:val="28"/>
          <w:szCs w:val="28"/>
          <w:lang w:val="az-Latn-AZ"/>
        </w:rPr>
        <w:t>k məqsədə uyğundur</w:t>
      </w:r>
      <w:r w:rsidRPr="00C37221">
        <w:rPr>
          <w:rFonts w:ascii="Times New Roman" w:hAnsi="Times New Roman" w:cs="Times New Roman"/>
          <w:sz w:val="28"/>
          <w:szCs w:val="28"/>
          <w:lang w:val="az-Latn-AZ"/>
        </w:rPr>
        <w:t>, hər ölkə iqtisadiyyatını səmərəli şəkildə fəaliyyət</w:t>
      </w:r>
      <w:r w:rsidR="002A79A3">
        <w:rPr>
          <w:rFonts w:ascii="Times New Roman" w:hAnsi="Times New Roman" w:cs="Times New Roman"/>
          <w:sz w:val="28"/>
          <w:szCs w:val="28"/>
          <w:lang w:val="az-Latn-AZ"/>
        </w:rPr>
        <w:t>i</w:t>
      </w:r>
      <w:r w:rsidRPr="00C37221">
        <w:rPr>
          <w:rFonts w:ascii="Times New Roman" w:hAnsi="Times New Roman" w:cs="Times New Roman"/>
          <w:sz w:val="28"/>
          <w:szCs w:val="28"/>
          <w:lang w:val="az-Latn-AZ"/>
        </w:rPr>
        <w:t xml:space="preserve"> ə</w:t>
      </w:r>
      <w:r w:rsidR="002A79A3">
        <w:rPr>
          <w:rFonts w:ascii="Times New Roman" w:hAnsi="Times New Roman" w:cs="Times New Roman"/>
          <w:sz w:val="28"/>
          <w:szCs w:val="28"/>
          <w:lang w:val="az-Latn-AZ"/>
        </w:rPr>
        <w:t>sas</w:t>
      </w:r>
      <w:r w:rsidRPr="00C37221">
        <w:rPr>
          <w:rFonts w:ascii="Times New Roman" w:hAnsi="Times New Roman" w:cs="Times New Roman"/>
          <w:sz w:val="28"/>
          <w:szCs w:val="28"/>
          <w:lang w:val="az-Latn-AZ"/>
        </w:rPr>
        <w:t xml:space="preserve"> maliyyə vəziyyəti ilə qarşılıqlı olaraq əlaqəlidir. Bu səbəbdən maliyyə kredit sisteminin sabitliyini və hər bir ölkədəki maliyyə vəziyyətinin devalvasiyanın geniş həddinə birbaşa təsiri vardır. 1993-cü ildən Ukraynada devalvasiya daha yüksək səviyyəyə çatmışdır. Ümumiyyətlə, bu ölkədə devalvasiya agentləri aşağıda göstərilənlərə gətirib çıxarmışdır</w:t>
      </w:r>
      <w:r w:rsidR="007F7AC2" w:rsidRPr="00C37221">
        <w:rPr>
          <w:rFonts w:ascii="Times New Roman" w:hAnsi="Times New Roman" w:cs="Times New Roman"/>
          <w:sz w:val="28"/>
          <w:szCs w:val="28"/>
          <w:vertAlign w:val="superscript"/>
          <w:lang w:val="az-Latn-AZ"/>
        </w:rPr>
        <w:footnoteReference w:id="13"/>
      </w:r>
      <w:r w:rsidR="007F7AC2" w:rsidRPr="00C37221">
        <w:rPr>
          <w:rFonts w:ascii="Times New Roman" w:hAnsi="Times New Roman" w:cs="Times New Roman"/>
          <w:sz w:val="28"/>
          <w:szCs w:val="28"/>
          <w:lang w:val="az-Latn-AZ"/>
        </w:rPr>
        <w:t xml:space="preserve">: </w:t>
      </w:r>
    </w:p>
    <w:p w:rsidR="007F7AC2" w:rsidRPr="00C37221" w:rsidRDefault="00261EB4" w:rsidP="007F7AC2">
      <w:pPr>
        <w:numPr>
          <w:ilvl w:val="0"/>
          <w:numId w:val="15"/>
        </w:numPr>
        <w:autoSpaceDE w:val="0"/>
        <w:autoSpaceDN w:val="0"/>
        <w:adjustRightInd w:val="0"/>
        <w:spacing w:after="0"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Enerji ötürücülərinin dəyərini yüksəltmək</w:t>
      </w:r>
      <w:r w:rsidR="007F7AC2" w:rsidRPr="00C37221">
        <w:rPr>
          <w:rFonts w:ascii="Times New Roman" w:hAnsi="Times New Roman" w:cs="Times New Roman"/>
          <w:sz w:val="28"/>
          <w:szCs w:val="28"/>
          <w:lang w:val="az-Latn-AZ"/>
        </w:rPr>
        <w:t xml:space="preserve">; </w:t>
      </w:r>
    </w:p>
    <w:p w:rsidR="007F7AC2" w:rsidRPr="00C37221" w:rsidRDefault="00261EB4" w:rsidP="007F7AC2">
      <w:pPr>
        <w:numPr>
          <w:ilvl w:val="0"/>
          <w:numId w:val="15"/>
        </w:numPr>
        <w:autoSpaceDE w:val="0"/>
        <w:autoSpaceDN w:val="0"/>
        <w:adjustRightInd w:val="0"/>
        <w:spacing w:after="0"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Ilkin materialın</w:t>
      </w:r>
      <w:r w:rsidR="007F7AC2" w:rsidRPr="00C37221">
        <w:rPr>
          <w:rFonts w:ascii="Times New Roman" w:hAnsi="Times New Roman" w:cs="Times New Roman"/>
          <w:sz w:val="28"/>
          <w:szCs w:val="28"/>
          <w:lang w:val="az-Latn-AZ"/>
        </w:rPr>
        <w:t xml:space="preserve">, materialların qiymətinin </w:t>
      </w:r>
      <w:r w:rsidRPr="00C37221">
        <w:rPr>
          <w:rFonts w:ascii="Times New Roman" w:hAnsi="Times New Roman" w:cs="Times New Roman"/>
          <w:sz w:val="28"/>
          <w:szCs w:val="28"/>
          <w:lang w:val="az-Latn-AZ"/>
        </w:rPr>
        <w:t>aşağı salınması</w:t>
      </w:r>
      <w:r w:rsidR="007F7AC2" w:rsidRPr="00C37221">
        <w:rPr>
          <w:rFonts w:ascii="Times New Roman" w:hAnsi="Times New Roman" w:cs="Times New Roman"/>
          <w:sz w:val="28"/>
          <w:szCs w:val="28"/>
          <w:lang w:val="az-Latn-AZ"/>
        </w:rPr>
        <w:t xml:space="preserve">; </w:t>
      </w:r>
    </w:p>
    <w:p w:rsidR="00261EB4" w:rsidRPr="00C37221" w:rsidRDefault="00261EB4" w:rsidP="00261EB4">
      <w:pPr>
        <w:numPr>
          <w:ilvl w:val="0"/>
          <w:numId w:val="15"/>
        </w:numPr>
        <w:autoSpaceDE w:val="0"/>
        <w:autoSpaceDN w:val="0"/>
        <w:adjustRightInd w:val="0"/>
        <w:spacing w:after="0" w:line="360" w:lineRule="auto"/>
        <w:ind w:left="993" w:firstLine="0"/>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Müəssisələr tərəfindən malların kreditləşdirilməsinin tətbiqi nəticəsində nağdsız əmək haqqının artımının artması; </w:t>
      </w:r>
    </w:p>
    <w:p w:rsidR="00261EB4" w:rsidRPr="00C37221" w:rsidRDefault="00261EB4" w:rsidP="00261EB4">
      <w:pPr>
        <w:numPr>
          <w:ilvl w:val="0"/>
          <w:numId w:val="15"/>
        </w:numPr>
        <w:autoSpaceDE w:val="0"/>
        <w:autoSpaceDN w:val="0"/>
        <w:adjustRightInd w:val="0"/>
        <w:spacing w:after="0" w:line="360" w:lineRule="auto"/>
        <w:ind w:left="993" w:firstLine="0"/>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İstehsalatın müxtəlif növləri üzrə xərclərin həyata keçirilməsi; </w:t>
      </w:r>
    </w:p>
    <w:p w:rsidR="00292563" w:rsidRPr="00C37221" w:rsidRDefault="00390126" w:rsidP="007F7AC2">
      <w:pPr>
        <w:autoSpaceDE w:val="0"/>
        <w:autoSpaceDN w:val="0"/>
        <w:adjustRightInd w:val="0"/>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Qeyd etdiyimiz bu faktorların</w:t>
      </w:r>
      <w:r w:rsidR="00292563" w:rsidRPr="00C37221">
        <w:rPr>
          <w:rFonts w:ascii="Times New Roman" w:hAnsi="Times New Roman" w:cs="Times New Roman"/>
          <w:sz w:val="28"/>
          <w:szCs w:val="28"/>
          <w:lang w:val="az-Latn-AZ"/>
        </w:rPr>
        <w:t xml:space="preserve"> və ümumiyyətlə</w:t>
      </w:r>
      <w:r>
        <w:rPr>
          <w:rFonts w:ascii="Times New Roman" w:hAnsi="Times New Roman" w:cs="Times New Roman"/>
          <w:sz w:val="28"/>
          <w:szCs w:val="28"/>
          <w:lang w:val="az-Latn-AZ"/>
        </w:rPr>
        <w:t xml:space="preserve"> devalvasiyanın yüksək həddə çatması</w:t>
      </w:r>
      <w:r w:rsidR="00292563" w:rsidRPr="00C37221">
        <w:rPr>
          <w:rFonts w:ascii="Times New Roman" w:hAnsi="Times New Roman" w:cs="Times New Roman"/>
          <w:sz w:val="28"/>
          <w:szCs w:val="28"/>
          <w:lang w:val="az-Latn-AZ"/>
        </w:rPr>
        <w:t xml:space="preserve"> Ukraynada hiper</w:t>
      </w:r>
      <w:r>
        <w:rPr>
          <w:rFonts w:ascii="Times New Roman" w:hAnsi="Times New Roman" w:cs="Times New Roman"/>
          <w:sz w:val="28"/>
          <w:szCs w:val="28"/>
          <w:lang w:val="az-Latn-AZ"/>
        </w:rPr>
        <w:t>devalvasiyanın olmasına</w:t>
      </w:r>
      <w:r w:rsidR="00292563" w:rsidRPr="00C37221">
        <w:rPr>
          <w:rFonts w:ascii="Times New Roman" w:hAnsi="Times New Roman" w:cs="Times New Roman"/>
          <w:sz w:val="28"/>
          <w:szCs w:val="28"/>
          <w:lang w:val="az-Latn-AZ"/>
        </w:rPr>
        <w:t xml:space="preserve"> gətirib çıxardı. Burada hiperdevalvaziyanın təsiri ilə əlaqədar ümumi daxili məhsulun səviyyəsi çox azalıb. Bir çox başqa ölkədə ol</w:t>
      </w:r>
      <w:r w:rsidR="00B02587">
        <w:rPr>
          <w:rFonts w:ascii="Times New Roman" w:hAnsi="Times New Roman" w:cs="Times New Roman"/>
          <w:sz w:val="28"/>
          <w:szCs w:val="28"/>
          <w:lang w:val="az-Latn-AZ"/>
        </w:rPr>
        <w:t>duğu kimi, Ukraynada devalvasiyanın</w:t>
      </w:r>
      <w:r w:rsidR="00292563" w:rsidRPr="00C37221">
        <w:rPr>
          <w:rFonts w:ascii="Times New Roman" w:hAnsi="Times New Roman" w:cs="Times New Roman"/>
          <w:sz w:val="28"/>
          <w:szCs w:val="28"/>
          <w:lang w:val="az-Latn-AZ"/>
        </w:rPr>
        <w:t xml:space="preserve"> daha yüksə</w:t>
      </w:r>
      <w:r w:rsidR="00B02587">
        <w:rPr>
          <w:rFonts w:ascii="Times New Roman" w:hAnsi="Times New Roman" w:cs="Times New Roman"/>
          <w:sz w:val="28"/>
          <w:szCs w:val="28"/>
          <w:lang w:val="az-Latn-AZ"/>
        </w:rPr>
        <w:t>k həddi</w:t>
      </w:r>
      <w:r w:rsidR="00292563" w:rsidRPr="00C37221">
        <w:rPr>
          <w:rFonts w:ascii="Times New Roman" w:hAnsi="Times New Roman" w:cs="Times New Roman"/>
          <w:sz w:val="28"/>
          <w:szCs w:val="28"/>
          <w:lang w:val="az-Latn-AZ"/>
        </w:rPr>
        <w:t xml:space="preserve"> yüksək faiz dərəcələrinə gət</w:t>
      </w:r>
      <w:r w:rsidR="00B02587">
        <w:rPr>
          <w:rFonts w:ascii="Times New Roman" w:hAnsi="Times New Roman" w:cs="Times New Roman"/>
          <w:sz w:val="28"/>
          <w:szCs w:val="28"/>
          <w:lang w:val="az-Latn-AZ"/>
        </w:rPr>
        <w:t>irib çıxardı. Polşa ölkəsinin devalvasiyaya</w:t>
      </w:r>
      <w:r w:rsidR="00292563" w:rsidRPr="00C37221">
        <w:rPr>
          <w:rFonts w:ascii="Times New Roman" w:hAnsi="Times New Roman" w:cs="Times New Roman"/>
          <w:sz w:val="28"/>
          <w:szCs w:val="28"/>
          <w:lang w:val="az-Latn-AZ"/>
        </w:rPr>
        <w:t xml:space="preserve"> qarşı mübarizə təcrübəsinə baxdığımızda, ilk növbədə, bu ölkədə yüksək devalüasyonun 1988-ci ildə müşahidə olunduğunu və sonrakı illərdə 2 dəfə artdığını qeyd etmək lazımdır. Bütün bu proseslər devalüasyona qarşı mübarizə ilə bağlı şok müalicə</w:t>
      </w:r>
      <w:r w:rsidR="0081466B">
        <w:rPr>
          <w:rFonts w:ascii="Times New Roman" w:hAnsi="Times New Roman" w:cs="Times New Roman"/>
          <w:sz w:val="28"/>
          <w:szCs w:val="28"/>
          <w:lang w:val="az-Latn-AZ"/>
        </w:rPr>
        <w:t>si adlanan devalv</w:t>
      </w:r>
      <w:r w:rsidR="00292563" w:rsidRPr="00C37221">
        <w:rPr>
          <w:rFonts w:ascii="Times New Roman" w:hAnsi="Times New Roman" w:cs="Times New Roman"/>
          <w:sz w:val="28"/>
          <w:szCs w:val="28"/>
          <w:lang w:val="az-Latn-AZ"/>
        </w:rPr>
        <w:t xml:space="preserve">asiya tədbirlərini tətbiq etməyə başlamışdır. </w:t>
      </w:r>
    </w:p>
    <w:p w:rsidR="007F7AC2" w:rsidRPr="00C37221" w:rsidRDefault="00292563" w:rsidP="007F7AC2">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Bu mürəkkəb tədbirlər, əsasən, dövlətin müxtəlif kompleks tədbirlər sistemini əhatə edir. Burada aşağıdakıları aydınlaşdırırıq. Bu antidevalvasiya siyasətinə aid bütün tədbirlər Polşada tam sabitliyə gətirib çıxarmamış olsa da, ümumiyyətlə, devalvasiya səviyyəsinin və bəzi problemlərin tənzimlənməsinin azalmasında mühüm rol oynadılar.</w:t>
      </w:r>
    </w:p>
    <w:p w:rsidR="00F84306" w:rsidRPr="00C37221" w:rsidRDefault="004521AF" w:rsidP="004521AF">
      <w:pPr>
        <w:autoSpaceDE w:val="0"/>
        <w:autoSpaceDN w:val="0"/>
        <w:adjustRightInd w:val="0"/>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126F5C">
        <w:rPr>
          <w:rFonts w:ascii="Times New Roman" w:hAnsi="Times New Roman" w:cs="Times New Roman"/>
          <w:sz w:val="28"/>
          <w:szCs w:val="28"/>
          <w:lang w:val="az-Latn-AZ"/>
        </w:rPr>
        <w:t>2015-ci il tarixində</w:t>
      </w:r>
      <w:r w:rsidR="005148D4" w:rsidRPr="00C37221">
        <w:rPr>
          <w:rFonts w:ascii="Times New Roman" w:hAnsi="Times New Roman" w:cs="Times New Roman"/>
          <w:sz w:val="28"/>
          <w:szCs w:val="28"/>
          <w:lang w:val="az-Latn-AZ"/>
        </w:rPr>
        <w:t xml:space="preserve"> i</w:t>
      </w:r>
      <w:r w:rsidR="00F84306" w:rsidRPr="00C37221">
        <w:rPr>
          <w:rFonts w:ascii="Times New Roman" w:hAnsi="Times New Roman" w:cs="Times New Roman"/>
          <w:sz w:val="28"/>
          <w:szCs w:val="28"/>
          <w:lang w:val="az-Latn-AZ"/>
        </w:rPr>
        <w:t xml:space="preserve">ki dəfə </w:t>
      </w:r>
      <w:r w:rsidR="009D1DAA" w:rsidRPr="00C37221">
        <w:rPr>
          <w:rFonts w:ascii="Times New Roman" w:hAnsi="Times New Roman" w:cs="Times New Roman"/>
          <w:sz w:val="28"/>
          <w:szCs w:val="28"/>
          <w:lang w:val="az-Latn-AZ"/>
        </w:rPr>
        <w:t>hiss olunacaq</w:t>
      </w:r>
      <w:r w:rsidR="00F84306" w:rsidRPr="00C37221">
        <w:rPr>
          <w:rFonts w:ascii="Times New Roman" w:hAnsi="Times New Roman" w:cs="Times New Roman"/>
          <w:sz w:val="28"/>
          <w:szCs w:val="28"/>
          <w:lang w:val="az-Latn-AZ"/>
        </w:rPr>
        <w:t xml:space="preserve"> devalvasiyaya getmək məcburiyyətində </w:t>
      </w:r>
      <w:r w:rsidR="00126F5C">
        <w:rPr>
          <w:rFonts w:ascii="Times New Roman" w:hAnsi="Times New Roman" w:cs="Times New Roman"/>
          <w:sz w:val="28"/>
          <w:szCs w:val="28"/>
          <w:lang w:val="az-Latn-AZ"/>
        </w:rPr>
        <w:t>olan ölkəmizdə</w:t>
      </w:r>
      <w:r w:rsidR="009D1DAA" w:rsidRPr="00C37221">
        <w:rPr>
          <w:rFonts w:ascii="Times New Roman" w:hAnsi="Times New Roman" w:cs="Times New Roman"/>
          <w:sz w:val="28"/>
          <w:szCs w:val="28"/>
          <w:lang w:val="az-Latn-AZ"/>
        </w:rPr>
        <w:t>,</w:t>
      </w:r>
      <w:r w:rsidR="001C019A">
        <w:rPr>
          <w:rFonts w:ascii="Times New Roman" w:hAnsi="Times New Roman" w:cs="Times New Roman"/>
          <w:sz w:val="28"/>
          <w:szCs w:val="28"/>
          <w:lang w:val="az-Latn-AZ"/>
        </w:rPr>
        <w:t xml:space="preserve"> milli valyutanın dəyəri</w:t>
      </w:r>
      <w:r w:rsidR="00F84306" w:rsidRPr="00C37221">
        <w:rPr>
          <w:rFonts w:ascii="Times New Roman" w:hAnsi="Times New Roman" w:cs="Times New Roman"/>
          <w:sz w:val="28"/>
          <w:szCs w:val="28"/>
          <w:lang w:val="az-Latn-AZ"/>
        </w:rPr>
        <w:t xml:space="preserve"> 50% </w:t>
      </w:r>
      <w:r w:rsidR="00094F8A">
        <w:rPr>
          <w:rFonts w:ascii="Times New Roman" w:hAnsi="Times New Roman" w:cs="Times New Roman"/>
          <w:sz w:val="28"/>
          <w:szCs w:val="28"/>
          <w:lang w:val="az-Latn-AZ"/>
        </w:rPr>
        <w:t xml:space="preserve">dərəcəsində </w:t>
      </w:r>
      <w:r w:rsidR="00F84306" w:rsidRPr="00C37221">
        <w:rPr>
          <w:rFonts w:ascii="Times New Roman" w:hAnsi="Times New Roman" w:cs="Times New Roman"/>
          <w:sz w:val="28"/>
          <w:szCs w:val="28"/>
          <w:lang w:val="az-Latn-AZ"/>
        </w:rPr>
        <w:t xml:space="preserve">ucuzlaşaraq 1 manat üçün 1.28 </w:t>
      </w:r>
      <w:r w:rsidR="00094F8A">
        <w:rPr>
          <w:rFonts w:ascii="Times New Roman" w:hAnsi="Times New Roman" w:cs="Times New Roman"/>
          <w:sz w:val="28"/>
          <w:szCs w:val="28"/>
          <w:lang w:val="az-Latn-AZ"/>
        </w:rPr>
        <w:t xml:space="preserve">ABŞ </w:t>
      </w:r>
      <w:r w:rsidR="00F84306" w:rsidRPr="00C37221">
        <w:rPr>
          <w:rFonts w:ascii="Times New Roman" w:hAnsi="Times New Roman" w:cs="Times New Roman"/>
          <w:sz w:val="28"/>
          <w:szCs w:val="28"/>
          <w:lang w:val="az-Latn-AZ"/>
        </w:rPr>
        <w:t xml:space="preserve">dollardan 0,65 </w:t>
      </w:r>
      <w:r w:rsidR="00094F8A">
        <w:rPr>
          <w:rFonts w:ascii="Times New Roman" w:hAnsi="Times New Roman" w:cs="Times New Roman"/>
          <w:sz w:val="28"/>
          <w:szCs w:val="28"/>
          <w:lang w:val="az-Latn-AZ"/>
        </w:rPr>
        <w:t xml:space="preserve">ABŞ </w:t>
      </w:r>
      <w:r w:rsidR="00F84306" w:rsidRPr="00C37221">
        <w:rPr>
          <w:rFonts w:ascii="Times New Roman" w:hAnsi="Times New Roman" w:cs="Times New Roman"/>
          <w:sz w:val="28"/>
          <w:szCs w:val="28"/>
          <w:lang w:val="az-Latn-AZ"/>
        </w:rPr>
        <w:t>dollar</w:t>
      </w:r>
      <w:r w:rsidR="00094F8A">
        <w:rPr>
          <w:rFonts w:ascii="Times New Roman" w:hAnsi="Times New Roman" w:cs="Times New Roman"/>
          <w:sz w:val="28"/>
          <w:szCs w:val="28"/>
          <w:lang w:val="az-Latn-AZ"/>
        </w:rPr>
        <w:t>ın</w:t>
      </w:r>
      <w:r w:rsidR="00F84306" w:rsidRPr="00C37221">
        <w:rPr>
          <w:rFonts w:ascii="Times New Roman" w:hAnsi="Times New Roman" w:cs="Times New Roman"/>
          <w:sz w:val="28"/>
          <w:szCs w:val="28"/>
          <w:lang w:val="az-Latn-AZ"/>
        </w:rPr>
        <w:t xml:space="preserve">a qədər </w:t>
      </w:r>
      <w:r w:rsidR="009D1DAA" w:rsidRPr="00C37221">
        <w:rPr>
          <w:rFonts w:ascii="Times New Roman" w:hAnsi="Times New Roman" w:cs="Times New Roman"/>
          <w:sz w:val="28"/>
          <w:szCs w:val="28"/>
          <w:lang w:val="az-Latn-AZ"/>
        </w:rPr>
        <w:t xml:space="preserve">aşağı </w:t>
      </w:r>
      <w:r w:rsidR="001C019A">
        <w:rPr>
          <w:rFonts w:ascii="Times New Roman" w:hAnsi="Times New Roman" w:cs="Times New Roman"/>
          <w:sz w:val="28"/>
          <w:szCs w:val="28"/>
          <w:lang w:val="az-Latn-AZ"/>
        </w:rPr>
        <w:t>endi</w:t>
      </w:r>
      <w:r w:rsidR="00F84306" w:rsidRPr="00C37221">
        <w:rPr>
          <w:rFonts w:ascii="Times New Roman" w:hAnsi="Times New Roman" w:cs="Times New Roman"/>
          <w:sz w:val="28"/>
          <w:szCs w:val="28"/>
          <w:lang w:val="az-Latn-AZ"/>
        </w:rPr>
        <w:t xml:space="preserve">. </w:t>
      </w:r>
      <w:r w:rsidR="00373761" w:rsidRPr="00C37221">
        <w:rPr>
          <w:rFonts w:ascii="Times New Roman" w:hAnsi="Times New Roman" w:cs="Times New Roman"/>
          <w:sz w:val="28"/>
          <w:szCs w:val="28"/>
          <w:lang w:val="az-Latn-AZ"/>
        </w:rPr>
        <w:t>Bundan sonra</w:t>
      </w:r>
      <w:r w:rsidR="00F84306" w:rsidRPr="00C37221">
        <w:rPr>
          <w:rFonts w:ascii="Times New Roman" w:hAnsi="Times New Roman" w:cs="Times New Roman"/>
          <w:sz w:val="28"/>
          <w:szCs w:val="28"/>
          <w:lang w:val="az-Latn-AZ"/>
        </w:rPr>
        <w:t xml:space="preserve"> milli valyutanın üzən məzənnəyə </w:t>
      </w:r>
      <w:r w:rsidR="00373761" w:rsidRPr="00C37221">
        <w:rPr>
          <w:rFonts w:ascii="Times New Roman" w:hAnsi="Times New Roman" w:cs="Times New Roman"/>
          <w:sz w:val="28"/>
          <w:szCs w:val="28"/>
          <w:lang w:val="az-Latn-AZ"/>
        </w:rPr>
        <w:t>keçirilməsinin</w:t>
      </w:r>
      <w:r w:rsidR="00F84306" w:rsidRPr="00C37221">
        <w:rPr>
          <w:rFonts w:ascii="Times New Roman" w:hAnsi="Times New Roman" w:cs="Times New Roman"/>
          <w:sz w:val="28"/>
          <w:szCs w:val="28"/>
          <w:lang w:val="az-Latn-AZ"/>
        </w:rPr>
        <w:t xml:space="preserve"> elan </w:t>
      </w:r>
      <w:r w:rsidR="00373761" w:rsidRPr="00C37221">
        <w:rPr>
          <w:rFonts w:ascii="Times New Roman" w:hAnsi="Times New Roman" w:cs="Times New Roman"/>
          <w:sz w:val="28"/>
          <w:szCs w:val="28"/>
          <w:lang w:val="az-Latn-AZ"/>
        </w:rPr>
        <w:t>olunması ilə</w:t>
      </w:r>
      <w:r w:rsidR="00F84306" w:rsidRPr="00C37221">
        <w:rPr>
          <w:rFonts w:ascii="Times New Roman" w:hAnsi="Times New Roman" w:cs="Times New Roman"/>
          <w:sz w:val="28"/>
          <w:szCs w:val="28"/>
          <w:lang w:val="az-Latn-AZ"/>
        </w:rPr>
        <w:t xml:space="preserve"> onun </w:t>
      </w:r>
      <w:r w:rsidR="00373761" w:rsidRPr="00C37221">
        <w:rPr>
          <w:rFonts w:ascii="Times New Roman" w:hAnsi="Times New Roman" w:cs="Times New Roman"/>
          <w:sz w:val="28"/>
          <w:szCs w:val="28"/>
          <w:lang w:val="az-Latn-AZ"/>
        </w:rPr>
        <w:t>qiymətinin</w:t>
      </w:r>
      <w:r w:rsidR="00F84306" w:rsidRPr="00C37221">
        <w:rPr>
          <w:rFonts w:ascii="Times New Roman" w:hAnsi="Times New Roman" w:cs="Times New Roman"/>
          <w:sz w:val="28"/>
          <w:szCs w:val="28"/>
          <w:lang w:val="az-Latn-AZ"/>
        </w:rPr>
        <w:t xml:space="preserve"> </w:t>
      </w:r>
      <w:r w:rsidR="00373761" w:rsidRPr="00C37221">
        <w:rPr>
          <w:rFonts w:ascii="Times New Roman" w:hAnsi="Times New Roman" w:cs="Times New Roman"/>
          <w:sz w:val="28"/>
          <w:szCs w:val="28"/>
          <w:lang w:val="az-Latn-AZ"/>
        </w:rPr>
        <w:t>aşağı düşməsi</w:t>
      </w:r>
      <w:r w:rsidR="00E74983">
        <w:rPr>
          <w:rFonts w:ascii="Times New Roman" w:hAnsi="Times New Roman" w:cs="Times New Roman"/>
          <w:sz w:val="28"/>
          <w:szCs w:val="28"/>
          <w:lang w:val="az-Latn-AZ"/>
        </w:rPr>
        <w:t xml:space="preserve"> davam etdirilməsinə baxmayaraq</w:t>
      </w:r>
      <w:r w:rsidR="00373761" w:rsidRPr="00C37221">
        <w:rPr>
          <w:rFonts w:ascii="Times New Roman" w:hAnsi="Times New Roman" w:cs="Times New Roman"/>
          <w:sz w:val="28"/>
          <w:szCs w:val="28"/>
          <w:lang w:val="az-Latn-AZ"/>
        </w:rPr>
        <w:t xml:space="preserve">, 2017-ci il aprel ayından </w:t>
      </w:r>
      <w:r w:rsidR="0049763D">
        <w:rPr>
          <w:rFonts w:ascii="Times New Roman" w:hAnsi="Times New Roman" w:cs="Times New Roman"/>
          <w:sz w:val="28"/>
          <w:szCs w:val="28"/>
          <w:lang w:val="az-Latn-AZ"/>
        </w:rPr>
        <w:t>rəsmi olaraq 1 AZN</w:t>
      </w:r>
      <w:r w:rsidR="00F84306" w:rsidRPr="00C37221">
        <w:rPr>
          <w:rFonts w:ascii="Times New Roman" w:hAnsi="Times New Roman" w:cs="Times New Roman"/>
          <w:sz w:val="28"/>
          <w:szCs w:val="28"/>
          <w:lang w:val="az-Latn-AZ"/>
        </w:rPr>
        <w:t> </w:t>
      </w:r>
      <w:hyperlink r:id="rId13" w:history="1">
        <w:r w:rsidR="00F84306" w:rsidRPr="00C37221">
          <w:rPr>
            <w:rStyle w:val="Hyperlink"/>
            <w:rFonts w:ascii="Times New Roman" w:hAnsi="Times New Roman" w:cs="Times New Roman"/>
            <w:color w:val="auto"/>
            <w:sz w:val="28"/>
            <w:szCs w:val="28"/>
            <w:u w:val="none"/>
            <w:lang w:val="az-Latn-AZ"/>
          </w:rPr>
          <w:t>rəsmi məzənnəsi</w:t>
        </w:r>
      </w:hyperlink>
      <w:r w:rsidR="00F84306" w:rsidRPr="00C37221">
        <w:rPr>
          <w:rFonts w:ascii="Times New Roman" w:hAnsi="Times New Roman" w:cs="Times New Roman"/>
          <w:sz w:val="28"/>
          <w:szCs w:val="28"/>
          <w:lang w:val="az-Latn-AZ"/>
        </w:rPr>
        <w:t xml:space="preserve"> 0,59 </w:t>
      </w:r>
      <w:r w:rsidR="0049763D">
        <w:rPr>
          <w:rFonts w:ascii="Times New Roman" w:hAnsi="Times New Roman" w:cs="Times New Roman"/>
          <w:sz w:val="28"/>
          <w:szCs w:val="28"/>
          <w:lang w:val="az-Latn-AZ"/>
        </w:rPr>
        <w:t xml:space="preserve">ABŞ </w:t>
      </w:r>
      <w:r w:rsidR="00F84306" w:rsidRPr="00C37221">
        <w:rPr>
          <w:rFonts w:ascii="Times New Roman" w:hAnsi="Times New Roman" w:cs="Times New Roman"/>
          <w:sz w:val="28"/>
          <w:szCs w:val="28"/>
          <w:lang w:val="az-Latn-AZ"/>
        </w:rPr>
        <w:t xml:space="preserve">dollar səviyyəsində </w:t>
      </w:r>
      <w:r w:rsidR="00373761" w:rsidRPr="00C37221">
        <w:rPr>
          <w:rFonts w:ascii="Times New Roman" w:hAnsi="Times New Roman" w:cs="Times New Roman"/>
          <w:sz w:val="28"/>
          <w:szCs w:val="28"/>
          <w:lang w:val="az-Latn-AZ"/>
        </w:rPr>
        <w:t>sabit olaraq qalmaqdadır</w:t>
      </w:r>
      <w:r w:rsidR="00F84306" w:rsidRPr="00C37221">
        <w:rPr>
          <w:rFonts w:ascii="Times New Roman" w:hAnsi="Times New Roman" w:cs="Times New Roman"/>
          <w:sz w:val="28"/>
          <w:szCs w:val="28"/>
          <w:lang w:val="az-Latn-AZ"/>
        </w:rPr>
        <w:t>.</w:t>
      </w:r>
    </w:p>
    <w:p w:rsidR="00F84306" w:rsidRPr="00C37221" w:rsidRDefault="002274C2" w:rsidP="00F84306">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Qeyd etdiyimiz kimi devlvasiya ilkin formada bank sistemlərinə </w:t>
      </w:r>
      <w:r w:rsidR="005F2904">
        <w:rPr>
          <w:rFonts w:ascii="Times New Roman" w:hAnsi="Times New Roman" w:cs="Times New Roman"/>
          <w:sz w:val="28"/>
          <w:szCs w:val="28"/>
          <w:lang w:val="az-Latn-AZ"/>
        </w:rPr>
        <w:t xml:space="preserve">ciddi formada </w:t>
      </w:r>
      <w:r w:rsidRPr="00C37221">
        <w:rPr>
          <w:rFonts w:ascii="Times New Roman" w:hAnsi="Times New Roman" w:cs="Times New Roman"/>
          <w:sz w:val="28"/>
          <w:szCs w:val="28"/>
          <w:lang w:val="az-Latn-AZ"/>
        </w:rPr>
        <w:t>zərər vurur. Elə sözügedən ildə də Azə</w:t>
      </w:r>
      <w:r w:rsidR="001C019A">
        <w:rPr>
          <w:rFonts w:ascii="Times New Roman" w:hAnsi="Times New Roman" w:cs="Times New Roman"/>
          <w:sz w:val="28"/>
          <w:szCs w:val="28"/>
          <w:lang w:val="az-Latn-AZ"/>
        </w:rPr>
        <w:t>rbaycanda devalvasiya bank sferasına</w:t>
      </w:r>
      <w:r w:rsidRPr="00C37221">
        <w:rPr>
          <w:rFonts w:ascii="Times New Roman" w:hAnsi="Times New Roman" w:cs="Times New Roman"/>
          <w:sz w:val="28"/>
          <w:szCs w:val="28"/>
          <w:lang w:val="az-Latn-AZ"/>
        </w:rPr>
        <w:t xml:space="preserve"> ciddi təsir göstərdi.</w:t>
      </w:r>
      <w:r w:rsidR="00F84306" w:rsidRPr="00C37221">
        <w:rPr>
          <w:rFonts w:ascii="Times New Roman" w:hAnsi="Times New Roman" w:cs="Times New Roman"/>
          <w:sz w:val="28"/>
          <w:szCs w:val="28"/>
          <w:lang w:val="az-Latn-AZ"/>
        </w:rPr>
        <w:t xml:space="preserve"> Xarici valyutada</w:t>
      </w:r>
      <w:r w:rsidRPr="00C37221">
        <w:rPr>
          <w:rFonts w:ascii="Times New Roman" w:hAnsi="Times New Roman" w:cs="Times New Roman"/>
          <w:sz w:val="28"/>
          <w:szCs w:val="28"/>
          <w:lang w:val="az-Latn-AZ"/>
        </w:rPr>
        <w:t>n alınmış</w:t>
      </w:r>
      <w:r w:rsidR="00F84306" w:rsidRPr="00C37221">
        <w:rPr>
          <w:rFonts w:ascii="Times New Roman" w:hAnsi="Times New Roman" w:cs="Times New Roman"/>
          <w:sz w:val="28"/>
          <w:szCs w:val="28"/>
          <w:lang w:val="az-Latn-AZ"/>
        </w:rPr>
        <w:t xml:space="preserve"> kreditlərin geri </w:t>
      </w:r>
      <w:r w:rsidR="00156E0C">
        <w:rPr>
          <w:rFonts w:ascii="Times New Roman" w:hAnsi="Times New Roman" w:cs="Times New Roman"/>
          <w:sz w:val="28"/>
          <w:szCs w:val="28"/>
          <w:lang w:val="az-Latn-AZ"/>
        </w:rPr>
        <w:t xml:space="preserve">verilməsində </w:t>
      </w:r>
      <w:r w:rsidRPr="00C37221">
        <w:rPr>
          <w:rFonts w:ascii="Times New Roman" w:hAnsi="Times New Roman" w:cs="Times New Roman"/>
          <w:sz w:val="28"/>
          <w:szCs w:val="28"/>
          <w:lang w:val="az-Latn-AZ"/>
        </w:rPr>
        <w:t>meydana çıxmış</w:t>
      </w:r>
      <w:r w:rsidR="00F84306" w:rsidRPr="00C37221">
        <w:rPr>
          <w:rFonts w:ascii="Times New Roman" w:hAnsi="Times New Roman" w:cs="Times New Roman"/>
          <w:sz w:val="28"/>
          <w:szCs w:val="28"/>
          <w:lang w:val="az-Latn-AZ"/>
        </w:rPr>
        <w:t xml:space="preserve"> çətinlik bank sektorunun </w:t>
      </w:r>
      <w:r w:rsidRPr="00C37221">
        <w:rPr>
          <w:rFonts w:ascii="Times New Roman" w:hAnsi="Times New Roman" w:cs="Times New Roman"/>
          <w:sz w:val="28"/>
          <w:szCs w:val="28"/>
          <w:lang w:val="az-Latn-AZ"/>
        </w:rPr>
        <w:t>maliyyə vəziyyətinin pisə doğru getməyinə səbəb oldu</w:t>
      </w:r>
      <w:r w:rsidR="00F84306" w:rsidRPr="00C37221">
        <w:rPr>
          <w:rFonts w:ascii="Times New Roman" w:hAnsi="Times New Roman" w:cs="Times New Roman"/>
          <w:sz w:val="28"/>
          <w:szCs w:val="28"/>
          <w:lang w:val="az-Latn-AZ"/>
        </w:rPr>
        <w:t xml:space="preserve">. </w:t>
      </w:r>
      <w:r w:rsidR="009B16A8" w:rsidRPr="00C37221">
        <w:rPr>
          <w:rFonts w:ascii="Times New Roman" w:hAnsi="Times New Roman" w:cs="Times New Roman"/>
          <w:sz w:val="28"/>
          <w:szCs w:val="28"/>
          <w:lang w:val="az-Latn-AZ"/>
        </w:rPr>
        <w:t>Respublikanın</w:t>
      </w:r>
      <w:r w:rsidR="00F84306" w:rsidRPr="00C37221">
        <w:rPr>
          <w:rFonts w:ascii="Times New Roman" w:hAnsi="Times New Roman" w:cs="Times New Roman"/>
          <w:sz w:val="28"/>
          <w:szCs w:val="28"/>
          <w:lang w:val="az-Latn-AZ"/>
        </w:rPr>
        <w:t xml:space="preserve"> b</w:t>
      </w:r>
      <w:r w:rsidR="009B16A8" w:rsidRPr="00C37221">
        <w:rPr>
          <w:rFonts w:ascii="Times New Roman" w:hAnsi="Times New Roman" w:cs="Times New Roman"/>
          <w:sz w:val="28"/>
          <w:szCs w:val="28"/>
          <w:lang w:val="az-Latn-AZ"/>
        </w:rPr>
        <w:t>öyük bank</w:t>
      </w:r>
      <w:r w:rsidR="00AF5221">
        <w:rPr>
          <w:rFonts w:ascii="Times New Roman" w:hAnsi="Times New Roman" w:cs="Times New Roman"/>
          <w:sz w:val="28"/>
          <w:szCs w:val="28"/>
          <w:lang w:val="az-Latn-AZ"/>
        </w:rPr>
        <w:t>lar</w:t>
      </w:r>
      <w:r w:rsidR="009B16A8" w:rsidRPr="00C37221">
        <w:rPr>
          <w:rFonts w:ascii="Times New Roman" w:hAnsi="Times New Roman" w:cs="Times New Roman"/>
          <w:sz w:val="28"/>
          <w:szCs w:val="28"/>
          <w:lang w:val="az-Latn-AZ"/>
        </w:rPr>
        <w:t>ı</w:t>
      </w:r>
      <w:r w:rsidR="00AF5221">
        <w:rPr>
          <w:rFonts w:ascii="Times New Roman" w:hAnsi="Times New Roman" w:cs="Times New Roman"/>
          <w:sz w:val="28"/>
          <w:szCs w:val="28"/>
          <w:lang w:val="az-Latn-AZ"/>
        </w:rPr>
        <w:t>ndan biri</w:t>
      </w:r>
      <w:r w:rsidR="009B16A8" w:rsidRPr="00C37221">
        <w:rPr>
          <w:rFonts w:ascii="Times New Roman" w:hAnsi="Times New Roman" w:cs="Times New Roman"/>
          <w:sz w:val="28"/>
          <w:szCs w:val="28"/>
          <w:lang w:val="az-Latn-AZ"/>
        </w:rPr>
        <w:t xml:space="preserve"> olan, bank sektorunda 40% payı olan</w:t>
      </w:r>
      <w:r w:rsidR="00F84306" w:rsidRPr="00C37221">
        <w:rPr>
          <w:rFonts w:ascii="Times New Roman" w:hAnsi="Times New Roman" w:cs="Times New Roman"/>
          <w:sz w:val="28"/>
          <w:szCs w:val="28"/>
          <w:lang w:val="az-Latn-AZ"/>
        </w:rPr>
        <w:t xml:space="preserve"> Beynəlxalq Bank müflisləşmə </w:t>
      </w:r>
      <w:r w:rsidR="009B16A8" w:rsidRPr="00C37221">
        <w:rPr>
          <w:rFonts w:ascii="Times New Roman" w:hAnsi="Times New Roman" w:cs="Times New Roman"/>
          <w:sz w:val="28"/>
          <w:szCs w:val="28"/>
          <w:lang w:val="az-Latn-AZ"/>
        </w:rPr>
        <w:t>riski</w:t>
      </w:r>
      <w:r w:rsidR="00F84306" w:rsidRPr="00C37221">
        <w:rPr>
          <w:rFonts w:ascii="Times New Roman" w:hAnsi="Times New Roman" w:cs="Times New Roman"/>
          <w:sz w:val="28"/>
          <w:szCs w:val="28"/>
          <w:lang w:val="az-Latn-AZ"/>
        </w:rPr>
        <w:t xml:space="preserve"> ilə </w:t>
      </w:r>
      <w:r w:rsidR="009B16A8" w:rsidRPr="00C37221">
        <w:rPr>
          <w:rFonts w:ascii="Times New Roman" w:hAnsi="Times New Roman" w:cs="Times New Roman"/>
          <w:sz w:val="28"/>
          <w:szCs w:val="28"/>
          <w:lang w:val="az-Latn-AZ"/>
        </w:rPr>
        <w:t>qarşı-qarşıya gəldi</w:t>
      </w:r>
      <w:r w:rsidR="00854B2B">
        <w:rPr>
          <w:rFonts w:ascii="Times New Roman" w:hAnsi="Times New Roman" w:cs="Times New Roman"/>
          <w:sz w:val="28"/>
          <w:szCs w:val="28"/>
          <w:lang w:val="az-Latn-AZ"/>
        </w:rPr>
        <w:t>. Respublikanın milyardlarda manat pulu</w:t>
      </w:r>
      <w:r w:rsidR="00F84306" w:rsidRPr="00C37221">
        <w:rPr>
          <w:rFonts w:ascii="Times New Roman" w:hAnsi="Times New Roman" w:cs="Times New Roman"/>
          <w:sz w:val="28"/>
          <w:szCs w:val="28"/>
          <w:lang w:val="az-Latn-AZ"/>
        </w:rPr>
        <w:t xml:space="preserve"> hesabına bu bankın aktivlərinin </w:t>
      </w:r>
      <w:r w:rsidR="00547CA2">
        <w:rPr>
          <w:rFonts w:ascii="Times New Roman" w:hAnsi="Times New Roman" w:cs="Times New Roman"/>
          <w:sz w:val="28"/>
          <w:szCs w:val="28"/>
          <w:lang w:val="az-Latn-AZ"/>
        </w:rPr>
        <w:t>lazımlı</w:t>
      </w:r>
      <w:r w:rsidR="00F84306" w:rsidRPr="00C37221">
        <w:rPr>
          <w:rFonts w:ascii="Times New Roman" w:hAnsi="Times New Roman" w:cs="Times New Roman"/>
          <w:sz w:val="28"/>
          <w:szCs w:val="28"/>
          <w:lang w:val="az-Latn-AZ"/>
        </w:rPr>
        <w:t xml:space="preserve"> hissəsi </w:t>
      </w:r>
      <w:r w:rsidR="00B56237" w:rsidRPr="00C37221">
        <w:rPr>
          <w:rFonts w:ascii="Times New Roman" w:hAnsi="Times New Roman" w:cs="Times New Roman"/>
          <w:sz w:val="28"/>
          <w:szCs w:val="28"/>
          <w:lang w:val="az-Latn-AZ"/>
        </w:rPr>
        <w:t>yaxşılaşdırıldı</w:t>
      </w:r>
      <w:r w:rsidR="00F84306" w:rsidRPr="00C37221">
        <w:rPr>
          <w:rFonts w:ascii="Times New Roman" w:hAnsi="Times New Roman" w:cs="Times New Roman"/>
          <w:sz w:val="28"/>
          <w:szCs w:val="28"/>
          <w:lang w:val="az-Latn-AZ"/>
        </w:rPr>
        <w:t>, xarici borc öhdəliklə</w:t>
      </w:r>
      <w:r w:rsidR="00BA268C">
        <w:rPr>
          <w:rFonts w:ascii="Times New Roman" w:hAnsi="Times New Roman" w:cs="Times New Roman"/>
          <w:sz w:val="28"/>
          <w:szCs w:val="28"/>
          <w:lang w:val="az-Latn-AZ"/>
        </w:rPr>
        <w:t>rini ölkəmiz</w:t>
      </w:r>
      <w:r w:rsidR="00F84306" w:rsidRPr="00C37221">
        <w:rPr>
          <w:rFonts w:ascii="Times New Roman" w:hAnsi="Times New Roman" w:cs="Times New Roman"/>
          <w:sz w:val="28"/>
          <w:szCs w:val="28"/>
          <w:lang w:val="az-Latn-AZ"/>
        </w:rPr>
        <w:t xml:space="preserve"> öz </w:t>
      </w:r>
      <w:r w:rsidR="00B56237" w:rsidRPr="00C37221">
        <w:rPr>
          <w:rFonts w:ascii="Times New Roman" w:hAnsi="Times New Roman" w:cs="Times New Roman"/>
          <w:sz w:val="28"/>
          <w:szCs w:val="28"/>
          <w:lang w:val="az-Latn-AZ"/>
        </w:rPr>
        <w:t>boynuna</w:t>
      </w:r>
      <w:r w:rsidR="00F84306" w:rsidRPr="00C37221">
        <w:rPr>
          <w:rFonts w:ascii="Times New Roman" w:hAnsi="Times New Roman" w:cs="Times New Roman"/>
          <w:sz w:val="28"/>
          <w:szCs w:val="28"/>
          <w:lang w:val="az-Latn-AZ"/>
        </w:rPr>
        <w:t xml:space="preserve"> götürdü. Dövlə</w:t>
      </w:r>
      <w:r w:rsidR="00B56237" w:rsidRPr="00C37221">
        <w:rPr>
          <w:rFonts w:ascii="Times New Roman" w:hAnsi="Times New Roman" w:cs="Times New Roman"/>
          <w:sz w:val="28"/>
          <w:szCs w:val="28"/>
          <w:lang w:val="az-Latn-AZ"/>
        </w:rPr>
        <w:t>t</w:t>
      </w:r>
      <w:r w:rsidR="00F84306" w:rsidRPr="00C37221">
        <w:rPr>
          <w:rFonts w:ascii="Times New Roman" w:hAnsi="Times New Roman" w:cs="Times New Roman"/>
          <w:sz w:val="28"/>
          <w:szCs w:val="28"/>
          <w:lang w:val="az-Latn-AZ"/>
        </w:rPr>
        <w:t xml:space="preserve"> banklara müəyyən </w:t>
      </w:r>
      <w:r w:rsidR="00B56237" w:rsidRPr="00C37221">
        <w:rPr>
          <w:rFonts w:ascii="Times New Roman" w:hAnsi="Times New Roman" w:cs="Times New Roman"/>
          <w:sz w:val="28"/>
          <w:szCs w:val="28"/>
          <w:lang w:val="az-Latn-AZ"/>
        </w:rPr>
        <w:t>dəstəklər versə də</w:t>
      </w:r>
      <w:r w:rsidR="00F84306" w:rsidRPr="00C37221">
        <w:rPr>
          <w:rFonts w:ascii="Times New Roman" w:hAnsi="Times New Roman" w:cs="Times New Roman"/>
          <w:sz w:val="28"/>
          <w:szCs w:val="28"/>
          <w:lang w:val="az-Latn-AZ"/>
        </w:rPr>
        <w:t xml:space="preserve">, dollar kreditlərinin </w:t>
      </w:r>
      <w:r w:rsidR="00B56237" w:rsidRPr="00C37221">
        <w:rPr>
          <w:rFonts w:ascii="Times New Roman" w:hAnsi="Times New Roman" w:cs="Times New Roman"/>
          <w:sz w:val="28"/>
          <w:szCs w:val="28"/>
          <w:lang w:val="az-Latn-AZ"/>
        </w:rPr>
        <w:t>geri ödəilməsini</w:t>
      </w:r>
      <w:r w:rsidR="00F84306" w:rsidRPr="00C37221">
        <w:rPr>
          <w:rFonts w:ascii="Times New Roman" w:hAnsi="Times New Roman" w:cs="Times New Roman"/>
          <w:sz w:val="28"/>
          <w:szCs w:val="28"/>
          <w:lang w:val="az-Latn-AZ"/>
        </w:rPr>
        <w:t xml:space="preserve"> banklarla müştərilərin </w:t>
      </w:r>
      <w:r w:rsidR="00B56237" w:rsidRPr="00C37221">
        <w:rPr>
          <w:rFonts w:ascii="Times New Roman" w:hAnsi="Times New Roman" w:cs="Times New Roman"/>
          <w:sz w:val="28"/>
          <w:szCs w:val="28"/>
          <w:lang w:val="az-Latn-AZ"/>
        </w:rPr>
        <w:t>öhtəliyinə qoydu</w:t>
      </w:r>
      <w:r w:rsidR="00F84306" w:rsidRPr="00C37221">
        <w:rPr>
          <w:rFonts w:ascii="Times New Roman" w:hAnsi="Times New Roman" w:cs="Times New Roman"/>
          <w:sz w:val="28"/>
          <w:szCs w:val="28"/>
          <w:lang w:val="az-Latn-AZ"/>
        </w:rPr>
        <w:t xml:space="preserve">, </w:t>
      </w:r>
      <w:r w:rsidR="00B56237" w:rsidRPr="00C37221">
        <w:rPr>
          <w:rFonts w:ascii="Times New Roman" w:hAnsi="Times New Roman" w:cs="Times New Roman"/>
          <w:sz w:val="28"/>
          <w:szCs w:val="28"/>
          <w:lang w:val="az-Latn-AZ"/>
        </w:rPr>
        <w:t>bunun nəticəsində problemli kreditlər bank sektorunun əsas bəlasına çevrildi</w:t>
      </w:r>
      <w:r w:rsidR="00F84306" w:rsidRPr="00C37221">
        <w:rPr>
          <w:rFonts w:ascii="Times New Roman" w:hAnsi="Times New Roman" w:cs="Times New Roman"/>
          <w:sz w:val="28"/>
          <w:szCs w:val="28"/>
          <w:lang w:val="az-Latn-AZ"/>
        </w:rPr>
        <w:t>.</w:t>
      </w:r>
    </w:p>
    <w:p w:rsidR="00F84306" w:rsidRPr="00C37221" w:rsidRDefault="00BB1C4B" w:rsidP="00F84306">
      <w:pPr>
        <w:autoSpaceDE w:val="0"/>
        <w:autoSpaceDN w:val="0"/>
        <w:adjustRightInd w:val="0"/>
        <w:spacing w:after="0" w:line="360" w:lineRule="auto"/>
        <w:ind w:firstLine="708"/>
        <w:jc w:val="both"/>
        <w:rPr>
          <w:rFonts w:ascii="Times New Roman" w:hAnsi="Times New Roman" w:cs="Times New Roman"/>
          <w:b/>
          <w:bCs/>
          <w:sz w:val="28"/>
          <w:szCs w:val="28"/>
          <w:lang w:val="az-Latn-AZ"/>
        </w:rPr>
      </w:pPr>
      <w:r>
        <w:rPr>
          <w:rFonts w:ascii="Times New Roman" w:hAnsi="Times New Roman" w:cs="Times New Roman"/>
          <w:bCs/>
          <w:iCs/>
          <w:sz w:val="28"/>
          <w:szCs w:val="28"/>
          <w:lang w:val="az-Latn-AZ"/>
        </w:rPr>
        <w:t>Bank sferasında</w:t>
      </w:r>
      <w:r w:rsidR="00700BA3" w:rsidRPr="00C37221">
        <w:rPr>
          <w:rFonts w:ascii="Times New Roman" w:hAnsi="Times New Roman" w:cs="Times New Roman"/>
          <w:bCs/>
          <w:iCs/>
          <w:sz w:val="28"/>
          <w:szCs w:val="28"/>
          <w:lang w:val="az-Latn-AZ"/>
        </w:rPr>
        <w:t xml:space="preserve"> yığılmış aktivlərin həcmi azalmışdır. Bankların depozit və kredit qoyuluşlarında azalma onların maliyyə vəziyyətinin pisləşməsinə</w:t>
      </w:r>
      <w:r w:rsidR="00126F5C">
        <w:rPr>
          <w:rFonts w:ascii="Times New Roman" w:hAnsi="Times New Roman" w:cs="Times New Roman"/>
          <w:bCs/>
          <w:iCs/>
          <w:sz w:val="28"/>
          <w:szCs w:val="28"/>
          <w:lang w:val="az-Latn-AZ"/>
        </w:rPr>
        <w:t>, həmçinin</w:t>
      </w:r>
      <w:r w:rsidR="00700BA3" w:rsidRPr="00C37221">
        <w:rPr>
          <w:rFonts w:ascii="Times New Roman" w:hAnsi="Times New Roman" w:cs="Times New Roman"/>
          <w:bCs/>
          <w:iCs/>
          <w:sz w:val="28"/>
          <w:szCs w:val="28"/>
          <w:lang w:val="az-Latn-AZ"/>
        </w:rPr>
        <w:t xml:space="preserve"> azalmasına gətirib çıxardı. Mərkə</w:t>
      </w:r>
      <w:r>
        <w:rPr>
          <w:rFonts w:ascii="Times New Roman" w:hAnsi="Times New Roman" w:cs="Times New Roman"/>
          <w:bCs/>
          <w:iCs/>
          <w:sz w:val="28"/>
          <w:szCs w:val="28"/>
          <w:lang w:val="az-Latn-AZ"/>
        </w:rPr>
        <w:t>z Bank ilə</w:t>
      </w:r>
      <w:r w:rsidR="00700BA3" w:rsidRPr="00C37221">
        <w:rPr>
          <w:rFonts w:ascii="Times New Roman" w:hAnsi="Times New Roman" w:cs="Times New Roman"/>
          <w:bCs/>
          <w:iCs/>
          <w:sz w:val="28"/>
          <w:szCs w:val="28"/>
          <w:lang w:val="az-Latn-AZ"/>
        </w:rPr>
        <w:t xml:space="preserve"> maliyyə</w:t>
      </w:r>
      <w:r>
        <w:rPr>
          <w:rFonts w:ascii="Times New Roman" w:hAnsi="Times New Roman" w:cs="Times New Roman"/>
          <w:bCs/>
          <w:iCs/>
          <w:sz w:val="28"/>
          <w:szCs w:val="28"/>
          <w:lang w:val="az-Latn-AZ"/>
        </w:rPr>
        <w:t xml:space="preserve"> bazarlarında nəzarət palatasının statistikasının </w:t>
      </w:r>
      <w:r w:rsidR="00700BA3" w:rsidRPr="00C37221">
        <w:rPr>
          <w:rFonts w:ascii="Times New Roman" w:hAnsi="Times New Roman" w:cs="Times New Roman"/>
          <w:bCs/>
          <w:iCs/>
          <w:sz w:val="28"/>
          <w:szCs w:val="28"/>
          <w:lang w:val="az-Latn-AZ"/>
        </w:rPr>
        <w:t xml:space="preserve"> təhli</w:t>
      </w:r>
      <w:r>
        <w:rPr>
          <w:rFonts w:ascii="Times New Roman" w:hAnsi="Times New Roman" w:cs="Times New Roman"/>
          <w:bCs/>
          <w:iCs/>
          <w:sz w:val="28"/>
          <w:szCs w:val="28"/>
          <w:lang w:val="az-Latn-AZ"/>
        </w:rPr>
        <w:t>l</w:t>
      </w:r>
      <w:r w:rsidR="00700BA3" w:rsidRPr="00C37221">
        <w:rPr>
          <w:rFonts w:ascii="Times New Roman" w:hAnsi="Times New Roman" w:cs="Times New Roman"/>
          <w:bCs/>
          <w:iCs/>
          <w:sz w:val="28"/>
          <w:szCs w:val="28"/>
          <w:lang w:val="az-Latn-AZ"/>
        </w:rPr>
        <w:t>inə baxdığ</w:t>
      </w:r>
      <w:r>
        <w:rPr>
          <w:rFonts w:ascii="Times New Roman" w:hAnsi="Times New Roman" w:cs="Times New Roman"/>
          <w:bCs/>
          <w:iCs/>
          <w:sz w:val="28"/>
          <w:szCs w:val="28"/>
          <w:lang w:val="az-Latn-AZ"/>
        </w:rPr>
        <w:t>ımızda görürük ki, devalvasiya baş verməzdən</w:t>
      </w:r>
      <w:r w:rsidR="00700BA3" w:rsidRPr="00C37221">
        <w:rPr>
          <w:rFonts w:ascii="Times New Roman" w:hAnsi="Times New Roman" w:cs="Times New Roman"/>
          <w:bCs/>
          <w:iCs/>
          <w:sz w:val="28"/>
          <w:szCs w:val="28"/>
          <w:lang w:val="az-Latn-AZ"/>
        </w:rPr>
        <w:t xml:space="preserve"> əvvəlki iki ildə aktivlərini 71,2% yüksəltməyi bacaran banklar devalvasiyaya sonrakı önümüzdəki iki il içində aktivlərinin 20% -ni əldən verməli oldular. Varlıq azalmasının əsas səbəbi Beynəlxalq Bank zərərli aktivlərininin vəziyyətini yaxşılaşdırmaq məqsədi ilə bank olmayan "Aqrarkredit" kredit birliyinə köçürməsi və bəzi bankların vəziyyətə dözə bilmə</w:t>
      </w:r>
      <w:r w:rsidR="0032394C">
        <w:rPr>
          <w:rFonts w:ascii="Times New Roman" w:hAnsi="Times New Roman" w:cs="Times New Roman"/>
          <w:bCs/>
          <w:iCs/>
          <w:sz w:val="28"/>
          <w:szCs w:val="28"/>
          <w:lang w:val="az-Latn-AZ"/>
        </w:rPr>
        <w:t>yib müflis olmasıdır</w:t>
      </w:r>
      <w:r w:rsidR="00700BA3" w:rsidRPr="00C37221">
        <w:rPr>
          <w:rFonts w:ascii="Times New Roman" w:hAnsi="Times New Roman" w:cs="Times New Roman"/>
          <w:bCs/>
          <w:iCs/>
          <w:sz w:val="28"/>
          <w:szCs w:val="28"/>
          <w:lang w:val="az-Latn-AZ"/>
        </w:rPr>
        <w:t>. 2015-ci ildə</w:t>
      </w:r>
      <w:r w:rsidR="0032394C">
        <w:rPr>
          <w:rFonts w:ascii="Times New Roman" w:hAnsi="Times New Roman" w:cs="Times New Roman"/>
          <w:bCs/>
          <w:iCs/>
          <w:sz w:val="28"/>
          <w:szCs w:val="28"/>
          <w:lang w:val="az-Latn-AZ"/>
        </w:rPr>
        <w:t xml:space="preserve"> ölkədə</w:t>
      </w:r>
      <w:r w:rsidR="00700BA3" w:rsidRPr="00C37221">
        <w:rPr>
          <w:rFonts w:ascii="Times New Roman" w:hAnsi="Times New Roman" w:cs="Times New Roman"/>
          <w:bCs/>
          <w:iCs/>
          <w:sz w:val="28"/>
          <w:szCs w:val="28"/>
          <w:lang w:val="az-Latn-AZ"/>
        </w:rPr>
        <w:t xml:space="preserve"> bankların aktivlə</w:t>
      </w:r>
      <w:r w:rsidR="0032394C">
        <w:rPr>
          <w:rFonts w:ascii="Times New Roman" w:hAnsi="Times New Roman" w:cs="Times New Roman"/>
          <w:bCs/>
          <w:iCs/>
          <w:sz w:val="28"/>
          <w:szCs w:val="28"/>
          <w:lang w:val="az-Latn-AZ"/>
        </w:rPr>
        <w:t>ri 35 milyard AZN-ə</w:t>
      </w:r>
      <w:r w:rsidR="00700BA3" w:rsidRPr="00C37221">
        <w:rPr>
          <w:rFonts w:ascii="Times New Roman" w:hAnsi="Times New Roman" w:cs="Times New Roman"/>
          <w:bCs/>
          <w:iCs/>
          <w:sz w:val="28"/>
          <w:szCs w:val="28"/>
          <w:lang w:val="az-Latn-AZ"/>
        </w:rPr>
        <w:t xml:space="preserve"> yaxınlaşdı, bu da tarixi rekord limitdir. 2015-ci ildə</w:t>
      </w:r>
      <w:r w:rsidR="00AD1929">
        <w:rPr>
          <w:rFonts w:ascii="Times New Roman" w:hAnsi="Times New Roman" w:cs="Times New Roman"/>
          <w:bCs/>
          <w:iCs/>
          <w:sz w:val="28"/>
          <w:szCs w:val="28"/>
          <w:lang w:val="az-Latn-AZ"/>
        </w:rPr>
        <w:t xml:space="preserve"> formalaşan</w:t>
      </w:r>
      <w:r w:rsidR="00700BA3" w:rsidRPr="00C37221">
        <w:rPr>
          <w:rFonts w:ascii="Times New Roman" w:hAnsi="Times New Roman" w:cs="Times New Roman"/>
          <w:bCs/>
          <w:iCs/>
          <w:sz w:val="28"/>
          <w:szCs w:val="28"/>
          <w:lang w:val="az-Latn-AZ"/>
        </w:rPr>
        <w:t xml:space="preserve"> yüksək artımın (38,6%) </w:t>
      </w:r>
      <w:r w:rsidR="00AD1929">
        <w:rPr>
          <w:rFonts w:ascii="Times New Roman" w:hAnsi="Times New Roman" w:cs="Times New Roman"/>
          <w:bCs/>
          <w:iCs/>
          <w:sz w:val="28"/>
          <w:szCs w:val="28"/>
          <w:lang w:val="az-Latn-AZ"/>
        </w:rPr>
        <w:t>ana</w:t>
      </w:r>
      <w:r w:rsidR="00700BA3" w:rsidRPr="00C37221">
        <w:rPr>
          <w:rFonts w:ascii="Times New Roman" w:hAnsi="Times New Roman" w:cs="Times New Roman"/>
          <w:bCs/>
          <w:iCs/>
          <w:sz w:val="28"/>
          <w:szCs w:val="28"/>
          <w:lang w:val="az-Latn-AZ"/>
        </w:rPr>
        <w:t xml:space="preserve"> səbə</w:t>
      </w:r>
      <w:r w:rsidR="00AD1929">
        <w:rPr>
          <w:rFonts w:ascii="Times New Roman" w:hAnsi="Times New Roman" w:cs="Times New Roman"/>
          <w:bCs/>
          <w:iCs/>
          <w:sz w:val="28"/>
          <w:szCs w:val="28"/>
          <w:lang w:val="az-Latn-AZ"/>
        </w:rPr>
        <w:t>bi AZN-nin</w:t>
      </w:r>
      <w:r w:rsidR="00700BA3" w:rsidRPr="00C37221">
        <w:rPr>
          <w:rFonts w:ascii="Times New Roman" w:hAnsi="Times New Roman" w:cs="Times New Roman"/>
          <w:bCs/>
          <w:iCs/>
          <w:sz w:val="28"/>
          <w:szCs w:val="28"/>
          <w:lang w:val="az-Latn-AZ"/>
        </w:rPr>
        <w:t xml:space="preserve"> nominal məzənnə</w:t>
      </w:r>
      <w:r w:rsidR="00AD1929">
        <w:rPr>
          <w:rFonts w:ascii="Times New Roman" w:hAnsi="Times New Roman" w:cs="Times New Roman"/>
          <w:bCs/>
          <w:iCs/>
          <w:sz w:val="28"/>
          <w:szCs w:val="28"/>
          <w:lang w:val="az-Latn-AZ"/>
        </w:rPr>
        <w:t>sinin ucuzlaşması vəziyyətində</w:t>
      </w:r>
      <w:r>
        <w:rPr>
          <w:rFonts w:ascii="Times New Roman" w:hAnsi="Times New Roman" w:cs="Times New Roman"/>
          <w:bCs/>
          <w:iCs/>
          <w:sz w:val="28"/>
          <w:szCs w:val="28"/>
          <w:lang w:val="az-Latn-AZ"/>
        </w:rPr>
        <w:t xml:space="preserve"> xarici</w:t>
      </w:r>
      <w:r w:rsidR="00700BA3" w:rsidRPr="00C37221">
        <w:rPr>
          <w:rFonts w:ascii="Times New Roman" w:hAnsi="Times New Roman" w:cs="Times New Roman"/>
          <w:bCs/>
          <w:iCs/>
          <w:sz w:val="28"/>
          <w:szCs w:val="28"/>
          <w:lang w:val="az-Latn-AZ"/>
        </w:rPr>
        <w:t xml:space="preserve"> valyuta aktivlərinin yenidən qiymətləndirilməsi olub.</w:t>
      </w:r>
      <w:r w:rsidR="00700BA3" w:rsidRPr="00C37221">
        <w:rPr>
          <w:rFonts w:ascii="Times New Roman" w:hAnsi="Times New Roman" w:cs="Times New Roman"/>
          <w:b/>
          <w:bCs/>
          <w:iCs/>
          <w:sz w:val="28"/>
          <w:szCs w:val="28"/>
          <w:lang w:val="az-Latn-AZ"/>
        </w:rPr>
        <w:t xml:space="preserve"> </w:t>
      </w:r>
      <w:r w:rsidR="001E3AA2" w:rsidRPr="00C37221">
        <w:rPr>
          <w:rFonts w:ascii="Times New Roman" w:hAnsi="Times New Roman" w:cs="Times New Roman"/>
          <w:bCs/>
          <w:sz w:val="28"/>
          <w:szCs w:val="28"/>
          <w:lang w:val="az-Latn-AZ"/>
        </w:rPr>
        <w:t>Bəhs olunan vəziyyətin təhlilinə aşağıdakı qrafikdə nəzər yetirə bilərik</w:t>
      </w:r>
      <w:r w:rsidR="00F84306" w:rsidRPr="00C37221">
        <w:rPr>
          <w:rFonts w:ascii="Times New Roman" w:hAnsi="Times New Roman" w:cs="Times New Roman"/>
          <w:bCs/>
          <w:sz w:val="28"/>
          <w:szCs w:val="28"/>
          <w:lang w:val="az-Latn-AZ"/>
        </w:rPr>
        <w:t xml:space="preserve"> (Qrafik </w:t>
      </w:r>
      <w:r w:rsidR="001E3AA2" w:rsidRPr="00C37221">
        <w:rPr>
          <w:rFonts w:ascii="Times New Roman" w:hAnsi="Times New Roman" w:cs="Times New Roman"/>
          <w:bCs/>
          <w:sz w:val="28"/>
          <w:szCs w:val="28"/>
          <w:lang w:val="az-Latn-AZ"/>
        </w:rPr>
        <w:t>3.</w:t>
      </w:r>
      <w:r w:rsidR="00F84306" w:rsidRPr="00C37221">
        <w:rPr>
          <w:rFonts w:ascii="Times New Roman" w:hAnsi="Times New Roman" w:cs="Times New Roman"/>
          <w:bCs/>
          <w:sz w:val="28"/>
          <w:szCs w:val="28"/>
          <w:lang w:val="az-Latn-AZ"/>
        </w:rPr>
        <w:t>1)</w:t>
      </w:r>
      <w:r w:rsidR="001E3AA2" w:rsidRPr="00C37221">
        <w:rPr>
          <w:rFonts w:ascii="Times New Roman" w:hAnsi="Times New Roman" w:cs="Times New Roman"/>
          <w:bCs/>
          <w:sz w:val="28"/>
          <w:szCs w:val="28"/>
          <w:lang w:val="az-Latn-AZ"/>
        </w:rPr>
        <w:t>.</w:t>
      </w:r>
    </w:p>
    <w:p w:rsidR="001E3AA2" w:rsidRDefault="001E3AA2" w:rsidP="001F616D">
      <w:pPr>
        <w:autoSpaceDE w:val="0"/>
        <w:autoSpaceDN w:val="0"/>
        <w:adjustRightInd w:val="0"/>
        <w:spacing w:after="0" w:line="360" w:lineRule="auto"/>
        <w:rPr>
          <w:rFonts w:ascii="Times New Roman" w:hAnsi="Times New Roman" w:cs="Times New Roman"/>
          <w:bCs/>
          <w:i/>
          <w:iCs/>
          <w:sz w:val="28"/>
          <w:szCs w:val="28"/>
          <w:lang w:val="az-Latn-AZ"/>
        </w:rPr>
      </w:pPr>
      <w:r w:rsidRPr="00E2630B">
        <w:rPr>
          <w:rFonts w:ascii="Times New Roman" w:hAnsi="Times New Roman" w:cs="Times New Roman"/>
          <w:b/>
          <w:bCs/>
          <w:sz w:val="28"/>
          <w:szCs w:val="28"/>
          <w:lang w:val="az-Latn-AZ"/>
        </w:rPr>
        <w:t xml:space="preserve">Qrafik 3.1. </w:t>
      </w:r>
      <w:r w:rsidR="001F616D" w:rsidRPr="00E2630B">
        <w:rPr>
          <w:rFonts w:ascii="Times New Roman" w:hAnsi="Times New Roman" w:cs="Times New Roman"/>
          <w:bCs/>
          <w:sz w:val="28"/>
          <w:szCs w:val="28"/>
          <w:lang w:val="az-Latn-AZ"/>
        </w:rPr>
        <w:t>Bank sferasının</w:t>
      </w:r>
      <w:r w:rsidRPr="00E2630B">
        <w:rPr>
          <w:rFonts w:ascii="Times New Roman" w:hAnsi="Times New Roman" w:cs="Times New Roman"/>
          <w:bCs/>
          <w:sz w:val="28"/>
          <w:szCs w:val="28"/>
          <w:lang w:val="az-Latn-AZ"/>
        </w:rPr>
        <w:t xml:space="preserve"> aktivləri</w:t>
      </w:r>
      <w:r w:rsidRPr="00E2630B">
        <w:rPr>
          <w:rFonts w:ascii="Times New Roman" w:hAnsi="Times New Roman" w:cs="Times New Roman"/>
          <w:sz w:val="28"/>
          <w:szCs w:val="28"/>
          <w:lang w:val="az-Latn-AZ"/>
        </w:rPr>
        <w:t>, </w:t>
      </w:r>
      <w:r w:rsidRPr="00E2630B">
        <w:rPr>
          <w:rFonts w:ascii="Times New Roman" w:hAnsi="Times New Roman" w:cs="Times New Roman"/>
          <w:bCs/>
          <w:i/>
          <w:iCs/>
          <w:sz w:val="28"/>
          <w:szCs w:val="28"/>
          <w:lang w:val="az-Latn-AZ"/>
        </w:rPr>
        <w:t>2013-2017-ci illə</w:t>
      </w:r>
      <w:r w:rsidR="001F616D" w:rsidRPr="00E2630B">
        <w:rPr>
          <w:rFonts w:ascii="Times New Roman" w:hAnsi="Times New Roman" w:cs="Times New Roman"/>
          <w:bCs/>
          <w:i/>
          <w:iCs/>
          <w:sz w:val="28"/>
          <w:szCs w:val="28"/>
          <w:lang w:val="az-Latn-AZ"/>
        </w:rPr>
        <w:t>r arası milyon AZN-lə</w:t>
      </w:r>
    </w:p>
    <w:p w:rsidR="005B2522" w:rsidRPr="00E2630B" w:rsidRDefault="005B2522" w:rsidP="001F616D">
      <w:pPr>
        <w:autoSpaceDE w:val="0"/>
        <w:autoSpaceDN w:val="0"/>
        <w:adjustRightInd w:val="0"/>
        <w:spacing w:after="0" w:line="360" w:lineRule="auto"/>
        <w:rPr>
          <w:rFonts w:ascii="Times New Roman" w:hAnsi="Times New Roman" w:cs="Times New Roman"/>
          <w:b/>
          <w:sz w:val="28"/>
          <w:szCs w:val="28"/>
          <w:lang w:val="az-Latn-AZ"/>
        </w:rPr>
      </w:pPr>
    </w:p>
    <w:p w:rsidR="007F7AC2" w:rsidRPr="00C37221" w:rsidRDefault="00F84306" w:rsidP="00F84306">
      <w:pPr>
        <w:autoSpaceDE w:val="0"/>
        <w:autoSpaceDN w:val="0"/>
        <w:adjustRightInd w:val="0"/>
        <w:spacing w:after="0" w:line="360" w:lineRule="auto"/>
        <w:jc w:val="both"/>
        <w:rPr>
          <w:rFonts w:ascii="Times New Roman" w:hAnsi="Times New Roman" w:cs="Times New Roman"/>
          <w:sz w:val="28"/>
          <w:szCs w:val="28"/>
          <w:lang w:val="az-Latn-AZ"/>
        </w:rPr>
      </w:pPr>
      <w:r w:rsidRPr="00C37221">
        <w:rPr>
          <w:rFonts w:ascii="Times New Roman" w:hAnsi="Times New Roman" w:cs="Times New Roman"/>
          <w:noProof/>
          <w:sz w:val="32"/>
          <w:szCs w:val="24"/>
          <w:lang w:val="en-US"/>
        </w:rPr>
        <w:drawing>
          <wp:inline distT="0" distB="0" distL="0" distR="0" wp14:anchorId="62B5A1AA" wp14:editId="6D07D444">
            <wp:extent cx="5940425" cy="2169093"/>
            <wp:effectExtent l="0" t="0" r="3175" b="3175"/>
            <wp:docPr id="7" name="Рисунок 7" descr="https://bakuresearchinstitute.org/wp-content/uploads/2018/05/image1-4-1024x3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kuresearchinstitute.org/wp-content/uploads/2018/05/image1-4-1024x37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2169093"/>
                    </a:xfrm>
                    <a:prstGeom prst="rect">
                      <a:avLst/>
                    </a:prstGeom>
                    <a:noFill/>
                    <a:ln>
                      <a:noFill/>
                    </a:ln>
                  </pic:spPr>
                </pic:pic>
              </a:graphicData>
            </a:graphic>
          </wp:inline>
        </w:drawing>
      </w:r>
    </w:p>
    <w:p w:rsidR="00062F3B" w:rsidRDefault="00062F3B" w:rsidP="00062F3B">
      <w:pPr>
        <w:autoSpaceDE w:val="0"/>
        <w:autoSpaceDN w:val="0"/>
        <w:adjustRightInd w:val="0"/>
        <w:spacing w:after="0" w:line="360" w:lineRule="auto"/>
        <w:ind w:firstLine="708"/>
        <w:jc w:val="both"/>
        <w:rPr>
          <w:rFonts w:ascii="Times New Roman" w:hAnsi="Times New Roman" w:cs="Times New Roman"/>
          <w:bCs/>
          <w:sz w:val="24"/>
          <w:szCs w:val="28"/>
          <w:lang w:val="az-Latn-AZ"/>
        </w:rPr>
      </w:pPr>
      <w:r w:rsidRPr="00C37221">
        <w:rPr>
          <w:rFonts w:ascii="Times New Roman" w:hAnsi="Times New Roman" w:cs="Times New Roman"/>
          <w:bCs/>
          <w:sz w:val="24"/>
          <w:szCs w:val="28"/>
          <w:lang w:val="az-Latn-AZ"/>
        </w:rPr>
        <w:t>Mənbə: Mərkəzi Bank və Maliyyə Bazarlarına Nəzarət Palatası</w:t>
      </w:r>
    </w:p>
    <w:p w:rsidR="005B2522" w:rsidRPr="00C37221" w:rsidRDefault="005B2522" w:rsidP="00062F3B">
      <w:pPr>
        <w:autoSpaceDE w:val="0"/>
        <w:autoSpaceDN w:val="0"/>
        <w:adjustRightInd w:val="0"/>
        <w:spacing w:after="0" w:line="360" w:lineRule="auto"/>
        <w:ind w:firstLine="708"/>
        <w:jc w:val="both"/>
        <w:rPr>
          <w:rFonts w:ascii="Times New Roman" w:hAnsi="Times New Roman" w:cs="Times New Roman"/>
          <w:sz w:val="24"/>
          <w:szCs w:val="28"/>
          <w:lang w:val="az-Latn-AZ"/>
        </w:rPr>
      </w:pPr>
    </w:p>
    <w:p w:rsidR="00062F3B" w:rsidRDefault="00062F3B" w:rsidP="00062F3B">
      <w:pPr>
        <w:autoSpaceDE w:val="0"/>
        <w:autoSpaceDN w:val="0"/>
        <w:adjustRightInd w:val="0"/>
        <w:spacing w:after="0" w:line="360" w:lineRule="auto"/>
        <w:ind w:firstLine="708"/>
        <w:jc w:val="both"/>
        <w:rPr>
          <w:rFonts w:ascii="Times New Roman" w:hAnsi="Times New Roman" w:cs="Times New Roman"/>
          <w:bCs/>
          <w:sz w:val="28"/>
          <w:szCs w:val="28"/>
          <w:lang w:val="az-Latn-AZ"/>
        </w:rPr>
      </w:pPr>
      <w:r w:rsidRPr="00C37221">
        <w:rPr>
          <w:rFonts w:ascii="Times New Roman" w:hAnsi="Times New Roman" w:cs="Times New Roman"/>
          <w:sz w:val="28"/>
          <w:szCs w:val="28"/>
          <w:lang w:val="az-Latn-AZ"/>
        </w:rPr>
        <w:t xml:space="preserve">Bank </w:t>
      </w:r>
      <w:r w:rsidR="008E788F" w:rsidRPr="00C37221">
        <w:rPr>
          <w:rFonts w:ascii="Times New Roman" w:hAnsi="Times New Roman" w:cs="Times New Roman"/>
          <w:sz w:val="28"/>
          <w:szCs w:val="28"/>
          <w:lang w:val="az-Latn-AZ"/>
        </w:rPr>
        <w:t>sferasının</w:t>
      </w:r>
      <w:r w:rsidRPr="00C37221">
        <w:rPr>
          <w:rFonts w:ascii="Times New Roman" w:hAnsi="Times New Roman" w:cs="Times New Roman"/>
          <w:sz w:val="28"/>
          <w:szCs w:val="28"/>
          <w:lang w:val="az-Latn-AZ"/>
        </w:rPr>
        <w:t xml:space="preserve"> dollarlaşması </w:t>
      </w:r>
      <w:r w:rsidR="008E788F" w:rsidRPr="00C37221">
        <w:rPr>
          <w:rFonts w:ascii="Times New Roman" w:hAnsi="Times New Roman" w:cs="Times New Roman"/>
          <w:sz w:val="28"/>
          <w:szCs w:val="28"/>
          <w:lang w:val="az-Latn-AZ"/>
        </w:rPr>
        <w:t>nəzdində</w:t>
      </w:r>
      <w:r w:rsidRPr="00C37221">
        <w:rPr>
          <w:rFonts w:ascii="Times New Roman" w:hAnsi="Times New Roman" w:cs="Times New Roman"/>
          <w:sz w:val="28"/>
          <w:szCs w:val="28"/>
          <w:lang w:val="az-Latn-AZ"/>
        </w:rPr>
        <w:t xml:space="preserve"> nominal ÜDM-in </w:t>
      </w:r>
      <w:r w:rsidR="008E788F" w:rsidRPr="00C37221">
        <w:rPr>
          <w:rFonts w:ascii="Times New Roman" w:hAnsi="Times New Roman" w:cs="Times New Roman"/>
          <w:sz w:val="28"/>
          <w:szCs w:val="28"/>
          <w:lang w:val="az-Latn-AZ"/>
        </w:rPr>
        <w:t>aşağı düşməsi</w:t>
      </w:r>
      <w:r w:rsidRPr="00C37221">
        <w:rPr>
          <w:rFonts w:ascii="Times New Roman" w:hAnsi="Times New Roman" w:cs="Times New Roman"/>
          <w:sz w:val="28"/>
          <w:szCs w:val="28"/>
          <w:lang w:val="az-Latn-AZ"/>
        </w:rPr>
        <w:t xml:space="preserve"> bank aktivlərinin ÜDM-də </w:t>
      </w:r>
      <w:r w:rsidR="008E788F" w:rsidRPr="00C37221">
        <w:rPr>
          <w:rFonts w:ascii="Times New Roman" w:hAnsi="Times New Roman" w:cs="Times New Roman"/>
          <w:sz w:val="28"/>
          <w:szCs w:val="28"/>
          <w:lang w:val="az-Latn-AZ"/>
        </w:rPr>
        <w:t>hissəsini</w:t>
      </w:r>
      <w:r w:rsidRPr="00C37221">
        <w:rPr>
          <w:rFonts w:ascii="Times New Roman" w:hAnsi="Times New Roman" w:cs="Times New Roman"/>
          <w:sz w:val="28"/>
          <w:szCs w:val="28"/>
          <w:lang w:val="az-Latn-AZ"/>
        </w:rPr>
        <w:t xml:space="preserve"> </w:t>
      </w:r>
      <w:r w:rsidR="008E788F" w:rsidRPr="00C37221">
        <w:rPr>
          <w:rFonts w:ascii="Times New Roman" w:hAnsi="Times New Roman" w:cs="Times New Roman"/>
          <w:sz w:val="28"/>
          <w:szCs w:val="28"/>
          <w:lang w:val="az-Latn-AZ"/>
        </w:rPr>
        <w:t>xeyli</w:t>
      </w:r>
      <w:r w:rsidRPr="00C37221">
        <w:rPr>
          <w:rFonts w:ascii="Times New Roman" w:hAnsi="Times New Roman" w:cs="Times New Roman"/>
          <w:sz w:val="28"/>
          <w:szCs w:val="28"/>
          <w:lang w:val="az-Latn-AZ"/>
        </w:rPr>
        <w:t xml:space="preserve"> dərəcədə </w:t>
      </w:r>
      <w:r w:rsidR="008E788F" w:rsidRPr="00C37221">
        <w:rPr>
          <w:rFonts w:ascii="Times New Roman" w:hAnsi="Times New Roman" w:cs="Times New Roman"/>
          <w:sz w:val="28"/>
          <w:szCs w:val="28"/>
          <w:lang w:val="az-Latn-AZ"/>
        </w:rPr>
        <w:t>yüksəltsə</w:t>
      </w:r>
      <w:r w:rsidRPr="00C37221">
        <w:rPr>
          <w:rFonts w:ascii="Times New Roman" w:hAnsi="Times New Roman" w:cs="Times New Roman"/>
          <w:sz w:val="28"/>
          <w:szCs w:val="28"/>
          <w:lang w:val="az-Latn-AZ"/>
        </w:rPr>
        <w:t xml:space="preserve"> d</w:t>
      </w:r>
      <w:r w:rsidR="008E788F" w:rsidRPr="00C37221">
        <w:rPr>
          <w:rFonts w:ascii="Times New Roman" w:hAnsi="Times New Roman" w:cs="Times New Roman"/>
          <w:sz w:val="28"/>
          <w:szCs w:val="28"/>
          <w:lang w:val="az-Latn-AZ"/>
        </w:rPr>
        <w:t>ə</w:t>
      </w:r>
      <w:r w:rsidRPr="00C37221">
        <w:rPr>
          <w:rFonts w:ascii="Times New Roman" w:hAnsi="Times New Roman" w:cs="Times New Roman"/>
          <w:sz w:val="28"/>
          <w:szCs w:val="28"/>
          <w:lang w:val="az-Latn-AZ"/>
        </w:rPr>
        <w:t xml:space="preserve">, bu </w:t>
      </w:r>
      <w:r w:rsidR="008E788F" w:rsidRPr="00C37221">
        <w:rPr>
          <w:rFonts w:ascii="Times New Roman" w:hAnsi="Times New Roman" w:cs="Times New Roman"/>
          <w:sz w:val="28"/>
          <w:szCs w:val="28"/>
          <w:lang w:val="az-Latn-AZ"/>
        </w:rPr>
        <w:t>yüksəliş</w:t>
      </w:r>
      <w:r w:rsidRPr="00C37221">
        <w:rPr>
          <w:rFonts w:ascii="Times New Roman" w:hAnsi="Times New Roman" w:cs="Times New Roman"/>
          <w:sz w:val="28"/>
          <w:szCs w:val="28"/>
          <w:lang w:val="az-Latn-AZ"/>
        </w:rPr>
        <w:t xml:space="preserve"> uzunmüddətli və dayanıqlı </w:t>
      </w:r>
      <w:r w:rsidR="008E788F" w:rsidRPr="00C37221">
        <w:rPr>
          <w:rFonts w:ascii="Times New Roman" w:hAnsi="Times New Roman" w:cs="Times New Roman"/>
          <w:sz w:val="28"/>
          <w:szCs w:val="28"/>
          <w:lang w:val="az-Latn-AZ"/>
        </w:rPr>
        <w:t>olmadı</w:t>
      </w:r>
      <w:r w:rsidRPr="00C37221">
        <w:rPr>
          <w:rFonts w:ascii="Times New Roman" w:hAnsi="Times New Roman" w:cs="Times New Roman"/>
          <w:sz w:val="28"/>
          <w:szCs w:val="28"/>
          <w:lang w:val="az-Latn-AZ"/>
        </w:rPr>
        <w:t xml:space="preserve">. Belə ki, </w:t>
      </w:r>
      <w:r w:rsidR="00C24808">
        <w:rPr>
          <w:rFonts w:ascii="Times New Roman" w:hAnsi="Times New Roman" w:cs="Times New Roman"/>
          <w:sz w:val="28"/>
          <w:szCs w:val="28"/>
          <w:lang w:val="az-Latn-AZ"/>
        </w:rPr>
        <w:t>ölkədə 2013-cü il tarixində</w:t>
      </w:r>
      <w:r w:rsidRPr="00C37221">
        <w:rPr>
          <w:rFonts w:ascii="Times New Roman" w:hAnsi="Times New Roman" w:cs="Times New Roman"/>
          <w:sz w:val="28"/>
          <w:szCs w:val="28"/>
          <w:lang w:val="az-Latn-AZ"/>
        </w:rPr>
        <w:t xml:space="preserve"> ÜDM-də</w:t>
      </w:r>
      <w:r w:rsidR="00C24808">
        <w:rPr>
          <w:rFonts w:ascii="Times New Roman" w:hAnsi="Times New Roman" w:cs="Times New Roman"/>
          <w:sz w:val="28"/>
          <w:szCs w:val="28"/>
          <w:lang w:val="az-Latn-AZ"/>
        </w:rPr>
        <w:t xml:space="preserve"> 35,3%-lik vəsaitə</w:t>
      </w:r>
      <w:r w:rsidRPr="00C37221">
        <w:rPr>
          <w:rFonts w:ascii="Times New Roman" w:hAnsi="Times New Roman" w:cs="Times New Roman"/>
          <w:sz w:val="28"/>
          <w:szCs w:val="28"/>
          <w:lang w:val="az-Latn-AZ"/>
        </w:rPr>
        <w:t xml:space="preserve"> </w:t>
      </w:r>
      <w:r w:rsidR="008E788F" w:rsidRPr="00C37221">
        <w:rPr>
          <w:rFonts w:ascii="Times New Roman" w:hAnsi="Times New Roman" w:cs="Times New Roman"/>
          <w:sz w:val="28"/>
          <w:szCs w:val="28"/>
          <w:lang w:val="az-Latn-AZ"/>
        </w:rPr>
        <w:t>sahib</w:t>
      </w:r>
      <w:r w:rsidRPr="00C37221">
        <w:rPr>
          <w:rFonts w:ascii="Times New Roman" w:hAnsi="Times New Roman" w:cs="Times New Roman"/>
          <w:sz w:val="28"/>
          <w:szCs w:val="28"/>
          <w:lang w:val="az-Latn-AZ"/>
        </w:rPr>
        <w:t xml:space="preserve"> bank aktivləri “devalvasiya ili”ndə özünün ən yüksək </w:t>
      </w:r>
      <w:r w:rsidR="008E788F" w:rsidRPr="00C37221">
        <w:rPr>
          <w:rFonts w:ascii="Times New Roman" w:hAnsi="Times New Roman" w:cs="Times New Roman"/>
          <w:sz w:val="28"/>
          <w:szCs w:val="28"/>
          <w:lang w:val="az-Latn-AZ"/>
        </w:rPr>
        <w:t>dərəcəsinə</w:t>
      </w:r>
      <w:r w:rsidRPr="00C37221">
        <w:rPr>
          <w:rFonts w:ascii="Times New Roman" w:hAnsi="Times New Roman" w:cs="Times New Roman"/>
          <w:sz w:val="28"/>
          <w:szCs w:val="28"/>
          <w:lang w:val="az-Latn-AZ"/>
        </w:rPr>
        <w:t xml:space="preserve"> – 64,2%-ə </w:t>
      </w:r>
      <w:r w:rsidR="008E788F" w:rsidRPr="00C37221">
        <w:rPr>
          <w:rFonts w:ascii="Times New Roman" w:hAnsi="Times New Roman" w:cs="Times New Roman"/>
          <w:sz w:val="28"/>
          <w:szCs w:val="28"/>
          <w:lang w:val="az-Latn-AZ"/>
        </w:rPr>
        <w:t>çatıb</w:t>
      </w:r>
      <w:r w:rsidR="0098440A">
        <w:rPr>
          <w:rFonts w:ascii="Times New Roman" w:hAnsi="Times New Roman" w:cs="Times New Roman"/>
          <w:sz w:val="28"/>
          <w:szCs w:val="28"/>
          <w:lang w:val="az-Latn-AZ"/>
        </w:rPr>
        <w:t>, lakin</w:t>
      </w:r>
      <w:r w:rsidRPr="00C37221">
        <w:rPr>
          <w:rFonts w:ascii="Times New Roman" w:hAnsi="Times New Roman" w:cs="Times New Roman"/>
          <w:sz w:val="28"/>
          <w:szCs w:val="28"/>
          <w:lang w:val="az-Latn-AZ"/>
        </w:rPr>
        <w:t xml:space="preserve"> </w:t>
      </w:r>
      <w:r w:rsidR="008E788F" w:rsidRPr="00C37221">
        <w:rPr>
          <w:rFonts w:ascii="Times New Roman" w:hAnsi="Times New Roman" w:cs="Times New Roman"/>
          <w:sz w:val="28"/>
          <w:szCs w:val="28"/>
          <w:lang w:val="az-Latn-AZ"/>
        </w:rPr>
        <w:t xml:space="preserve">bundan </w:t>
      </w:r>
      <w:r w:rsidRPr="00C37221">
        <w:rPr>
          <w:rFonts w:ascii="Times New Roman" w:hAnsi="Times New Roman" w:cs="Times New Roman"/>
          <w:sz w:val="28"/>
          <w:szCs w:val="28"/>
          <w:lang w:val="az-Latn-AZ"/>
        </w:rPr>
        <w:t xml:space="preserve">sonrakı illərdə yenidən </w:t>
      </w:r>
      <w:r w:rsidR="008E788F" w:rsidRPr="00C37221">
        <w:rPr>
          <w:rFonts w:ascii="Times New Roman" w:hAnsi="Times New Roman" w:cs="Times New Roman"/>
          <w:sz w:val="28"/>
          <w:szCs w:val="28"/>
          <w:lang w:val="az-Latn-AZ"/>
        </w:rPr>
        <w:t>aşağı düşərək</w:t>
      </w:r>
      <w:r w:rsidR="004B671C">
        <w:rPr>
          <w:rFonts w:ascii="Times New Roman" w:hAnsi="Times New Roman" w:cs="Times New Roman"/>
          <w:sz w:val="28"/>
          <w:szCs w:val="28"/>
          <w:lang w:val="az-Latn-AZ"/>
        </w:rPr>
        <w:t xml:space="preserve"> 2017-ci il tarixində</w:t>
      </w:r>
      <w:r w:rsidRPr="00C37221">
        <w:rPr>
          <w:rFonts w:ascii="Times New Roman" w:hAnsi="Times New Roman" w:cs="Times New Roman"/>
          <w:sz w:val="28"/>
          <w:szCs w:val="28"/>
          <w:lang w:val="az-Latn-AZ"/>
        </w:rPr>
        <w:t xml:space="preserve"> 39,8%-ə qədər </w:t>
      </w:r>
      <w:r w:rsidR="004B671C">
        <w:rPr>
          <w:rFonts w:ascii="Times New Roman" w:hAnsi="Times New Roman" w:cs="Times New Roman"/>
          <w:sz w:val="28"/>
          <w:szCs w:val="28"/>
          <w:lang w:val="az-Latn-AZ"/>
        </w:rPr>
        <w:t>aşağı düşüb</w:t>
      </w:r>
      <w:r w:rsidRPr="00C37221">
        <w:rPr>
          <w:rFonts w:ascii="Times New Roman" w:hAnsi="Times New Roman" w:cs="Times New Roman"/>
          <w:sz w:val="28"/>
          <w:szCs w:val="28"/>
          <w:lang w:val="az-Latn-AZ"/>
        </w:rPr>
        <w:t xml:space="preserve">. “Devalvasiya ili”ndə aktivlərin </w:t>
      </w:r>
      <w:r w:rsidR="00A84E21" w:rsidRPr="00C37221">
        <w:rPr>
          <w:rFonts w:ascii="Times New Roman" w:hAnsi="Times New Roman" w:cs="Times New Roman"/>
          <w:sz w:val="28"/>
          <w:szCs w:val="28"/>
          <w:lang w:val="az-Latn-AZ"/>
        </w:rPr>
        <w:t>hissəsinin</w:t>
      </w:r>
      <w:r w:rsidRPr="00C37221">
        <w:rPr>
          <w:rFonts w:ascii="Times New Roman" w:hAnsi="Times New Roman" w:cs="Times New Roman"/>
          <w:sz w:val="28"/>
          <w:szCs w:val="28"/>
          <w:lang w:val="az-Latn-AZ"/>
        </w:rPr>
        <w:t xml:space="preserve"> </w:t>
      </w:r>
      <w:r w:rsidR="00A84E21" w:rsidRPr="00C37221">
        <w:rPr>
          <w:rFonts w:ascii="Times New Roman" w:hAnsi="Times New Roman" w:cs="Times New Roman"/>
          <w:sz w:val="28"/>
          <w:szCs w:val="28"/>
          <w:lang w:val="az-Latn-AZ"/>
        </w:rPr>
        <w:t>yüksəlməsinə</w:t>
      </w:r>
      <w:r w:rsidRPr="00C37221">
        <w:rPr>
          <w:rFonts w:ascii="Times New Roman" w:hAnsi="Times New Roman" w:cs="Times New Roman"/>
          <w:sz w:val="28"/>
          <w:szCs w:val="28"/>
          <w:lang w:val="az-Latn-AZ"/>
        </w:rPr>
        <w:t xml:space="preserve"> səbəb aktivlərin dollarlaşması </w:t>
      </w:r>
      <w:r w:rsidR="00A84E21" w:rsidRPr="00C37221">
        <w:rPr>
          <w:rFonts w:ascii="Times New Roman" w:hAnsi="Times New Roman" w:cs="Times New Roman"/>
          <w:sz w:val="28"/>
          <w:szCs w:val="28"/>
          <w:lang w:val="az-Latn-AZ"/>
        </w:rPr>
        <w:t>dərəcəsinin</w:t>
      </w:r>
      <w:r w:rsidRPr="00C37221">
        <w:rPr>
          <w:rFonts w:ascii="Times New Roman" w:hAnsi="Times New Roman" w:cs="Times New Roman"/>
          <w:sz w:val="28"/>
          <w:szCs w:val="28"/>
          <w:lang w:val="az-Latn-AZ"/>
        </w:rPr>
        <w:t xml:space="preserve"> </w:t>
      </w:r>
      <w:r w:rsidR="00A84E21" w:rsidRPr="00C37221">
        <w:rPr>
          <w:rFonts w:ascii="Times New Roman" w:hAnsi="Times New Roman" w:cs="Times New Roman"/>
          <w:sz w:val="28"/>
          <w:szCs w:val="28"/>
          <w:lang w:val="az-Latn-AZ"/>
        </w:rPr>
        <w:t>çoxalması</w:t>
      </w:r>
      <w:r w:rsidRPr="00C37221">
        <w:rPr>
          <w:rFonts w:ascii="Times New Roman" w:hAnsi="Times New Roman" w:cs="Times New Roman"/>
          <w:sz w:val="28"/>
          <w:szCs w:val="28"/>
          <w:lang w:val="az-Latn-AZ"/>
        </w:rPr>
        <w:t xml:space="preserve"> ilə </w:t>
      </w:r>
      <w:r w:rsidR="00A84E21" w:rsidRPr="00C37221">
        <w:rPr>
          <w:rFonts w:ascii="Times New Roman" w:hAnsi="Times New Roman" w:cs="Times New Roman"/>
          <w:sz w:val="28"/>
          <w:szCs w:val="28"/>
          <w:lang w:val="az-Latn-AZ"/>
        </w:rPr>
        <w:t>əlaqədardır</w:t>
      </w:r>
      <w:r w:rsidRPr="00C37221">
        <w:rPr>
          <w:rFonts w:ascii="Times New Roman" w:hAnsi="Times New Roman" w:cs="Times New Roman"/>
          <w:sz w:val="28"/>
          <w:szCs w:val="28"/>
          <w:lang w:val="az-Latn-AZ"/>
        </w:rPr>
        <w:t>.</w:t>
      </w:r>
      <w:r w:rsidRPr="00C37221">
        <w:rPr>
          <w:rFonts w:ascii="Times New Roman" w:hAnsi="Times New Roman" w:cs="Times New Roman"/>
          <w:bCs/>
          <w:sz w:val="28"/>
          <w:szCs w:val="28"/>
          <w:lang w:val="az-Latn-AZ"/>
        </w:rPr>
        <w:t xml:space="preserve"> (Qrafik </w:t>
      </w:r>
      <w:r w:rsidR="0034065B" w:rsidRPr="00C37221">
        <w:rPr>
          <w:rFonts w:ascii="Times New Roman" w:hAnsi="Times New Roman" w:cs="Times New Roman"/>
          <w:bCs/>
          <w:sz w:val="28"/>
          <w:szCs w:val="28"/>
          <w:lang w:val="az-Latn-AZ"/>
        </w:rPr>
        <w:t>3.2</w:t>
      </w:r>
      <w:r w:rsidRPr="00C37221">
        <w:rPr>
          <w:rFonts w:ascii="Times New Roman" w:hAnsi="Times New Roman" w:cs="Times New Roman"/>
          <w:bCs/>
          <w:sz w:val="28"/>
          <w:szCs w:val="28"/>
          <w:lang w:val="az-Latn-AZ"/>
        </w:rPr>
        <w:t>)</w:t>
      </w:r>
    </w:p>
    <w:p w:rsidR="005B2522" w:rsidRPr="00C37221" w:rsidRDefault="005B2522" w:rsidP="00062F3B">
      <w:pPr>
        <w:autoSpaceDE w:val="0"/>
        <w:autoSpaceDN w:val="0"/>
        <w:adjustRightInd w:val="0"/>
        <w:spacing w:after="0" w:line="360" w:lineRule="auto"/>
        <w:ind w:firstLine="708"/>
        <w:jc w:val="both"/>
        <w:rPr>
          <w:rFonts w:ascii="Times New Roman" w:hAnsi="Times New Roman" w:cs="Times New Roman"/>
          <w:bCs/>
          <w:sz w:val="28"/>
          <w:szCs w:val="28"/>
          <w:lang w:val="az-Latn-AZ"/>
        </w:rPr>
      </w:pPr>
    </w:p>
    <w:p w:rsidR="0034065B" w:rsidRPr="005A4600" w:rsidRDefault="0034065B" w:rsidP="0034065B">
      <w:pPr>
        <w:autoSpaceDE w:val="0"/>
        <w:autoSpaceDN w:val="0"/>
        <w:adjustRightInd w:val="0"/>
        <w:spacing w:after="0" w:line="360" w:lineRule="auto"/>
        <w:ind w:firstLine="708"/>
        <w:jc w:val="center"/>
        <w:rPr>
          <w:rFonts w:ascii="Times New Roman" w:hAnsi="Times New Roman" w:cs="Times New Roman"/>
          <w:b/>
          <w:sz w:val="28"/>
          <w:szCs w:val="28"/>
          <w:lang w:val="az-Latn-AZ"/>
        </w:rPr>
      </w:pPr>
      <w:r w:rsidRPr="00E2630B">
        <w:rPr>
          <w:rFonts w:ascii="Times New Roman" w:hAnsi="Times New Roman" w:cs="Times New Roman"/>
          <w:b/>
          <w:bCs/>
          <w:sz w:val="28"/>
          <w:szCs w:val="28"/>
          <w:lang w:val="az-Latn-AZ"/>
        </w:rPr>
        <w:t xml:space="preserve">Qrafik </w:t>
      </w:r>
      <w:r w:rsidR="00C724BF" w:rsidRPr="00C37221">
        <w:rPr>
          <w:rFonts w:ascii="Times New Roman" w:hAnsi="Times New Roman" w:cs="Times New Roman"/>
          <w:b/>
          <w:bCs/>
          <w:sz w:val="28"/>
          <w:szCs w:val="28"/>
          <w:lang w:val="az-Latn-AZ"/>
        </w:rPr>
        <w:t>3.</w:t>
      </w:r>
      <w:r w:rsidRPr="00E2630B">
        <w:rPr>
          <w:rFonts w:ascii="Times New Roman" w:hAnsi="Times New Roman" w:cs="Times New Roman"/>
          <w:b/>
          <w:bCs/>
          <w:sz w:val="28"/>
          <w:szCs w:val="28"/>
          <w:lang w:val="az-Latn-AZ"/>
        </w:rPr>
        <w:t xml:space="preserve">2. </w:t>
      </w:r>
      <w:r w:rsidR="009B5583" w:rsidRPr="00E2630B">
        <w:rPr>
          <w:rFonts w:ascii="Times New Roman" w:hAnsi="Times New Roman" w:cs="Times New Roman"/>
          <w:bCs/>
          <w:sz w:val="28"/>
          <w:szCs w:val="28"/>
          <w:lang w:val="az-Latn-AZ"/>
        </w:rPr>
        <w:t>Kredit qoyuluşlarının sektorlara uyğun</w:t>
      </w:r>
      <w:r w:rsidRPr="00E2630B">
        <w:rPr>
          <w:rFonts w:ascii="Times New Roman" w:hAnsi="Times New Roman" w:cs="Times New Roman"/>
          <w:bCs/>
          <w:sz w:val="28"/>
          <w:szCs w:val="28"/>
          <w:lang w:val="az-Latn-AZ"/>
        </w:rPr>
        <w:t xml:space="preserve"> dinamikası, milyon AZN (2013-2017)</w:t>
      </w:r>
      <w:r w:rsidR="005A4600">
        <w:rPr>
          <w:rFonts w:ascii="Times New Roman" w:hAnsi="Times New Roman" w:cs="Times New Roman"/>
          <w:bCs/>
          <w:sz w:val="28"/>
          <w:szCs w:val="28"/>
          <w:lang w:val="az-Latn-AZ"/>
        </w:rPr>
        <w:t xml:space="preserve"> illər arası</w:t>
      </w:r>
    </w:p>
    <w:p w:rsidR="00062F3B" w:rsidRPr="00C37221" w:rsidRDefault="00062F3B" w:rsidP="00062F3B">
      <w:pPr>
        <w:autoSpaceDE w:val="0"/>
        <w:autoSpaceDN w:val="0"/>
        <w:adjustRightInd w:val="0"/>
        <w:spacing w:after="0" w:line="360" w:lineRule="auto"/>
        <w:rPr>
          <w:rFonts w:ascii="Times New Roman" w:hAnsi="Times New Roman" w:cs="Times New Roman"/>
          <w:b/>
          <w:sz w:val="28"/>
          <w:szCs w:val="28"/>
        </w:rPr>
      </w:pPr>
      <w:r w:rsidRPr="00C37221">
        <w:rPr>
          <w:rFonts w:ascii="Times New Roman" w:hAnsi="Times New Roman" w:cs="Times New Roman"/>
          <w:b/>
          <w:noProof/>
          <w:sz w:val="28"/>
          <w:szCs w:val="28"/>
          <w:lang w:val="en-US"/>
        </w:rPr>
        <w:drawing>
          <wp:inline distT="0" distB="0" distL="0" distR="0" wp14:anchorId="606728EA" wp14:editId="70998EB8">
            <wp:extent cx="6241311" cy="2655117"/>
            <wp:effectExtent l="0" t="0" r="7620" b="0"/>
            <wp:docPr id="8" name="Рисунок 8" descr="https://bakuresearchinstitute.org/wp-content/uploads/2018/05/image4-3-1024x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akuresearchinstitute.org/wp-content/uploads/2018/05/image4-3-1024x43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38403" cy="2653880"/>
                    </a:xfrm>
                    <a:prstGeom prst="rect">
                      <a:avLst/>
                    </a:prstGeom>
                    <a:noFill/>
                    <a:ln>
                      <a:noFill/>
                    </a:ln>
                  </pic:spPr>
                </pic:pic>
              </a:graphicData>
            </a:graphic>
          </wp:inline>
        </w:drawing>
      </w:r>
    </w:p>
    <w:p w:rsidR="00062F3B" w:rsidRPr="00C37221" w:rsidRDefault="00062F3B" w:rsidP="00062F3B">
      <w:pPr>
        <w:autoSpaceDE w:val="0"/>
        <w:autoSpaceDN w:val="0"/>
        <w:adjustRightInd w:val="0"/>
        <w:spacing w:after="0" w:line="360" w:lineRule="auto"/>
        <w:ind w:firstLine="708"/>
        <w:rPr>
          <w:rFonts w:ascii="Times New Roman" w:hAnsi="Times New Roman" w:cs="Times New Roman"/>
          <w:sz w:val="24"/>
          <w:szCs w:val="28"/>
        </w:rPr>
      </w:pPr>
      <w:r w:rsidRPr="00C37221">
        <w:rPr>
          <w:rFonts w:ascii="Times New Roman" w:hAnsi="Times New Roman" w:cs="Times New Roman"/>
          <w:b/>
          <w:bCs/>
          <w:sz w:val="24"/>
          <w:szCs w:val="28"/>
        </w:rPr>
        <w:t>Mənbə:</w:t>
      </w:r>
      <w:r w:rsidRPr="00C37221">
        <w:rPr>
          <w:rFonts w:ascii="Times New Roman" w:hAnsi="Times New Roman" w:cs="Times New Roman"/>
          <w:bCs/>
          <w:sz w:val="24"/>
          <w:szCs w:val="28"/>
        </w:rPr>
        <w:t xml:space="preserve"> Mərkəzi Bank</w:t>
      </w:r>
    </w:p>
    <w:p w:rsidR="00062F3B" w:rsidRPr="00C37221" w:rsidRDefault="00062F3B" w:rsidP="00062F3B">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rPr>
        <w:t xml:space="preserve">Devalvasiyadan </w:t>
      </w:r>
      <w:r w:rsidR="003E1549" w:rsidRPr="00C37221">
        <w:rPr>
          <w:rFonts w:ascii="Times New Roman" w:hAnsi="Times New Roman" w:cs="Times New Roman"/>
          <w:sz w:val="28"/>
          <w:szCs w:val="28"/>
          <w:lang w:val="az-Latn-AZ"/>
        </w:rPr>
        <w:t>əvvəlki</w:t>
      </w:r>
      <w:r w:rsidRPr="00C37221">
        <w:rPr>
          <w:rFonts w:ascii="Times New Roman" w:hAnsi="Times New Roman" w:cs="Times New Roman"/>
          <w:sz w:val="28"/>
          <w:szCs w:val="28"/>
        </w:rPr>
        <w:t xml:space="preserve"> dövrdə kreditləşmənin </w:t>
      </w:r>
      <w:r w:rsidR="003E1549" w:rsidRPr="00C37221">
        <w:rPr>
          <w:rFonts w:ascii="Times New Roman" w:hAnsi="Times New Roman" w:cs="Times New Roman"/>
          <w:sz w:val="28"/>
          <w:szCs w:val="28"/>
          <w:lang w:val="az-Latn-AZ"/>
        </w:rPr>
        <w:t>yüksəlməsi</w:t>
      </w:r>
      <w:r w:rsidRPr="00C37221">
        <w:rPr>
          <w:rFonts w:ascii="Times New Roman" w:hAnsi="Times New Roman" w:cs="Times New Roman"/>
          <w:sz w:val="28"/>
          <w:szCs w:val="28"/>
        </w:rPr>
        <w:t xml:space="preserve"> sonradan </w:t>
      </w:r>
      <w:r w:rsidR="003E1549" w:rsidRPr="00C37221">
        <w:rPr>
          <w:rFonts w:ascii="Times New Roman" w:hAnsi="Times New Roman" w:cs="Times New Roman"/>
          <w:sz w:val="28"/>
          <w:szCs w:val="28"/>
          <w:lang w:val="az-Latn-AZ"/>
        </w:rPr>
        <w:t>aşağı düşmə</w:t>
      </w:r>
      <w:r w:rsidRPr="00C37221">
        <w:rPr>
          <w:rFonts w:ascii="Times New Roman" w:hAnsi="Times New Roman" w:cs="Times New Roman"/>
          <w:sz w:val="28"/>
          <w:szCs w:val="28"/>
        </w:rPr>
        <w:t xml:space="preserve"> ilə </w:t>
      </w:r>
      <w:r w:rsidR="003E1549" w:rsidRPr="00C37221">
        <w:rPr>
          <w:rFonts w:ascii="Times New Roman" w:hAnsi="Times New Roman" w:cs="Times New Roman"/>
          <w:sz w:val="28"/>
          <w:szCs w:val="28"/>
          <w:lang w:val="az-Latn-AZ"/>
        </w:rPr>
        <w:t>izlənilib</w:t>
      </w:r>
      <w:r w:rsidR="003E1549" w:rsidRPr="00C37221">
        <w:rPr>
          <w:rFonts w:ascii="Times New Roman" w:hAnsi="Times New Roman" w:cs="Times New Roman"/>
          <w:sz w:val="28"/>
          <w:szCs w:val="28"/>
        </w:rPr>
        <w:t>. Artım</w:t>
      </w:r>
      <w:r w:rsidR="003E1549" w:rsidRPr="00C37221">
        <w:rPr>
          <w:rFonts w:ascii="Times New Roman" w:hAnsi="Times New Roman" w:cs="Times New Roman"/>
          <w:sz w:val="28"/>
          <w:szCs w:val="28"/>
          <w:lang w:val="az-Latn-AZ"/>
        </w:rPr>
        <w:t>a</w:t>
      </w:r>
      <w:r w:rsidRPr="00C37221">
        <w:rPr>
          <w:rFonts w:ascii="Times New Roman" w:hAnsi="Times New Roman" w:cs="Times New Roman"/>
          <w:sz w:val="28"/>
          <w:szCs w:val="28"/>
        </w:rPr>
        <w:t xml:space="preserve"> </w:t>
      </w:r>
      <w:r w:rsidR="003E1549" w:rsidRPr="00C37221">
        <w:rPr>
          <w:rFonts w:ascii="Times New Roman" w:hAnsi="Times New Roman" w:cs="Times New Roman"/>
          <w:sz w:val="28"/>
          <w:szCs w:val="28"/>
          <w:lang w:val="az-Latn-AZ"/>
        </w:rPr>
        <w:t>səbəb olan amillər içində</w:t>
      </w:r>
      <w:r w:rsidRPr="00C37221">
        <w:rPr>
          <w:rFonts w:ascii="Times New Roman" w:hAnsi="Times New Roman" w:cs="Times New Roman"/>
          <w:sz w:val="28"/>
          <w:szCs w:val="28"/>
        </w:rPr>
        <w:t xml:space="preserve"> təkcə kreditin valyuta </w:t>
      </w:r>
      <w:r w:rsidR="003E1549" w:rsidRPr="00C37221">
        <w:rPr>
          <w:rFonts w:ascii="Times New Roman" w:hAnsi="Times New Roman" w:cs="Times New Roman"/>
          <w:sz w:val="28"/>
          <w:szCs w:val="28"/>
          <w:lang w:val="az-Latn-AZ"/>
        </w:rPr>
        <w:t>quruluşunun</w:t>
      </w:r>
      <w:r w:rsidRPr="00C37221">
        <w:rPr>
          <w:rFonts w:ascii="Times New Roman" w:hAnsi="Times New Roman" w:cs="Times New Roman"/>
          <w:sz w:val="28"/>
          <w:szCs w:val="28"/>
        </w:rPr>
        <w:t xml:space="preserve"> dollarlaşması </w:t>
      </w:r>
      <w:r w:rsidR="003E1549" w:rsidRPr="00C37221">
        <w:rPr>
          <w:rFonts w:ascii="Times New Roman" w:hAnsi="Times New Roman" w:cs="Times New Roman"/>
          <w:sz w:val="28"/>
          <w:szCs w:val="28"/>
          <w:lang w:val="az-Latn-AZ"/>
        </w:rPr>
        <w:t>yox</w:t>
      </w:r>
      <w:r w:rsidRPr="00C37221">
        <w:rPr>
          <w:rFonts w:ascii="Times New Roman" w:hAnsi="Times New Roman" w:cs="Times New Roman"/>
          <w:sz w:val="28"/>
          <w:szCs w:val="28"/>
        </w:rPr>
        <w:t xml:space="preserve">, </w:t>
      </w:r>
      <w:r w:rsidR="003E1549" w:rsidRPr="00C37221">
        <w:rPr>
          <w:rFonts w:ascii="Times New Roman" w:hAnsi="Times New Roman" w:cs="Times New Roman"/>
          <w:sz w:val="28"/>
          <w:szCs w:val="28"/>
          <w:lang w:val="az-Latn-AZ"/>
        </w:rPr>
        <w:t>bununla birlikdə</w:t>
      </w:r>
      <w:r w:rsidRPr="00C37221">
        <w:rPr>
          <w:rFonts w:ascii="Times New Roman" w:hAnsi="Times New Roman" w:cs="Times New Roman"/>
          <w:sz w:val="28"/>
          <w:szCs w:val="28"/>
        </w:rPr>
        <w:t xml:space="preserve"> bankların aktiv maliyyələşmə</w:t>
      </w:r>
      <w:r w:rsidR="009A40F8">
        <w:rPr>
          <w:rFonts w:ascii="Times New Roman" w:hAnsi="Times New Roman" w:cs="Times New Roman"/>
          <w:sz w:val="28"/>
          <w:szCs w:val="28"/>
        </w:rPr>
        <w:t xml:space="preserve"> həyata keçirməsi</w:t>
      </w:r>
      <w:r w:rsidRPr="00C37221">
        <w:rPr>
          <w:rFonts w:ascii="Times New Roman" w:hAnsi="Times New Roman" w:cs="Times New Roman"/>
          <w:sz w:val="28"/>
          <w:szCs w:val="28"/>
        </w:rPr>
        <w:t xml:space="preserve"> ilə </w:t>
      </w:r>
      <w:r w:rsidR="003E1549" w:rsidRPr="00C37221">
        <w:rPr>
          <w:rFonts w:ascii="Times New Roman" w:hAnsi="Times New Roman" w:cs="Times New Roman"/>
          <w:sz w:val="28"/>
          <w:szCs w:val="28"/>
          <w:lang w:val="az-Latn-AZ"/>
        </w:rPr>
        <w:t>əlaqədardır</w:t>
      </w:r>
      <w:r w:rsidR="0098440A">
        <w:rPr>
          <w:rFonts w:ascii="Times New Roman" w:hAnsi="Times New Roman" w:cs="Times New Roman"/>
          <w:sz w:val="28"/>
          <w:szCs w:val="28"/>
        </w:rPr>
        <w:t>. Lakin</w:t>
      </w:r>
      <w:r w:rsidRPr="00C37221">
        <w:rPr>
          <w:rFonts w:ascii="Times New Roman" w:hAnsi="Times New Roman" w:cs="Times New Roman"/>
          <w:sz w:val="28"/>
          <w:szCs w:val="28"/>
        </w:rPr>
        <w:t xml:space="preserve"> </w:t>
      </w:r>
      <w:r w:rsidR="003E1549" w:rsidRPr="00C37221">
        <w:rPr>
          <w:rFonts w:ascii="Times New Roman" w:hAnsi="Times New Roman" w:cs="Times New Roman"/>
          <w:sz w:val="28"/>
          <w:szCs w:val="28"/>
          <w:lang w:val="az-Latn-AZ"/>
        </w:rPr>
        <w:t>aşağı düşməzə</w:t>
      </w:r>
      <w:r w:rsidRPr="00C37221">
        <w:rPr>
          <w:rFonts w:ascii="Times New Roman" w:hAnsi="Times New Roman" w:cs="Times New Roman"/>
          <w:sz w:val="28"/>
          <w:szCs w:val="28"/>
        </w:rPr>
        <w:t xml:space="preserve"> səbəb problemli kreditlərin </w:t>
      </w:r>
      <w:r w:rsidR="003E1549" w:rsidRPr="00C37221">
        <w:rPr>
          <w:rFonts w:ascii="Times New Roman" w:hAnsi="Times New Roman" w:cs="Times New Roman"/>
          <w:sz w:val="28"/>
          <w:szCs w:val="28"/>
          <w:lang w:val="az-Latn-AZ"/>
        </w:rPr>
        <w:t>çoxalması</w:t>
      </w:r>
      <w:r w:rsidRPr="00C37221">
        <w:rPr>
          <w:rFonts w:ascii="Times New Roman" w:hAnsi="Times New Roman" w:cs="Times New Roman"/>
          <w:sz w:val="28"/>
          <w:szCs w:val="28"/>
        </w:rPr>
        <w:t xml:space="preserve"> səbə</w:t>
      </w:r>
      <w:r w:rsidR="00F16E71">
        <w:rPr>
          <w:rFonts w:ascii="Times New Roman" w:hAnsi="Times New Roman" w:cs="Times New Roman"/>
          <w:sz w:val="28"/>
          <w:szCs w:val="28"/>
        </w:rPr>
        <w:t>binə görə</w:t>
      </w:r>
      <w:r w:rsidRPr="00C37221">
        <w:rPr>
          <w:rFonts w:ascii="Times New Roman" w:hAnsi="Times New Roman" w:cs="Times New Roman"/>
          <w:sz w:val="28"/>
          <w:szCs w:val="28"/>
        </w:rPr>
        <w:t xml:space="preserve"> bank aktivlə</w:t>
      </w:r>
      <w:r w:rsidR="00F16E71">
        <w:rPr>
          <w:rFonts w:ascii="Times New Roman" w:hAnsi="Times New Roman" w:cs="Times New Roman"/>
          <w:sz w:val="28"/>
          <w:szCs w:val="28"/>
        </w:rPr>
        <w:t>rinin işlək olmayan</w:t>
      </w:r>
      <w:r w:rsidRPr="00C37221">
        <w:rPr>
          <w:rFonts w:ascii="Times New Roman" w:hAnsi="Times New Roman" w:cs="Times New Roman"/>
          <w:sz w:val="28"/>
          <w:szCs w:val="28"/>
        </w:rPr>
        <w:t xml:space="preserve"> </w:t>
      </w:r>
      <w:r w:rsidR="003E1549" w:rsidRPr="00C37221">
        <w:rPr>
          <w:rFonts w:ascii="Times New Roman" w:hAnsi="Times New Roman" w:cs="Times New Roman"/>
          <w:sz w:val="28"/>
          <w:szCs w:val="28"/>
          <w:lang w:val="az-Latn-AZ"/>
        </w:rPr>
        <w:t>vəziyyət alması</w:t>
      </w:r>
      <w:r w:rsidRPr="00C37221">
        <w:rPr>
          <w:rFonts w:ascii="Times New Roman" w:hAnsi="Times New Roman" w:cs="Times New Roman"/>
          <w:sz w:val="28"/>
          <w:szCs w:val="28"/>
        </w:rPr>
        <w:t>, müştərilərin dollar kreditlərin</w:t>
      </w:r>
      <w:r w:rsidR="003E1549" w:rsidRPr="00C37221">
        <w:rPr>
          <w:rFonts w:ascii="Times New Roman" w:hAnsi="Times New Roman" w:cs="Times New Roman"/>
          <w:sz w:val="28"/>
          <w:szCs w:val="28"/>
          <w:lang w:val="az-Latn-AZ"/>
        </w:rPr>
        <w:t>də</w:t>
      </w:r>
      <w:r w:rsidR="0098440A">
        <w:rPr>
          <w:rFonts w:ascii="Times New Roman" w:hAnsi="Times New Roman" w:cs="Times New Roman"/>
          <w:sz w:val="28"/>
          <w:szCs w:val="28"/>
          <w:lang w:val="az-Latn-AZ"/>
        </w:rPr>
        <w:t>n çə</w:t>
      </w:r>
      <w:r w:rsidR="003E1549" w:rsidRPr="00C37221">
        <w:rPr>
          <w:rFonts w:ascii="Times New Roman" w:hAnsi="Times New Roman" w:cs="Times New Roman"/>
          <w:sz w:val="28"/>
          <w:szCs w:val="28"/>
          <w:lang w:val="az-Latn-AZ"/>
        </w:rPr>
        <w:t>kinməsi</w:t>
      </w:r>
      <w:r w:rsidRPr="00C37221">
        <w:rPr>
          <w:rFonts w:ascii="Times New Roman" w:hAnsi="Times New Roman" w:cs="Times New Roman"/>
          <w:sz w:val="28"/>
          <w:szCs w:val="28"/>
        </w:rPr>
        <w:t xml:space="preserve">, </w:t>
      </w:r>
      <w:r w:rsidR="003E1549" w:rsidRPr="00C37221">
        <w:rPr>
          <w:rFonts w:ascii="Times New Roman" w:hAnsi="Times New Roman" w:cs="Times New Roman"/>
          <w:sz w:val="28"/>
          <w:szCs w:val="28"/>
          <w:lang w:val="az-Latn-AZ"/>
        </w:rPr>
        <w:t>eləcə də</w:t>
      </w:r>
      <w:r w:rsidRPr="00C37221">
        <w:rPr>
          <w:rFonts w:ascii="Times New Roman" w:hAnsi="Times New Roman" w:cs="Times New Roman"/>
          <w:sz w:val="28"/>
          <w:szCs w:val="28"/>
        </w:rPr>
        <w:t xml:space="preserve"> manatın dollara </w:t>
      </w:r>
      <w:r w:rsidR="003E1549" w:rsidRPr="00C37221">
        <w:rPr>
          <w:rFonts w:ascii="Times New Roman" w:hAnsi="Times New Roman" w:cs="Times New Roman"/>
          <w:sz w:val="28"/>
          <w:szCs w:val="28"/>
          <w:lang w:val="az-Latn-AZ"/>
        </w:rPr>
        <w:t>müqayisədə</w:t>
      </w:r>
      <w:r w:rsidRPr="00C37221">
        <w:rPr>
          <w:rFonts w:ascii="Times New Roman" w:hAnsi="Times New Roman" w:cs="Times New Roman"/>
          <w:sz w:val="28"/>
          <w:szCs w:val="28"/>
        </w:rPr>
        <w:t xml:space="preserve"> nisbətən bahalaşmasıdır. </w:t>
      </w:r>
      <w:r w:rsidR="00700BA3" w:rsidRPr="00C37221">
        <w:rPr>
          <w:rFonts w:ascii="Times New Roman" w:hAnsi="Times New Roman" w:cs="Times New Roman"/>
          <w:sz w:val="28"/>
          <w:szCs w:val="28"/>
        </w:rPr>
        <w:t>M</w:t>
      </w:r>
      <w:r w:rsidR="00BA4B82">
        <w:rPr>
          <w:rFonts w:ascii="Times New Roman" w:hAnsi="Times New Roman" w:cs="Times New Roman"/>
          <w:sz w:val="28"/>
          <w:szCs w:val="28"/>
        </w:rPr>
        <w:t>isal üçün</w:t>
      </w:r>
      <w:r w:rsidR="00700BA3" w:rsidRPr="00C37221">
        <w:rPr>
          <w:rFonts w:ascii="Times New Roman" w:hAnsi="Times New Roman" w:cs="Times New Roman"/>
          <w:sz w:val="28"/>
          <w:szCs w:val="28"/>
        </w:rPr>
        <w:t>, ticarə</w:t>
      </w:r>
      <w:r w:rsidR="00BA4B82">
        <w:rPr>
          <w:rFonts w:ascii="Times New Roman" w:hAnsi="Times New Roman" w:cs="Times New Roman"/>
          <w:sz w:val="28"/>
          <w:szCs w:val="28"/>
        </w:rPr>
        <w:t>t ilə</w:t>
      </w:r>
      <w:r w:rsidR="00700BA3" w:rsidRPr="00C37221">
        <w:rPr>
          <w:rFonts w:ascii="Times New Roman" w:hAnsi="Times New Roman" w:cs="Times New Roman"/>
          <w:sz w:val="28"/>
          <w:szCs w:val="28"/>
        </w:rPr>
        <w:t xml:space="preserve"> xidmət sektoru 34,5%, tikinti və əmlak sektoru 82,2%, sənaye və istehsal sahələri 68,1%, nəqliyyat və kommunikasiya sektoru 23,1%, kənd təsə</w:t>
      </w:r>
      <w:r w:rsidR="00BA4B82">
        <w:rPr>
          <w:rFonts w:ascii="Times New Roman" w:hAnsi="Times New Roman" w:cs="Times New Roman"/>
          <w:sz w:val="28"/>
          <w:szCs w:val="28"/>
        </w:rPr>
        <w:t>rrüfatı ilə</w:t>
      </w:r>
      <w:r w:rsidR="00700BA3" w:rsidRPr="00C37221">
        <w:rPr>
          <w:rFonts w:ascii="Times New Roman" w:hAnsi="Times New Roman" w:cs="Times New Roman"/>
          <w:sz w:val="28"/>
          <w:szCs w:val="28"/>
        </w:rPr>
        <w:t xml:space="preserve"> emal sektoru 15,5%, istehlak kreditləri ci ildə% 45.1 azaldıldı</w:t>
      </w:r>
      <w:r w:rsidR="00700BA3" w:rsidRPr="00C37221">
        <w:rPr>
          <w:rFonts w:ascii="Times New Roman" w:hAnsi="Times New Roman" w:cs="Times New Roman"/>
          <w:sz w:val="28"/>
          <w:szCs w:val="28"/>
          <w:lang w:val="az-Latn-AZ"/>
        </w:rPr>
        <w:t>.</w:t>
      </w:r>
      <w:r w:rsidRPr="00C37221">
        <w:rPr>
          <w:rFonts w:ascii="Times New Roman" w:hAnsi="Times New Roman" w:cs="Times New Roman"/>
          <w:sz w:val="28"/>
          <w:szCs w:val="28"/>
        </w:rPr>
        <w:t> </w:t>
      </w:r>
      <w:r w:rsidRPr="00C37221">
        <w:rPr>
          <w:rFonts w:ascii="Times New Roman" w:hAnsi="Times New Roman" w:cs="Times New Roman"/>
          <w:bCs/>
          <w:sz w:val="28"/>
          <w:szCs w:val="28"/>
        </w:rPr>
        <w:t xml:space="preserve">(Qrafik </w:t>
      </w:r>
      <w:r w:rsidR="00C724BF" w:rsidRPr="00C37221">
        <w:rPr>
          <w:rFonts w:ascii="Times New Roman" w:hAnsi="Times New Roman" w:cs="Times New Roman"/>
          <w:bCs/>
          <w:sz w:val="28"/>
          <w:szCs w:val="28"/>
          <w:lang w:val="az-Latn-AZ"/>
        </w:rPr>
        <w:t>3.</w:t>
      </w:r>
      <w:r w:rsidRPr="00C37221">
        <w:rPr>
          <w:rFonts w:ascii="Times New Roman" w:hAnsi="Times New Roman" w:cs="Times New Roman"/>
          <w:bCs/>
          <w:sz w:val="28"/>
          <w:szCs w:val="28"/>
        </w:rPr>
        <w:t>2)</w:t>
      </w:r>
      <w:r w:rsidR="00405E6D" w:rsidRPr="00C37221">
        <w:rPr>
          <w:rFonts w:ascii="Times New Roman" w:hAnsi="Times New Roman" w:cs="Times New Roman"/>
          <w:bCs/>
          <w:sz w:val="28"/>
          <w:szCs w:val="28"/>
          <w:lang w:val="az-Latn-AZ"/>
        </w:rPr>
        <w:t>.</w:t>
      </w:r>
    </w:p>
    <w:p w:rsidR="00062F3B" w:rsidRPr="00A60DF0" w:rsidRDefault="00062F3B" w:rsidP="00062F3B">
      <w:pPr>
        <w:autoSpaceDE w:val="0"/>
        <w:autoSpaceDN w:val="0"/>
        <w:adjustRightInd w:val="0"/>
        <w:spacing w:after="0" w:line="360" w:lineRule="auto"/>
        <w:ind w:firstLine="708"/>
        <w:jc w:val="both"/>
        <w:rPr>
          <w:rFonts w:ascii="Times New Roman" w:hAnsi="Times New Roman" w:cs="Times New Roman"/>
          <w:bCs/>
          <w:sz w:val="28"/>
          <w:szCs w:val="28"/>
          <w:lang w:val="az-Latn-AZ"/>
        </w:rPr>
      </w:pPr>
      <w:r w:rsidRPr="00C37221">
        <w:rPr>
          <w:rFonts w:ascii="Times New Roman" w:hAnsi="Times New Roman" w:cs="Times New Roman"/>
          <w:sz w:val="28"/>
          <w:szCs w:val="28"/>
          <w:lang w:val="az-Latn-AZ"/>
        </w:rPr>
        <w:t xml:space="preserve">Bankların </w:t>
      </w:r>
      <w:r w:rsidR="002F6D68" w:rsidRPr="00C37221">
        <w:rPr>
          <w:rFonts w:ascii="Times New Roman" w:hAnsi="Times New Roman" w:cs="Times New Roman"/>
          <w:sz w:val="28"/>
          <w:szCs w:val="28"/>
          <w:lang w:val="az-Latn-AZ"/>
        </w:rPr>
        <w:t>maliyyələrini</w:t>
      </w:r>
      <w:r w:rsidRPr="00C37221">
        <w:rPr>
          <w:rFonts w:ascii="Times New Roman" w:hAnsi="Times New Roman" w:cs="Times New Roman"/>
          <w:sz w:val="28"/>
          <w:szCs w:val="28"/>
          <w:lang w:val="az-Latn-AZ"/>
        </w:rPr>
        <w:t xml:space="preserve"> qeyri-işlək </w:t>
      </w:r>
      <w:r w:rsidR="002F6D68" w:rsidRPr="00C37221">
        <w:rPr>
          <w:rFonts w:ascii="Times New Roman" w:hAnsi="Times New Roman" w:cs="Times New Roman"/>
          <w:sz w:val="28"/>
          <w:szCs w:val="28"/>
          <w:lang w:val="az-Latn-AZ"/>
        </w:rPr>
        <w:t>hala salan</w:t>
      </w:r>
      <w:r w:rsidRPr="00C37221">
        <w:rPr>
          <w:rFonts w:ascii="Times New Roman" w:hAnsi="Times New Roman" w:cs="Times New Roman"/>
          <w:sz w:val="28"/>
          <w:szCs w:val="28"/>
          <w:lang w:val="az-Latn-AZ"/>
        </w:rPr>
        <w:t xml:space="preserve">, kreditləşməni </w:t>
      </w:r>
      <w:r w:rsidR="002F6D68" w:rsidRPr="00C37221">
        <w:rPr>
          <w:rFonts w:ascii="Times New Roman" w:hAnsi="Times New Roman" w:cs="Times New Roman"/>
          <w:sz w:val="28"/>
          <w:szCs w:val="28"/>
          <w:lang w:val="az-Latn-AZ"/>
        </w:rPr>
        <w:t>azaldan</w:t>
      </w:r>
      <w:r w:rsidRPr="00C37221">
        <w:rPr>
          <w:rFonts w:ascii="Times New Roman" w:hAnsi="Times New Roman" w:cs="Times New Roman"/>
          <w:sz w:val="28"/>
          <w:szCs w:val="28"/>
          <w:lang w:val="az-Latn-AZ"/>
        </w:rPr>
        <w:t xml:space="preserve"> və bəzi bankların bağlanmasını </w:t>
      </w:r>
      <w:r w:rsidR="002F6D68" w:rsidRPr="00C37221">
        <w:rPr>
          <w:rFonts w:ascii="Times New Roman" w:hAnsi="Times New Roman" w:cs="Times New Roman"/>
          <w:sz w:val="28"/>
          <w:szCs w:val="28"/>
          <w:lang w:val="az-Latn-AZ"/>
        </w:rPr>
        <w:t>əsas amil kimi qiymətləndirən</w:t>
      </w:r>
      <w:r w:rsidRPr="00C37221">
        <w:rPr>
          <w:rFonts w:ascii="Times New Roman" w:hAnsi="Times New Roman" w:cs="Times New Roman"/>
          <w:sz w:val="28"/>
          <w:szCs w:val="28"/>
          <w:lang w:val="az-Latn-AZ"/>
        </w:rPr>
        <w:t xml:space="preserve"> </w:t>
      </w:r>
      <w:r w:rsidR="002F6D68" w:rsidRPr="00C37221">
        <w:rPr>
          <w:rFonts w:ascii="Times New Roman" w:hAnsi="Times New Roman" w:cs="Times New Roman"/>
          <w:sz w:val="28"/>
          <w:szCs w:val="28"/>
          <w:lang w:val="az-Latn-AZ"/>
        </w:rPr>
        <w:t>zaman</w:t>
      </w:r>
      <w:r w:rsidRPr="00C37221">
        <w:rPr>
          <w:rFonts w:ascii="Times New Roman" w:hAnsi="Times New Roman" w:cs="Times New Roman"/>
          <w:sz w:val="28"/>
          <w:szCs w:val="28"/>
          <w:lang w:val="az-Latn-AZ"/>
        </w:rPr>
        <w:t xml:space="preserve"> keçmiş kreditlər devalvasiyadan sonra kəskin </w:t>
      </w:r>
      <w:r w:rsidR="00FD7BF0">
        <w:rPr>
          <w:rFonts w:ascii="Times New Roman" w:hAnsi="Times New Roman" w:cs="Times New Roman"/>
          <w:sz w:val="28"/>
          <w:szCs w:val="28"/>
          <w:lang w:val="az-Latn-AZ"/>
        </w:rPr>
        <w:t xml:space="preserve">olaraq </w:t>
      </w:r>
      <w:r w:rsidR="00CE7A85" w:rsidRPr="00C37221">
        <w:rPr>
          <w:rFonts w:ascii="Times New Roman" w:hAnsi="Times New Roman" w:cs="Times New Roman"/>
          <w:sz w:val="28"/>
          <w:szCs w:val="28"/>
          <w:lang w:val="az-Latn-AZ"/>
        </w:rPr>
        <w:t>yüksəldi</w:t>
      </w:r>
      <w:r w:rsidRPr="00C37221">
        <w:rPr>
          <w:rFonts w:ascii="Times New Roman" w:hAnsi="Times New Roman" w:cs="Times New Roman"/>
          <w:sz w:val="28"/>
          <w:szCs w:val="28"/>
          <w:lang w:val="az-Latn-AZ"/>
        </w:rPr>
        <w:t>. </w:t>
      </w:r>
      <w:hyperlink r:id="rId16" w:history="1">
        <w:r w:rsidRPr="00C37221">
          <w:rPr>
            <w:rStyle w:val="Hyperlink"/>
            <w:rFonts w:ascii="Times New Roman" w:hAnsi="Times New Roman" w:cs="Times New Roman"/>
            <w:color w:val="auto"/>
            <w:sz w:val="28"/>
            <w:szCs w:val="28"/>
            <w:u w:val="none"/>
          </w:rPr>
          <w:t xml:space="preserve">Mərkəzi Bankın rəsmi məlumatına </w:t>
        </w:r>
        <w:r w:rsidR="00DF4A6D" w:rsidRPr="00C37221">
          <w:rPr>
            <w:rStyle w:val="Hyperlink"/>
            <w:rFonts w:ascii="Times New Roman" w:hAnsi="Times New Roman" w:cs="Times New Roman"/>
            <w:color w:val="auto"/>
            <w:sz w:val="28"/>
            <w:szCs w:val="28"/>
            <w:u w:val="none"/>
            <w:lang w:val="az-Latn-AZ"/>
          </w:rPr>
          <w:t>əsasən</w:t>
        </w:r>
      </w:hyperlink>
      <w:r w:rsidRPr="00C37221">
        <w:rPr>
          <w:rFonts w:ascii="Times New Roman" w:hAnsi="Times New Roman" w:cs="Times New Roman"/>
          <w:sz w:val="28"/>
          <w:szCs w:val="28"/>
        </w:rPr>
        <w:t xml:space="preserve">, cəmi kreditlərdə problemli kreditlərin </w:t>
      </w:r>
      <w:r w:rsidR="00DF4A6D" w:rsidRPr="00C37221">
        <w:rPr>
          <w:rFonts w:ascii="Times New Roman" w:hAnsi="Times New Roman" w:cs="Times New Roman"/>
          <w:sz w:val="28"/>
          <w:szCs w:val="28"/>
          <w:lang w:val="az-Latn-AZ"/>
        </w:rPr>
        <w:t>hissəsi</w:t>
      </w:r>
      <w:r w:rsidR="004902B7">
        <w:rPr>
          <w:rFonts w:ascii="Times New Roman" w:hAnsi="Times New Roman" w:cs="Times New Roman"/>
          <w:sz w:val="28"/>
          <w:szCs w:val="28"/>
        </w:rPr>
        <w:t xml:space="preserve"> 2013-cü il tarixindəki</w:t>
      </w:r>
      <w:r w:rsidRPr="00C37221">
        <w:rPr>
          <w:rFonts w:ascii="Times New Roman" w:hAnsi="Times New Roman" w:cs="Times New Roman"/>
          <w:sz w:val="28"/>
          <w:szCs w:val="28"/>
        </w:rPr>
        <w:t xml:space="preserve"> 5,1%-də</w:t>
      </w:r>
      <w:r w:rsidR="004902B7">
        <w:rPr>
          <w:rFonts w:ascii="Times New Roman" w:hAnsi="Times New Roman" w:cs="Times New Roman"/>
          <w:sz w:val="28"/>
          <w:szCs w:val="28"/>
        </w:rPr>
        <w:t>n 2017-ci il tarixinədək</w:t>
      </w:r>
      <w:r w:rsidRPr="00C37221">
        <w:rPr>
          <w:rFonts w:ascii="Times New Roman" w:hAnsi="Times New Roman" w:cs="Times New Roman"/>
          <w:sz w:val="28"/>
          <w:szCs w:val="28"/>
        </w:rPr>
        <w:t xml:space="preserve"> 13,8%-ə </w:t>
      </w:r>
      <w:r w:rsidR="00DF4A6D" w:rsidRPr="00C37221">
        <w:rPr>
          <w:rFonts w:ascii="Times New Roman" w:hAnsi="Times New Roman" w:cs="Times New Roman"/>
          <w:sz w:val="28"/>
          <w:szCs w:val="28"/>
          <w:lang w:val="az-Latn-AZ"/>
        </w:rPr>
        <w:t>kimi qalxmışdır</w:t>
      </w:r>
      <w:r w:rsidRPr="00C37221">
        <w:rPr>
          <w:rFonts w:ascii="Times New Roman" w:hAnsi="Times New Roman" w:cs="Times New Roman"/>
          <w:sz w:val="28"/>
          <w:szCs w:val="28"/>
        </w:rPr>
        <w:t xml:space="preserve">. </w:t>
      </w:r>
      <w:r w:rsidR="00DF4A6D" w:rsidRPr="00C37221">
        <w:rPr>
          <w:rFonts w:ascii="Times New Roman" w:hAnsi="Times New Roman" w:cs="Times New Roman"/>
          <w:sz w:val="28"/>
          <w:szCs w:val="28"/>
          <w:lang w:val="az-Latn-AZ"/>
        </w:rPr>
        <w:t>Bəhs olunan vəziyyət</w:t>
      </w:r>
      <w:r w:rsidRPr="00C37221">
        <w:rPr>
          <w:rFonts w:ascii="Times New Roman" w:hAnsi="Times New Roman" w:cs="Times New Roman"/>
          <w:sz w:val="28"/>
          <w:szCs w:val="28"/>
        </w:rPr>
        <w:t xml:space="preserve">, </w:t>
      </w:r>
      <w:r w:rsidR="00DF4A6D" w:rsidRPr="00C37221">
        <w:rPr>
          <w:rFonts w:ascii="Times New Roman" w:hAnsi="Times New Roman" w:cs="Times New Roman"/>
          <w:sz w:val="28"/>
          <w:szCs w:val="28"/>
          <w:lang w:val="az-Latn-AZ"/>
        </w:rPr>
        <w:t>indiki dövr üçün</w:t>
      </w:r>
      <w:r w:rsidRPr="00C37221">
        <w:rPr>
          <w:rFonts w:ascii="Times New Roman" w:hAnsi="Times New Roman" w:cs="Times New Roman"/>
          <w:sz w:val="28"/>
          <w:szCs w:val="28"/>
        </w:rPr>
        <w:t xml:space="preserve"> bank sektoru üçün kritik hədd </w:t>
      </w:r>
      <w:r w:rsidR="00DF4A6D" w:rsidRPr="00C37221">
        <w:rPr>
          <w:rFonts w:ascii="Times New Roman" w:hAnsi="Times New Roman" w:cs="Times New Roman"/>
          <w:sz w:val="28"/>
          <w:szCs w:val="28"/>
          <w:lang w:val="az-Latn-AZ"/>
        </w:rPr>
        <w:t>hesab olunur</w:t>
      </w:r>
      <w:r w:rsidRPr="00C37221">
        <w:rPr>
          <w:rFonts w:ascii="Times New Roman" w:hAnsi="Times New Roman" w:cs="Times New Roman"/>
          <w:sz w:val="28"/>
          <w:szCs w:val="28"/>
        </w:rPr>
        <w:t xml:space="preserve">. Xarici valyutada </w:t>
      </w:r>
      <w:r w:rsidR="00DF4A6D" w:rsidRPr="00C37221">
        <w:rPr>
          <w:rFonts w:ascii="Times New Roman" w:hAnsi="Times New Roman" w:cs="Times New Roman"/>
          <w:sz w:val="28"/>
          <w:szCs w:val="28"/>
          <w:lang w:val="az-Latn-AZ"/>
        </w:rPr>
        <w:t>əldə olunmuş</w:t>
      </w:r>
      <w:r w:rsidRPr="00C37221">
        <w:rPr>
          <w:rFonts w:ascii="Times New Roman" w:hAnsi="Times New Roman" w:cs="Times New Roman"/>
          <w:sz w:val="28"/>
          <w:szCs w:val="28"/>
        </w:rPr>
        <w:t xml:space="preserve"> kreditlərin </w:t>
      </w:r>
      <w:r w:rsidR="00DF4A6D" w:rsidRPr="00C37221">
        <w:rPr>
          <w:rFonts w:ascii="Times New Roman" w:hAnsi="Times New Roman" w:cs="Times New Roman"/>
          <w:sz w:val="28"/>
          <w:szCs w:val="28"/>
          <w:lang w:val="az-Latn-AZ"/>
        </w:rPr>
        <w:t>geri ödənilməsi</w:t>
      </w:r>
      <w:r w:rsidRPr="00C37221">
        <w:rPr>
          <w:rFonts w:ascii="Times New Roman" w:hAnsi="Times New Roman" w:cs="Times New Roman"/>
          <w:sz w:val="28"/>
          <w:szCs w:val="28"/>
        </w:rPr>
        <w:t xml:space="preserve"> </w:t>
      </w:r>
      <w:r w:rsidR="00DF4A6D" w:rsidRPr="00C37221">
        <w:rPr>
          <w:rFonts w:ascii="Times New Roman" w:hAnsi="Times New Roman" w:cs="Times New Roman"/>
          <w:sz w:val="28"/>
          <w:szCs w:val="28"/>
          <w:lang w:val="az-Latn-AZ"/>
        </w:rPr>
        <w:t xml:space="preserve">məsələsi </w:t>
      </w:r>
      <w:r w:rsidRPr="00C37221">
        <w:rPr>
          <w:rFonts w:ascii="Times New Roman" w:hAnsi="Times New Roman" w:cs="Times New Roman"/>
          <w:sz w:val="28"/>
          <w:szCs w:val="28"/>
        </w:rPr>
        <w:t xml:space="preserve">daha </w:t>
      </w:r>
      <w:r w:rsidR="00DF4A6D" w:rsidRPr="00C37221">
        <w:rPr>
          <w:rFonts w:ascii="Times New Roman" w:hAnsi="Times New Roman" w:cs="Times New Roman"/>
          <w:sz w:val="28"/>
          <w:szCs w:val="28"/>
          <w:lang w:val="az-Latn-AZ"/>
        </w:rPr>
        <w:t>aktualdır</w:t>
      </w:r>
      <w:r w:rsidRPr="00C37221">
        <w:rPr>
          <w:rFonts w:ascii="Times New Roman" w:hAnsi="Times New Roman" w:cs="Times New Roman"/>
          <w:sz w:val="28"/>
          <w:szCs w:val="28"/>
        </w:rPr>
        <w:t xml:space="preserve">. Banklar tərəfindən dollarla </w:t>
      </w:r>
      <w:r w:rsidR="00F738BB" w:rsidRPr="00C37221">
        <w:rPr>
          <w:rFonts w:ascii="Times New Roman" w:hAnsi="Times New Roman" w:cs="Times New Roman"/>
          <w:sz w:val="28"/>
          <w:szCs w:val="28"/>
          <w:lang w:val="az-Latn-AZ"/>
        </w:rPr>
        <w:t>yatırılmış</w:t>
      </w:r>
      <w:r w:rsidRPr="00C37221">
        <w:rPr>
          <w:rFonts w:ascii="Times New Roman" w:hAnsi="Times New Roman" w:cs="Times New Roman"/>
          <w:sz w:val="28"/>
          <w:szCs w:val="28"/>
        </w:rPr>
        <w:t xml:space="preserve"> hər 100 manatın 17,4 manatını geri </w:t>
      </w:r>
      <w:r w:rsidR="00F738BB" w:rsidRPr="00C37221">
        <w:rPr>
          <w:rFonts w:ascii="Times New Roman" w:hAnsi="Times New Roman" w:cs="Times New Roman"/>
          <w:sz w:val="28"/>
          <w:szCs w:val="28"/>
          <w:lang w:val="az-Latn-AZ"/>
        </w:rPr>
        <w:t>ödəmək</w:t>
      </w:r>
      <w:r w:rsidRPr="00C37221">
        <w:rPr>
          <w:rFonts w:ascii="Times New Roman" w:hAnsi="Times New Roman" w:cs="Times New Roman"/>
          <w:sz w:val="28"/>
          <w:szCs w:val="28"/>
        </w:rPr>
        <w:t xml:space="preserve"> mümkün </w:t>
      </w:r>
      <w:r w:rsidR="00F738BB" w:rsidRPr="00C37221">
        <w:rPr>
          <w:rFonts w:ascii="Times New Roman" w:hAnsi="Times New Roman" w:cs="Times New Roman"/>
          <w:sz w:val="28"/>
          <w:szCs w:val="28"/>
          <w:lang w:val="az-Latn-AZ"/>
        </w:rPr>
        <w:t>olmamışdır</w:t>
      </w:r>
      <w:r w:rsidRPr="00C37221">
        <w:rPr>
          <w:rFonts w:ascii="Times New Roman" w:hAnsi="Times New Roman" w:cs="Times New Roman"/>
          <w:sz w:val="28"/>
          <w:szCs w:val="28"/>
        </w:rPr>
        <w:t xml:space="preserve">. Beynəlxalq təşkilatların </w:t>
      </w:r>
      <w:r w:rsidR="00F738BB" w:rsidRPr="00C37221">
        <w:rPr>
          <w:rFonts w:ascii="Times New Roman" w:hAnsi="Times New Roman" w:cs="Times New Roman"/>
          <w:sz w:val="28"/>
          <w:szCs w:val="28"/>
          <w:lang w:val="az-Latn-AZ"/>
        </w:rPr>
        <w:t>statistik göstəriciləri</w:t>
      </w:r>
      <w:r w:rsidRPr="00C37221">
        <w:rPr>
          <w:rFonts w:ascii="Times New Roman" w:hAnsi="Times New Roman" w:cs="Times New Roman"/>
          <w:sz w:val="28"/>
          <w:szCs w:val="28"/>
        </w:rPr>
        <w:t xml:space="preserve"> rəsmi məlumatlardan </w:t>
      </w:r>
      <w:r w:rsidR="00F738BB" w:rsidRPr="00C37221">
        <w:rPr>
          <w:rFonts w:ascii="Times New Roman" w:hAnsi="Times New Roman" w:cs="Times New Roman"/>
          <w:sz w:val="28"/>
          <w:szCs w:val="28"/>
          <w:lang w:val="az-Latn-AZ"/>
        </w:rPr>
        <w:t>bir qədər fərqlidir</w:t>
      </w:r>
      <w:r w:rsidRPr="00C37221">
        <w:rPr>
          <w:rFonts w:ascii="Times New Roman" w:hAnsi="Times New Roman" w:cs="Times New Roman"/>
          <w:sz w:val="28"/>
          <w:szCs w:val="28"/>
        </w:rPr>
        <w:t>. M</w:t>
      </w:r>
      <w:r w:rsidR="00BE66FB">
        <w:rPr>
          <w:rFonts w:ascii="Times New Roman" w:hAnsi="Times New Roman" w:cs="Times New Roman"/>
          <w:sz w:val="28"/>
          <w:szCs w:val="28"/>
        </w:rPr>
        <w:t xml:space="preserve">isal olaraq, Fitch reytinq agentliyinin </w:t>
      </w:r>
      <w:r w:rsidR="00952FB3">
        <w:rPr>
          <w:rFonts w:ascii="Times New Roman" w:hAnsi="Times New Roman" w:cs="Times New Roman"/>
          <w:sz w:val="28"/>
          <w:szCs w:val="28"/>
          <w:lang w:val="az-Latn-AZ"/>
        </w:rPr>
        <w:t xml:space="preserve">ən </w:t>
      </w:r>
      <w:r w:rsidRPr="00C37221">
        <w:rPr>
          <w:rFonts w:ascii="Times New Roman" w:hAnsi="Times New Roman" w:cs="Times New Roman"/>
          <w:sz w:val="28"/>
          <w:szCs w:val="28"/>
        </w:rPr>
        <w:t>son</w:t>
      </w:r>
      <w:r w:rsidR="00BE66FB">
        <w:rPr>
          <w:rFonts w:ascii="Times New Roman" w:hAnsi="Times New Roman" w:cs="Times New Roman"/>
          <w:sz w:val="28"/>
          <w:szCs w:val="28"/>
          <w:lang w:val="az-Latn-AZ"/>
        </w:rPr>
        <w:t xml:space="preserve"> verdiyi məlumatlara görə</w:t>
      </w:r>
      <w:r w:rsidR="00BE66FB">
        <w:rPr>
          <w:rFonts w:ascii="Times New Roman" w:hAnsi="Times New Roman" w:cs="Times New Roman"/>
          <w:sz w:val="28"/>
          <w:szCs w:val="28"/>
        </w:rPr>
        <w:t> ölkəmizdə</w:t>
      </w:r>
      <w:r w:rsidRPr="00C37221">
        <w:rPr>
          <w:rFonts w:ascii="Times New Roman" w:hAnsi="Times New Roman" w:cs="Times New Roman"/>
          <w:sz w:val="28"/>
          <w:szCs w:val="28"/>
        </w:rPr>
        <w:t xml:space="preserve"> problemli kreditlə</w:t>
      </w:r>
      <w:r w:rsidR="00BE66FB">
        <w:rPr>
          <w:rFonts w:ascii="Times New Roman" w:hAnsi="Times New Roman" w:cs="Times New Roman"/>
          <w:sz w:val="28"/>
          <w:szCs w:val="28"/>
        </w:rPr>
        <w:t>rin həcminin</w:t>
      </w:r>
      <w:r w:rsidRPr="00C37221">
        <w:rPr>
          <w:rFonts w:ascii="Times New Roman" w:hAnsi="Times New Roman" w:cs="Times New Roman"/>
          <w:sz w:val="28"/>
          <w:szCs w:val="28"/>
        </w:rPr>
        <w:t xml:space="preserve"> 20% o</w:t>
      </w:r>
      <w:r w:rsidR="00BE66FB">
        <w:rPr>
          <w:rFonts w:ascii="Times New Roman" w:hAnsi="Times New Roman" w:cs="Times New Roman"/>
          <w:sz w:val="28"/>
          <w:szCs w:val="28"/>
        </w:rPr>
        <w:t>lduğu əks olunur</w:t>
      </w:r>
      <w:r w:rsidRPr="00C37221">
        <w:rPr>
          <w:rFonts w:ascii="Times New Roman" w:hAnsi="Times New Roman" w:cs="Times New Roman"/>
          <w:sz w:val="28"/>
          <w:szCs w:val="28"/>
        </w:rPr>
        <w:t>. </w:t>
      </w:r>
      <w:r w:rsidR="00A60DF0" w:rsidRPr="00E60F54">
        <w:rPr>
          <w:rFonts w:ascii="Times New Roman" w:hAnsi="Times New Roman" w:cs="Times New Roman"/>
          <w:b/>
          <w:bCs/>
          <w:sz w:val="32"/>
          <w:szCs w:val="24"/>
        </w:rPr>
        <w:t>(Qrafik 3</w:t>
      </w:r>
      <w:r w:rsidR="00A60DF0">
        <w:rPr>
          <w:rFonts w:ascii="Times New Roman" w:hAnsi="Times New Roman" w:cs="Times New Roman"/>
          <w:b/>
          <w:bCs/>
          <w:sz w:val="32"/>
          <w:szCs w:val="24"/>
          <w:lang w:val="az-Latn-AZ"/>
        </w:rPr>
        <w:t>.3</w:t>
      </w:r>
      <w:r w:rsidR="00A60DF0" w:rsidRPr="00E60F54">
        <w:rPr>
          <w:rFonts w:ascii="Times New Roman" w:hAnsi="Times New Roman" w:cs="Times New Roman"/>
          <w:b/>
          <w:bCs/>
          <w:sz w:val="32"/>
          <w:szCs w:val="24"/>
        </w:rPr>
        <w:t>)</w:t>
      </w:r>
    </w:p>
    <w:p w:rsidR="004B71EF" w:rsidRPr="00C37221" w:rsidRDefault="004B71EF" w:rsidP="00062F3B">
      <w:pPr>
        <w:autoSpaceDE w:val="0"/>
        <w:autoSpaceDN w:val="0"/>
        <w:adjustRightInd w:val="0"/>
        <w:spacing w:after="0" w:line="360" w:lineRule="auto"/>
        <w:ind w:firstLine="708"/>
        <w:jc w:val="both"/>
        <w:rPr>
          <w:rFonts w:ascii="Times New Roman" w:hAnsi="Times New Roman" w:cs="Times New Roman"/>
          <w:bCs/>
          <w:sz w:val="28"/>
          <w:szCs w:val="28"/>
          <w:lang w:val="az-Latn-AZ"/>
        </w:rPr>
      </w:pPr>
    </w:p>
    <w:p w:rsidR="004B71EF" w:rsidRPr="00C37221" w:rsidRDefault="004B71EF" w:rsidP="004B71EF">
      <w:pPr>
        <w:autoSpaceDE w:val="0"/>
        <w:autoSpaceDN w:val="0"/>
        <w:adjustRightInd w:val="0"/>
        <w:spacing w:after="0" w:line="360" w:lineRule="auto"/>
        <w:ind w:firstLine="708"/>
        <w:jc w:val="center"/>
        <w:rPr>
          <w:rFonts w:ascii="Times New Roman" w:hAnsi="Times New Roman" w:cs="Times New Roman"/>
          <w:sz w:val="28"/>
          <w:szCs w:val="28"/>
          <w:lang w:val="az-Latn-AZ"/>
        </w:rPr>
      </w:pPr>
      <w:r w:rsidRPr="00C37221">
        <w:rPr>
          <w:rFonts w:ascii="Times New Roman" w:hAnsi="Times New Roman" w:cs="Times New Roman"/>
          <w:b/>
          <w:bCs/>
          <w:sz w:val="28"/>
          <w:szCs w:val="28"/>
          <w:lang w:val="az-Latn-AZ"/>
        </w:rPr>
        <w:t>Qrafik 3.3.</w:t>
      </w:r>
      <w:r w:rsidRPr="00C37221">
        <w:rPr>
          <w:rFonts w:ascii="Times New Roman" w:hAnsi="Times New Roman" w:cs="Times New Roman"/>
          <w:bCs/>
          <w:sz w:val="28"/>
          <w:szCs w:val="28"/>
          <w:lang w:val="az-Latn-AZ"/>
        </w:rPr>
        <w:t xml:space="preserve"> Vaxtı keçmiş kreditlərin payı (2013-2017)</w:t>
      </w:r>
    </w:p>
    <w:p w:rsidR="00062F3B" w:rsidRPr="00C37221" w:rsidRDefault="00062F3B" w:rsidP="00062F3B">
      <w:pPr>
        <w:autoSpaceDE w:val="0"/>
        <w:autoSpaceDN w:val="0"/>
        <w:adjustRightInd w:val="0"/>
        <w:spacing w:after="0" w:line="360" w:lineRule="auto"/>
        <w:ind w:firstLine="708"/>
        <w:rPr>
          <w:rFonts w:ascii="Times New Roman" w:hAnsi="Times New Roman" w:cs="Times New Roman"/>
          <w:b/>
          <w:sz w:val="28"/>
          <w:szCs w:val="28"/>
        </w:rPr>
      </w:pPr>
      <w:r w:rsidRPr="00C37221">
        <w:rPr>
          <w:rFonts w:ascii="Times New Roman" w:hAnsi="Times New Roman" w:cs="Times New Roman"/>
          <w:b/>
          <w:noProof/>
          <w:sz w:val="28"/>
          <w:szCs w:val="28"/>
          <w:lang w:val="en-US"/>
        </w:rPr>
        <w:drawing>
          <wp:inline distT="0" distB="0" distL="0" distR="0" wp14:anchorId="4E051065" wp14:editId="3352CD95">
            <wp:extent cx="5816009" cy="2381693"/>
            <wp:effectExtent l="0" t="0" r="0" b="0"/>
            <wp:docPr id="9" name="Рисунок 9" descr="https://bakuresearchinstitute.org/wp-content/uploads/2018/05/image5-3-1024x3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kuresearchinstitute.org/wp-content/uploads/2018/05/image5-3-1024x39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39385" cy="2391266"/>
                    </a:xfrm>
                    <a:prstGeom prst="rect">
                      <a:avLst/>
                    </a:prstGeom>
                    <a:noFill/>
                    <a:ln>
                      <a:noFill/>
                    </a:ln>
                  </pic:spPr>
                </pic:pic>
              </a:graphicData>
            </a:graphic>
          </wp:inline>
        </w:drawing>
      </w:r>
    </w:p>
    <w:p w:rsidR="00062F3B" w:rsidRPr="00C37221" w:rsidRDefault="00062F3B" w:rsidP="00062F3B">
      <w:pPr>
        <w:autoSpaceDE w:val="0"/>
        <w:autoSpaceDN w:val="0"/>
        <w:adjustRightInd w:val="0"/>
        <w:spacing w:after="0" w:line="360" w:lineRule="auto"/>
        <w:ind w:firstLine="708"/>
        <w:rPr>
          <w:rFonts w:ascii="Times New Roman" w:hAnsi="Times New Roman" w:cs="Times New Roman"/>
          <w:sz w:val="28"/>
          <w:szCs w:val="28"/>
        </w:rPr>
      </w:pPr>
      <w:r w:rsidRPr="00C37221">
        <w:rPr>
          <w:rFonts w:ascii="Times New Roman" w:hAnsi="Times New Roman" w:cs="Times New Roman"/>
          <w:bCs/>
          <w:sz w:val="28"/>
          <w:szCs w:val="28"/>
        </w:rPr>
        <w:t>Mənbə: Mərkəzi Bank</w:t>
      </w:r>
    </w:p>
    <w:p w:rsidR="00062F3B" w:rsidRPr="00C37221" w:rsidRDefault="00062F3B" w:rsidP="00062F3B">
      <w:pPr>
        <w:autoSpaceDE w:val="0"/>
        <w:autoSpaceDN w:val="0"/>
        <w:adjustRightInd w:val="0"/>
        <w:spacing w:after="0" w:line="360" w:lineRule="auto"/>
        <w:ind w:firstLine="708"/>
        <w:rPr>
          <w:rFonts w:ascii="Times New Roman" w:hAnsi="Times New Roman" w:cs="Times New Roman"/>
          <w:sz w:val="28"/>
          <w:szCs w:val="28"/>
        </w:rPr>
      </w:pPr>
      <w:r w:rsidRPr="00C37221">
        <w:rPr>
          <w:rFonts w:ascii="Times New Roman" w:hAnsi="Times New Roman" w:cs="Times New Roman"/>
          <w:bCs/>
          <w:sz w:val="28"/>
          <w:szCs w:val="28"/>
        </w:rPr>
        <w:t>Əhalinin bank xidmətlərin</w:t>
      </w:r>
      <w:r w:rsidR="00A60DF0">
        <w:rPr>
          <w:rFonts w:ascii="Times New Roman" w:hAnsi="Times New Roman" w:cs="Times New Roman"/>
          <w:bCs/>
          <w:sz w:val="28"/>
          <w:szCs w:val="28"/>
        </w:rPr>
        <w:t>dən</w:t>
      </w:r>
      <w:r w:rsidR="00A60DF0">
        <w:rPr>
          <w:rFonts w:ascii="Times New Roman" w:hAnsi="Times New Roman" w:cs="Times New Roman"/>
          <w:bCs/>
          <w:sz w:val="28"/>
          <w:szCs w:val="28"/>
          <w:lang w:val="az-Latn-AZ"/>
        </w:rPr>
        <w:t xml:space="preserve"> istifadəyə</w:t>
      </w:r>
      <w:r w:rsidRPr="00C37221">
        <w:rPr>
          <w:rFonts w:ascii="Times New Roman" w:hAnsi="Times New Roman" w:cs="Times New Roman"/>
          <w:bCs/>
          <w:sz w:val="28"/>
          <w:szCs w:val="28"/>
        </w:rPr>
        <w:t xml:space="preserve"> əlçatanlığı </w:t>
      </w:r>
      <w:r w:rsidR="00A60DF0">
        <w:rPr>
          <w:rFonts w:ascii="Times New Roman" w:hAnsi="Times New Roman" w:cs="Times New Roman"/>
          <w:bCs/>
          <w:sz w:val="28"/>
          <w:szCs w:val="28"/>
          <w:lang w:val="az-Latn-AZ"/>
        </w:rPr>
        <w:t xml:space="preserve">xeyli </w:t>
      </w:r>
      <w:r w:rsidRPr="00C37221">
        <w:rPr>
          <w:rFonts w:ascii="Times New Roman" w:hAnsi="Times New Roman" w:cs="Times New Roman"/>
          <w:bCs/>
          <w:sz w:val="28"/>
          <w:szCs w:val="28"/>
        </w:rPr>
        <w:t>azalıb.</w:t>
      </w:r>
    </w:p>
    <w:p w:rsidR="006B7E8B" w:rsidRPr="00C37221" w:rsidRDefault="00700BA3" w:rsidP="00700BA3">
      <w:pPr>
        <w:autoSpaceDE w:val="0"/>
        <w:autoSpaceDN w:val="0"/>
        <w:adjustRightInd w:val="0"/>
        <w:spacing w:after="0" w:line="360" w:lineRule="auto"/>
        <w:ind w:firstLine="708"/>
        <w:jc w:val="both"/>
        <w:rPr>
          <w:rFonts w:ascii="Times New Roman" w:hAnsi="Times New Roman" w:cs="Times New Roman"/>
          <w:iCs/>
          <w:sz w:val="28"/>
          <w:szCs w:val="28"/>
          <w:lang w:val="en-US"/>
        </w:rPr>
      </w:pPr>
      <w:r w:rsidRPr="00C37221">
        <w:rPr>
          <w:rFonts w:ascii="Times New Roman" w:hAnsi="Times New Roman" w:cs="Times New Roman"/>
          <w:iCs/>
          <w:sz w:val="28"/>
          <w:szCs w:val="28"/>
        </w:rPr>
        <w:t>Burada əhaliyə xidmət edən</w:t>
      </w:r>
      <w:r w:rsidR="00A60DF0">
        <w:rPr>
          <w:rFonts w:ascii="Times New Roman" w:hAnsi="Times New Roman" w:cs="Times New Roman"/>
          <w:iCs/>
          <w:sz w:val="28"/>
          <w:szCs w:val="28"/>
        </w:rPr>
        <w:t xml:space="preserve"> bankların filialları kimi </w:t>
      </w:r>
      <w:r w:rsidRPr="00C37221">
        <w:rPr>
          <w:rFonts w:ascii="Times New Roman" w:hAnsi="Times New Roman" w:cs="Times New Roman"/>
          <w:iCs/>
          <w:sz w:val="28"/>
          <w:szCs w:val="28"/>
        </w:rPr>
        <w:t xml:space="preserve">banklarının və POS terminallarının sayı nəzərdə tutulur. </w:t>
      </w:r>
      <w:r w:rsidRPr="00C37221">
        <w:rPr>
          <w:rFonts w:ascii="Times New Roman" w:hAnsi="Times New Roman" w:cs="Times New Roman"/>
          <w:iCs/>
          <w:sz w:val="28"/>
          <w:szCs w:val="28"/>
          <w:lang w:val="en-US"/>
        </w:rPr>
        <w:t>Bank sektorunda dissociasiya artmışdır. Devalvasiyan bank sektorunun yaratdığı problemlərdə</w:t>
      </w:r>
      <w:r w:rsidR="00A60DF0">
        <w:rPr>
          <w:rFonts w:ascii="Times New Roman" w:hAnsi="Times New Roman" w:cs="Times New Roman"/>
          <w:iCs/>
          <w:sz w:val="28"/>
          <w:szCs w:val="28"/>
          <w:lang w:val="en-US"/>
        </w:rPr>
        <w:t>n birinə də resurslarda baş verən təmərküzləşmə aiddir. Ləğv olunan banklar içində</w:t>
      </w:r>
      <w:r w:rsidRPr="00C37221">
        <w:rPr>
          <w:rFonts w:ascii="Times New Roman" w:hAnsi="Times New Roman" w:cs="Times New Roman"/>
          <w:iCs/>
          <w:sz w:val="28"/>
          <w:szCs w:val="28"/>
          <w:lang w:val="en-US"/>
        </w:rPr>
        <w:t xml:space="preserve"> kifayət qədər böyük banklar (Bank Standardı, Bank Technique</w:t>
      </w:r>
      <w:r w:rsidR="00A60DF0">
        <w:rPr>
          <w:rFonts w:ascii="Times New Roman" w:hAnsi="Times New Roman" w:cs="Times New Roman"/>
          <w:iCs/>
          <w:sz w:val="28"/>
          <w:szCs w:val="28"/>
          <w:lang w:val="en-US"/>
        </w:rPr>
        <w:t xml:space="preserve">) olmasına baxmayaraq, bazarda təmərküzləşmədən </w:t>
      </w:r>
      <w:r w:rsidRPr="00C37221">
        <w:rPr>
          <w:rFonts w:ascii="Times New Roman" w:hAnsi="Times New Roman" w:cs="Times New Roman"/>
          <w:iCs/>
          <w:sz w:val="28"/>
          <w:szCs w:val="28"/>
          <w:lang w:val="en-US"/>
        </w:rPr>
        <w:t>qaçmaq mümkün olmayıb. Buna görə banklar və sahibkarlar öz maliyyə materiallarını daha təhlükəsiz hesab edə</w:t>
      </w:r>
      <w:r w:rsidR="00A60DF0">
        <w:rPr>
          <w:rFonts w:ascii="Times New Roman" w:hAnsi="Times New Roman" w:cs="Times New Roman"/>
          <w:iCs/>
          <w:sz w:val="28"/>
          <w:szCs w:val="28"/>
          <w:lang w:val="en-US"/>
        </w:rPr>
        <w:t>n böyük banklarda yerləşdirirlər</w:t>
      </w:r>
      <w:r w:rsidRPr="00C37221">
        <w:rPr>
          <w:rFonts w:ascii="Times New Roman" w:hAnsi="Times New Roman" w:cs="Times New Roman"/>
          <w:iCs/>
          <w:sz w:val="28"/>
          <w:szCs w:val="28"/>
          <w:lang w:val="en-US"/>
        </w:rPr>
        <w:t>.</w:t>
      </w:r>
    </w:p>
    <w:p w:rsidR="00700BA3" w:rsidRPr="00C37221" w:rsidRDefault="00700BA3" w:rsidP="00FD70D8">
      <w:pPr>
        <w:autoSpaceDE w:val="0"/>
        <w:autoSpaceDN w:val="0"/>
        <w:adjustRightInd w:val="0"/>
        <w:spacing w:after="0" w:line="360" w:lineRule="auto"/>
        <w:ind w:firstLine="708"/>
        <w:rPr>
          <w:rFonts w:ascii="Times New Roman" w:hAnsi="Times New Roman" w:cs="Times New Roman"/>
          <w:b/>
          <w:bCs/>
          <w:sz w:val="28"/>
          <w:szCs w:val="28"/>
          <w:lang w:val="en-US"/>
        </w:rPr>
      </w:pPr>
    </w:p>
    <w:p w:rsidR="00700BA3" w:rsidRPr="00C37221" w:rsidRDefault="00700BA3" w:rsidP="00FD70D8">
      <w:pPr>
        <w:autoSpaceDE w:val="0"/>
        <w:autoSpaceDN w:val="0"/>
        <w:adjustRightInd w:val="0"/>
        <w:spacing w:after="0" w:line="360" w:lineRule="auto"/>
        <w:ind w:firstLine="708"/>
        <w:rPr>
          <w:rFonts w:ascii="Times New Roman" w:hAnsi="Times New Roman" w:cs="Times New Roman"/>
          <w:b/>
          <w:bCs/>
          <w:sz w:val="28"/>
          <w:szCs w:val="28"/>
          <w:lang w:val="en-US"/>
        </w:rPr>
      </w:pPr>
    </w:p>
    <w:p w:rsidR="006B7E8B" w:rsidRPr="00C37221" w:rsidRDefault="006B7E8B" w:rsidP="00FD70D8">
      <w:pPr>
        <w:autoSpaceDE w:val="0"/>
        <w:autoSpaceDN w:val="0"/>
        <w:adjustRightInd w:val="0"/>
        <w:spacing w:after="0" w:line="360" w:lineRule="auto"/>
        <w:ind w:firstLine="708"/>
        <w:rPr>
          <w:rFonts w:ascii="Times New Roman" w:hAnsi="Times New Roman" w:cs="Times New Roman"/>
          <w:b/>
          <w:bCs/>
          <w:sz w:val="28"/>
          <w:szCs w:val="28"/>
          <w:lang w:val="az-Latn-AZ"/>
        </w:rPr>
      </w:pPr>
    </w:p>
    <w:p w:rsidR="006B7E8B" w:rsidRPr="00C37221" w:rsidRDefault="006B7E8B" w:rsidP="00FD70D8">
      <w:pPr>
        <w:autoSpaceDE w:val="0"/>
        <w:autoSpaceDN w:val="0"/>
        <w:adjustRightInd w:val="0"/>
        <w:spacing w:after="0" w:line="360" w:lineRule="auto"/>
        <w:ind w:firstLine="708"/>
        <w:rPr>
          <w:rFonts w:ascii="Times New Roman" w:hAnsi="Times New Roman" w:cs="Times New Roman"/>
          <w:b/>
          <w:bCs/>
          <w:sz w:val="28"/>
          <w:szCs w:val="28"/>
          <w:lang w:val="az-Latn-AZ"/>
        </w:rPr>
      </w:pPr>
    </w:p>
    <w:p w:rsidR="00FD70D8" w:rsidRPr="00C37221" w:rsidRDefault="00FD70D8" w:rsidP="00FD70D8">
      <w:pPr>
        <w:autoSpaceDE w:val="0"/>
        <w:autoSpaceDN w:val="0"/>
        <w:adjustRightInd w:val="0"/>
        <w:spacing w:after="0" w:line="360" w:lineRule="auto"/>
        <w:ind w:firstLine="708"/>
        <w:rPr>
          <w:rFonts w:ascii="Times New Roman" w:hAnsi="Times New Roman" w:cs="Times New Roman"/>
          <w:b/>
          <w:sz w:val="28"/>
          <w:szCs w:val="28"/>
          <w:lang w:val="az-Latn-AZ"/>
        </w:rPr>
      </w:pPr>
      <w:r w:rsidRPr="00C37221">
        <w:rPr>
          <w:rFonts w:ascii="Times New Roman" w:hAnsi="Times New Roman" w:cs="Times New Roman"/>
          <w:b/>
          <w:bCs/>
          <w:sz w:val="28"/>
          <w:szCs w:val="28"/>
          <w:lang w:val="az-Latn-AZ"/>
        </w:rPr>
        <w:t>Qrafik 3.4. </w:t>
      </w:r>
      <w:r w:rsidRPr="00C37221">
        <w:rPr>
          <w:rFonts w:ascii="Times New Roman" w:hAnsi="Times New Roman" w:cs="Times New Roman"/>
          <w:bCs/>
          <w:i/>
          <w:iCs/>
          <w:sz w:val="28"/>
          <w:szCs w:val="28"/>
          <w:lang w:val="az-Latn-AZ"/>
        </w:rPr>
        <w:t>2013-2017-cı illə</w:t>
      </w:r>
      <w:r w:rsidR="00A87063">
        <w:rPr>
          <w:rFonts w:ascii="Times New Roman" w:hAnsi="Times New Roman" w:cs="Times New Roman"/>
          <w:bCs/>
          <w:i/>
          <w:iCs/>
          <w:sz w:val="28"/>
          <w:szCs w:val="28"/>
          <w:lang w:val="az-Latn-AZ"/>
        </w:rPr>
        <w:t>r arası</w:t>
      </w:r>
      <w:r w:rsidRPr="00C37221">
        <w:rPr>
          <w:rFonts w:ascii="Times New Roman" w:hAnsi="Times New Roman" w:cs="Times New Roman"/>
          <w:bCs/>
          <w:i/>
          <w:iCs/>
          <w:sz w:val="28"/>
          <w:szCs w:val="28"/>
          <w:lang w:val="az-Latn-AZ"/>
        </w:rPr>
        <w:t> </w:t>
      </w:r>
      <w:r w:rsidRPr="00C37221">
        <w:rPr>
          <w:rFonts w:ascii="Times New Roman" w:hAnsi="Times New Roman" w:cs="Times New Roman"/>
          <w:bCs/>
          <w:sz w:val="28"/>
          <w:szCs w:val="28"/>
          <w:lang w:val="az-Latn-AZ"/>
        </w:rPr>
        <w:t>ilk 5 bankın</w:t>
      </w:r>
      <w:r w:rsidR="00A60DF0">
        <w:rPr>
          <w:rFonts w:ascii="Times New Roman" w:hAnsi="Times New Roman" w:cs="Times New Roman"/>
          <w:bCs/>
          <w:sz w:val="28"/>
          <w:szCs w:val="28"/>
          <w:lang w:val="az-Latn-AZ"/>
        </w:rPr>
        <w:t xml:space="preserve"> tutduğu</w:t>
      </w:r>
      <w:r w:rsidRPr="00C37221">
        <w:rPr>
          <w:rFonts w:ascii="Times New Roman" w:hAnsi="Times New Roman" w:cs="Times New Roman"/>
          <w:bCs/>
          <w:sz w:val="28"/>
          <w:szCs w:val="28"/>
          <w:lang w:val="az-Latn-AZ"/>
        </w:rPr>
        <w:t xml:space="preserve"> bazar payı, faizlə</w:t>
      </w:r>
      <w:r w:rsidR="00E57045">
        <w:rPr>
          <w:rFonts w:ascii="Times New Roman" w:hAnsi="Times New Roman" w:cs="Times New Roman"/>
          <w:bCs/>
          <w:sz w:val="28"/>
          <w:szCs w:val="28"/>
          <w:lang w:val="az-Latn-AZ"/>
        </w:rPr>
        <w:t xml:space="preserve"> izahı</w:t>
      </w:r>
    </w:p>
    <w:p w:rsidR="00062F3B" w:rsidRPr="00C37221" w:rsidRDefault="00062F3B" w:rsidP="00062F3B">
      <w:pPr>
        <w:autoSpaceDE w:val="0"/>
        <w:autoSpaceDN w:val="0"/>
        <w:adjustRightInd w:val="0"/>
        <w:spacing w:after="0" w:line="360" w:lineRule="auto"/>
        <w:rPr>
          <w:rFonts w:ascii="Times New Roman" w:hAnsi="Times New Roman" w:cs="Times New Roman"/>
          <w:b/>
          <w:sz w:val="28"/>
          <w:szCs w:val="28"/>
        </w:rPr>
      </w:pPr>
      <w:r w:rsidRPr="00C37221">
        <w:rPr>
          <w:rFonts w:ascii="Times New Roman" w:hAnsi="Times New Roman" w:cs="Times New Roman"/>
          <w:b/>
          <w:noProof/>
          <w:sz w:val="28"/>
          <w:szCs w:val="28"/>
          <w:lang w:val="en-US"/>
        </w:rPr>
        <w:drawing>
          <wp:inline distT="0" distB="0" distL="0" distR="0" wp14:anchorId="0AA58D45" wp14:editId="0C295621">
            <wp:extent cx="5923204" cy="1810425"/>
            <wp:effectExtent l="0" t="0" r="1905" b="0"/>
            <wp:docPr id="10" name="Рисунок 10" descr="https://bakuresearchinstitute.org/wp-content/uploads/2018/05/image3-3-1024x3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akuresearchinstitute.org/wp-content/uploads/2018/05/image3-3-1024x31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2842" cy="1813371"/>
                    </a:xfrm>
                    <a:prstGeom prst="rect">
                      <a:avLst/>
                    </a:prstGeom>
                    <a:noFill/>
                    <a:ln>
                      <a:noFill/>
                    </a:ln>
                  </pic:spPr>
                </pic:pic>
              </a:graphicData>
            </a:graphic>
          </wp:inline>
        </w:drawing>
      </w:r>
    </w:p>
    <w:p w:rsidR="00062F3B" w:rsidRPr="00C37221" w:rsidRDefault="00062F3B" w:rsidP="00062F3B">
      <w:pPr>
        <w:autoSpaceDE w:val="0"/>
        <w:autoSpaceDN w:val="0"/>
        <w:adjustRightInd w:val="0"/>
        <w:spacing w:after="0" w:line="360" w:lineRule="auto"/>
        <w:ind w:firstLine="708"/>
        <w:rPr>
          <w:rFonts w:ascii="Times New Roman" w:hAnsi="Times New Roman" w:cs="Times New Roman"/>
          <w:bCs/>
          <w:sz w:val="28"/>
          <w:szCs w:val="28"/>
          <w:lang w:val="az-Latn-AZ"/>
        </w:rPr>
      </w:pPr>
      <w:r w:rsidRPr="00C37221">
        <w:rPr>
          <w:rFonts w:ascii="Times New Roman" w:hAnsi="Times New Roman" w:cs="Times New Roman"/>
          <w:b/>
          <w:bCs/>
          <w:sz w:val="28"/>
          <w:szCs w:val="28"/>
        </w:rPr>
        <w:t xml:space="preserve">Mənbə: </w:t>
      </w:r>
      <w:r w:rsidRPr="00C37221">
        <w:rPr>
          <w:rFonts w:ascii="Times New Roman" w:hAnsi="Times New Roman" w:cs="Times New Roman"/>
          <w:bCs/>
          <w:sz w:val="28"/>
          <w:szCs w:val="28"/>
        </w:rPr>
        <w:t>Mərkəzi Bank və Maliyyə Bazarlarına Nəzarət Palatası</w:t>
      </w:r>
    </w:p>
    <w:p w:rsidR="005B2738" w:rsidRPr="00C37221" w:rsidRDefault="005B2738" w:rsidP="00062F3B">
      <w:pPr>
        <w:autoSpaceDE w:val="0"/>
        <w:autoSpaceDN w:val="0"/>
        <w:adjustRightInd w:val="0"/>
        <w:spacing w:after="0" w:line="360" w:lineRule="auto"/>
        <w:ind w:firstLine="708"/>
        <w:rPr>
          <w:rFonts w:ascii="Times New Roman" w:hAnsi="Times New Roman" w:cs="Times New Roman"/>
          <w:b/>
          <w:sz w:val="28"/>
          <w:szCs w:val="28"/>
          <w:lang w:val="az-Latn-AZ"/>
        </w:rPr>
      </w:pPr>
    </w:p>
    <w:p w:rsidR="00062F3B" w:rsidRPr="00C37221" w:rsidRDefault="00062F3B" w:rsidP="00062F3B">
      <w:pPr>
        <w:autoSpaceDE w:val="0"/>
        <w:autoSpaceDN w:val="0"/>
        <w:adjustRightInd w:val="0"/>
        <w:spacing w:after="0" w:line="360" w:lineRule="auto"/>
        <w:ind w:firstLine="708"/>
        <w:jc w:val="both"/>
        <w:rPr>
          <w:rFonts w:ascii="Times New Roman" w:hAnsi="Times New Roman" w:cs="Times New Roman"/>
          <w:sz w:val="28"/>
          <w:szCs w:val="28"/>
        </w:rPr>
      </w:pPr>
      <w:r w:rsidRPr="00C37221">
        <w:rPr>
          <w:rFonts w:ascii="Times New Roman" w:hAnsi="Times New Roman" w:cs="Times New Roman"/>
          <w:sz w:val="28"/>
          <w:szCs w:val="28"/>
          <w:lang w:val="az-Latn-AZ"/>
        </w:rPr>
        <w:t>Bank</w:t>
      </w:r>
      <w:r w:rsidR="00FF5BFF">
        <w:rPr>
          <w:rFonts w:ascii="Times New Roman" w:hAnsi="Times New Roman" w:cs="Times New Roman"/>
          <w:sz w:val="28"/>
          <w:szCs w:val="28"/>
          <w:lang w:val="az-Latn-AZ"/>
        </w:rPr>
        <w:t>ın müəyyən etdiyi statistikas</w:t>
      </w:r>
      <w:r w:rsidRPr="00C37221">
        <w:rPr>
          <w:rFonts w:ascii="Times New Roman" w:hAnsi="Times New Roman" w:cs="Times New Roman"/>
          <w:sz w:val="28"/>
          <w:szCs w:val="28"/>
          <w:lang w:val="az-Latn-AZ"/>
        </w:rPr>
        <w:t xml:space="preserve"> </w:t>
      </w:r>
      <w:r w:rsidR="00A70871" w:rsidRPr="00C37221">
        <w:rPr>
          <w:rFonts w:ascii="Times New Roman" w:hAnsi="Times New Roman" w:cs="Times New Roman"/>
          <w:sz w:val="28"/>
          <w:szCs w:val="28"/>
          <w:lang w:val="az-Latn-AZ"/>
        </w:rPr>
        <w:t>sübut edir</w:t>
      </w:r>
      <w:r w:rsidRPr="00C37221">
        <w:rPr>
          <w:rFonts w:ascii="Times New Roman" w:hAnsi="Times New Roman" w:cs="Times New Roman"/>
          <w:sz w:val="28"/>
          <w:szCs w:val="28"/>
          <w:lang w:val="az-Latn-AZ"/>
        </w:rPr>
        <w:t xml:space="preserve"> ki, ilk 5 yerdə </w:t>
      </w:r>
      <w:r w:rsidR="00A70871" w:rsidRPr="00C37221">
        <w:rPr>
          <w:rFonts w:ascii="Times New Roman" w:hAnsi="Times New Roman" w:cs="Times New Roman"/>
          <w:sz w:val="28"/>
          <w:szCs w:val="28"/>
          <w:lang w:val="az-Latn-AZ"/>
        </w:rPr>
        <w:t>duran</w:t>
      </w:r>
      <w:r w:rsidRPr="00C37221">
        <w:rPr>
          <w:rFonts w:ascii="Times New Roman" w:hAnsi="Times New Roman" w:cs="Times New Roman"/>
          <w:sz w:val="28"/>
          <w:szCs w:val="28"/>
          <w:lang w:val="az-Latn-AZ"/>
        </w:rPr>
        <w:t xml:space="preserve"> bankların məcmu </w:t>
      </w:r>
      <w:r w:rsidR="00A70871" w:rsidRPr="00C37221">
        <w:rPr>
          <w:rFonts w:ascii="Times New Roman" w:hAnsi="Times New Roman" w:cs="Times New Roman"/>
          <w:sz w:val="28"/>
          <w:szCs w:val="28"/>
          <w:lang w:val="az-Latn-AZ"/>
        </w:rPr>
        <w:t>aliyyə vəsaitlərində</w:t>
      </w:r>
      <w:r w:rsidR="00A87063">
        <w:rPr>
          <w:rFonts w:ascii="Times New Roman" w:hAnsi="Times New Roman" w:cs="Times New Roman"/>
          <w:sz w:val="28"/>
          <w:szCs w:val="28"/>
          <w:lang w:val="az-Latn-AZ"/>
        </w:rPr>
        <w:t xml:space="preserve"> əsas</w:t>
      </w:r>
      <w:r w:rsidRPr="00C37221">
        <w:rPr>
          <w:rFonts w:ascii="Times New Roman" w:hAnsi="Times New Roman" w:cs="Times New Roman"/>
          <w:sz w:val="28"/>
          <w:szCs w:val="28"/>
          <w:lang w:val="az-Latn-AZ"/>
        </w:rPr>
        <w:t xml:space="preserve"> çəkisi 2013-cü il</w:t>
      </w:r>
      <w:r w:rsidR="00A87063">
        <w:rPr>
          <w:rFonts w:ascii="Times New Roman" w:hAnsi="Times New Roman" w:cs="Times New Roman"/>
          <w:sz w:val="28"/>
          <w:szCs w:val="28"/>
          <w:lang w:val="az-Latn-AZ"/>
        </w:rPr>
        <w:t xml:space="preserve"> tarixi</w:t>
      </w:r>
      <w:r w:rsidRPr="00C37221">
        <w:rPr>
          <w:rFonts w:ascii="Times New Roman" w:hAnsi="Times New Roman" w:cs="Times New Roman"/>
          <w:sz w:val="28"/>
          <w:szCs w:val="28"/>
          <w:lang w:val="az-Latn-AZ"/>
        </w:rPr>
        <w:t xml:space="preserve"> üçün 55% </w:t>
      </w:r>
      <w:r w:rsidR="00A70871" w:rsidRPr="00C37221">
        <w:rPr>
          <w:rFonts w:ascii="Times New Roman" w:hAnsi="Times New Roman" w:cs="Times New Roman"/>
          <w:sz w:val="28"/>
          <w:szCs w:val="28"/>
          <w:lang w:val="az-Latn-AZ"/>
        </w:rPr>
        <w:t>olsa da</w:t>
      </w:r>
      <w:r w:rsidR="00470C57">
        <w:rPr>
          <w:rFonts w:ascii="Times New Roman" w:hAnsi="Times New Roman" w:cs="Times New Roman"/>
          <w:sz w:val="28"/>
          <w:szCs w:val="28"/>
          <w:lang w:val="az-Latn-AZ"/>
        </w:rPr>
        <w:t>, 2017-ci il tarixində</w:t>
      </w:r>
      <w:r w:rsidRPr="00C37221">
        <w:rPr>
          <w:rFonts w:ascii="Times New Roman" w:hAnsi="Times New Roman" w:cs="Times New Roman"/>
          <w:sz w:val="28"/>
          <w:szCs w:val="28"/>
          <w:lang w:val="az-Latn-AZ"/>
        </w:rPr>
        <w:t xml:space="preserve"> </w:t>
      </w:r>
      <w:r w:rsidR="00A70871" w:rsidRPr="00C37221">
        <w:rPr>
          <w:rFonts w:ascii="Times New Roman" w:hAnsi="Times New Roman" w:cs="Times New Roman"/>
          <w:sz w:val="28"/>
          <w:szCs w:val="28"/>
          <w:lang w:val="az-Latn-AZ"/>
        </w:rPr>
        <w:t>bu</w:t>
      </w:r>
      <w:r w:rsidRPr="00C37221">
        <w:rPr>
          <w:rFonts w:ascii="Times New Roman" w:hAnsi="Times New Roman" w:cs="Times New Roman"/>
          <w:sz w:val="28"/>
          <w:szCs w:val="28"/>
          <w:lang w:val="az-Latn-AZ"/>
        </w:rPr>
        <w:t xml:space="preserve"> göstərici 65,2%-ə </w:t>
      </w:r>
      <w:r w:rsidR="00A70871" w:rsidRPr="00C37221">
        <w:rPr>
          <w:rFonts w:ascii="Times New Roman" w:hAnsi="Times New Roman" w:cs="Times New Roman"/>
          <w:sz w:val="28"/>
          <w:szCs w:val="28"/>
          <w:lang w:val="az-Latn-AZ"/>
        </w:rPr>
        <w:t>kimi artmışdır</w:t>
      </w:r>
      <w:r w:rsidR="00A87063">
        <w:rPr>
          <w:rFonts w:ascii="Times New Roman" w:hAnsi="Times New Roman" w:cs="Times New Roman"/>
          <w:sz w:val="28"/>
          <w:szCs w:val="28"/>
          <w:lang w:val="az-Latn-AZ"/>
        </w:rPr>
        <w:t>. 2016-cı il tarixində</w:t>
      </w:r>
      <w:r w:rsidRPr="00C37221">
        <w:rPr>
          <w:rFonts w:ascii="Times New Roman" w:hAnsi="Times New Roman" w:cs="Times New Roman"/>
          <w:sz w:val="28"/>
          <w:szCs w:val="28"/>
          <w:lang w:val="az-Latn-AZ"/>
        </w:rPr>
        <w:t xml:space="preserve"> 5 bankın bazar </w:t>
      </w:r>
      <w:r w:rsidR="00A70871" w:rsidRPr="00C37221">
        <w:rPr>
          <w:rFonts w:ascii="Times New Roman" w:hAnsi="Times New Roman" w:cs="Times New Roman"/>
          <w:sz w:val="28"/>
          <w:szCs w:val="28"/>
          <w:lang w:val="az-Latn-AZ"/>
        </w:rPr>
        <w:t>hissəsi</w:t>
      </w:r>
      <w:r w:rsidRPr="00C37221">
        <w:rPr>
          <w:rFonts w:ascii="Times New Roman" w:hAnsi="Times New Roman" w:cs="Times New Roman"/>
          <w:sz w:val="28"/>
          <w:szCs w:val="28"/>
          <w:lang w:val="az-Latn-AZ"/>
        </w:rPr>
        <w:t xml:space="preserve"> 68,2%-ə </w:t>
      </w:r>
      <w:r w:rsidR="00A70871" w:rsidRPr="00C37221">
        <w:rPr>
          <w:rFonts w:ascii="Times New Roman" w:hAnsi="Times New Roman" w:cs="Times New Roman"/>
          <w:sz w:val="28"/>
          <w:szCs w:val="28"/>
          <w:lang w:val="az-Latn-AZ"/>
        </w:rPr>
        <w:t>yüksəlsə də</w:t>
      </w:r>
      <w:r w:rsidR="00A87063">
        <w:rPr>
          <w:rFonts w:ascii="Times New Roman" w:hAnsi="Times New Roman" w:cs="Times New Roman"/>
          <w:sz w:val="28"/>
          <w:szCs w:val="28"/>
          <w:lang w:val="az-Latn-AZ"/>
        </w:rPr>
        <w:t>, sonrakı</w:t>
      </w:r>
      <w:r w:rsidR="003B47D0">
        <w:rPr>
          <w:rFonts w:ascii="Times New Roman" w:hAnsi="Times New Roman" w:cs="Times New Roman"/>
          <w:sz w:val="28"/>
          <w:szCs w:val="28"/>
          <w:lang w:val="az-Latn-AZ"/>
        </w:rPr>
        <w:t xml:space="preserve"> il üçün</w:t>
      </w:r>
      <w:r w:rsidRPr="00C37221">
        <w:rPr>
          <w:rFonts w:ascii="Times New Roman" w:hAnsi="Times New Roman" w:cs="Times New Roman"/>
          <w:sz w:val="28"/>
          <w:szCs w:val="28"/>
          <w:lang w:val="az-Latn-AZ"/>
        </w:rPr>
        <w:t xml:space="preserve"> </w:t>
      </w:r>
      <w:r w:rsidR="00A87063">
        <w:rPr>
          <w:rFonts w:ascii="Times New Roman" w:hAnsi="Times New Roman" w:cs="Times New Roman"/>
          <w:sz w:val="28"/>
          <w:szCs w:val="28"/>
          <w:lang w:val="az-Latn-AZ"/>
        </w:rPr>
        <w:t xml:space="preserve">isə </w:t>
      </w:r>
      <w:r w:rsidRPr="00C37221">
        <w:rPr>
          <w:rFonts w:ascii="Times New Roman" w:hAnsi="Times New Roman" w:cs="Times New Roman"/>
          <w:sz w:val="28"/>
          <w:szCs w:val="28"/>
          <w:lang w:val="az-Latn-AZ"/>
        </w:rPr>
        <w:t>nisbətə</w:t>
      </w:r>
      <w:r w:rsidR="00524853">
        <w:rPr>
          <w:rFonts w:ascii="Times New Roman" w:hAnsi="Times New Roman" w:cs="Times New Roman"/>
          <w:sz w:val="28"/>
          <w:szCs w:val="28"/>
          <w:lang w:val="az-Latn-AZ"/>
        </w:rPr>
        <w:t>n azalma görünmüşdür</w:t>
      </w:r>
      <w:r w:rsidRPr="00C37221">
        <w:rPr>
          <w:rFonts w:ascii="Times New Roman" w:hAnsi="Times New Roman" w:cs="Times New Roman"/>
          <w:sz w:val="28"/>
          <w:szCs w:val="28"/>
          <w:lang w:val="az-Latn-AZ"/>
        </w:rPr>
        <w:t>. </w:t>
      </w:r>
      <w:r w:rsidRPr="00C37221">
        <w:rPr>
          <w:rFonts w:ascii="Times New Roman" w:hAnsi="Times New Roman" w:cs="Times New Roman"/>
          <w:bCs/>
          <w:sz w:val="28"/>
          <w:szCs w:val="28"/>
        </w:rPr>
        <w:t xml:space="preserve">(Qrafik </w:t>
      </w:r>
      <w:r w:rsidR="003930AE" w:rsidRPr="00C37221">
        <w:rPr>
          <w:rFonts w:ascii="Times New Roman" w:hAnsi="Times New Roman" w:cs="Times New Roman"/>
          <w:bCs/>
          <w:sz w:val="28"/>
          <w:szCs w:val="28"/>
          <w:lang w:val="az-Latn-AZ"/>
        </w:rPr>
        <w:t>3.4</w:t>
      </w:r>
      <w:r w:rsidRPr="00C37221">
        <w:rPr>
          <w:rFonts w:ascii="Times New Roman" w:hAnsi="Times New Roman" w:cs="Times New Roman"/>
          <w:bCs/>
          <w:sz w:val="28"/>
          <w:szCs w:val="28"/>
        </w:rPr>
        <w:t>)</w:t>
      </w:r>
    </w:p>
    <w:p w:rsidR="006E1097" w:rsidRPr="00C37221" w:rsidRDefault="006E1097" w:rsidP="00F84306">
      <w:pPr>
        <w:autoSpaceDE w:val="0"/>
        <w:autoSpaceDN w:val="0"/>
        <w:adjustRightInd w:val="0"/>
        <w:spacing w:after="0" w:line="360" w:lineRule="auto"/>
        <w:ind w:firstLine="708"/>
        <w:rPr>
          <w:rFonts w:ascii="Times New Roman" w:hAnsi="Times New Roman" w:cs="Times New Roman"/>
          <w:b/>
          <w:sz w:val="28"/>
          <w:szCs w:val="28"/>
        </w:rPr>
      </w:pPr>
    </w:p>
    <w:p w:rsidR="006E1097" w:rsidRPr="00C37221" w:rsidRDefault="006E1097" w:rsidP="006B7E8B">
      <w:pPr>
        <w:pStyle w:val="Heading2"/>
        <w:numPr>
          <w:ilvl w:val="1"/>
          <w:numId w:val="35"/>
        </w:numPr>
        <w:rPr>
          <w:lang w:val="az-Latn-AZ"/>
        </w:rPr>
      </w:pPr>
      <w:bookmarkStart w:id="19" w:name="_Toc8806579"/>
      <w:bookmarkStart w:id="20" w:name="_Toc8806922"/>
      <w:r w:rsidRPr="00C37221">
        <w:rPr>
          <w:lang w:val="az-Latn-AZ"/>
        </w:rPr>
        <w:t>Azərbaycanın Mərkəzi Bankının antiböhran strategiyası və dünya təcrübəsi</w:t>
      </w:r>
      <w:bookmarkEnd w:id="19"/>
      <w:bookmarkEnd w:id="20"/>
    </w:p>
    <w:p w:rsidR="008858CC" w:rsidRPr="00C37221" w:rsidRDefault="0007427F" w:rsidP="00473D1F">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İndiyə qədər dövlətlərin </w:t>
      </w:r>
      <w:r w:rsidR="00363E50">
        <w:rPr>
          <w:rFonts w:ascii="Times New Roman" w:hAnsi="Times New Roman" w:cs="Times New Roman"/>
          <w:sz w:val="28"/>
          <w:szCs w:val="28"/>
          <w:lang w:val="az-Latn-AZ"/>
        </w:rPr>
        <w:t>bir çoxu</w:t>
      </w:r>
      <w:r w:rsidR="005B0526">
        <w:rPr>
          <w:rFonts w:ascii="Times New Roman" w:hAnsi="Times New Roman" w:cs="Times New Roman"/>
          <w:sz w:val="28"/>
          <w:szCs w:val="28"/>
          <w:lang w:val="az-Latn-AZ"/>
        </w:rPr>
        <w:t xml:space="preserve"> üçün devalvasiya</w:t>
      </w:r>
      <w:r w:rsidRPr="00C37221">
        <w:rPr>
          <w:rFonts w:ascii="Times New Roman" w:hAnsi="Times New Roman" w:cs="Times New Roman"/>
          <w:sz w:val="28"/>
          <w:szCs w:val="28"/>
          <w:lang w:val="az-Latn-AZ"/>
        </w:rPr>
        <w:t xml:space="preserve"> iqtisadi problem olaraq qalır. Onun qlobal xarakteri devalvasiya prosesinin yenilənməsinin əsas istiqaməti hesab olunur. Müxtəlif ölkələrin devalvasiyaya qarşı tətbiq etdiyi tədbirlər bu ölkələrin mərkəzi bankları tərəfindən həyata keçirilən kredit siyasətinin əsas məqsədlərindən biridir və ən əsası, qiymətlərin sabitliyini təmin etmək üçün son dərəcə vacibdir.</w:t>
      </w:r>
      <w:r w:rsidR="00EE7A41" w:rsidRPr="00C37221">
        <w:rPr>
          <w:rFonts w:ascii="Times New Roman" w:hAnsi="Times New Roman" w:cs="Times New Roman"/>
          <w:sz w:val="28"/>
          <w:szCs w:val="28"/>
          <w:lang w:val="az-Latn-AZ"/>
        </w:rPr>
        <w:t xml:space="preserve"> Bu məqsədlə, ümumiyyətlə, müxtəlif strategiyalar mərkəzi banklar tərəfindən seçilir və</w:t>
      </w:r>
      <w:r w:rsidR="005B0526">
        <w:rPr>
          <w:rFonts w:ascii="Times New Roman" w:hAnsi="Times New Roman" w:cs="Times New Roman"/>
          <w:sz w:val="28"/>
          <w:szCs w:val="28"/>
          <w:lang w:val="az-Latn-AZ"/>
        </w:rPr>
        <w:t xml:space="preserve"> </w:t>
      </w:r>
      <w:r w:rsidR="00175979">
        <w:rPr>
          <w:rFonts w:ascii="Times New Roman" w:hAnsi="Times New Roman" w:cs="Times New Roman"/>
          <w:sz w:val="28"/>
          <w:szCs w:val="28"/>
          <w:lang w:val="az-Latn-AZ"/>
        </w:rPr>
        <w:t>1</w:t>
      </w:r>
      <w:r w:rsidR="00EE7A41" w:rsidRPr="00C37221">
        <w:rPr>
          <w:rFonts w:ascii="Times New Roman" w:hAnsi="Times New Roman" w:cs="Times New Roman"/>
          <w:sz w:val="28"/>
          <w:szCs w:val="28"/>
          <w:lang w:val="az-Latn-AZ"/>
        </w:rPr>
        <w:t xml:space="preserve"> il müddətində qəbul edilir və uyğun</w:t>
      </w:r>
      <w:r w:rsidR="00175979">
        <w:rPr>
          <w:rFonts w:ascii="Times New Roman" w:hAnsi="Times New Roman" w:cs="Times New Roman"/>
          <w:sz w:val="28"/>
          <w:szCs w:val="28"/>
          <w:lang w:val="az-Latn-AZ"/>
        </w:rPr>
        <w:t xml:space="preserve"> olaraq pul qrupunun iqtisadi yü</w:t>
      </w:r>
      <w:r w:rsidR="00EE7A41" w:rsidRPr="00C37221">
        <w:rPr>
          <w:rFonts w:ascii="Times New Roman" w:hAnsi="Times New Roman" w:cs="Times New Roman"/>
          <w:sz w:val="28"/>
          <w:szCs w:val="28"/>
          <w:lang w:val="az-Latn-AZ"/>
        </w:rPr>
        <w:t>ksəlişini hədəflə</w:t>
      </w:r>
      <w:r w:rsidR="00175979">
        <w:rPr>
          <w:rFonts w:ascii="Times New Roman" w:hAnsi="Times New Roman" w:cs="Times New Roman"/>
          <w:sz w:val="28"/>
          <w:szCs w:val="28"/>
          <w:lang w:val="az-Latn-AZ"/>
        </w:rPr>
        <w:t>yir.</w:t>
      </w:r>
      <w:r w:rsidR="007F31EA" w:rsidRPr="00C37221">
        <w:rPr>
          <w:rFonts w:ascii="Times New Roman" w:hAnsi="Times New Roman" w:cs="Times New Roman"/>
          <w:sz w:val="28"/>
          <w:szCs w:val="28"/>
          <w:lang w:val="az-Latn-AZ"/>
        </w:rPr>
        <w:t>Bu halda, Mərkəzi Bank tərəfindən həyata keçirilən kredit siyasətinin əsas məqsədi devalvasiya limitinin aydınlaşdırılması və müəyyən olunmasıdır. Belə halda bütün diqqət təklif olunan amillərə müvafiq siyasi parametrlər əldə etməkdən ibarətdir və bu</w:t>
      </w:r>
      <w:r w:rsidR="00175979">
        <w:rPr>
          <w:rFonts w:ascii="Times New Roman" w:hAnsi="Times New Roman" w:cs="Times New Roman"/>
          <w:sz w:val="28"/>
          <w:szCs w:val="28"/>
          <w:lang w:val="az-Latn-AZ"/>
        </w:rPr>
        <w:t xml:space="preserve"> dövrdə</w:t>
      </w:r>
      <w:r w:rsidR="007F31EA" w:rsidRPr="00C37221">
        <w:rPr>
          <w:rFonts w:ascii="Times New Roman" w:hAnsi="Times New Roman" w:cs="Times New Roman"/>
          <w:sz w:val="28"/>
          <w:szCs w:val="28"/>
          <w:lang w:val="az-Latn-AZ"/>
        </w:rPr>
        <w:t xml:space="preserve"> müvəqqəti hədəflər diqqət mərkəzində deyildir. Mərkəzi Bankın vahid amalı devalvasiya indeksini qazanmaq və ölkədə qiymətlərin stabilliyinin əldə olunmasıdır. Bu yöndə Mərkə</w:t>
      </w:r>
      <w:r w:rsidR="000121D2">
        <w:rPr>
          <w:rFonts w:ascii="Times New Roman" w:hAnsi="Times New Roman" w:cs="Times New Roman"/>
          <w:sz w:val="28"/>
          <w:szCs w:val="28"/>
          <w:lang w:val="az-Latn-AZ"/>
        </w:rPr>
        <w:t>z Bank</w:t>
      </w:r>
      <w:r w:rsidR="007F31EA" w:rsidRPr="00C37221">
        <w:rPr>
          <w:rFonts w:ascii="Times New Roman" w:hAnsi="Times New Roman" w:cs="Times New Roman"/>
          <w:sz w:val="28"/>
          <w:szCs w:val="28"/>
          <w:lang w:val="az-Latn-AZ"/>
        </w:rPr>
        <w:t xml:space="preserve"> əməliyyatlar zamanı valyutanı devalə edərkən, dövlət müəssisələrinin, eyni zaman</w:t>
      </w:r>
      <w:r w:rsidR="000121D2">
        <w:rPr>
          <w:rFonts w:ascii="Times New Roman" w:hAnsi="Times New Roman" w:cs="Times New Roman"/>
          <w:sz w:val="28"/>
          <w:szCs w:val="28"/>
          <w:lang w:val="az-Latn-AZ"/>
        </w:rPr>
        <w:t xml:space="preserve">da </w:t>
      </w:r>
      <w:r w:rsidR="007F31EA" w:rsidRPr="00C37221">
        <w:rPr>
          <w:rFonts w:ascii="Times New Roman" w:hAnsi="Times New Roman" w:cs="Times New Roman"/>
          <w:sz w:val="28"/>
          <w:szCs w:val="28"/>
          <w:lang w:val="az-Latn-AZ"/>
        </w:rPr>
        <w:t xml:space="preserve">özəl sektorun </w:t>
      </w:r>
      <w:r w:rsidR="000121D2" w:rsidRPr="00C37221">
        <w:rPr>
          <w:rFonts w:ascii="Times New Roman" w:hAnsi="Times New Roman" w:cs="Times New Roman"/>
          <w:sz w:val="28"/>
          <w:szCs w:val="28"/>
          <w:lang w:val="az-Latn-AZ"/>
        </w:rPr>
        <w:t>devalvasiya gözləntiləri</w:t>
      </w:r>
      <w:r w:rsidR="000121D2">
        <w:rPr>
          <w:rFonts w:ascii="Times New Roman" w:hAnsi="Times New Roman" w:cs="Times New Roman"/>
          <w:sz w:val="28"/>
          <w:szCs w:val="28"/>
          <w:lang w:val="az-Latn-AZ"/>
        </w:rPr>
        <w:t>ni</w:t>
      </w:r>
      <w:r w:rsidR="000121D2" w:rsidRPr="00C37221">
        <w:rPr>
          <w:rFonts w:ascii="Times New Roman" w:hAnsi="Times New Roman" w:cs="Times New Roman"/>
          <w:sz w:val="28"/>
          <w:szCs w:val="28"/>
          <w:lang w:val="az-Latn-AZ"/>
        </w:rPr>
        <w:t xml:space="preserve"> </w:t>
      </w:r>
      <w:r w:rsidR="000121D2">
        <w:rPr>
          <w:rFonts w:ascii="Times New Roman" w:hAnsi="Times New Roman" w:cs="Times New Roman"/>
          <w:sz w:val="28"/>
          <w:szCs w:val="28"/>
          <w:lang w:val="az-Latn-AZ"/>
        </w:rPr>
        <w:t xml:space="preserve">müəyyənləşdirir </w:t>
      </w:r>
      <w:r w:rsidR="007F31EA" w:rsidRPr="00C37221">
        <w:rPr>
          <w:rFonts w:ascii="Times New Roman" w:hAnsi="Times New Roman" w:cs="Times New Roman"/>
          <w:sz w:val="28"/>
          <w:szCs w:val="28"/>
          <w:lang w:val="az-Latn-AZ"/>
        </w:rPr>
        <w:t>və bu gözləntilər sırasında fə</w:t>
      </w:r>
      <w:r w:rsidR="000121D2">
        <w:rPr>
          <w:rFonts w:ascii="Times New Roman" w:hAnsi="Times New Roman" w:cs="Times New Roman"/>
          <w:sz w:val="28"/>
          <w:szCs w:val="28"/>
          <w:lang w:val="az-Latn-AZ"/>
        </w:rPr>
        <w:t>rqli subyektlər</w:t>
      </w:r>
      <w:r w:rsidR="007F31EA" w:rsidRPr="00C37221">
        <w:rPr>
          <w:rFonts w:ascii="Times New Roman" w:hAnsi="Times New Roman" w:cs="Times New Roman"/>
          <w:sz w:val="28"/>
          <w:szCs w:val="28"/>
          <w:lang w:val="az-Latn-AZ"/>
        </w:rPr>
        <w:t xml:space="preserve"> içində</w:t>
      </w:r>
      <w:r w:rsidR="000121D2">
        <w:rPr>
          <w:rFonts w:ascii="Times New Roman" w:hAnsi="Times New Roman" w:cs="Times New Roman"/>
          <w:sz w:val="28"/>
          <w:szCs w:val="28"/>
          <w:lang w:val="az-Latn-AZ"/>
        </w:rPr>
        <w:t>n qərarlar üzrə dəyişikliklər yerinə yetirilir</w:t>
      </w:r>
      <w:r w:rsidR="007F31EA" w:rsidRPr="00C37221">
        <w:rPr>
          <w:rFonts w:ascii="Times New Roman" w:hAnsi="Times New Roman" w:cs="Times New Roman"/>
          <w:sz w:val="28"/>
          <w:szCs w:val="28"/>
          <w:lang w:val="az-Latn-AZ"/>
        </w:rPr>
        <w:t>.</w:t>
      </w:r>
    </w:p>
    <w:p w:rsidR="007F31EA" w:rsidRPr="00C37221" w:rsidRDefault="007F31EA" w:rsidP="007F31EA">
      <w:pPr>
        <w:spacing w:line="360" w:lineRule="auto"/>
        <w:ind w:firstLine="708"/>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Bankın maliyyə sektoruna təsirini, son nəticədə istehlakı, yığma tələbat və investisiya təklifini və müxtəlif səviyyələrdə nail olmaq məqsədi ilə müxtəlif kanallar vasitəsilə tənzimlənməsi Mərkəzi Bankın pul siyasəti vasitəsilə həyata keçirilir: </w:t>
      </w:r>
    </w:p>
    <w:p w:rsidR="00646AEC" w:rsidRPr="00C37221" w:rsidRDefault="002924D4" w:rsidP="00473D1F">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rPr>
        <w:sym w:font="Symbol" w:char="F076"/>
      </w:r>
      <w:r w:rsidRPr="00C37221">
        <w:rPr>
          <w:rFonts w:ascii="Times New Roman" w:hAnsi="Times New Roman" w:cs="Times New Roman"/>
          <w:sz w:val="28"/>
          <w:szCs w:val="28"/>
          <w:lang w:val="az-Latn-AZ"/>
        </w:rPr>
        <w:t xml:space="preserve"> Mərkəzi Bankın ödəmə </w:t>
      </w:r>
      <w:r w:rsidR="007F31EA" w:rsidRPr="00C37221">
        <w:rPr>
          <w:rFonts w:ascii="Times New Roman" w:hAnsi="Times New Roman" w:cs="Times New Roman"/>
          <w:sz w:val="28"/>
          <w:szCs w:val="28"/>
          <w:lang w:val="az-Latn-AZ"/>
        </w:rPr>
        <w:t>bacarığının</w:t>
      </w:r>
      <w:r w:rsidRPr="00C37221">
        <w:rPr>
          <w:rFonts w:ascii="Times New Roman" w:hAnsi="Times New Roman" w:cs="Times New Roman"/>
          <w:sz w:val="28"/>
          <w:szCs w:val="28"/>
          <w:lang w:val="az-Latn-AZ"/>
        </w:rPr>
        <w:t xml:space="preserve"> </w:t>
      </w:r>
      <w:r w:rsidR="007F31EA" w:rsidRPr="00C37221">
        <w:rPr>
          <w:rFonts w:ascii="Times New Roman" w:hAnsi="Times New Roman" w:cs="Times New Roman"/>
          <w:sz w:val="28"/>
          <w:szCs w:val="28"/>
          <w:lang w:val="az-Latn-AZ"/>
        </w:rPr>
        <w:t>artırılması</w:t>
      </w:r>
      <w:r w:rsidRPr="00C37221">
        <w:rPr>
          <w:rFonts w:ascii="Times New Roman" w:hAnsi="Times New Roman" w:cs="Times New Roman"/>
          <w:sz w:val="28"/>
          <w:szCs w:val="28"/>
          <w:lang w:val="az-Latn-AZ"/>
        </w:rPr>
        <w:t xml:space="preserve"> ; </w:t>
      </w:r>
    </w:p>
    <w:p w:rsidR="00646AEC" w:rsidRPr="00C37221" w:rsidRDefault="002924D4" w:rsidP="00473D1F">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rPr>
        <w:sym w:font="Symbol" w:char="F076"/>
      </w:r>
      <w:r w:rsidRPr="00C37221">
        <w:rPr>
          <w:rFonts w:ascii="Times New Roman" w:hAnsi="Times New Roman" w:cs="Times New Roman"/>
          <w:sz w:val="28"/>
          <w:szCs w:val="28"/>
          <w:lang w:val="az-Latn-AZ"/>
        </w:rPr>
        <w:t xml:space="preserve"> </w:t>
      </w:r>
      <w:r w:rsidR="003D655C" w:rsidRPr="00C37221">
        <w:rPr>
          <w:rFonts w:ascii="Times New Roman" w:hAnsi="Times New Roman" w:cs="Times New Roman"/>
          <w:sz w:val="28"/>
          <w:szCs w:val="28"/>
          <w:lang w:val="az-Latn-AZ"/>
        </w:rPr>
        <w:t>Pul siyasətinə uyğun olaraq qiymətlərin sabitliyini təyin etmək</w:t>
      </w:r>
      <w:r w:rsidRPr="00C37221">
        <w:rPr>
          <w:rFonts w:ascii="Times New Roman" w:hAnsi="Times New Roman" w:cs="Times New Roman"/>
          <w:sz w:val="28"/>
          <w:szCs w:val="28"/>
          <w:lang w:val="az-Latn-AZ"/>
        </w:rPr>
        <w:t xml:space="preserve">; </w:t>
      </w:r>
    </w:p>
    <w:p w:rsidR="00646AEC" w:rsidRPr="00C37221" w:rsidRDefault="002924D4" w:rsidP="00473D1F">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rPr>
        <w:sym w:font="Symbol" w:char="F076"/>
      </w:r>
      <w:r w:rsidRPr="00C37221">
        <w:rPr>
          <w:rFonts w:ascii="Times New Roman" w:hAnsi="Times New Roman" w:cs="Times New Roman"/>
          <w:sz w:val="28"/>
          <w:szCs w:val="28"/>
          <w:lang w:val="az-Latn-AZ"/>
        </w:rPr>
        <w:t xml:space="preserve"> </w:t>
      </w:r>
      <w:r w:rsidR="00B36D84">
        <w:rPr>
          <w:rFonts w:ascii="Times New Roman" w:hAnsi="Times New Roman" w:cs="Times New Roman"/>
          <w:sz w:val="28"/>
          <w:szCs w:val="28"/>
          <w:lang w:val="az-Latn-AZ"/>
        </w:rPr>
        <w:t>Müəyyən dövr</w:t>
      </w:r>
      <w:r w:rsidR="003D655C" w:rsidRPr="00C37221">
        <w:rPr>
          <w:rFonts w:ascii="Times New Roman" w:hAnsi="Times New Roman" w:cs="Times New Roman"/>
          <w:sz w:val="28"/>
          <w:szCs w:val="28"/>
          <w:lang w:val="az-Latn-AZ"/>
        </w:rPr>
        <w:t xml:space="preserve"> üçün devalvasiya limitinin müəyyən edilməsi</w:t>
      </w:r>
      <w:r w:rsidRPr="00C37221">
        <w:rPr>
          <w:rFonts w:ascii="Times New Roman" w:hAnsi="Times New Roman" w:cs="Times New Roman"/>
          <w:sz w:val="28"/>
          <w:szCs w:val="28"/>
          <w:lang w:val="az-Latn-AZ"/>
        </w:rPr>
        <w:t xml:space="preserve">; </w:t>
      </w:r>
    </w:p>
    <w:p w:rsidR="00646AEC" w:rsidRPr="00C37221" w:rsidRDefault="002924D4" w:rsidP="00473D1F">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rPr>
        <w:sym w:font="Symbol" w:char="F076"/>
      </w:r>
      <w:r w:rsidRPr="00C37221">
        <w:rPr>
          <w:rFonts w:ascii="Times New Roman" w:hAnsi="Times New Roman" w:cs="Times New Roman"/>
          <w:sz w:val="28"/>
          <w:szCs w:val="28"/>
          <w:lang w:val="az-Latn-AZ"/>
        </w:rPr>
        <w:t xml:space="preserve"> </w:t>
      </w:r>
      <w:r w:rsidR="003D655C" w:rsidRPr="00C37221">
        <w:rPr>
          <w:rFonts w:ascii="Times New Roman" w:hAnsi="Times New Roman" w:cs="Times New Roman"/>
          <w:sz w:val="28"/>
          <w:szCs w:val="28"/>
          <w:lang w:val="az-Latn-AZ"/>
        </w:rPr>
        <w:t>Bundan sonrakı tədbirlər və gələcək əməliyyatlar barəsində qərar qəbul etmək üçün qəbul ediləcək qərarlar üçün pul siyasətinin aktivliyinin təmin edilməsi;</w:t>
      </w:r>
      <w:r w:rsidRPr="00C37221">
        <w:rPr>
          <w:rFonts w:ascii="Times New Roman" w:hAnsi="Times New Roman" w:cs="Times New Roman"/>
          <w:sz w:val="28"/>
          <w:szCs w:val="28"/>
          <w:lang w:val="az-Latn-AZ"/>
        </w:rPr>
        <w:t xml:space="preserve"> </w:t>
      </w:r>
    </w:p>
    <w:p w:rsidR="003D655C" w:rsidRPr="00C37221" w:rsidRDefault="002924D4" w:rsidP="00473D1F">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rPr>
        <w:sym w:font="Symbol" w:char="F076"/>
      </w:r>
      <w:r w:rsidRPr="00C37221">
        <w:rPr>
          <w:rFonts w:ascii="Times New Roman" w:hAnsi="Times New Roman" w:cs="Times New Roman"/>
          <w:sz w:val="28"/>
          <w:szCs w:val="28"/>
          <w:lang w:val="az-Latn-AZ"/>
        </w:rPr>
        <w:t xml:space="preserve"> </w:t>
      </w:r>
      <w:r w:rsidR="00F67A57">
        <w:rPr>
          <w:rFonts w:ascii="Times New Roman" w:hAnsi="Times New Roman" w:cs="Times New Roman"/>
          <w:sz w:val="28"/>
          <w:szCs w:val="28"/>
          <w:lang w:val="az-Latn-AZ"/>
        </w:rPr>
        <w:t>Effektiv məlumat</w:t>
      </w:r>
      <w:r w:rsidR="003D655C" w:rsidRPr="00C37221">
        <w:rPr>
          <w:rFonts w:ascii="Times New Roman" w:hAnsi="Times New Roman" w:cs="Times New Roman"/>
          <w:sz w:val="28"/>
          <w:szCs w:val="28"/>
          <w:lang w:val="az-Latn-AZ"/>
        </w:rPr>
        <w:t xml:space="preserve"> strategiyasının yaradılması; </w:t>
      </w:r>
    </w:p>
    <w:p w:rsidR="00646AEC" w:rsidRPr="00C37221" w:rsidRDefault="003D655C" w:rsidP="00473D1F">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Mərkəzi Bank tərəfindən orta müddətli dövriyyənin devalvasiya dərəcəsinin müəyyən edilməsi, Mərkəzi Bankın devalvasiyaya dair gözləntilərə səbəb olan proqnozlaşdırma dəyərsizləşməsini müəyyən etdiyi devalvasiya rejiminin əsas elementi hesab edilir və müvafiq bazar iştirakçılarının qərarlarına təsir etmək mümkündür</w:t>
      </w:r>
      <w:r w:rsidR="00DC7C4C" w:rsidRPr="00C37221">
        <w:rPr>
          <w:rStyle w:val="FootnoteReference"/>
          <w:rFonts w:ascii="Times New Roman" w:hAnsi="Times New Roman" w:cs="Times New Roman"/>
          <w:sz w:val="28"/>
          <w:szCs w:val="28"/>
          <w:lang w:val="az-Latn-AZ"/>
        </w:rPr>
        <w:footnoteReference w:id="14"/>
      </w:r>
      <w:r w:rsidR="002924D4" w:rsidRPr="00C37221">
        <w:rPr>
          <w:rFonts w:ascii="Times New Roman" w:hAnsi="Times New Roman" w:cs="Times New Roman"/>
          <w:sz w:val="28"/>
          <w:szCs w:val="28"/>
          <w:lang w:val="az-Latn-AZ"/>
        </w:rPr>
        <w:t xml:space="preserve">. </w:t>
      </w:r>
    </w:p>
    <w:p w:rsidR="00646AEC" w:rsidRPr="00C37221" w:rsidRDefault="001B2A00" w:rsidP="00473D1F">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Qiymət yüksəlməsinə mane olmaq və buna görə stabillik qiymətlərinin əsas hədəflərinin seçilməsi pul siyasətinin xüsusiyyətlərindən qaynaqlanır. Sözügedən periodda iqtisadi tərəqqi planı qalıcı şəkildə</w:t>
      </w:r>
      <w:r w:rsidR="00BB7E95">
        <w:rPr>
          <w:rFonts w:ascii="Times New Roman" w:hAnsi="Times New Roman" w:cs="Times New Roman"/>
          <w:sz w:val="28"/>
          <w:szCs w:val="28"/>
          <w:lang w:val="az-Latn-AZ"/>
        </w:rPr>
        <w:t xml:space="preserve"> tezləşdirilməsi</w:t>
      </w:r>
      <w:r w:rsidRPr="00C37221">
        <w:rPr>
          <w:rFonts w:ascii="Times New Roman" w:hAnsi="Times New Roman" w:cs="Times New Roman"/>
          <w:sz w:val="28"/>
          <w:szCs w:val="28"/>
          <w:lang w:val="az-Latn-AZ"/>
        </w:rPr>
        <w:t xml:space="preserve"> və</w:t>
      </w:r>
      <w:r w:rsidR="00BB7E95">
        <w:rPr>
          <w:rFonts w:ascii="Times New Roman" w:hAnsi="Times New Roman" w:cs="Times New Roman"/>
          <w:sz w:val="28"/>
          <w:szCs w:val="28"/>
          <w:lang w:val="az-Latn-AZ"/>
        </w:rPr>
        <w:t xml:space="preserve"> kapita</w:t>
      </w:r>
      <w:r w:rsidRPr="00C37221">
        <w:rPr>
          <w:rFonts w:ascii="Times New Roman" w:hAnsi="Times New Roman" w:cs="Times New Roman"/>
          <w:sz w:val="28"/>
          <w:szCs w:val="28"/>
          <w:lang w:val="az-Latn-AZ"/>
        </w:rPr>
        <w:t>l dəyərinin kursunun stabil qalmasını</w:t>
      </w:r>
      <w:r w:rsidR="00BB7E95">
        <w:rPr>
          <w:rFonts w:ascii="Times New Roman" w:hAnsi="Times New Roman" w:cs="Times New Roman"/>
          <w:sz w:val="28"/>
          <w:szCs w:val="28"/>
          <w:lang w:val="az-Latn-AZ"/>
        </w:rPr>
        <w:t>n</w:t>
      </w:r>
      <w:r w:rsidRPr="00C37221">
        <w:rPr>
          <w:rFonts w:ascii="Times New Roman" w:hAnsi="Times New Roman" w:cs="Times New Roman"/>
          <w:sz w:val="28"/>
          <w:szCs w:val="28"/>
          <w:lang w:val="az-Latn-AZ"/>
        </w:rPr>
        <w:t xml:space="preserve"> təmin olunması həmçinin də, valyuta dəyərinin daimi olaraq yüksəlməsinin həyata keçirilməsi, pul siyasətin qarşısına qoyduğu əsas məqsədi kimi devalvasiya</w:t>
      </w:r>
      <w:r w:rsidR="00BB7E95">
        <w:rPr>
          <w:rFonts w:ascii="Times New Roman" w:hAnsi="Times New Roman" w:cs="Times New Roman"/>
          <w:sz w:val="28"/>
          <w:szCs w:val="28"/>
          <w:lang w:val="az-Latn-AZ"/>
        </w:rPr>
        <w:t>nın</w:t>
      </w:r>
      <w:r w:rsidRPr="00C37221">
        <w:rPr>
          <w:rFonts w:ascii="Times New Roman" w:hAnsi="Times New Roman" w:cs="Times New Roman"/>
          <w:sz w:val="28"/>
          <w:szCs w:val="28"/>
          <w:lang w:val="az-Latn-AZ"/>
        </w:rPr>
        <w:t xml:space="preserve"> doğru proqnozlaşdırılması və sistemi diqqətdə qalır. </w:t>
      </w:r>
      <w:r w:rsidR="002924D4" w:rsidRPr="00C37221">
        <w:rPr>
          <w:rFonts w:ascii="Times New Roman" w:hAnsi="Times New Roman" w:cs="Times New Roman"/>
          <w:sz w:val="28"/>
          <w:szCs w:val="28"/>
          <w:lang w:val="az-Latn-AZ"/>
        </w:rPr>
        <w:t xml:space="preserve"> </w:t>
      </w:r>
      <w:r w:rsidRPr="00C37221">
        <w:rPr>
          <w:rFonts w:ascii="Times New Roman" w:hAnsi="Times New Roman" w:cs="Times New Roman"/>
          <w:sz w:val="28"/>
          <w:szCs w:val="28"/>
          <w:lang w:val="az-Latn-AZ"/>
        </w:rPr>
        <w:t>Səmərəli rabitə strategiyasının yaradılması optimal devalvasiya dərəcəsinin qiymətləndirilmə</w:t>
      </w:r>
      <w:r w:rsidR="0092277A">
        <w:rPr>
          <w:rFonts w:ascii="Times New Roman" w:hAnsi="Times New Roman" w:cs="Times New Roman"/>
          <w:sz w:val="28"/>
          <w:szCs w:val="28"/>
          <w:lang w:val="az-Latn-AZ"/>
        </w:rPr>
        <w:t>sinin müəyyənləşdirilməsində</w:t>
      </w:r>
      <w:r w:rsidRPr="00C37221">
        <w:rPr>
          <w:rFonts w:ascii="Times New Roman" w:hAnsi="Times New Roman" w:cs="Times New Roman"/>
          <w:sz w:val="28"/>
          <w:szCs w:val="28"/>
          <w:lang w:val="az-Latn-AZ"/>
        </w:rPr>
        <w:t xml:space="preserve"> çox vacib olmuşdur. Sözügedən siyasətin məzmunu budur ki, onun köməyiylə ölkə iqtisadiyyatında maliyyə və həqiqi sahələri barəsində hərtərəfli və detallı informasiyalar əldə olunur və bu yöndə əldə olunan informasiyalardan faydalanaraq lazım olduqda bu informasiyalar ictimaiyyətə</w:t>
      </w:r>
      <w:r w:rsidR="005565A8">
        <w:rPr>
          <w:rFonts w:ascii="Times New Roman" w:hAnsi="Times New Roman" w:cs="Times New Roman"/>
          <w:sz w:val="28"/>
          <w:szCs w:val="28"/>
          <w:lang w:val="az-Latn-AZ"/>
        </w:rPr>
        <w:t xml:space="preserve"> yayılır</w:t>
      </w:r>
      <w:r w:rsidRPr="00C37221">
        <w:rPr>
          <w:rFonts w:ascii="Times New Roman" w:hAnsi="Times New Roman" w:cs="Times New Roman"/>
          <w:sz w:val="28"/>
          <w:szCs w:val="28"/>
          <w:lang w:val="az-Latn-AZ"/>
        </w:rPr>
        <w:t>.</w:t>
      </w:r>
    </w:p>
    <w:p w:rsidR="002924D4" w:rsidRPr="00C37221" w:rsidRDefault="00AB7144" w:rsidP="00BB2502">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Mərkəz Bankı ödəmə bacarığının inkişaf etdirilməsi yönündə valyuta ehtiyatlarının optimal dərəcədə tutulması da sonrakı periodlardakı əməliyyatları üzrə meydana gələ biləcək hansısa bir neqativ vəziyyətlə</w:t>
      </w:r>
      <w:r w:rsidR="005565A8">
        <w:rPr>
          <w:rFonts w:ascii="Times New Roman" w:hAnsi="Times New Roman" w:cs="Times New Roman"/>
          <w:sz w:val="28"/>
          <w:szCs w:val="28"/>
          <w:lang w:val="az-Latn-AZ"/>
        </w:rPr>
        <w:t>rin aşağı salınm</w:t>
      </w:r>
      <w:r w:rsidRPr="00C37221">
        <w:rPr>
          <w:rFonts w:ascii="Times New Roman" w:hAnsi="Times New Roman" w:cs="Times New Roman"/>
          <w:sz w:val="28"/>
          <w:szCs w:val="28"/>
          <w:lang w:val="az-Latn-AZ"/>
        </w:rPr>
        <w:t>ası və aradan götürülməsində pozitiv rola sahib ola bilər. Mərkəzi Bankın fəaliyyəti kifayət qədər verimli və güclü ödəmə qabiliyyətinin xalq tərəfindən etimadını təşkil edən bir şəkildə meydana gəlir.</w:t>
      </w:r>
    </w:p>
    <w:p w:rsidR="00F90754" w:rsidRPr="00C37221" w:rsidRDefault="00BB2502" w:rsidP="00BB2502">
      <w:pPr>
        <w:autoSpaceDE w:val="0"/>
        <w:autoSpaceDN w:val="0"/>
        <w:adjustRightInd w:val="0"/>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F90754" w:rsidRPr="00C37221">
        <w:rPr>
          <w:rFonts w:ascii="Times New Roman" w:hAnsi="Times New Roman" w:cs="Times New Roman"/>
          <w:sz w:val="28"/>
          <w:szCs w:val="28"/>
          <w:lang w:val="az-Latn-AZ"/>
        </w:rPr>
        <w:t>Azərbaycan iqtisadiyyatında digər ölkələrinki</w:t>
      </w:r>
      <w:r w:rsidR="000C3C1A">
        <w:rPr>
          <w:rFonts w:ascii="Times New Roman" w:hAnsi="Times New Roman" w:cs="Times New Roman"/>
          <w:sz w:val="28"/>
          <w:szCs w:val="28"/>
          <w:lang w:val="az-Latn-AZ"/>
        </w:rPr>
        <w:t xml:space="preserve"> kimi devalvasiyanın surətlənməsi</w:t>
      </w:r>
      <w:r w:rsidR="00F90754" w:rsidRPr="00C37221">
        <w:rPr>
          <w:rFonts w:ascii="Times New Roman" w:hAnsi="Times New Roman" w:cs="Times New Roman"/>
          <w:sz w:val="28"/>
          <w:szCs w:val="28"/>
          <w:lang w:val="az-Latn-AZ"/>
        </w:rPr>
        <w:t xml:space="preserve"> və qabaqcadan deyilə</w:t>
      </w:r>
      <w:r w:rsidR="000C3C1A">
        <w:rPr>
          <w:rFonts w:ascii="Times New Roman" w:hAnsi="Times New Roman" w:cs="Times New Roman"/>
          <w:sz w:val="28"/>
          <w:szCs w:val="28"/>
          <w:lang w:val="az-Latn-AZ"/>
        </w:rPr>
        <w:t>n səviyyədən fərqli olmasını</w:t>
      </w:r>
      <w:r w:rsidR="00F90754" w:rsidRPr="00C37221">
        <w:rPr>
          <w:rFonts w:ascii="Times New Roman" w:hAnsi="Times New Roman" w:cs="Times New Roman"/>
          <w:sz w:val="28"/>
          <w:szCs w:val="28"/>
          <w:lang w:val="az-Latn-AZ"/>
        </w:rPr>
        <w:t xml:space="preserve"> müşahidə etmək mümkündür. Rəsmi verilənlərə görə, deval</w:t>
      </w:r>
      <w:r w:rsidR="00041BC5">
        <w:rPr>
          <w:rFonts w:ascii="Times New Roman" w:hAnsi="Times New Roman" w:cs="Times New Roman"/>
          <w:sz w:val="28"/>
          <w:szCs w:val="28"/>
          <w:lang w:val="az-Latn-AZ"/>
        </w:rPr>
        <w:t>vas</w:t>
      </w:r>
      <w:r w:rsidR="00CA30BB">
        <w:rPr>
          <w:rFonts w:ascii="Times New Roman" w:hAnsi="Times New Roman" w:cs="Times New Roman"/>
          <w:sz w:val="28"/>
          <w:szCs w:val="28"/>
          <w:lang w:val="az-Latn-AZ"/>
        </w:rPr>
        <w:t>i</w:t>
      </w:r>
      <w:r w:rsidR="00041BC5">
        <w:rPr>
          <w:rFonts w:ascii="Times New Roman" w:hAnsi="Times New Roman" w:cs="Times New Roman"/>
          <w:sz w:val="28"/>
          <w:szCs w:val="28"/>
          <w:lang w:val="az-Latn-AZ"/>
        </w:rPr>
        <w:t>ya bir sıra faktorlardan meydana</w:t>
      </w:r>
      <w:r w:rsidR="00CA30BB">
        <w:rPr>
          <w:rFonts w:ascii="Times New Roman" w:hAnsi="Times New Roman" w:cs="Times New Roman"/>
          <w:sz w:val="28"/>
          <w:szCs w:val="28"/>
          <w:lang w:val="az-Latn-AZ"/>
        </w:rPr>
        <w:t xml:space="preserve"> gəlir</w:t>
      </w:r>
      <w:r w:rsidR="00F90754" w:rsidRPr="00C37221">
        <w:rPr>
          <w:rFonts w:ascii="Times New Roman" w:hAnsi="Times New Roman" w:cs="Times New Roman"/>
          <w:sz w:val="28"/>
          <w:szCs w:val="28"/>
          <w:lang w:val="az-Latn-AZ"/>
        </w:rPr>
        <w:t xml:space="preserve">: </w:t>
      </w:r>
    </w:p>
    <w:p w:rsidR="00F90754" w:rsidRPr="00C37221" w:rsidRDefault="00F90754" w:rsidP="00F90754">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1)Fiskal - xarici valyuta riski;</w:t>
      </w:r>
    </w:p>
    <w:p w:rsidR="00F90754" w:rsidRPr="00C37221" w:rsidRDefault="00CA30BB" w:rsidP="00F90754">
      <w:pPr>
        <w:autoSpaceDE w:val="0"/>
        <w:autoSpaceDN w:val="0"/>
        <w:adjustRightInd w:val="0"/>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2) xərc devalvasiyası</w:t>
      </w:r>
      <w:r w:rsidR="00F90754" w:rsidRPr="00C37221">
        <w:rPr>
          <w:rFonts w:ascii="Times New Roman" w:hAnsi="Times New Roman" w:cs="Times New Roman"/>
          <w:sz w:val="28"/>
          <w:szCs w:val="28"/>
          <w:lang w:val="az-Latn-AZ"/>
        </w:rPr>
        <w:t xml:space="preserve">; </w:t>
      </w:r>
    </w:p>
    <w:p w:rsidR="00F90754" w:rsidRPr="00C37221" w:rsidRDefault="00F90754" w:rsidP="00F90754">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3) əmək verimliliyinin və əmək haqqının artım tempi arasındakı ikitərəfli münasibətin və fərqlərin çoxalması; </w:t>
      </w:r>
    </w:p>
    <w:p w:rsidR="00F90754" w:rsidRPr="00C37221" w:rsidRDefault="00F90754" w:rsidP="00F90754">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4) təkliflə müqayisədə tələbin yüksək artım tempini və təklifin genişlənən tələbədən daha sonra reaksiya ver</w:t>
      </w:r>
      <w:r w:rsidR="00CA30BB">
        <w:rPr>
          <w:rFonts w:ascii="Times New Roman" w:hAnsi="Times New Roman" w:cs="Times New Roman"/>
          <w:sz w:val="28"/>
          <w:szCs w:val="28"/>
          <w:lang w:val="az-Latn-AZ"/>
        </w:rPr>
        <w:t>məsi</w:t>
      </w:r>
      <w:r w:rsidRPr="00C37221">
        <w:rPr>
          <w:rFonts w:ascii="Times New Roman" w:hAnsi="Times New Roman" w:cs="Times New Roman"/>
          <w:sz w:val="28"/>
          <w:szCs w:val="28"/>
          <w:lang w:val="az-Latn-AZ"/>
        </w:rPr>
        <w:t xml:space="preserve">; </w:t>
      </w:r>
    </w:p>
    <w:p w:rsidR="00F90754" w:rsidRPr="00C37221" w:rsidRDefault="00F90754" w:rsidP="00F90754">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5) dünya qiymətlərinin artımının təsiri altında tərəfdaş ölkələrdən enerji resurslarının idxalı.</w:t>
      </w:r>
    </w:p>
    <w:p w:rsidR="002924D4" w:rsidRPr="00C37221" w:rsidRDefault="000602A3" w:rsidP="00F90754">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Bu amillərə görə, ölkəmiz üçün d</w:t>
      </w:r>
      <w:r w:rsidR="00504ED8">
        <w:rPr>
          <w:rFonts w:ascii="Times New Roman" w:hAnsi="Times New Roman" w:cs="Times New Roman"/>
          <w:sz w:val="28"/>
          <w:szCs w:val="28"/>
          <w:lang w:val="az-Latn-AZ"/>
        </w:rPr>
        <w:t>evalvasiya prosesi xüsusi əhəmiyyətli proses sayılır</w:t>
      </w:r>
      <w:r w:rsidRPr="00C37221">
        <w:rPr>
          <w:rFonts w:ascii="Times New Roman" w:hAnsi="Times New Roman" w:cs="Times New Roman"/>
          <w:sz w:val="28"/>
          <w:szCs w:val="28"/>
          <w:lang w:val="az-Latn-AZ"/>
        </w:rPr>
        <w:t xml:space="preserve"> və</w:t>
      </w:r>
      <w:r w:rsidR="00624136">
        <w:rPr>
          <w:rFonts w:ascii="Times New Roman" w:hAnsi="Times New Roman" w:cs="Times New Roman"/>
          <w:sz w:val="28"/>
          <w:szCs w:val="28"/>
          <w:lang w:val="az-Latn-AZ"/>
        </w:rPr>
        <w:t xml:space="preserve"> </w:t>
      </w:r>
      <w:r w:rsidR="00504ED8">
        <w:rPr>
          <w:rFonts w:ascii="Times New Roman" w:hAnsi="Times New Roman" w:cs="Times New Roman"/>
          <w:sz w:val="28"/>
          <w:szCs w:val="28"/>
          <w:lang w:val="az-Latn-AZ"/>
        </w:rPr>
        <w:t>buna görə də aktual hesab</w:t>
      </w:r>
      <w:r w:rsidR="002916AE">
        <w:rPr>
          <w:rFonts w:ascii="Times New Roman" w:hAnsi="Times New Roman" w:cs="Times New Roman"/>
          <w:sz w:val="28"/>
          <w:szCs w:val="28"/>
          <w:lang w:val="az-Latn-AZ"/>
        </w:rPr>
        <w:t xml:space="preserve"> edilir. Ona</w:t>
      </w:r>
      <w:r w:rsidRPr="00C37221">
        <w:rPr>
          <w:rFonts w:ascii="Times New Roman" w:hAnsi="Times New Roman" w:cs="Times New Roman"/>
          <w:sz w:val="28"/>
          <w:szCs w:val="28"/>
          <w:lang w:val="az-Latn-AZ"/>
        </w:rPr>
        <w:t xml:space="preserve"> uyğun olaraq, Azərbaycanın iqtisadi tərəqqisi yeni bir səviyyəyə qatıldığı bir mühitdə makroiqtisadi sabitliyi qorumaq, eyni zamanda maliyyə qaynaqlarını səfərbər etmək və onlardan istifadənin səmərəliyini artırmaq, mövcud iş mühiti və investisiya fəaliyyətini yanında reallaşdırılan islahatların ictimai əhəmiyyətini və xalqın gəlirlərinin devalvasiya müddətindən qorumaq məqsədiylə Azərbaycan</w:t>
      </w:r>
      <w:r w:rsidR="005B2522">
        <w:rPr>
          <w:rFonts w:ascii="Times New Roman" w:hAnsi="Times New Roman" w:cs="Times New Roman"/>
          <w:sz w:val="28"/>
          <w:szCs w:val="28"/>
          <w:lang w:val="az-Latn-AZ"/>
        </w:rPr>
        <w:t xml:space="preserve"> </w:t>
      </w:r>
      <w:r w:rsidRPr="00C37221">
        <w:rPr>
          <w:rFonts w:ascii="Times New Roman" w:hAnsi="Times New Roman" w:cs="Times New Roman"/>
          <w:sz w:val="28"/>
          <w:szCs w:val="28"/>
          <w:lang w:val="az-Latn-AZ"/>
        </w:rPr>
        <w:t>Respublikasında antidevalvasiya tədbirlərinin gücləndirilməsi üçün Azərbaycan Respublikası Prezidentinin Fə</w:t>
      </w:r>
      <w:r w:rsidR="00EE5882">
        <w:rPr>
          <w:rFonts w:ascii="Times New Roman" w:hAnsi="Times New Roman" w:cs="Times New Roman"/>
          <w:sz w:val="28"/>
          <w:szCs w:val="28"/>
          <w:lang w:val="az-Latn-AZ"/>
        </w:rPr>
        <w:t>rmanı</w:t>
      </w:r>
      <w:r w:rsidRPr="00C37221">
        <w:rPr>
          <w:rFonts w:ascii="Times New Roman" w:hAnsi="Times New Roman" w:cs="Times New Roman"/>
          <w:sz w:val="28"/>
          <w:szCs w:val="28"/>
          <w:lang w:val="az-Latn-AZ"/>
        </w:rPr>
        <w:t xml:space="preserve"> 2005-ci ildə qəbul edilmişdir.</w:t>
      </w:r>
      <w:r w:rsidR="00DC7C4C" w:rsidRPr="00C37221">
        <w:rPr>
          <w:rStyle w:val="FootnoteReference"/>
          <w:rFonts w:ascii="Times New Roman" w:hAnsi="Times New Roman" w:cs="Times New Roman"/>
          <w:sz w:val="28"/>
          <w:szCs w:val="28"/>
          <w:lang w:val="az-Latn-AZ"/>
        </w:rPr>
        <w:footnoteReference w:id="15"/>
      </w:r>
      <w:r w:rsidR="002924D4" w:rsidRPr="00C37221">
        <w:rPr>
          <w:rFonts w:ascii="Times New Roman" w:hAnsi="Times New Roman" w:cs="Times New Roman"/>
          <w:sz w:val="28"/>
          <w:szCs w:val="28"/>
          <w:lang w:val="az-Latn-AZ"/>
        </w:rPr>
        <w:t>.</w:t>
      </w:r>
    </w:p>
    <w:p w:rsidR="0068637A" w:rsidRPr="00C37221" w:rsidRDefault="0068637A" w:rsidP="00646AEC">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Yeni dövrdə devalvasiya dərəcəsi ölkədə baş verən bir çox prosedurlarda məşğulluq, iqtisadi tərəqqi dinamikasını yüksək kvota saxlanılması, ödəniş qiymətlərin nizamlanması və ölkədə fəaliyyətdə olan təşkilatların məhsul istehsalı anında onların təyin etdiyi qiymətlərin nizamlanması baxımından əhəmiyyə</w:t>
      </w:r>
      <w:r w:rsidR="00034CA0">
        <w:rPr>
          <w:rFonts w:ascii="Times New Roman" w:hAnsi="Times New Roman" w:cs="Times New Roman"/>
          <w:sz w:val="28"/>
          <w:szCs w:val="28"/>
          <w:lang w:val="az-Latn-AZ"/>
        </w:rPr>
        <w:t>tli bir rol oynayar. Bu yöndə</w:t>
      </w:r>
      <w:r w:rsidRPr="00C37221">
        <w:rPr>
          <w:rFonts w:ascii="Times New Roman" w:hAnsi="Times New Roman" w:cs="Times New Roman"/>
          <w:sz w:val="28"/>
          <w:szCs w:val="28"/>
          <w:lang w:val="az-Latn-AZ"/>
        </w:rPr>
        <w:t xml:space="preserve"> Mərkəzi Bankı müstəqil formada fəaliyyəti və müstəqilliyinin hüququn qorunması, devalvasiya rejimində məhsuldarlığını artıran səbəblərdən qə</w:t>
      </w:r>
      <w:r w:rsidR="00187632">
        <w:rPr>
          <w:rFonts w:ascii="Times New Roman" w:hAnsi="Times New Roman" w:cs="Times New Roman"/>
          <w:sz w:val="28"/>
          <w:szCs w:val="28"/>
          <w:lang w:val="az-Latn-AZ"/>
        </w:rPr>
        <w:t>bul edilir. Bir sözlə</w:t>
      </w:r>
      <w:r w:rsidRPr="00C37221">
        <w:rPr>
          <w:rFonts w:ascii="Times New Roman" w:hAnsi="Times New Roman" w:cs="Times New Roman"/>
          <w:sz w:val="28"/>
          <w:szCs w:val="28"/>
          <w:lang w:val="az-Latn-AZ"/>
        </w:rPr>
        <w:t>, Mərkəz Bankı</w:t>
      </w:r>
      <w:r w:rsidR="00187632">
        <w:rPr>
          <w:rFonts w:ascii="Times New Roman" w:hAnsi="Times New Roman" w:cs="Times New Roman"/>
          <w:sz w:val="28"/>
          <w:szCs w:val="28"/>
          <w:lang w:val="az-Latn-AZ"/>
        </w:rPr>
        <w:t>n</w:t>
      </w:r>
      <w:r w:rsidRPr="00C37221">
        <w:rPr>
          <w:rFonts w:ascii="Times New Roman" w:hAnsi="Times New Roman" w:cs="Times New Roman"/>
          <w:sz w:val="28"/>
          <w:szCs w:val="28"/>
          <w:lang w:val="az-Latn-AZ"/>
        </w:rPr>
        <w:t xml:space="preserve"> müstəqil bir şəkildə fəaliyyət göstərmə</w:t>
      </w:r>
      <w:r w:rsidR="00187632">
        <w:rPr>
          <w:rFonts w:ascii="Times New Roman" w:hAnsi="Times New Roman" w:cs="Times New Roman"/>
          <w:sz w:val="28"/>
          <w:szCs w:val="28"/>
          <w:lang w:val="az-Latn-AZ"/>
        </w:rPr>
        <w:t>si respublikadakı</w:t>
      </w:r>
      <w:r w:rsidRPr="00C37221">
        <w:rPr>
          <w:rFonts w:ascii="Times New Roman" w:hAnsi="Times New Roman" w:cs="Times New Roman"/>
          <w:sz w:val="28"/>
          <w:szCs w:val="28"/>
          <w:lang w:val="az-Latn-AZ"/>
        </w:rPr>
        <w:t xml:space="preserve"> pul kredit siyasə</w:t>
      </w:r>
      <w:r w:rsidR="00187632">
        <w:rPr>
          <w:rFonts w:ascii="Times New Roman" w:hAnsi="Times New Roman" w:cs="Times New Roman"/>
          <w:sz w:val="28"/>
          <w:szCs w:val="28"/>
          <w:lang w:val="az-Latn-AZ"/>
        </w:rPr>
        <w:t>tini də</w:t>
      </w:r>
      <w:r w:rsidRPr="00C37221">
        <w:rPr>
          <w:rFonts w:ascii="Times New Roman" w:hAnsi="Times New Roman" w:cs="Times New Roman"/>
          <w:sz w:val="28"/>
          <w:szCs w:val="28"/>
          <w:lang w:val="az-Latn-AZ"/>
        </w:rPr>
        <w:t xml:space="preserve"> müstəqil və doğru qərarlardan müxtəlif təzyiqlərdə</w:t>
      </w:r>
      <w:r w:rsidR="00187632">
        <w:rPr>
          <w:rFonts w:ascii="Times New Roman" w:hAnsi="Times New Roman" w:cs="Times New Roman"/>
          <w:sz w:val="28"/>
          <w:szCs w:val="28"/>
          <w:lang w:val="az-Latn-AZ"/>
        </w:rPr>
        <w:t>n qorunması anlamına gəlir</w:t>
      </w:r>
      <w:r w:rsidRPr="00C37221">
        <w:rPr>
          <w:rFonts w:ascii="Times New Roman" w:hAnsi="Times New Roman" w:cs="Times New Roman"/>
          <w:sz w:val="28"/>
          <w:szCs w:val="28"/>
          <w:lang w:val="az-Latn-AZ"/>
        </w:rPr>
        <w:t>. Bunların yanında, Azərbaycan Respublikası Mərkə</w:t>
      </w:r>
      <w:r w:rsidR="002930E5">
        <w:rPr>
          <w:rFonts w:ascii="Times New Roman" w:hAnsi="Times New Roman" w:cs="Times New Roman"/>
          <w:sz w:val="28"/>
          <w:szCs w:val="28"/>
          <w:lang w:val="az-Latn-AZ"/>
        </w:rPr>
        <w:t>zi Bankı barədə</w:t>
      </w:r>
      <w:r w:rsidRPr="00C37221">
        <w:rPr>
          <w:rFonts w:ascii="Times New Roman" w:hAnsi="Times New Roman" w:cs="Times New Roman"/>
          <w:sz w:val="28"/>
          <w:szCs w:val="28"/>
          <w:lang w:val="az-Latn-AZ"/>
        </w:rPr>
        <w:t xml:space="preserve"> Qanun onun müstəqilliyi vurğulanaraq, </w:t>
      </w:r>
      <w:r w:rsidR="002930E5">
        <w:rPr>
          <w:rFonts w:ascii="Times New Roman" w:hAnsi="Times New Roman" w:cs="Times New Roman"/>
          <w:sz w:val="28"/>
          <w:szCs w:val="28"/>
          <w:lang w:val="az-Latn-AZ"/>
        </w:rPr>
        <w:t>ana</w:t>
      </w:r>
      <w:r w:rsidRPr="00C37221">
        <w:rPr>
          <w:rFonts w:ascii="Times New Roman" w:hAnsi="Times New Roman" w:cs="Times New Roman"/>
          <w:sz w:val="28"/>
          <w:szCs w:val="28"/>
          <w:lang w:val="az-Latn-AZ"/>
        </w:rPr>
        <w:t xml:space="preserve"> hədəfi qiymət sabitliyinin təmin edilmə</w:t>
      </w:r>
      <w:r w:rsidR="002930E5">
        <w:rPr>
          <w:rFonts w:ascii="Times New Roman" w:hAnsi="Times New Roman" w:cs="Times New Roman"/>
          <w:sz w:val="28"/>
          <w:szCs w:val="28"/>
          <w:lang w:val="az-Latn-AZ"/>
        </w:rPr>
        <w:t>si, həm də</w:t>
      </w:r>
      <w:r w:rsidRPr="00C37221">
        <w:rPr>
          <w:rFonts w:ascii="Times New Roman" w:hAnsi="Times New Roman" w:cs="Times New Roman"/>
          <w:sz w:val="28"/>
          <w:szCs w:val="28"/>
          <w:lang w:val="az-Latn-AZ"/>
        </w:rPr>
        <w:t xml:space="preserve"> Mərkəzi Bankı</w:t>
      </w:r>
      <w:r w:rsidR="002930E5">
        <w:rPr>
          <w:rFonts w:ascii="Times New Roman" w:hAnsi="Times New Roman" w:cs="Times New Roman"/>
          <w:sz w:val="28"/>
          <w:szCs w:val="28"/>
          <w:lang w:val="az-Latn-AZ"/>
        </w:rPr>
        <w:t>n</w:t>
      </w:r>
      <w:r w:rsidRPr="00C37221">
        <w:rPr>
          <w:rFonts w:ascii="Times New Roman" w:hAnsi="Times New Roman" w:cs="Times New Roman"/>
          <w:sz w:val="28"/>
          <w:szCs w:val="28"/>
          <w:lang w:val="az-Latn-AZ"/>
        </w:rPr>
        <w:t xml:space="preserve"> hesabatlıq şəklini dəqiqliklə müəyyə</w:t>
      </w:r>
      <w:r w:rsidR="002930E5">
        <w:rPr>
          <w:rFonts w:ascii="Times New Roman" w:hAnsi="Times New Roman" w:cs="Times New Roman"/>
          <w:sz w:val="28"/>
          <w:szCs w:val="28"/>
          <w:lang w:val="az-Latn-AZ"/>
        </w:rPr>
        <w:t>n olunmasıdır.</w:t>
      </w:r>
    </w:p>
    <w:p w:rsidR="00646AEC" w:rsidRPr="00C37221" w:rsidRDefault="0068637A" w:rsidP="00646AEC">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Ümumi olaraq, Mərkəz Bankı anti-devalvasiya tədbirləri haqqında təsirli addımlarından biri əvvəlcə azad indeks əmsalının artırılması olaraq görülür ki, işdə müstəqillik əmsalının yeksəldilmə</w:t>
      </w:r>
      <w:r w:rsidR="00E175A6">
        <w:rPr>
          <w:rFonts w:ascii="Times New Roman" w:hAnsi="Times New Roman" w:cs="Times New Roman"/>
          <w:sz w:val="28"/>
          <w:szCs w:val="28"/>
          <w:lang w:val="az-Latn-AZ"/>
        </w:rPr>
        <w:t>si devalvasiya</w:t>
      </w:r>
      <w:r w:rsidRPr="00C37221">
        <w:rPr>
          <w:rFonts w:ascii="Times New Roman" w:hAnsi="Times New Roman" w:cs="Times New Roman"/>
          <w:sz w:val="28"/>
          <w:szCs w:val="28"/>
          <w:lang w:val="az-Latn-AZ"/>
        </w:rPr>
        <w:t>ya nəzarət və antidevalvasiya tədbirlərinin səmərəli formada həyata keçməsinin əsas təməlidir. Bu müstəqillik ə</w:t>
      </w:r>
      <w:r w:rsidR="00133901">
        <w:rPr>
          <w:rFonts w:ascii="Times New Roman" w:hAnsi="Times New Roman" w:cs="Times New Roman"/>
          <w:sz w:val="28"/>
          <w:szCs w:val="28"/>
          <w:lang w:val="az-Latn-AZ"/>
        </w:rPr>
        <w:t>msalının artırılması yönündə</w:t>
      </w:r>
      <w:r w:rsidRPr="00C37221">
        <w:rPr>
          <w:rFonts w:ascii="Times New Roman" w:hAnsi="Times New Roman" w:cs="Times New Roman"/>
          <w:sz w:val="28"/>
          <w:szCs w:val="28"/>
          <w:lang w:val="az-Latn-AZ"/>
        </w:rPr>
        <w:t xml:space="preserve"> yerinə gətirilə</w:t>
      </w:r>
      <w:r w:rsidR="00133901">
        <w:rPr>
          <w:rFonts w:ascii="Times New Roman" w:hAnsi="Times New Roman" w:cs="Times New Roman"/>
          <w:sz w:val="28"/>
          <w:szCs w:val="28"/>
          <w:lang w:val="az-Latn-AZ"/>
        </w:rPr>
        <w:t>n işlərdən</w:t>
      </w:r>
      <w:r w:rsidRPr="00C37221">
        <w:rPr>
          <w:rFonts w:ascii="Times New Roman" w:hAnsi="Times New Roman" w:cs="Times New Roman"/>
          <w:sz w:val="28"/>
          <w:szCs w:val="28"/>
          <w:lang w:val="az-Latn-AZ"/>
        </w:rPr>
        <w:t xml:space="preserve"> biri isə devalvasiya</w:t>
      </w:r>
      <w:r w:rsidR="00133901">
        <w:rPr>
          <w:rFonts w:ascii="Times New Roman" w:hAnsi="Times New Roman" w:cs="Times New Roman"/>
          <w:sz w:val="28"/>
          <w:szCs w:val="28"/>
          <w:lang w:val="az-Latn-AZ"/>
        </w:rPr>
        <w:t>nın</w:t>
      </w:r>
      <w:r w:rsidRPr="00C37221">
        <w:rPr>
          <w:rFonts w:ascii="Times New Roman" w:hAnsi="Times New Roman" w:cs="Times New Roman"/>
          <w:sz w:val="28"/>
          <w:szCs w:val="28"/>
          <w:lang w:val="az-Latn-AZ"/>
        </w:rPr>
        <w:t xml:space="preserve"> təxmin</w:t>
      </w:r>
      <w:r w:rsidR="00133901">
        <w:rPr>
          <w:rFonts w:ascii="Times New Roman" w:hAnsi="Times New Roman" w:cs="Times New Roman"/>
          <w:sz w:val="28"/>
          <w:szCs w:val="28"/>
          <w:lang w:val="az-Latn-AZ"/>
        </w:rPr>
        <w:t xml:space="preserve"> olunması</w:t>
      </w:r>
      <w:r w:rsidRPr="00C37221">
        <w:rPr>
          <w:rFonts w:ascii="Times New Roman" w:hAnsi="Times New Roman" w:cs="Times New Roman"/>
          <w:sz w:val="28"/>
          <w:szCs w:val="28"/>
          <w:lang w:val="az-Latn-AZ"/>
        </w:rPr>
        <w:t xml:space="preserve"> məsuliyyəti</w:t>
      </w:r>
      <w:r w:rsidR="00133901">
        <w:rPr>
          <w:rFonts w:ascii="Times New Roman" w:hAnsi="Times New Roman" w:cs="Times New Roman"/>
          <w:sz w:val="28"/>
          <w:szCs w:val="28"/>
          <w:lang w:val="az-Latn-AZ"/>
        </w:rPr>
        <w:t>ni</w:t>
      </w:r>
      <w:r w:rsidRPr="00C37221">
        <w:rPr>
          <w:rFonts w:ascii="Times New Roman" w:hAnsi="Times New Roman" w:cs="Times New Roman"/>
          <w:sz w:val="28"/>
          <w:szCs w:val="28"/>
          <w:lang w:val="az-Latn-AZ"/>
        </w:rPr>
        <w:t xml:space="preserve"> daşıyan strukturların fəaliyyə</w:t>
      </w:r>
      <w:r w:rsidR="00133901">
        <w:rPr>
          <w:rFonts w:ascii="Times New Roman" w:hAnsi="Times New Roman" w:cs="Times New Roman"/>
          <w:sz w:val="28"/>
          <w:szCs w:val="28"/>
          <w:lang w:val="az-Latn-AZ"/>
        </w:rPr>
        <w:t>tinin daha azad</w:t>
      </w:r>
      <w:r w:rsidRPr="00C37221">
        <w:rPr>
          <w:rFonts w:ascii="Times New Roman" w:hAnsi="Times New Roman" w:cs="Times New Roman"/>
          <w:sz w:val="28"/>
          <w:szCs w:val="28"/>
          <w:lang w:val="az-Latn-AZ"/>
        </w:rPr>
        <w:t xml:space="preserve"> və ən möhkəm əsaslarının yaradılması üçün daim müxtəlif tədbirlə</w:t>
      </w:r>
      <w:r w:rsidR="00133901">
        <w:rPr>
          <w:rFonts w:ascii="Times New Roman" w:hAnsi="Times New Roman" w:cs="Times New Roman"/>
          <w:sz w:val="28"/>
          <w:szCs w:val="28"/>
          <w:lang w:val="az-Latn-AZ"/>
        </w:rPr>
        <w:t>r icra etmək, həmçinin</w:t>
      </w:r>
      <w:r w:rsidRPr="00C37221">
        <w:rPr>
          <w:rFonts w:ascii="Times New Roman" w:hAnsi="Times New Roman" w:cs="Times New Roman"/>
          <w:sz w:val="28"/>
          <w:szCs w:val="28"/>
          <w:lang w:val="az-Latn-AZ"/>
        </w:rPr>
        <w:t xml:space="preserve"> beynəlxalq təcrübədən istifadə</w:t>
      </w:r>
      <w:r w:rsidR="00133901">
        <w:rPr>
          <w:rFonts w:ascii="Times New Roman" w:hAnsi="Times New Roman" w:cs="Times New Roman"/>
          <w:sz w:val="28"/>
          <w:szCs w:val="28"/>
          <w:lang w:val="az-Latn-AZ"/>
        </w:rPr>
        <w:t xml:space="preserve"> olunmasıdır. </w:t>
      </w:r>
      <w:r w:rsidRPr="00C37221">
        <w:rPr>
          <w:rFonts w:ascii="Times New Roman" w:hAnsi="Times New Roman" w:cs="Times New Roman"/>
          <w:sz w:val="28"/>
          <w:szCs w:val="28"/>
          <w:lang w:val="az-Latn-AZ"/>
        </w:rPr>
        <w:t>Mərkə</w:t>
      </w:r>
      <w:r w:rsidR="00133901">
        <w:rPr>
          <w:rFonts w:ascii="Times New Roman" w:hAnsi="Times New Roman" w:cs="Times New Roman"/>
          <w:sz w:val="28"/>
          <w:szCs w:val="28"/>
          <w:lang w:val="az-Latn-AZ"/>
        </w:rPr>
        <w:t xml:space="preserve">zi Bank tərəfindən antidevalvasiya </w:t>
      </w:r>
      <w:r w:rsidRPr="00C37221">
        <w:rPr>
          <w:rFonts w:ascii="Times New Roman" w:hAnsi="Times New Roman" w:cs="Times New Roman"/>
          <w:sz w:val="28"/>
          <w:szCs w:val="28"/>
          <w:lang w:val="az-Latn-AZ"/>
        </w:rPr>
        <w:t>tədbirlə</w:t>
      </w:r>
      <w:r w:rsidR="00133901">
        <w:rPr>
          <w:rFonts w:ascii="Times New Roman" w:hAnsi="Times New Roman" w:cs="Times New Roman"/>
          <w:sz w:val="28"/>
          <w:szCs w:val="28"/>
          <w:lang w:val="az-Latn-AZ"/>
        </w:rPr>
        <w:t>rinə onun icra etdiyi pul</w:t>
      </w:r>
      <w:r w:rsidRPr="00C37221">
        <w:rPr>
          <w:rFonts w:ascii="Times New Roman" w:hAnsi="Times New Roman" w:cs="Times New Roman"/>
          <w:sz w:val="28"/>
          <w:szCs w:val="28"/>
          <w:lang w:val="az-Latn-AZ"/>
        </w:rPr>
        <w:t xml:space="preserve"> kredit siyasətinin əsas əmə</w:t>
      </w:r>
      <w:r w:rsidR="00133901">
        <w:rPr>
          <w:rFonts w:ascii="Times New Roman" w:hAnsi="Times New Roman" w:cs="Times New Roman"/>
          <w:sz w:val="28"/>
          <w:szCs w:val="28"/>
          <w:lang w:val="az-Latn-AZ"/>
        </w:rPr>
        <w:t>liyyatları da daxil edilir</w:t>
      </w:r>
      <w:r w:rsidRPr="00C37221">
        <w:rPr>
          <w:rFonts w:ascii="Times New Roman" w:hAnsi="Times New Roman" w:cs="Times New Roman"/>
          <w:sz w:val="28"/>
          <w:szCs w:val="28"/>
          <w:lang w:val="az-Latn-AZ"/>
        </w:rPr>
        <w:t>. Bunlara nəzər salaq</w:t>
      </w:r>
      <w:r w:rsidR="00DC7C4C" w:rsidRPr="00C37221">
        <w:rPr>
          <w:rStyle w:val="FootnoteReference"/>
          <w:rFonts w:ascii="Times New Roman" w:hAnsi="Times New Roman" w:cs="Times New Roman"/>
          <w:sz w:val="28"/>
          <w:szCs w:val="28"/>
          <w:lang w:val="az-Latn-AZ"/>
        </w:rPr>
        <w:footnoteReference w:id="16"/>
      </w:r>
      <w:r w:rsidR="002924D4" w:rsidRPr="00C37221">
        <w:rPr>
          <w:rFonts w:ascii="Times New Roman" w:hAnsi="Times New Roman" w:cs="Times New Roman"/>
          <w:sz w:val="28"/>
          <w:szCs w:val="28"/>
          <w:lang w:val="az-Latn-AZ"/>
        </w:rPr>
        <w:t xml:space="preserve">: </w:t>
      </w:r>
    </w:p>
    <w:p w:rsidR="00646AEC" w:rsidRPr="00C37221" w:rsidRDefault="00133901" w:rsidP="00646AEC">
      <w:pPr>
        <w:pStyle w:val="ListParagraph"/>
        <w:numPr>
          <w:ilvl w:val="0"/>
          <w:numId w:val="11"/>
        </w:numPr>
        <w:autoSpaceDE w:val="0"/>
        <w:autoSpaceDN w:val="0"/>
        <w:adjustRightInd w:val="0"/>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Açıq bazarda əməliyyatlar</w:t>
      </w:r>
      <w:r w:rsidR="002924D4" w:rsidRPr="00C37221">
        <w:rPr>
          <w:rFonts w:ascii="Times New Roman" w:hAnsi="Times New Roman" w:cs="Times New Roman"/>
          <w:sz w:val="28"/>
          <w:szCs w:val="28"/>
          <w:lang w:val="az-Latn-AZ"/>
        </w:rPr>
        <w:t xml:space="preserve">; </w:t>
      </w:r>
    </w:p>
    <w:p w:rsidR="00646AEC" w:rsidRPr="00C37221" w:rsidRDefault="002924D4" w:rsidP="00646AEC">
      <w:pPr>
        <w:pStyle w:val="ListParagraph"/>
        <w:numPr>
          <w:ilvl w:val="0"/>
          <w:numId w:val="11"/>
        </w:numPr>
        <w:autoSpaceDE w:val="0"/>
        <w:autoSpaceDN w:val="0"/>
        <w:adjustRightInd w:val="0"/>
        <w:spacing w:after="0"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Ehtiyat </w:t>
      </w:r>
      <w:r w:rsidR="0029210D" w:rsidRPr="00C37221">
        <w:rPr>
          <w:rFonts w:ascii="Times New Roman" w:hAnsi="Times New Roman" w:cs="Times New Roman"/>
          <w:sz w:val="28"/>
          <w:szCs w:val="28"/>
          <w:lang w:val="az-Latn-AZ"/>
        </w:rPr>
        <w:t>istəkləri</w:t>
      </w:r>
      <w:r w:rsidRPr="00C37221">
        <w:rPr>
          <w:rFonts w:ascii="Times New Roman" w:hAnsi="Times New Roman" w:cs="Times New Roman"/>
          <w:sz w:val="28"/>
          <w:szCs w:val="28"/>
          <w:lang w:val="az-Latn-AZ"/>
        </w:rPr>
        <w:t xml:space="preserve">; </w:t>
      </w:r>
    </w:p>
    <w:p w:rsidR="00646AEC" w:rsidRPr="00C37221" w:rsidRDefault="002924D4" w:rsidP="00646AEC">
      <w:pPr>
        <w:pStyle w:val="ListParagraph"/>
        <w:numPr>
          <w:ilvl w:val="0"/>
          <w:numId w:val="11"/>
        </w:numPr>
        <w:autoSpaceDE w:val="0"/>
        <w:autoSpaceDN w:val="0"/>
        <w:adjustRightInd w:val="0"/>
        <w:spacing w:after="0"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Qısa </w:t>
      </w:r>
      <w:r w:rsidR="00D217E6" w:rsidRPr="00C37221">
        <w:rPr>
          <w:rFonts w:ascii="Times New Roman" w:hAnsi="Times New Roman" w:cs="Times New Roman"/>
          <w:sz w:val="28"/>
          <w:szCs w:val="28"/>
          <w:lang w:val="az-Latn-AZ"/>
        </w:rPr>
        <w:t>zamanlı</w:t>
      </w:r>
      <w:r w:rsidRPr="00C37221">
        <w:rPr>
          <w:rFonts w:ascii="Times New Roman" w:hAnsi="Times New Roman" w:cs="Times New Roman"/>
          <w:sz w:val="28"/>
          <w:szCs w:val="28"/>
          <w:lang w:val="az-Latn-AZ"/>
        </w:rPr>
        <w:t xml:space="preserve"> </w:t>
      </w:r>
      <w:r w:rsidR="00D217E6" w:rsidRPr="00C37221">
        <w:rPr>
          <w:rFonts w:ascii="Times New Roman" w:hAnsi="Times New Roman" w:cs="Times New Roman"/>
          <w:sz w:val="28"/>
          <w:szCs w:val="28"/>
          <w:lang w:val="az-Latn-AZ"/>
        </w:rPr>
        <w:t>təzədən</w:t>
      </w:r>
      <w:r w:rsidRPr="00C37221">
        <w:rPr>
          <w:rFonts w:ascii="Times New Roman" w:hAnsi="Times New Roman" w:cs="Times New Roman"/>
          <w:sz w:val="28"/>
          <w:szCs w:val="28"/>
          <w:lang w:val="az-Latn-AZ"/>
        </w:rPr>
        <w:t xml:space="preserve"> </w:t>
      </w:r>
      <w:r w:rsidR="00D217E6" w:rsidRPr="00C37221">
        <w:rPr>
          <w:rFonts w:ascii="Times New Roman" w:hAnsi="Times New Roman" w:cs="Times New Roman"/>
          <w:sz w:val="28"/>
          <w:szCs w:val="28"/>
          <w:lang w:val="az-Latn-AZ"/>
        </w:rPr>
        <w:t>kapitallaşma</w:t>
      </w:r>
      <w:r w:rsidRPr="00C37221">
        <w:rPr>
          <w:rFonts w:ascii="Times New Roman" w:hAnsi="Times New Roman" w:cs="Times New Roman"/>
          <w:sz w:val="28"/>
          <w:szCs w:val="28"/>
          <w:lang w:val="az-Latn-AZ"/>
        </w:rPr>
        <w:t xml:space="preserve"> </w:t>
      </w:r>
      <w:r w:rsidR="00D217E6" w:rsidRPr="00C37221">
        <w:rPr>
          <w:rFonts w:ascii="Times New Roman" w:hAnsi="Times New Roman" w:cs="Times New Roman"/>
          <w:sz w:val="28"/>
          <w:szCs w:val="28"/>
          <w:lang w:val="az-Latn-AZ"/>
        </w:rPr>
        <w:t>fəaliyyətləri</w:t>
      </w:r>
      <w:r w:rsidR="00646AEC" w:rsidRPr="00C37221">
        <w:rPr>
          <w:rFonts w:ascii="Times New Roman" w:hAnsi="Times New Roman" w:cs="Times New Roman"/>
          <w:sz w:val="28"/>
          <w:szCs w:val="28"/>
          <w:lang w:val="az-Latn-AZ"/>
        </w:rPr>
        <w:t>.</w:t>
      </w:r>
      <w:r w:rsidRPr="00C37221">
        <w:rPr>
          <w:rFonts w:ascii="Times New Roman" w:hAnsi="Times New Roman" w:cs="Times New Roman"/>
          <w:sz w:val="28"/>
          <w:szCs w:val="28"/>
          <w:lang w:val="az-Latn-AZ"/>
        </w:rPr>
        <w:t xml:space="preserve"> </w:t>
      </w:r>
    </w:p>
    <w:p w:rsidR="00B75296" w:rsidRPr="00C37221" w:rsidRDefault="00B75296" w:rsidP="00646AEC">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Açıq sektorda fəaliyyətlərlə respublikadakı fərqli maliyyə təşkilatların fərmanında verilən kapitalların tutumunun yüksəldilməsi və ya aşağı salınması niyyətilə qiymətli kağızın alış-verişini əhatə edir. Bu fəaliyyətlər</w:t>
      </w:r>
      <w:r w:rsidR="0044218C">
        <w:rPr>
          <w:rFonts w:ascii="Times New Roman" w:hAnsi="Times New Roman" w:cs="Times New Roman"/>
          <w:sz w:val="28"/>
          <w:szCs w:val="28"/>
          <w:lang w:val="az-Latn-AZ"/>
        </w:rPr>
        <w:t>ə</w:t>
      </w:r>
      <w:r w:rsidRPr="00C37221">
        <w:rPr>
          <w:rFonts w:ascii="Times New Roman" w:hAnsi="Times New Roman" w:cs="Times New Roman"/>
          <w:sz w:val="28"/>
          <w:szCs w:val="28"/>
          <w:lang w:val="az-Latn-AZ"/>
        </w:rPr>
        <w:t xml:space="preserve"> repo, əks repo, svot, spot fəaliyyəti daxildir. Bu əmə</w:t>
      </w:r>
      <w:r w:rsidR="0044218C">
        <w:rPr>
          <w:rFonts w:ascii="Times New Roman" w:hAnsi="Times New Roman" w:cs="Times New Roman"/>
          <w:sz w:val="28"/>
          <w:szCs w:val="28"/>
          <w:lang w:val="az-Latn-AZ"/>
        </w:rPr>
        <w:t>liyyatlara ayrıca göz saldıqda</w:t>
      </w:r>
      <w:r w:rsidRPr="00C37221">
        <w:rPr>
          <w:rFonts w:ascii="Times New Roman" w:hAnsi="Times New Roman" w:cs="Times New Roman"/>
          <w:sz w:val="28"/>
          <w:szCs w:val="28"/>
          <w:lang w:val="az-Latn-AZ"/>
        </w:rPr>
        <w:t xml:space="preserve"> repo əməliyyatları Mərkə</w:t>
      </w:r>
      <w:r w:rsidR="0044218C">
        <w:rPr>
          <w:rFonts w:ascii="Times New Roman" w:hAnsi="Times New Roman" w:cs="Times New Roman"/>
          <w:sz w:val="28"/>
          <w:szCs w:val="28"/>
          <w:lang w:val="az-Latn-AZ"/>
        </w:rPr>
        <w:t>zi Bank</w:t>
      </w:r>
      <w:r w:rsidRPr="00C37221">
        <w:rPr>
          <w:rFonts w:ascii="Times New Roman" w:hAnsi="Times New Roman" w:cs="Times New Roman"/>
          <w:sz w:val="28"/>
          <w:szCs w:val="28"/>
          <w:lang w:val="az-Latn-AZ"/>
        </w:rPr>
        <w:t xml:space="preserve"> tərəfində</w:t>
      </w:r>
      <w:r w:rsidR="0044218C">
        <w:rPr>
          <w:rFonts w:ascii="Times New Roman" w:hAnsi="Times New Roman" w:cs="Times New Roman"/>
          <w:sz w:val="28"/>
          <w:szCs w:val="28"/>
          <w:lang w:val="az-Latn-AZ"/>
        </w:rPr>
        <w:t>n dəyərli kağızların</w:t>
      </w:r>
      <w:r w:rsidRPr="00C37221">
        <w:rPr>
          <w:rFonts w:ascii="Times New Roman" w:hAnsi="Times New Roman" w:cs="Times New Roman"/>
          <w:sz w:val="28"/>
          <w:szCs w:val="28"/>
          <w:lang w:val="az-Latn-AZ"/>
        </w:rPr>
        <w:t xml:space="preserve"> bank</w:t>
      </w:r>
      <w:r w:rsidR="0044218C">
        <w:rPr>
          <w:rFonts w:ascii="Times New Roman" w:hAnsi="Times New Roman" w:cs="Times New Roman"/>
          <w:sz w:val="28"/>
          <w:szCs w:val="28"/>
          <w:lang w:val="az-Latn-AZ"/>
        </w:rPr>
        <w:t>a satışı,eyni vaxtda</w:t>
      </w:r>
      <w:r w:rsidRPr="00C37221">
        <w:rPr>
          <w:rFonts w:ascii="Times New Roman" w:hAnsi="Times New Roman" w:cs="Times New Roman"/>
          <w:sz w:val="28"/>
          <w:szCs w:val="28"/>
          <w:lang w:val="az-Latn-AZ"/>
        </w:rPr>
        <w:t xml:space="preserve"> bu bank tərəfindən yenidən alışını ehtiva etməkdədir. Əks-repo əmə</w:t>
      </w:r>
      <w:r w:rsidR="00E00FF6">
        <w:rPr>
          <w:rFonts w:ascii="Times New Roman" w:hAnsi="Times New Roman" w:cs="Times New Roman"/>
          <w:sz w:val="28"/>
          <w:szCs w:val="28"/>
          <w:lang w:val="az-Latn-AZ"/>
        </w:rPr>
        <w:t>liyyatları dedikdə,</w:t>
      </w:r>
      <w:r w:rsidRPr="00C37221">
        <w:rPr>
          <w:rFonts w:ascii="Times New Roman" w:hAnsi="Times New Roman" w:cs="Times New Roman"/>
          <w:sz w:val="28"/>
          <w:szCs w:val="28"/>
          <w:lang w:val="az-Latn-AZ"/>
        </w:rPr>
        <w:t xml:space="preserve"> müvəkk</w:t>
      </w:r>
      <w:r w:rsidR="00E00FF6">
        <w:rPr>
          <w:rFonts w:ascii="Times New Roman" w:hAnsi="Times New Roman" w:cs="Times New Roman"/>
          <w:sz w:val="28"/>
          <w:szCs w:val="28"/>
          <w:lang w:val="az-Latn-AZ"/>
        </w:rPr>
        <w:t>il bankın köməyi ilə qiymətli kağızların</w:t>
      </w:r>
      <w:r w:rsidRPr="00C37221">
        <w:rPr>
          <w:rFonts w:ascii="Times New Roman" w:hAnsi="Times New Roman" w:cs="Times New Roman"/>
          <w:sz w:val="28"/>
          <w:szCs w:val="28"/>
          <w:lang w:val="az-Latn-AZ"/>
        </w:rPr>
        <w:t xml:space="preserve"> Mərkəzi Bank</w:t>
      </w:r>
      <w:r w:rsidR="00E00FF6">
        <w:rPr>
          <w:rFonts w:ascii="Times New Roman" w:hAnsi="Times New Roman" w:cs="Times New Roman"/>
          <w:sz w:val="28"/>
          <w:szCs w:val="28"/>
          <w:lang w:val="az-Latn-AZ"/>
        </w:rPr>
        <w:t>a</w:t>
      </w:r>
      <w:r w:rsidRPr="00C37221">
        <w:rPr>
          <w:rFonts w:ascii="Times New Roman" w:hAnsi="Times New Roman" w:cs="Times New Roman"/>
          <w:sz w:val="28"/>
          <w:szCs w:val="28"/>
          <w:lang w:val="az-Latn-AZ"/>
        </w:rPr>
        <w:t xml:space="preserve"> satışı və yenidən Mərkə</w:t>
      </w:r>
      <w:r w:rsidR="00E00FF6">
        <w:rPr>
          <w:rFonts w:ascii="Times New Roman" w:hAnsi="Times New Roman" w:cs="Times New Roman"/>
          <w:sz w:val="28"/>
          <w:szCs w:val="28"/>
          <w:lang w:val="az-Latn-AZ"/>
        </w:rPr>
        <w:t>zi Bank</w:t>
      </w:r>
      <w:r w:rsidRPr="00C37221">
        <w:rPr>
          <w:rFonts w:ascii="Times New Roman" w:hAnsi="Times New Roman" w:cs="Times New Roman"/>
          <w:sz w:val="28"/>
          <w:szCs w:val="28"/>
          <w:lang w:val="az-Latn-AZ"/>
        </w:rPr>
        <w:t xml:space="preserve"> tərəfində</w:t>
      </w:r>
      <w:r w:rsidR="00E00FF6">
        <w:rPr>
          <w:rFonts w:ascii="Times New Roman" w:hAnsi="Times New Roman" w:cs="Times New Roman"/>
          <w:sz w:val="28"/>
          <w:szCs w:val="28"/>
          <w:lang w:val="az-Latn-AZ"/>
        </w:rPr>
        <w:t>n onların</w:t>
      </w:r>
      <w:r w:rsidRPr="00C37221">
        <w:rPr>
          <w:rFonts w:ascii="Times New Roman" w:hAnsi="Times New Roman" w:cs="Times New Roman"/>
          <w:sz w:val="28"/>
          <w:szCs w:val="28"/>
          <w:lang w:val="az-Latn-AZ"/>
        </w:rPr>
        <w:t xml:space="preserve"> müvəkkil</w:t>
      </w:r>
      <w:r w:rsidR="00E00FF6">
        <w:rPr>
          <w:rFonts w:ascii="Times New Roman" w:hAnsi="Times New Roman" w:cs="Times New Roman"/>
          <w:sz w:val="28"/>
          <w:szCs w:val="28"/>
          <w:lang w:val="az-Latn-AZ"/>
        </w:rPr>
        <w:t xml:space="preserve"> banka satmaq kimi rəsmiləşdirən</w:t>
      </w:r>
      <w:r w:rsidRPr="00C37221">
        <w:rPr>
          <w:rFonts w:ascii="Times New Roman" w:hAnsi="Times New Roman" w:cs="Times New Roman"/>
          <w:sz w:val="28"/>
          <w:szCs w:val="28"/>
          <w:lang w:val="az-Latn-AZ"/>
        </w:rPr>
        <w:t xml:space="preserve"> maliyyə əməliyyatlardır. Mübadilə əməliyyatlara isə müəyyə</w:t>
      </w:r>
      <w:r w:rsidR="00050456">
        <w:rPr>
          <w:rFonts w:ascii="Times New Roman" w:hAnsi="Times New Roman" w:cs="Times New Roman"/>
          <w:sz w:val="28"/>
          <w:szCs w:val="28"/>
          <w:lang w:val="az-Latn-AZ"/>
        </w:rPr>
        <w:t>n bir müddətdən</w:t>
      </w:r>
      <w:r w:rsidRPr="00C37221">
        <w:rPr>
          <w:rFonts w:ascii="Times New Roman" w:hAnsi="Times New Roman" w:cs="Times New Roman"/>
          <w:sz w:val="28"/>
          <w:szCs w:val="28"/>
          <w:lang w:val="az-Latn-AZ"/>
        </w:rPr>
        <w:t xml:space="preserve"> sonra alınan və yenidən mübadilə edilmək şərti ilə milli pul vahidinin valyuta mübadilə əməliyyatıdır. O, bir neçə funksiyaya malikdir və bunlar aşağıdakılardır:</w:t>
      </w:r>
    </w:p>
    <w:p w:rsidR="00646AEC" w:rsidRPr="00C37221" w:rsidRDefault="002924D4" w:rsidP="00646AEC">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1. </w:t>
      </w:r>
      <w:r w:rsidR="00B75296" w:rsidRPr="00C37221">
        <w:rPr>
          <w:rFonts w:ascii="Times New Roman" w:hAnsi="Times New Roman" w:cs="Times New Roman"/>
          <w:sz w:val="28"/>
          <w:szCs w:val="28"/>
          <w:lang w:val="az-Latn-AZ"/>
        </w:rPr>
        <w:t>Likvidliyin idarə edilməsi - Mərkəzi Bankın ehtiyat tələblərinin düzəldilməsi bankların likvidliyinə nəzarət etməyə imkan verir.</w:t>
      </w:r>
    </w:p>
    <w:p w:rsidR="00646AEC" w:rsidRPr="00C37221" w:rsidRDefault="002924D4" w:rsidP="00646AEC">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2. </w:t>
      </w:r>
      <w:r w:rsidR="00B75296" w:rsidRPr="00C37221">
        <w:rPr>
          <w:rFonts w:ascii="Times New Roman" w:hAnsi="Times New Roman" w:cs="Times New Roman"/>
          <w:sz w:val="28"/>
          <w:szCs w:val="28"/>
          <w:lang w:val="az-Latn-AZ"/>
        </w:rPr>
        <w:t>Pul təklifinin nizamlanması - Bankların əvəzedici tələblər vasitəsilə kreditlərin verilməsi limitlənməsinin həyata keçməsi mümkündür.</w:t>
      </w:r>
    </w:p>
    <w:p w:rsidR="002924D4" w:rsidRPr="00C37221" w:rsidRDefault="002924D4" w:rsidP="00646AEC">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3. </w:t>
      </w:r>
      <w:r w:rsidR="00B75296" w:rsidRPr="00C37221">
        <w:rPr>
          <w:rFonts w:ascii="Times New Roman" w:hAnsi="Times New Roman" w:cs="Times New Roman"/>
          <w:sz w:val="28"/>
          <w:szCs w:val="28"/>
          <w:lang w:val="az-Latn-AZ"/>
        </w:rPr>
        <w:t xml:space="preserve">Valyuta məzənnəsi banklararası bazarda likvidlik çatışmazlığı dövründə qısamüddətli faiz dərəcəsinin artmasını ehtiva edir. </w:t>
      </w:r>
    </w:p>
    <w:p w:rsidR="00BE4617" w:rsidRPr="00C37221" w:rsidRDefault="00BE4617" w:rsidP="00646AEC">
      <w:pPr>
        <w:autoSpaceDE w:val="0"/>
        <w:autoSpaceDN w:val="0"/>
        <w:adjustRightInd w:val="0"/>
        <w:spacing w:after="0" w:line="360" w:lineRule="auto"/>
        <w:ind w:firstLine="708"/>
        <w:jc w:val="both"/>
        <w:rPr>
          <w:rFonts w:ascii="Times New Roman" w:hAnsi="Times New Roman" w:cs="Times New Roman"/>
          <w:sz w:val="28"/>
          <w:szCs w:val="28"/>
          <w:lang w:val="az-Latn-AZ"/>
        </w:rPr>
      </w:pPr>
    </w:p>
    <w:p w:rsidR="00B75296" w:rsidRDefault="00B75296" w:rsidP="00646AEC">
      <w:pPr>
        <w:autoSpaceDE w:val="0"/>
        <w:autoSpaceDN w:val="0"/>
        <w:adjustRightInd w:val="0"/>
        <w:spacing w:after="0" w:line="360" w:lineRule="auto"/>
        <w:ind w:firstLine="708"/>
        <w:jc w:val="both"/>
        <w:rPr>
          <w:rFonts w:ascii="Times New Roman" w:hAnsi="Times New Roman" w:cs="Times New Roman"/>
          <w:sz w:val="28"/>
          <w:szCs w:val="28"/>
          <w:lang w:val="az-Latn-AZ"/>
        </w:rPr>
      </w:pPr>
    </w:p>
    <w:p w:rsidR="00470C57" w:rsidRDefault="00470C57" w:rsidP="00646AEC">
      <w:pPr>
        <w:autoSpaceDE w:val="0"/>
        <w:autoSpaceDN w:val="0"/>
        <w:adjustRightInd w:val="0"/>
        <w:spacing w:after="0" w:line="360" w:lineRule="auto"/>
        <w:ind w:firstLine="708"/>
        <w:jc w:val="both"/>
        <w:rPr>
          <w:rFonts w:ascii="Times New Roman" w:hAnsi="Times New Roman" w:cs="Times New Roman"/>
          <w:sz w:val="28"/>
          <w:szCs w:val="28"/>
          <w:lang w:val="az-Latn-AZ"/>
        </w:rPr>
      </w:pPr>
    </w:p>
    <w:p w:rsidR="00470C57" w:rsidRPr="00C37221" w:rsidRDefault="00470C57" w:rsidP="00646AEC">
      <w:pPr>
        <w:autoSpaceDE w:val="0"/>
        <w:autoSpaceDN w:val="0"/>
        <w:adjustRightInd w:val="0"/>
        <w:spacing w:after="0" w:line="360" w:lineRule="auto"/>
        <w:ind w:firstLine="708"/>
        <w:jc w:val="both"/>
        <w:rPr>
          <w:rFonts w:ascii="Times New Roman" w:hAnsi="Times New Roman" w:cs="Times New Roman"/>
          <w:sz w:val="28"/>
          <w:szCs w:val="28"/>
          <w:lang w:val="az-Latn-AZ"/>
        </w:rPr>
      </w:pPr>
    </w:p>
    <w:p w:rsidR="00B75296" w:rsidRPr="00C37221" w:rsidRDefault="00B75296" w:rsidP="00646AEC">
      <w:pPr>
        <w:autoSpaceDE w:val="0"/>
        <w:autoSpaceDN w:val="0"/>
        <w:adjustRightInd w:val="0"/>
        <w:spacing w:after="0" w:line="360" w:lineRule="auto"/>
        <w:ind w:firstLine="708"/>
        <w:jc w:val="both"/>
        <w:rPr>
          <w:rFonts w:ascii="Times New Roman" w:hAnsi="Times New Roman" w:cs="Times New Roman"/>
          <w:sz w:val="28"/>
          <w:szCs w:val="28"/>
          <w:lang w:val="az-Latn-AZ"/>
        </w:rPr>
      </w:pPr>
    </w:p>
    <w:p w:rsidR="00B75296" w:rsidRPr="00C37221" w:rsidRDefault="00B75296" w:rsidP="00646AEC">
      <w:pPr>
        <w:autoSpaceDE w:val="0"/>
        <w:autoSpaceDN w:val="0"/>
        <w:adjustRightInd w:val="0"/>
        <w:spacing w:after="0" w:line="360" w:lineRule="auto"/>
        <w:ind w:firstLine="708"/>
        <w:jc w:val="both"/>
        <w:rPr>
          <w:rFonts w:ascii="Times New Roman" w:hAnsi="Times New Roman" w:cs="Times New Roman"/>
          <w:sz w:val="28"/>
          <w:szCs w:val="28"/>
          <w:lang w:val="az-Latn-AZ"/>
        </w:rPr>
      </w:pPr>
    </w:p>
    <w:p w:rsidR="00B75296" w:rsidRPr="00C37221" w:rsidRDefault="00B75296" w:rsidP="00646AEC">
      <w:pPr>
        <w:autoSpaceDE w:val="0"/>
        <w:autoSpaceDN w:val="0"/>
        <w:adjustRightInd w:val="0"/>
        <w:spacing w:after="0" w:line="360" w:lineRule="auto"/>
        <w:ind w:firstLine="708"/>
        <w:jc w:val="both"/>
        <w:rPr>
          <w:rFonts w:ascii="Times New Roman" w:hAnsi="Times New Roman" w:cs="Times New Roman"/>
          <w:sz w:val="28"/>
          <w:szCs w:val="28"/>
          <w:lang w:val="az-Latn-AZ"/>
        </w:rPr>
      </w:pPr>
    </w:p>
    <w:p w:rsidR="00042287" w:rsidRDefault="00042287" w:rsidP="00042287">
      <w:pPr>
        <w:rPr>
          <w:rFonts w:ascii="Times New Roman" w:hAnsi="Times New Roman" w:cs="Times New Roman"/>
          <w:sz w:val="28"/>
          <w:szCs w:val="28"/>
          <w:lang w:val="az-Latn-AZ"/>
        </w:rPr>
      </w:pPr>
      <w:bookmarkStart w:id="21" w:name="_Toc8806580"/>
      <w:bookmarkStart w:id="22" w:name="_Toc8806923"/>
    </w:p>
    <w:p w:rsidR="00470C57" w:rsidRPr="00042287" w:rsidRDefault="00470C57" w:rsidP="00042287">
      <w:pPr>
        <w:rPr>
          <w:lang w:val="az-Latn-AZ"/>
        </w:rPr>
      </w:pPr>
    </w:p>
    <w:p w:rsidR="00470C57" w:rsidRDefault="00470C57" w:rsidP="005B2522">
      <w:pPr>
        <w:pStyle w:val="Heading1"/>
        <w:rPr>
          <w:rFonts w:ascii="Times New Roman" w:hAnsi="Times New Roman" w:cs="Times New Roman"/>
          <w:lang w:val="az-Latn-AZ"/>
        </w:rPr>
      </w:pPr>
    </w:p>
    <w:p w:rsidR="00470C57" w:rsidRDefault="00470C57" w:rsidP="00470C57">
      <w:pPr>
        <w:rPr>
          <w:lang w:val="az-Latn-AZ"/>
        </w:rPr>
      </w:pPr>
    </w:p>
    <w:p w:rsidR="00470C57" w:rsidRDefault="00470C57" w:rsidP="00470C57">
      <w:pPr>
        <w:rPr>
          <w:lang w:val="az-Latn-AZ"/>
        </w:rPr>
      </w:pPr>
    </w:p>
    <w:p w:rsidR="00470C57" w:rsidRDefault="00470C57" w:rsidP="00470C57">
      <w:pPr>
        <w:rPr>
          <w:lang w:val="az-Latn-AZ"/>
        </w:rPr>
      </w:pPr>
    </w:p>
    <w:p w:rsidR="00470C57" w:rsidRPr="00470C57" w:rsidRDefault="00470C57" w:rsidP="00470C57">
      <w:pPr>
        <w:rPr>
          <w:lang w:val="az-Latn-AZ"/>
        </w:rPr>
      </w:pPr>
    </w:p>
    <w:p w:rsidR="00470C57" w:rsidRDefault="00470C57" w:rsidP="005B2522">
      <w:pPr>
        <w:pStyle w:val="Heading1"/>
        <w:rPr>
          <w:rFonts w:ascii="Times New Roman" w:hAnsi="Times New Roman" w:cs="Times New Roman"/>
          <w:lang w:val="az-Latn-AZ"/>
        </w:rPr>
      </w:pPr>
    </w:p>
    <w:p w:rsidR="00470C57" w:rsidRDefault="00470C57" w:rsidP="005B2522">
      <w:pPr>
        <w:pStyle w:val="Heading1"/>
        <w:rPr>
          <w:rFonts w:ascii="Times New Roman" w:hAnsi="Times New Roman" w:cs="Times New Roman"/>
          <w:lang w:val="az-Latn-AZ"/>
        </w:rPr>
      </w:pPr>
    </w:p>
    <w:p w:rsidR="00470C57" w:rsidRPr="00470C57" w:rsidRDefault="002A4130" w:rsidP="00470C57">
      <w:pPr>
        <w:pStyle w:val="Heading1"/>
        <w:rPr>
          <w:rFonts w:ascii="Times New Roman" w:hAnsi="Times New Roman" w:cs="Times New Roman"/>
          <w:lang w:val="az-Latn-AZ"/>
        </w:rPr>
      </w:pPr>
      <w:r w:rsidRPr="00C37221">
        <w:rPr>
          <w:rFonts w:ascii="Times New Roman" w:hAnsi="Times New Roman" w:cs="Times New Roman"/>
          <w:lang w:val="az-Latn-AZ"/>
        </w:rPr>
        <w:t>Nəticə</w:t>
      </w:r>
      <w:bookmarkEnd w:id="21"/>
      <w:bookmarkEnd w:id="22"/>
    </w:p>
    <w:p w:rsidR="00606B43" w:rsidRPr="00C37221" w:rsidRDefault="002A4130" w:rsidP="00646AEC">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Tədqiqat i</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ində devalvasiya mahiyyə</w:t>
      </w:r>
      <w:r w:rsidR="008A69A5">
        <w:rPr>
          <w:rFonts w:ascii="Times New Roman" w:hAnsi="Times New Roman" w:cs="Times New Roman"/>
          <w:sz w:val="28"/>
          <w:szCs w:val="28"/>
          <w:lang w:val="az-Latn-AZ"/>
        </w:rPr>
        <w:t>ti təhlil</w:t>
      </w:r>
      <w:r w:rsidRPr="00C37221">
        <w:rPr>
          <w:rFonts w:ascii="Times New Roman" w:hAnsi="Times New Roman" w:cs="Times New Roman"/>
          <w:sz w:val="28"/>
          <w:szCs w:val="28"/>
          <w:lang w:val="az-Latn-AZ"/>
        </w:rPr>
        <w:t xml:space="preserve"> olunmu</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 xml:space="preserve">, </w:t>
      </w:r>
      <w:r w:rsidR="00606B43" w:rsidRPr="00C37221">
        <w:rPr>
          <w:rFonts w:ascii="Times New Roman" w:hAnsi="Times New Roman" w:cs="Times New Roman"/>
          <w:sz w:val="28"/>
          <w:szCs w:val="28"/>
          <w:lang w:val="az-Latn-AZ"/>
        </w:rPr>
        <w:t>risklərin idarə edilməsi üsulları müəyyən edilmiş və risklərin idarə edilməsi zamanı qarşılaşdıqları problemlər araşdırılmışdır. Riskin bu və digər fəaliyyət itkisinin nəticəsi olması gözlənilir. Risklərin qəbul edilməsi bank işinin əsasını təşkil edir. Banklar əvvəlcədən qəbul edilən risklərin idarə oluna biləcəyini bildikdə müvəffəqiyyətə nail ola bilərlər və həm də</w:t>
      </w:r>
      <w:r w:rsidR="00DE0464">
        <w:rPr>
          <w:rFonts w:ascii="Times New Roman" w:hAnsi="Times New Roman" w:cs="Times New Roman"/>
          <w:sz w:val="28"/>
          <w:szCs w:val="28"/>
          <w:lang w:val="az-Latn-AZ"/>
        </w:rPr>
        <w:t xml:space="preserve"> onların kompensasiya etmə bacarığı yüksəkdir</w:t>
      </w:r>
      <w:r w:rsidR="00606B43" w:rsidRPr="00C37221">
        <w:rPr>
          <w:rFonts w:ascii="Times New Roman" w:hAnsi="Times New Roman" w:cs="Times New Roman"/>
          <w:sz w:val="28"/>
          <w:szCs w:val="28"/>
          <w:lang w:val="az-Latn-AZ"/>
        </w:rPr>
        <w:t>. Banklar</w:t>
      </w:r>
      <w:r w:rsidR="00DE0464">
        <w:rPr>
          <w:rFonts w:ascii="Times New Roman" w:hAnsi="Times New Roman" w:cs="Times New Roman"/>
          <w:sz w:val="28"/>
          <w:szCs w:val="28"/>
          <w:lang w:val="az-Latn-AZ"/>
        </w:rPr>
        <w:t xml:space="preserve"> hər zaman</w:t>
      </w:r>
      <w:r w:rsidR="00606B43" w:rsidRPr="00C37221">
        <w:rPr>
          <w:rFonts w:ascii="Times New Roman" w:hAnsi="Times New Roman" w:cs="Times New Roman"/>
          <w:sz w:val="28"/>
          <w:szCs w:val="28"/>
          <w:lang w:val="az-Latn-AZ"/>
        </w:rPr>
        <w:t xml:space="preserve"> daha çox mənfəət əldə etməyə çalışırlar. Ancaq bu təşəbbüs itkiyə səbəb ola bilər. Bank əməliyyatlarının riskləri, ehtimal ki, bankın planladığından daha az maddi </w:t>
      </w:r>
      <w:r w:rsidR="00DE0464">
        <w:rPr>
          <w:rFonts w:ascii="Times New Roman" w:hAnsi="Times New Roman" w:cs="Times New Roman"/>
          <w:sz w:val="28"/>
          <w:szCs w:val="28"/>
          <w:lang w:val="az-Latn-AZ"/>
        </w:rPr>
        <w:t xml:space="preserve">mənfəət </w:t>
      </w:r>
      <w:r w:rsidR="00606B43" w:rsidRPr="00C37221">
        <w:rPr>
          <w:rFonts w:ascii="Times New Roman" w:hAnsi="Times New Roman" w:cs="Times New Roman"/>
          <w:sz w:val="28"/>
          <w:szCs w:val="28"/>
          <w:lang w:val="az-Latn-AZ"/>
        </w:rPr>
        <w:t>əldə olma ehtimalını ehtiva edir. Alınan məbləğ nə qədər yüksəksə, risk daha çox olur. Devalvasiya</w:t>
      </w:r>
      <w:r w:rsidR="00DE0464">
        <w:rPr>
          <w:rFonts w:ascii="Times New Roman" w:hAnsi="Times New Roman" w:cs="Times New Roman"/>
          <w:sz w:val="28"/>
          <w:szCs w:val="28"/>
          <w:lang w:val="az-Latn-AZ"/>
        </w:rPr>
        <w:t>nı</w:t>
      </w:r>
      <w:r w:rsidR="00606B43" w:rsidRPr="00C37221">
        <w:rPr>
          <w:rFonts w:ascii="Times New Roman" w:hAnsi="Times New Roman" w:cs="Times New Roman"/>
          <w:sz w:val="28"/>
          <w:szCs w:val="28"/>
          <w:lang w:val="az-Latn-AZ"/>
        </w:rPr>
        <w:t xml:space="preserve"> effektiv idarəetmə</w:t>
      </w:r>
      <w:r w:rsidR="00DE0464">
        <w:rPr>
          <w:rFonts w:ascii="Times New Roman" w:hAnsi="Times New Roman" w:cs="Times New Roman"/>
          <w:sz w:val="28"/>
          <w:szCs w:val="28"/>
          <w:lang w:val="az-Latn-AZ"/>
        </w:rPr>
        <w:t xml:space="preserve"> devalvasiyanın müəyyən edilməsindən</w:t>
      </w:r>
      <w:r w:rsidR="00606B43" w:rsidRPr="00C37221">
        <w:rPr>
          <w:rFonts w:ascii="Times New Roman" w:hAnsi="Times New Roman" w:cs="Times New Roman"/>
          <w:sz w:val="28"/>
          <w:szCs w:val="28"/>
          <w:lang w:val="az-Latn-AZ"/>
        </w:rPr>
        <w:t xml:space="preserve"> onların qiymətləndirilməsinə qədər geniş sahələri əhatə edir. Hə</w:t>
      </w:r>
      <w:r w:rsidR="00DE0464">
        <w:rPr>
          <w:rFonts w:ascii="Times New Roman" w:hAnsi="Times New Roman" w:cs="Times New Roman"/>
          <w:sz w:val="28"/>
          <w:szCs w:val="28"/>
          <w:lang w:val="az-Latn-AZ"/>
        </w:rPr>
        <w:t>r bir bank minimallaşdırma</w:t>
      </w:r>
      <w:r w:rsidR="00606B43" w:rsidRPr="00C37221">
        <w:rPr>
          <w:rFonts w:ascii="Times New Roman" w:hAnsi="Times New Roman" w:cs="Times New Roman"/>
          <w:sz w:val="28"/>
          <w:szCs w:val="28"/>
          <w:lang w:val="az-Latn-AZ"/>
        </w:rPr>
        <w:t xml:space="preserve"> barədə düşünməlidir. Bankın fəaliyyətini davam etdirməsi çox vacibdir. Risklərin minimallaşdırılması riskləri azaltmaq, yəni daha aydın şəkildə </w:t>
      </w:r>
      <w:r w:rsidR="008A69A5">
        <w:rPr>
          <w:rFonts w:ascii="Times New Roman" w:hAnsi="Times New Roman" w:cs="Times New Roman"/>
          <w:sz w:val="28"/>
          <w:szCs w:val="28"/>
          <w:lang w:val="az-Latn-AZ"/>
        </w:rPr>
        <w:t>deməli olsaq,</w:t>
      </w:r>
      <w:r w:rsidR="00606B43" w:rsidRPr="00C37221">
        <w:rPr>
          <w:rFonts w:ascii="Times New Roman" w:hAnsi="Times New Roman" w:cs="Times New Roman"/>
          <w:sz w:val="28"/>
          <w:szCs w:val="28"/>
          <w:lang w:val="az-Latn-AZ"/>
        </w:rPr>
        <w:t>idarə etmək üçün bir növ mübarizə</w:t>
      </w:r>
      <w:r w:rsidR="008A69A5">
        <w:rPr>
          <w:rFonts w:ascii="Times New Roman" w:hAnsi="Times New Roman" w:cs="Times New Roman"/>
          <w:sz w:val="28"/>
          <w:szCs w:val="28"/>
          <w:lang w:val="az-Latn-AZ"/>
        </w:rPr>
        <w:t>dir. Bu prosedur</w:t>
      </w:r>
      <w:r w:rsidR="00606B43" w:rsidRPr="00C37221">
        <w:rPr>
          <w:rFonts w:ascii="Times New Roman" w:hAnsi="Times New Roman" w:cs="Times New Roman"/>
          <w:sz w:val="28"/>
          <w:szCs w:val="28"/>
          <w:lang w:val="az-Latn-AZ"/>
        </w:rPr>
        <w:t xml:space="preserve"> özündə ehtiva edir: riskləri görmək; onların faktiki dərəcələri və nəticələrini müəyyənləşdirmək; Onların qarşısının alınması və ya azaldılması ilə bağlı tədbirlə</w:t>
      </w:r>
      <w:r w:rsidR="008A69A5">
        <w:rPr>
          <w:rFonts w:ascii="Times New Roman" w:hAnsi="Times New Roman" w:cs="Times New Roman"/>
          <w:sz w:val="28"/>
          <w:szCs w:val="28"/>
          <w:lang w:val="az-Latn-AZ"/>
        </w:rPr>
        <w:t>rin planını yaratmaq</w:t>
      </w:r>
      <w:r w:rsidR="00606B43" w:rsidRPr="00C37221">
        <w:rPr>
          <w:rFonts w:ascii="Times New Roman" w:hAnsi="Times New Roman" w:cs="Times New Roman"/>
          <w:sz w:val="28"/>
          <w:szCs w:val="28"/>
          <w:lang w:val="az-Latn-AZ"/>
        </w:rPr>
        <w:t>. Bank riskləri ilə mübarizə aparmaq üçün ən çox istifadə edilən üsullar: Risklərin aradan qaldırılması və ya rədd edilməsi üsulu; özünüzə risk vermək; itkilərin</w:t>
      </w:r>
      <w:r w:rsidR="00E00C28">
        <w:rPr>
          <w:rFonts w:ascii="Times New Roman" w:hAnsi="Times New Roman" w:cs="Times New Roman"/>
          <w:sz w:val="28"/>
          <w:szCs w:val="28"/>
          <w:lang w:val="az-Latn-AZ"/>
        </w:rPr>
        <w:t xml:space="preserve"> yaranmasının</w:t>
      </w:r>
      <w:r w:rsidR="00606B43" w:rsidRPr="00C37221">
        <w:rPr>
          <w:rFonts w:ascii="Times New Roman" w:hAnsi="Times New Roman" w:cs="Times New Roman"/>
          <w:sz w:val="28"/>
          <w:szCs w:val="28"/>
          <w:lang w:val="az-Latn-AZ"/>
        </w:rPr>
        <w:t xml:space="preserve"> qarşısının alınması; sığortalanma</w:t>
      </w:r>
      <w:r w:rsidR="00E00C28">
        <w:rPr>
          <w:rFonts w:ascii="Times New Roman" w:hAnsi="Times New Roman" w:cs="Times New Roman"/>
          <w:sz w:val="28"/>
          <w:szCs w:val="28"/>
          <w:lang w:val="az-Latn-AZ"/>
        </w:rPr>
        <w:t>nı həyata keçirmək</w:t>
      </w:r>
      <w:r w:rsidR="00606B43" w:rsidRPr="00C37221">
        <w:rPr>
          <w:rFonts w:ascii="Times New Roman" w:hAnsi="Times New Roman" w:cs="Times New Roman"/>
          <w:sz w:val="28"/>
          <w:szCs w:val="28"/>
          <w:lang w:val="az-Latn-AZ"/>
        </w:rPr>
        <w:t>; risklərin ötürülməsi.</w:t>
      </w:r>
    </w:p>
    <w:p w:rsidR="00606B43" w:rsidRPr="00C37221" w:rsidRDefault="008A69A5" w:rsidP="00646AEC">
      <w:pPr>
        <w:autoSpaceDE w:val="0"/>
        <w:autoSpaceDN w:val="0"/>
        <w:adjustRightInd w:val="0"/>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Devalvas</w:t>
      </w:r>
      <w:r w:rsidR="00606B43" w:rsidRPr="00C37221">
        <w:rPr>
          <w:rFonts w:ascii="Times New Roman" w:hAnsi="Times New Roman" w:cs="Times New Roman"/>
          <w:sz w:val="28"/>
          <w:szCs w:val="28"/>
          <w:lang w:val="az-Latn-AZ"/>
        </w:rPr>
        <w:t xml:space="preserve">iyanın azaldılması üsulları aşağıdakılardır: </w:t>
      </w:r>
    </w:p>
    <w:p w:rsidR="00606B43" w:rsidRPr="00C37221" w:rsidRDefault="00606B43" w:rsidP="00646AEC">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1) bunker; </w:t>
      </w:r>
    </w:p>
    <w:p w:rsidR="00606B43" w:rsidRPr="00C37221" w:rsidRDefault="00606B43" w:rsidP="00646AEC">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2) maliyyə resurslarının yaradılması (özünü sığorta); </w:t>
      </w:r>
    </w:p>
    <w:p w:rsidR="00606B43" w:rsidRPr="00C37221" w:rsidRDefault="00606B43" w:rsidP="00646AEC">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3) diversifikasiya; </w:t>
      </w:r>
    </w:p>
    <w:p w:rsidR="00606B43" w:rsidRPr="00C37221" w:rsidRDefault="00606B43" w:rsidP="00646AEC">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4) sahibkarlıq layihələri iştirakçıları arasında risk bölüşdürülməsi. </w:t>
      </w:r>
    </w:p>
    <w:p w:rsidR="00606B43" w:rsidRPr="00C37221" w:rsidRDefault="00606B43" w:rsidP="00646AEC">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Beləliklə, müasir şəraitdə kredit təşkilatlarının idarə edilməsi üçün risk idarəetmə sisteminin yaradılması və bu sistem çərçivəsində onun xüsusiyyətlərinə və ölçülərinə görə kifayət qədər fəaliyyət yaratmaq vacibdir.</w:t>
      </w:r>
    </w:p>
    <w:p w:rsidR="00BE4617" w:rsidRPr="00C37221" w:rsidRDefault="0010217F" w:rsidP="00646AEC">
      <w:pPr>
        <w:autoSpaceDE w:val="0"/>
        <w:autoSpaceDN w:val="0"/>
        <w:adjustRightInd w:val="0"/>
        <w:spacing w:after="0" w:line="360" w:lineRule="auto"/>
        <w:ind w:firstLine="708"/>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Banklarda </w:t>
      </w:r>
      <w:r w:rsidR="008A69A5">
        <w:rPr>
          <w:rFonts w:ascii="Times New Roman" w:hAnsi="Times New Roman" w:cs="Times New Roman"/>
          <w:sz w:val="28"/>
          <w:szCs w:val="28"/>
          <w:lang w:val="az-Latn-AZ"/>
        </w:rPr>
        <w:t xml:space="preserve">baş verən </w:t>
      </w:r>
      <w:r w:rsidRPr="00C37221">
        <w:rPr>
          <w:rFonts w:ascii="Times New Roman" w:hAnsi="Times New Roman" w:cs="Times New Roman"/>
          <w:sz w:val="28"/>
          <w:szCs w:val="28"/>
          <w:lang w:val="az-Latn-AZ"/>
        </w:rPr>
        <w:t>dev</w:t>
      </w:r>
      <w:r w:rsidR="00F33E14" w:rsidRPr="00C37221">
        <w:rPr>
          <w:rFonts w:ascii="Times New Roman" w:hAnsi="Times New Roman" w:cs="Times New Roman"/>
          <w:sz w:val="28"/>
          <w:szCs w:val="28"/>
          <w:lang w:val="az-Latn-AZ"/>
        </w:rPr>
        <w:t>a</w:t>
      </w:r>
      <w:r w:rsidRPr="00C37221">
        <w:rPr>
          <w:rFonts w:ascii="Times New Roman" w:hAnsi="Times New Roman" w:cs="Times New Roman"/>
          <w:sz w:val="28"/>
          <w:szCs w:val="28"/>
          <w:lang w:val="az-Latn-AZ"/>
        </w:rPr>
        <w:t>lvasiyanın aradan qaldırılması üçün a</w:t>
      </w:r>
      <w:r w:rsidR="007F7AC2" w:rsidRPr="00C37221">
        <w:rPr>
          <w:rFonts w:ascii="Times New Roman" w:hAnsi="Times New Roman" w:cs="Times New Roman"/>
          <w:sz w:val="28"/>
          <w:szCs w:val="28"/>
          <w:lang w:val="az-Latn-AZ"/>
        </w:rPr>
        <w:t>ş</w:t>
      </w:r>
      <w:r w:rsidR="008A69A5">
        <w:rPr>
          <w:rFonts w:ascii="Times New Roman" w:hAnsi="Times New Roman" w:cs="Times New Roman"/>
          <w:sz w:val="28"/>
          <w:szCs w:val="28"/>
          <w:lang w:val="az-Latn-AZ"/>
        </w:rPr>
        <w:t>ağıda qeyd edilən</w:t>
      </w:r>
      <w:r w:rsidRPr="00C37221">
        <w:rPr>
          <w:rFonts w:ascii="Times New Roman" w:hAnsi="Times New Roman" w:cs="Times New Roman"/>
          <w:sz w:val="28"/>
          <w:szCs w:val="28"/>
          <w:lang w:val="az-Latn-AZ"/>
        </w:rPr>
        <w:t xml:space="preserve"> təklifləri vermək olar:</w:t>
      </w:r>
    </w:p>
    <w:p w:rsidR="0010217F" w:rsidRPr="00C37221" w:rsidRDefault="0010217F" w:rsidP="0010217F">
      <w:pPr>
        <w:pStyle w:val="ListParagraph"/>
        <w:numPr>
          <w:ilvl w:val="0"/>
          <w:numId w:val="21"/>
        </w:numPr>
        <w:autoSpaceDE w:val="0"/>
        <w:autoSpaceDN w:val="0"/>
        <w:adjustRightInd w:val="0"/>
        <w:spacing w:after="0" w:line="360" w:lineRule="auto"/>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Bankların </w:t>
      </w:r>
      <w:r w:rsidR="00842472" w:rsidRPr="00C37221">
        <w:rPr>
          <w:rFonts w:ascii="Times New Roman" w:hAnsi="Times New Roman" w:cs="Times New Roman"/>
          <w:sz w:val="28"/>
          <w:szCs w:val="28"/>
          <w:lang w:val="az-Latn-AZ"/>
        </w:rPr>
        <w:t>kredit portfelinə uyğun</w:t>
      </w:r>
      <w:r w:rsidR="00DE0464">
        <w:rPr>
          <w:rFonts w:ascii="Times New Roman" w:hAnsi="Times New Roman" w:cs="Times New Roman"/>
          <w:sz w:val="28"/>
          <w:szCs w:val="28"/>
          <w:lang w:val="az-Latn-AZ"/>
        </w:rPr>
        <w:t xml:space="preserve"> olaraq</w:t>
      </w:r>
      <w:r w:rsidRPr="00C37221">
        <w:rPr>
          <w:rFonts w:ascii="Times New Roman" w:hAnsi="Times New Roman" w:cs="Times New Roman"/>
          <w:sz w:val="28"/>
          <w:szCs w:val="28"/>
          <w:lang w:val="az-Latn-AZ"/>
        </w:rPr>
        <w:t xml:space="preserve"> </w:t>
      </w:r>
      <w:r w:rsidR="00842472" w:rsidRPr="00C37221">
        <w:rPr>
          <w:rFonts w:ascii="Times New Roman" w:hAnsi="Times New Roman" w:cs="Times New Roman"/>
          <w:sz w:val="28"/>
          <w:szCs w:val="28"/>
          <w:lang w:val="az-Latn-AZ"/>
        </w:rPr>
        <w:t>bankın vəziyyətinə əsasə</w:t>
      </w:r>
      <w:r w:rsidR="008A69A5">
        <w:rPr>
          <w:rFonts w:ascii="Times New Roman" w:hAnsi="Times New Roman" w:cs="Times New Roman"/>
          <w:sz w:val="28"/>
          <w:szCs w:val="28"/>
          <w:lang w:val="az-Latn-AZ"/>
        </w:rPr>
        <w:t>n tez-tez</w:t>
      </w:r>
      <w:r w:rsidR="00842472" w:rsidRPr="00C37221">
        <w:rPr>
          <w:rFonts w:ascii="Times New Roman" w:hAnsi="Times New Roman" w:cs="Times New Roman"/>
          <w:sz w:val="28"/>
          <w:szCs w:val="28"/>
          <w:lang w:val="az-Latn-AZ"/>
        </w:rPr>
        <w:t xml:space="preserve"> dəyi</w:t>
      </w:r>
      <w:r w:rsidR="007F7AC2" w:rsidRPr="00C37221">
        <w:rPr>
          <w:rFonts w:ascii="Times New Roman" w:hAnsi="Times New Roman" w:cs="Times New Roman"/>
          <w:sz w:val="28"/>
          <w:szCs w:val="28"/>
          <w:lang w:val="az-Latn-AZ"/>
        </w:rPr>
        <w:t>ş</w:t>
      </w:r>
      <w:r w:rsidR="00842472" w:rsidRPr="00C37221">
        <w:rPr>
          <w:rFonts w:ascii="Times New Roman" w:hAnsi="Times New Roman" w:cs="Times New Roman"/>
          <w:sz w:val="28"/>
          <w:szCs w:val="28"/>
          <w:lang w:val="az-Latn-AZ"/>
        </w:rPr>
        <w:t>ən model hazırl</w:t>
      </w:r>
      <w:r w:rsidR="00DE0464">
        <w:rPr>
          <w:rFonts w:ascii="Times New Roman" w:hAnsi="Times New Roman" w:cs="Times New Roman"/>
          <w:sz w:val="28"/>
          <w:szCs w:val="28"/>
          <w:lang w:val="az-Latn-AZ"/>
        </w:rPr>
        <w:t>a</w:t>
      </w:r>
      <w:r w:rsidR="00842472" w:rsidRPr="00C37221">
        <w:rPr>
          <w:rFonts w:ascii="Times New Roman" w:hAnsi="Times New Roman" w:cs="Times New Roman"/>
          <w:sz w:val="28"/>
          <w:szCs w:val="28"/>
          <w:lang w:val="az-Latn-AZ"/>
        </w:rPr>
        <w:t>maq</w:t>
      </w:r>
      <w:r w:rsidRPr="00C37221">
        <w:rPr>
          <w:rFonts w:ascii="Times New Roman" w:hAnsi="Times New Roman" w:cs="Times New Roman"/>
          <w:sz w:val="28"/>
          <w:szCs w:val="28"/>
          <w:lang w:val="az-Latn-AZ"/>
        </w:rPr>
        <w:t>;</w:t>
      </w:r>
    </w:p>
    <w:p w:rsidR="0010217F" w:rsidRPr="00C37221" w:rsidRDefault="00DE0464" w:rsidP="0010217F">
      <w:pPr>
        <w:pStyle w:val="ListParagraph"/>
        <w:numPr>
          <w:ilvl w:val="0"/>
          <w:numId w:val="21"/>
        </w:numPr>
        <w:autoSpaceDE w:val="0"/>
        <w:autoSpaceDN w:val="0"/>
        <w:adjustRightInd w:val="0"/>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Banklarda mütəmadi</w:t>
      </w:r>
      <w:r w:rsidR="00842472" w:rsidRPr="00C37221">
        <w:rPr>
          <w:rFonts w:ascii="Times New Roman" w:hAnsi="Times New Roman" w:cs="Times New Roman"/>
          <w:sz w:val="28"/>
          <w:szCs w:val="28"/>
          <w:lang w:val="az-Latn-AZ"/>
        </w:rPr>
        <w:t xml:space="preserve"> stress testlər keçirmək;</w:t>
      </w:r>
    </w:p>
    <w:p w:rsidR="00842472" w:rsidRPr="00C37221" w:rsidRDefault="00DE0464" w:rsidP="0010217F">
      <w:pPr>
        <w:pStyle w:val="ListParagraph"/>
        <w:numPr>
          <w:ilvl w:val="0"/>
          <w:numId w:val="21"/>
        </w:numPr>
        <w:autoSpaceDE w:val="0"/>
        <w:autoSpaceDN w:val="0"/>
        <w:adjustRightInd w:val="0"/>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Bankın daxil</w:t>
      </w:r>
      <w:r w:rsidR="00842472" w:rsidRPr="00C37221">
        <w:rPr>
          <w:rFonts w:ascii="Times New Roman" w:hAnsi="Times New Roman" w:cs="Times New Roman"/>
          <w:sz w:val="28"/>
          <w:szCs w:val="28"/>
          <w:lang w:val="az-Latn-AZ"/>
        </w:rPr>
        <w:t xml:space="preserve"> olduğu vəziyyəti daim</w:t>
      </w:r>
      <w:r>
        <w:rPr>
          <w:rFonts w:ascii="Times New Roman" w:hAnsi="Times New Roman" w:cs="Times New Roman"/>
          <w:sz w:val="28"/>
          <w:szCs w:val="28"/>
          <w:lang w:val="az-Latn-AZ"/>
        </w:rPr>
        <w:t>a</w:t>
      </w:r>
      <w:r w:rsidR="00842472" w:rsidRPr="00C37221">
        <w:rPr>
          <w:rFonts w:ascii="Times New Roman" w:hAnsi="Times New Roman" w:cs="Times New Roman"/>
          <w:sz w:val="28"/>
          <w:szCs w:val="28"/>
          <w:lang w:val="az-Latn-AZ"/>
        </w:rPr>
        <w:t xml:space="preserve"> ara</w:t>
      </w:r>
      <w:r w:rsidR="007F7AC2" w:rsidRPr="00C37221">
        <w:rPr>
          <w:rFonts w:ascii="Times New Roman" w:hAnsi="Times New Roman" w:cs="Times New Roman"/>
          <w:sz w:val="28"/>
          <w:szCs w:val="28"/>
          <w:lang w:val="az-Latn-AZ"/>
        </w:rPr>
        <w:t>ş</w:t>
      </w:r>
      <w:r w:rsidR="00842472" w:rsidRPr="00C37221">
        <w:rPr>
          <w:rFonts w:ascii="Times New Roman" w:hAnsi="Times New Roman" w:cs="Times New Roman"/>
          <w:sz w:val="28"/>
          <w:szCs w:val="28"/>
          <w:lang w:val="az-Latn-AZ"/>
        </w:rPr>
        <w:t>dırıb zəif nöqtələri a</w:t>
      </w:r>
      <w:r w:rsidR="007F7AC2" w:rsidRPr="00C37221">
        <w:rPr>
          <w:rFonts w:ascii="Times New Roman" w:hAnsi="Times New Roman" w:cs="Times New Roman"/>
          <w:sz w:val="28"/>
          <w:szCs w:val="28"/>
          <w:lang w:val="az-Latn-AZ"/>
        </w:rPr>
        <w:t>ş</w:t>
      </w:r>
      <w:r>
        <w:rPr>
          <w:rFonts w:ascii="Times New Roman" w:hAnsi="Times New Roman" w:cs="Times New Roman"/>
          <w:sz w:val="28"/>
          <w:szCs w:val="28"/>
          <w:lang w:val="az-Latn-AZ"/>
        </w:rPr>
        <w:t>k</w:t>
      </w:r>
      <w:r w:rsidR="00842472" w:rsidRPr="00C37221">
        <w:rPr>
          <w:rFonts w:ascii="Times New Roman" w:hAnsi="Times New Roman" w:cs="Times New Roman"/>
          <w:sz w:val="28"/>
          <w:szCs w:val="28"/>
          <w:lang w:val="az-Latn-AZ"/>
        </w:rPr>
        <w:t>arlamaq.</w:t>
      </w:r>
    </w:p>
    <w:p w:rsidR="006B7E8B" w:rsidRPr="00C37221" w:rsidRDefault="006B7E8B" w:rsidP="00470C57">
      <w:pPr>
        <w:autoSpaceDE w:val="0"/>
        <w:autoSpaceDN w:val="0"/>
        <w:adjustRightInd w:val="0"/>
        <w:spacing w:after="0" w:line="360" w:lineRule="auto"/>
        <w:jc w:val="both"/>
        <w:rPr>
          <w:rFonts w:ascii="Times New Roman" w:hAnsi="Times New Roman" w:cs="Times New Roman"/>
          <w:sz w:val="28"/>
          <w:szCs w:val="28"/>
          <w:lang w:val="az-Latn-AZ"/>
        </w:rPr>
      </w:pPr>
    </w:p>
    <w:p w:rsidR="00606B43" w:rsidRPr="00C37221" w:rsidRDefault="00606B43" w:rsidP="00646AEC">
      <w:pPr>
        <w:autoSpaceDE w:val="0"/>
        <w:autoSpaceDN w:val="0"/>
        <w:adjustRightInd w:val="0"/>
        <w:spacing w:after="0" w:line="360" w:lineRule="auto"/>
        <w:ind w:firstLine="708"/>
        <w:jc w:val="both"/>
        <w:rPr>
          <w:rFonts w:ascii="Times New Roman" w:hAnsi="Times New Roman" w:cs="Times New Roman"/>
          <w:sz w:val="28"/>
          <w:szCs w:val="28"/>
          <w:lang w:val="az-Latn-AZ"/>
        </w:rPr>
      </w:pPr>
    </w:p>
    <w:p w:rsidR="00470C57" w:rsidRDefault="00470C57" w:rsidP="00042287">
      <w:pPr>
        <w:pStyle w:val="Heading1"/>
        <w:rPr>
          <w:rFonts w:ascii="Times New Roman" w:hAnsi="Times New Roman" w:cs="Times New Roman"/>
          <w:lang w:val="az-Latn-AZ"/>
        </w:rPr>
      </w:pPr>
      <w:bookmarkStart w:id="23" w:name="_Toc8806581"/>
      <w:bookmarkStart w:id="24" w:name="_Toc8806924"/>
    </w:p>
    <w:p w:rsidR="00470C57" w:rsidRDefault="00470C57" w:rsidP="00042287">
      <w:pPr>
        <w:pStyle w:val="Heading1"/>
        <w:rPr>
          <w:rFonts w:ascii="Times New Roman" w:hAnsi="Times New Roman" w:cs="Times New Roman"/>
          <w:lang w:val="az-Latn-AZ"/>
        </w:rPr>
      </w:pPr>
    </w:p>
    <w:p w:rsidR="00470C57" w:rsidRDefault="00470C57" w:rsidP="00042287">
      <w:pPr>
        <w:pStyle w:val="Heading1"/>
        <w:rPr>
          <w:rFonts w:ascii="Times New Roman" w:hAnsi="Times New Roman" w:cs="Times New Roman"/>
          <w:lang w:val="az-Latn-AZ"/>
        </w:rPr>
      </w:pPr>
    </w:p>
    <w:p w:rsidR="00470C57" w:rsidRDefault="00470C57" w:rsidP="00042287">
      <w:pPr>
        <w:pStyle w:val="Heading1"/>
        <w:rPr>
          <w:rFonts w:ascii="Times New Roman" w:hAnsi="Times New Roman" w:cs="Times New Roman"/>
          <w:lang w:val="az-Latn-AZ"/>
        </w:rPr>
      </w:pPr>
    </w:p>
    <w:p w:rsidR="00470C57" w:rsidRDefault="00470C57" w:rsidP="00470C57">
      <w:pPr>
        <w:pStyle w:val="Heading1"/>
        <w:jc w:val="left"/>
        <w:rPr>
          <w:rFonts w:ascii="Times New Roman" w:hAnsi="Times New Roman" w:cs="Times New Roman"/>
          <w:lang w:val="az-Latn-AZ"/>
        </w:rPr>
      </w:pPr>
    </w:p>
    <w:p w:rsidR="00470C57" w:rsidRDefault="00470C57" w:rsidP="00042287">
      <w:pPr>
        <w:pStyle w:val="Heading1"/>
        <w:rPr>
          <w:rFonts w:ascii="Times New Roman" w:hAnsi="Times New Roman" w:cs="Times New Roman"/>
          <w:lang w:val="az-Latn-AZ"/>
        </w:rPr>
      </w:pPr>
    </w:p>
    <w:p w:rsidR="00470C57" w:rsidRDefault="00470C57" w:rsidP="00042287">
      <w:pPr>
        <w:pStyle w:val="Heading1"/>
        <w:rPr>
          <w:rFonts w:ascii="Times New Roman" w:hAnsi="Times New Roman" w:cs="Times New Roman"/>
          <w:lang w:val="az-Latn-AZ"/>
        </w:rPr>
      </w:pPr>
    </w:p>
    <w:p w:rsidR="00470C57" w:rsidRDefault="00470C57" w:rsidP="00042287">
      <w:pPr>
        <w:pStyle w:val="Heading1"/>
        <w:rPr>
          <w:rFonts w:ascii="Times New Roman" w:hAnsi="Times New Roman" w:cs="Times New Roman"/>
          <w:lang w:val="az-Latn-AZ"/>
        </w:rPr>
      </w:pPr>
    </w:p>
    <w:p w:rsidR="00470C57" w:rsidRDefault="00470C57" w:rsidP="00470C57">
      <w:pPr>
        <w:rPr>
          <w:lang w:val="az-Latn-AZ"/>
        </w:rPr>
      </w:pPr>
    </w:p>
    <w:p w:rsidR="00470C57" w:rsidRPr="00470C57" w:rsidRDefault="00470C57" w:rsidP="00470C57">
      <w:pPr>
        <w:rPr>
          <w:lang w:val="az-Latn-AZ"/>
        </w:rPr>
      </w:pPr>
    </w:p>
    <w:p w:rsidR="00470C57" w:rsidRPr="00470C57" w:rsidRDefault="00470C57" w:rsidP="00470C57">
      <w:pPr>
        <w:pStyle w:val="Heading1"/>
        <w:rPr>
          <w:rFonts w:ascii="Times New Roman" w:hAnsi="Times New Roman" w:cs="Times New Roman"/>
          <w:lang w:val="az-Latn-AZ"/>
        </w:rPr>
      </w:pPr>
      <w:r>
        <w:rPr>
          <w:rFonts w:ascii="Times New Roman" w:hAnsi="Times New Roman" w:cs="Times New Roman"/>
          <w:lang w:val="az-Latn-AZ"/>
        </w:rPr>
        <w:t xml:space="preserve">                                                                                                                                                    </w:t>
      </w:r>
      <w:r w:rsidR="00BE4617" w:rsidRPr="00C37221">
        <w:rPr>
          <w:rFonts w:ascii="Times New Roman" w:hAnsi="Times New Roman" w:cs="Times New Roman"/>
          <w:lang w:val="az-Latn-AZ"/>
        </w:rPr>
        <w:t>İstifadə olunmu</w:t>
      </w:r>
      <w:r w:rsidR="007F7AC2" w:rsidRPr="00C37221">
        <w:rPr>
          <w:rFonts w:ascii="Times New Roman" w:hAnsi="Times New Roman" w:cs="Times New Roman"/>
          <w:lang w:val="az-Latn-AZ"/>
        </w:rPr>
        <w:t>ş</w:t>
      </w:r>
      <w:r w:rsidR="00BE4617" w:rsidRPr="00C37221">
        <w:rPr>
          <w:rFonts w:ascii="Times New Roman" w:hAnsi="Times New Roman" w:cs="Times New Roman"/>
          <w:lang w:val="az-Latn-AZ"/>
        </w:rPr>
        <w:t xml:space="preserve"> ədəbiyyat siyahısı</w:t>
      </w:r>
      <w:bookmarkEnd w:id="23"/>
      <w:bookmarkEnd w:id="24"/>
      <w:r>
        <w:rPr>
          <w:rFonts w:ascii="Times New Roman" w:hAnsi="Times New Roman" w:cs="Times New Roman"/>
          <w:lang w:val="az-Latn-AZ"/>
        </w:rPr>
        <w:t xml:space="preserve"> </w:t>
      </w:r>
    </w:p>
    <w:p w:rsidR="00BE4617" w:rsidRPr="00C37221" w:rsidRDefault="00BE4617" w:rsidP="00BE4617">
      <w:pPr>
        <w:pStyle w:val="ListParagraph"/>
        <w:numPr>
          <w:ilvl w:val="0"/>
          <w:numId w:val="17"/>
        </w:numPr>
        <w:spacing w:line="360" w:lineRule="auto"/>
        <w:ind w:left="426"/>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“Dünya İqtisadiyyatının İnki</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af Paradiqması:Bazar və</w:t>
      </w:r>
      <w:r w:rsidR="00F242C7">
        <w:rPr>
          <w:rFonts w:ascii="Times New Roman" w:hAnsi="Times New Roman" w:cs="Times New Roman"/>
          <w:sz w:val="28"/>
          <w:szCs w:val="28"/>
          <w:lang w:val="az-Latn-AZ"/>
        </w:rPr>
        <w:t xml:space="preserve"> Sonrası” mövzusu barədə</w:t>
      </w:r>
      <w:r w:rsidRPr="00C37221">
        <w:rPr>
          <w:rFonts w:ascii="Times New Roman" w:hAnsi="Times New Roman" w:cs="Times New Roman"/>
          <w:sz w:val="28"/>
          <w:szCs w:val="28"/>
          <w:lang w:val="az-Latn-AZ"/>
        </w:rPr>
        <w:t xml:space="preserve"> Məruzələr Kitabı. Bakı-2013</w:t>
      </w:r>
    </w:p>
    <w:p w:rsidR="00BE4617" w:rsidRPr="00C37221" w:rsidRDefault="00BE4617" w:rsidP="00BE4617">
      <w:pPr>
        <w:pStyle w:val="ListParagraph"/>
        <w:numPr>
          <w:ilvl w:val="0"/>
          <w:numId w:val="17"/>
        </w:numPr>
        <w:spacing w:line="360" w:lineRule="auto"/>
        <w:ind w:left="426"/>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 xml:space="preserve">E.Hacalıyev. “Qlobal maliyyə-iqtisadi böhran </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əraitində Azə</w:t>
      </w:r>
      <w:r w:rsidR="00F242C7">
        <w:rPr>
          <w:rFonts w:ascii="Times New Roman" w:hAnsi="Times New Roman" w:cs="Times New Roman"/>
          <w:sz w:val="28"/>
          <w:szCs w:val="28"/>
          <w:lang w:val="az-Latn-AZ"/>
        </w:rPr>
        <w:t xml:space="preserve">rbaycan Respublikasında </w:t>
      </w:r>
      <w:r w:rsidRPr="00C37221">
        <w:rPr>
          <w:rFonts w:ascii="Times New Roman" w:hAnsi="Times New Roman" w:cs="Times New Roman"/>
          <w:sz w:val="28"/>
          <w:szCs w:val="28"/>
          <w:lang w:val="az-Latn-AZ"/>
        </w:rPr>
        <w:t>makroiqtisadi sabitlik təmin edilib”.[Mətn]//Azərbaycan-2016-22 sentyabr-7səh.</w:t>
      </w:r>
    </w:p>
    <w:p w:rsidR="00BE4617" w:rsidRPr="00C37221" w:rsidRDefault="00BE4617" w:rsidP="00BE4617">
      <w:pPr>
        <w:pStyle w:val="ListParagraph"/>
        <w:numPr>
          <w:ilvl w:val="0"/>
          <w:numId w:val="17"/>
        </w:numPr>
        <w:spacing w:line="360" w:lineRule="auto"/>
        <w:ind w:left="426"/>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E.Sadıqov. “Bank əməliyyatları”. Bakı-2010</w:t>
      </w:r>
    </w:p>
    <w:p w:rsidR="00BE4617" w:rsidRPr="00C37221" w:rsidRDefault="00BE4617" w:rsidP="00BE4617">
      <w:pPr>
        <w:pStyle w:val="ListParagraph"/>
        <w:numPr>
          <w:ilvl w:val="0"/>
          <w:numId w:val="17"/>
        </w:numPr>
        <w:spacing w:line="360" w:lineRule="auto"/>
        <w:ind w:left="426"/>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F.F.Mustafayev. “Keçid iqtisadiyyatında dövlət tənzimlənməsinin  makroiqtisadi aspektləri”. “Elm”. Bakı-2008</w:t>
      </w:r>
    </w:p>
    <w:p w:rsidR="00BE4617" w:rsidRPr="00C37221" w:rsidRDefault="00BE4617" w:rsidP="00BE4617">
      <w:pPr>
        <w:pStyle w:val="ListParagraph"/>
        <w:numPr>
          <w:ilvl w:val="0"/>
          <w:numId w:val="17"/>
        </w:numPr>
        <w:spacing w:line="360" w:lineRule="auto"/>
        <w:ind w:left="426"/>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G.Kərimli. “Qlobal maliyyə</w:t>
      </w:r>
      <w:r w:rsidR="00F242C7">
        <w:rPr>
          <w:rFonts w:ascii="Times New Roman" w:hAnsi="Times New Roman" w:cs="Times New Roman"/>
          <w:sz w:val="28"/>
          <w:szCs w:val="28"/>
          <w:lang w:val="az-Latn-AZ"/>
        </w:rPr>
        <w:t xml:space="preserve"> böhranının 2-ci</w:t>
      </w:r>
      <w:r w:rsidRPr="00C37221">
        <w:rPr>
          <w:rFonts w:ascii="Times New Roman" w:hAnsi="Times New Roman" w:cs="Times New Roman"/>
          <w:sz w:val="28"/>
          <w:szCs w:val="28"/>
          <w:lang w:val="az-Latn-AZ"/>
        </w:rPr>
        <w:t xml:space="preserve"> dalğası qaçılmazdır”. “Ülfət qəzeti”. Bakı-2010</w:t>
      </w:r>
    </w:p>
    <w:p w:rsidR="00BE4617" w:rsidRPr="00C37221" w:rsidRDefault="00BE4617" w:rsidP="00BE4617">
      <w:pPr>
        <w:pStyle w:val="ListParagraph"/>
        <w:numPr>
          <w:ilvl w:val="0"/>
          <w:numId w:val="17"/>
        </w:numPr>
        <w:spacing w:line="360" w:lineRule="auto"/>
        <w:ind w:left="426"/>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İ.İsayev. “Manatın devalvasiyası məqsədəuyğun addımdır”. Məqalə. Bakı-2015</w:t>
      </w:r>
    </w:p>
    <w:p w:rsidR="00BE4617" w:rsidRPr="00C37221" w:rsidRDefault="00BE4617" w:rsidP="00BE4617">
      <w:pPr>
        <w:pStyle w:val="ListParagraph"/>
        <w:numPr>
          <w:ilvl w:val="0"/>
          <w:numId w:val="17"/>
        </w:numPr>
        <w:spacing w:line="360" w:lineRule="auto"/>
        <w:ind w:left="426"/>
        <w:jc w:val="both"/>
        <w:rPr>
          <w:rFonts w:ascii="Times New Roman" w:hAnsi="Times New Roman" w:cs="Times New Roman"/>
          <w:sz w:val="28"/>
          <w:szCs w:val="28"/>
          <w:lang w:val="az-Latn-AZ"/>
        </w:rPr>
      </w:pPr>
      <w:r w:rsidRPr="00C37221">
        <w:rPr>
          <w:rFonts w:ascii="Times New Roman" w:hAnsi="Times New Roman" w:cs="Times New Roman"/>
          <w:sz w:val="28"/>
          <w:szCs w:val="28"/>
          <w:lang w:val="en-US"/>
        </w:rPr>
        <w:t>Ibrahimov Z.</w:t>
      </w:r>
      <w:r w:rsidR="001A772D">
        <w:rPr>
          <w:rFonts w:ascii="Times New Roman" w:hAnsi="Times New Roman" w:cs="Times New Roman"/>
          <w:sz w:val="28"/>
          <w:szCs w:val="28"/>
          <w:lang w:val="en-US"/>
        </w:rPr>
        <w:t>(</w:t>
      </w:r>
      <w:r w:rsidR="001A772D" w:rsidRPr="001A772D">
        <w:rPr>
          <w:rFonts w:ascii="Times New Roman" w:hAnsi="Times New Roman" w:cs="Times New Roman"/>
          <w:sz w:val="28"/>
          <w:szCs w:val="28"/>
          <w:lang w:val="en-US"/>
        </w:rPr>
        <w:t xml:space="preserve"> </w:t>
      </w:r>
      <w:r w:rsidR="001A772D">
        <w:rPr>
          <w:rFonts w:ascii="Times New Roman" w:hAnsi="Times New Roman" w:cs="Times New Roman"/>
          <w:sz w:val="28"/>
          <w:szCs w:val="28"/>
          <w:lang w:val="en-US"/>
        </w:rPr>
        <w:t>2009)</w:t>
      </w:r>
      <w:r w:rsidRPr="00C37221">
        <w:rPr>
          <w:rFonts w:ascii="Times New Roman" w:hAnsi="Times New Roman" w:cs="Times New Roman"/>
          <w:sz w:val="28"/>
          <w:szCs w:val="28"/>
          <w:lang w:val="en-US"/>
        </w:rPr>
        <w:t xml:space="preserve"> Pul, kredit və </w:t>
      </w:r>
      <w:r w:rsidR="001A772D">
        <w:rPr>
          <w:rFonts w:ascii="Times New Roman" w:hAnsi="Times New Roman" w:cs="Times New Roman"/>
          <w:sz w:val="28"/>
          <w:szCs w:val="28"/>
          <w:lang w:val="en-US"/>
        </w:rPr>
        <w:t>banklar (suallara cavab). Bakı.</w:t>
      </w:r>
    </w:p>
    <w:p w:rsidR="00BE4617" w:rsidRPr="00C37221" w:rsidRDefault="00BE4617" w:rsidP="00BE4617">
      <w:pPr>
        <w:pStyle w:val="ListParagraph"/>
        <w:numPr>
          <w:ilvl w:val="0"/>
          <w:numId w:val="17"/>
        </w:numPr>
        <w:spacing w:line="360" w:lineRule="auto"/>
        <w:ind w:left="426"/>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Məsimli. “Dünya maliyyə böhranı və Azərbaycan</w:t>
      </w:r>
      <w:r w:rsidR="00381448">
        <w:rPr>
          <w:rFonts w:ascii="Times New Roman" w:hAnsi="Times New Roman" w:cs="Times New Roman"/>
          <w:sz w:val="28"/>
          <w:szCs w:val="28"/>
          <w:lang w:val="az-Latn-AZ"/>
        </w:rPr>
        <w:t xml:space="preserve"> Respublikası</w:t>
      </w:r>
      <w:r w:rsidRPr="00C37221">
        <w:rPr>
          <w:rFonts w:ascii="Times New Roman" w:hAnsi="Times New Roman" w:cs="Times New Roman"/>
          <w:sz w:val="28"/>
          <w:szCs w:val="28"/>
          <w:lang w:val="az-Latn-AZ"/>
        </w:rPr>
        <w:t>”. Məqalə. Bakı-2009</w:t>
      </w:r>
    </w:p>
    <w:p w:rsidR="00BE4617" w:rsidRPr="00C37221" w:rsidRDefault="00BE4617" w:rsidP="00BE4617">
      <w:pPr>
        <w:pStyle w:val="ListParagraph"/>
        <w:numPr>
          <w:ilvl w:val="0"/>
          <w:numId w:val="17"/>
        </w:numPr>
        <w:spacing w:line="360" w:lineRule="auto"/>
        <w:ind w:left="426"/>
        <w:jc w:val="both"/>
        <w:rPr>
          <w:rFonts w:ascii="Times New Roman" w:hAnsi="Times New Roman" w:cs="Times New Roman"/>
          <w:sz w:val="28"/>
          <w:szCs w:val="28"/>
          <w:lang w:val="en-US"/>
        </w:rPr>
      </w:pPr>
      <w:r w:rsidRPr="00C37221">
        <w:rPr>
          <w:rFonts w:ascii="Times New Roman" w:hAnsi="Times New Roman" w:cs="Times New Roman"/>
          <w:sz w:val="28"/>
          <w:szCs w:val="28"/>
          <w:lang w:val="az-Latn-AZ"/>
        </w:rPr>
        <w:t>Q.İbadoğlu. “Qlobal maliyyə</w:t>
      </w:r>
      <w:r w:rsidR="00381448">
        <w:rPr>
          <w:rFonts w:ascii="Times New Roman" w:hAnsi="Times New Roman" w:cs="Times New Roman"/>
          <w:sz w:val="28"/>
          <w:szCs w:val="28"/>
          <w:lang w:val="az-Latn-AZ"/>
        </w:rPr>
        <w:t xml:space="preserve"> böhranının ölkənin</w:t>
      </w:r>
      <w:r w:rsidRPr="00C37221">
        <w:rPr>
          <w:rFonts w:ascii="Times New Roman" w:hAnsi="Times New Roman" w:cs="Times New Roman"/>
          <w:sz w:val="28"/>
          <w:szCs w:val="28"/>
          <w:lang w:val="az-Latn-AZ"/>
        </w:rPr>
        <w:t xml:space="preserve"> iqtisadiyyatına təsirləri”. </w:t>
      </w:r>
      <w:r w:rsidRPr="00C37221">
        <w:rPr>
          <w:rFonts w:ascii="Times New Roman" w:hAnsi="Times New Roman" w:cs="Times New Roman"/>
          <w:sz w:val="28"/>
          <w:szCs w:val="28"/>
          <w:lang w:val="en-US"/>
        </w:rPr>
        <w:t>Məqalə. Bakı-2009</w:t>
      </w:r>
    </w:p>
    <w:p w:rsidR="00BE4617" w:rsidRPr="00C37221" w:rsidRDefault="00BE4617" w:rsidP="00BE4617">
      <w:pPr>
        <w:pStyle w:val="ListParagraph"/>
        <w:numPr>
          <w:ilvl w:val="0"/>
          <w:numId w:val="17"/>
        </w:numPr>
        <w:spacing w:line="360" w:lineRule="auto"/>
        <w:ind w:left="426"/>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Stiqlitsin məruzəsi. “Beynəlxalq valyuta-maliyyə sistemində islahatlar:qlobal böhranın nəticələri” barədə. “İqtisad Universiteti” Nə</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riyyatı. Bakı-2012</w:t>
      </w:r>
    </w:p>
    <w:p w:rsidR="00BE4617" w:rsidRPr="00C37221" w:rsidRDefault="00BE4617" w:rsidP="00BE4617">
      <w:pPr>
        <w:pStyle w:val="ListParagraph"/>
        <w:numPr>
          <w:ilvl w:val="0"/>
          <w:numId w:val="17"/>
        </w:numPr>
        <w:spacing w:line="360" w:lineRule="auto"/>
        <w:ind w:left="426"/>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V.Bayramov, K.Kərimzadə, İ.Poluxov. “Azərbaycan Respublikasının Antiböhran Konsepsiyası”, İqtisadi və Sosial İnki</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af Mərkəzi. Bakı-2009</w:t>
      </w:r>
    </w:p>
    <w:p w:rsidR="00BE4617" w:rsidRPr="00C37221" w:rsidRDefault="00BE4617" w:rsidP="00BE4617">
      <w:pPr>
        <w:pStyle w:val="ListParagraph"/>
        <w:numPr>
          <w:ilvl w:val="0"/>
          <w:numId w:val="17"/>
        </w:numPr>
        <w:spacing w:line="360" w:lineRule="auto"/>
        <w:ind w:left="426"/>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V.K.Lomakin. “Dünya iqtisadiyyatı”. Dərslik. (Rus dilindən tərcümə). “İqtisad Universiteti Nə</w:t>
      </w:r>
      <w:r w:rsidR="007F7AC2" w:rsidRPr="00C37221">
        <w:rPr>
          <w:rFonts w:ascii="Times New Roman" w:hAnsi="Times New Roman" w:cs="Times New Roman"/>
          <w:sz w:val="28"/>
          <w:szCs w:val="28"/>
          <w:lang w:val="az-Latn-AZ"/>
        </w:rPr>
        <w:t>ş</w:t>
      </w:r>
      <w:r w:rsidRPr="00C37221">
        <w:rPr>
          <w:rFonts w:ascii="Times New Roman" w:hAnsi="Times New Roman" w:cs="Times New Roman"/>
          <w:sz w:val="28"/>
          <w:szCs w:val="28"/>
          <w:lang w:val="az-Latn-AZ"/>
        </w:rPr>
        <w:t>riyyatı”. Bakı-2013</w:t>
      </w:r>
    </w:p>
    <w:p w:rsidR="00BE4617" w:rsidRPr="00C37221" w:rsidRDefault="00BE4617" w:rsidP="00BE4617">
      <w:pPr>
        <w:pStyle w:val="ListParagraph"/>
        <w:numPr>
          <w:ilvl w:val="0"/>
          <w:numId w:val="17"/>
        </w:numPr>
        <w:spacing w:line="360" w:lineRule="auto"/>
        <w:ind w:left="426"/>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V.Rüstəmova, R.Vaqifoğlu. “Manatın devalvasiyası qaçılmazdır”. Məqalə. Bakı-2015</w:t>
      </w:r>
    </w:p>
    <w:p w:rsidR="00BE4617" w:rsidRPr="00C37221" w:rsidRDefault="00BE4617" w:rsidP="00BE4617">
      <w:pPr>
        <w:pStyle w:val="ListParagraph"/>
        <w:numPr>
          <w:ilvl w:val="0"/>
          <w:numId w:val="17"/>
        </w:numPr>
        <w:spacing w:line="360" w:lineRule="auto"/>
        <w:ind w:left="426"/>
        <w:jc w:val="both"/>
        <w:rPr>
          <w:rFonts w:ascii="Times New Roman" w:hAnsi="Times New Roman" w:cs="Times New Roman"/>
          <w:sz w:val="28"/>
          <w:szCs w:val="28"/>
          <w:lang w:val="en-US"/>
        </w:rPr>
      </w:pPr>
      <w:r w:rsidRPr="00C37221">
        <w:rPr>
          <w:rFonts w:ascii="Times New Roman" w:hAnsi="Times New Roman" w:cs="Times New Roman"/>
          <w:sz w:val="28"/>
          <w:szCs w:val="28"/>
          <w:lang w:val="az-Latn-AZ"/>
        </w:rPr>
        <w:t>V.Zeynalov</w:t>
      </w:r>
      <w:r w:rsidR="001A772D">
        <w:rPr>
          <w:rFonts w:ascii="Times New Roman" w:hAnsi="Times New Roman" w:cs="Times New Roman"/>
          <w:sz w:val="28"/>
          <w:szCs w:val="28"/>
          <w:lang w:val="az-Latn-AZ"/>
        </w:rPr>
        <w:t xml:space="preserve"> (</w:t>
      </w:r>
      <w:r w:rsidR="001A772D" w:rsidRPr="00C37221">
        <w:rPr>
          <w:rFonts w:ascii="Times New Roman" w:hAnsi="Times New Roman" w:cs="Times New Roman"/>
          <w:sz w:val="28"/>
          <w:szCs w:val="28"/>
          <w:lang w:val="en-US"/>
        </w:rPr>
        <w:t>2012</w:t>
      </w:r>
      <w:r w:rsidR="001A772D">
        <w:rPr>
          <w:rFonts w:ascii="Times New Roman" w:hAnsi="Times New Roman" w:cs="Times New Roman"/>
          <w:sz w:val="28"/>
          <w:szCs w:val="28"/>
          <w:lang w:val="az-Latn-AZ"/>
        </w:rPr>
        <w:t>)</w:t>
      </w:r>
      <w:r w:rsidRPr="00C37221">
        <w:rPr>
          <w:rFonts w:ascii="Times New Roman" w:hAnsi="Times New Roman" w:cs="Times New Roman"/>
          <w:sz w:val="28"/>
          <w:szCs w:val="28"/>
          <w:lang w:val="az-Latn-AZ"/>
        </w:rPr>
        <w:t xml:space="preserve">. “Maliyyə böhranı:tarix, nəzəriyyə və antiböhran siyasət”. </w:t>
      </w:r>
      <w:r w:rsidR="001A772D">
        <w:rPr>
          <w:rFonts w:ascii="Times New Roman" w:hAnsi="Times New Roman" w:cs="Times New Roman"/>
          <w:sz w:val="28"/>
          <w:szCs w:val="28"/>
          <w:lang w:val="en-US"/>
        </w:rPr>
        <w:t>Bakı</w:t>
      </w:r>
      <w:r w:rsidRPr="00C37221">
        <w:rPr>
          <w:rFonts w:ascii="Times New Roman" w:hAnsi="Times New Roman" w:cs="Times New Roman"/>
          <w:sz w:val="28"/>
          <w:szCs w:val="28"/>
          <w:lang w:val="en-US"/>
        </w:rPr>
        <w:t>, 176səh.</w:t>
      </w:r>
    </w:p>
    <w:p w:rsidR="00BE4617" w:rsidRPr="00C37221" w:rsidRDefault="00B86332" w:rsidP="00BE4617">
      <w:pPr>
        <w:pStyle w:val="ListParagraph"/>
        <w:numPr>
          <w:ilvl w:val="0"/>
          <w:numId w:val="17"/>
        </w:numPr>
        <w:spacing w:line="360" w:lineRule="auto"/>
        <w:ind w:left="426"/>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Məmmədov</w:t>
      </w:r>
      <w:r>
        <w:rPr>
          <w:rFonts w:ascii="Times New Roman" w:hAnsi="Times New Roman" w:cs="Times New Roman"/>
          <w:sz w:val="28"/>
          <w:szCs w:val="28"/>
          <w:lang w:val="az-Latn-AZ"/>
        </w:rPr>
        <w:t xml:space="preserve"> </w:t>
      </w:r>
      <w:r w:rsidR="00BE4617" w:rsidRPr="00C37221">
        <w:rPr>
          <w:rFonts w:ascii="Times New Roman" w:hAnsi="Times New Roman" w:cs="Times New Roman"/>
          <w:sz w:val="28"/>
          <w:szCs w:val="28"/>
          <w:lang w:val="az-Latn-AZ"/>
        </w:rPr>
        <w:t>Z.F.</w:t>
      </w:r>
      <w:r>
        <w:rPr>
          <w:rFonts w:ascii="Times New Roman" w:hAnsi="Times New Roman" w:cs="Times New Roman"/>
          <w:sz w:val="28"/>
          <w:szCs w:val="28"/>
          <w:lang w:val="az-Latn-AZ"/>
        </w:rPr>
        <w:t xml:space="preserve"> (</w:t>
      </w:r>
      <w:r w:rsidRPr="00C37221">
        <w:rPr>
          <w:rFonts w:ascii="Times New Roman" w:hAnsi="Times New Roman" w:cs="Times New Roman"/>
          <w:sz w:val="28"/>
          <w:szCs w:val="28"/>
          <w:lang w:val="az-Latn-AZ"/>
        </w:rPr>
        <w:t>2013</w:t>
      </w:r>
      <w:r>
        <w:rPr>
          <w:rFonts w:ascii="Times New Roman" w:hAnsi="Times New Roman" w:cs="Times New Roman"/>
          <w:sz w:val="28"/>
          <w:szCs w:val="28"/>
          <w:lang w:val="az-Latn-AZ"/>
        </w:rPr>
        <w:t>)</w:t>
      </w:r>
      <w:r w:rsidR="00BE4617" w:rsidRPr="00C37221">
        <w:rPr>
          <w:rFonts w:ascii="Times New Roman" w:hAnsi="Times New Roman" w:cs="Times New Roman"/>
          <w:sz w:val="28"/>
          <w:szCs w:val="28"/>
          <w:lang w:val="az-Latn-AZ"/>
        </w:rPr>
        <w:t>. “Bank fəaliyyətinin ə</w:t>
      </w:r>
      <w:r>
        <w:rPr>
          <w:rFonts w:ascii="Times New Roman" w:hAnsi="Times New Roman" w:cs="Times New Roman"/>
          <w:sz w:val="28"/>
          <w:szCs w:val="28"/>
          <w:lang w:val="az-Latn-AZ"/>
        </w:rPr>
        <w:t>sasları”. Bakı.</w:t>
      </w:r>
    </w:p>
    <w:p w:rsidR="00BE4617" w:rsidRPr="00C37221" w:rsidRDefault="00B86332" w:rsidP="00BE4617">
      <w:pPr>
        <w:pStyle w:val="ListParagraph"/>
        <w:numPr>
          <w:ilvl w:val="0"/>
          <w:numId w:val="17"/>
        </w:numPr>
        <w:spacing w:line="360" w:lineRule="auto"/>
        <w:ind w:left="426"/>
        <w:jc w:val="both"/>
        <w:rPr>
          <w:rFonts w:ascii="Times New Roman" w:hAnsi="Times New Roman" w:cs="Times New Roman"/>
          <w:sz w:val="28"/>
          <w:szCs w:val="28"/>
          <w:lang w:val="az-Latn-AZ"/>
        </w:rPr>
      </w:pPr>
      <w:r w:rsidRPr="00C37221">
        <w:rPr>
          <w:rFonts w:ascii="Times New Roman" w:hAnsi="Times New Roman" w:cs="Times New Roman"/>
          <w:sz w:val="28"/>
          <w:szCs w:val="28"/>
          <w:lang w:val="en-US"/>
        </w:rPr>
        <w:t>Məmmə</w:t>
      </w:r>
      <w:r>
        <w:rPr>
          <w:rFonts w:ascii="Times New Roman" w:hAnsi="Times New Roman" w:cs="Times New Roman"/>
          <w:sz w:val="28"/>
          <w:szCs w:val="28"/>
          <w:lang w:val="en-US"/>
        </w:rPr>
        <w:t>dov</w:t>
      </w:r>
      <w:r w:rsidRPr="00C37221">
        <w:rPr>
          <w:rFonts w:ascii="Times New Roman" w:hAnsi="Times New Roman" w:cs="Times New Roman"/>
          <w:sz w:val="28"/>
          <w:szCs w:val="28"/>
          <w:lang w:val="en-US"/>
        </w:rPr>
        <w:t xml:space="preserve"> </w:t>
      </w:r>
      <w:r w:rsidR="00BE4617" w:rsidRPr="00C37221">
        <w:rPr>
          <w:rFonts w:ascii="Times New Roman" w:hAnsi="Times New Roman" w:cs="Times New Roman"/>
          <w:sz w:val="28"/>
          <w:szCs w:val="28"/>
          <w:lang w:val="en-US"/>
        </w:rPr>
        <w:t>Z.F.</w:t>
      </w:r>
      <w:r>
        <w:rPr>
          <w:rFonts w:ascii="Times New Roman" w:hAnsi="Times New Roman" w:cs="Times New Roman"/>
          <w:sz w:val="28"/>
          <w:szCs w:val="28"/>
          <w:lang w:val="en-US"/>
        </w:rPr>
        <w:t xml:space="preserve"> (2009)</w:t>
      </w:r>
      <w:r w:rsidR="00BE4617" w:rsidRPr="00C37221">
        <w:rPr>
          <w:rFonts w:ascii="Times New Roman" w:hAnsi="Times New Roman" w:cs="Times New Roman"/>
          <w:sz w:val="28"/>
          <w:szCs w:val="28"/>
          <w:lang w:val="en-US"/>
        </w:rPr>
        <w:t xml:space="preserve"> Pul , kredit və banklar. Bakı, </w:t>
      </w:r>
    </w:p>
    <w:p w:rsidR="00BE4617" w:rsidRPr="00C37221" w:rsidRDefault="00B86332" w:rsidP="00BE4617">
      <w:pPr>
        <w:pStyle w:val="ListParagraph"/>
        <w:numPr>
          <w:ilvl w:val="0"/>
          <w:numId w:val="17"/>
        </w:numPr>
        <w:spacing w:line="360" w:lineRule="auto"/>
        <w:ind w:left="426"/>
        <w:jc w:val="both"/>
        <w:rPr>
          <w:rFonts w:ascii="Times New Roman" w:hAnsi="Times New Roman" w:cs="Times New Roman"/>
          <w:sz w:val="28"/>
          <w:szCs w:val="28"/>
          <w:lang w:val="az-Latn-AZ"/>
        </w:rPr>
      </w:pPr>
      <w:r w:rsidRPr="00C37221">
        <w:rPr>
          <w:rFonts w:ascii="Times New Roman" w:hAnsi="Times New Roman" w:cs="Times New Roman"/>
          <w:sz w:val="28"/>
          <w:szCs w:val="28"/>
        </w:rPr>
        <w:t>А.В</w:t>
      </w:r>
      <w:r>
        <w:rPr>
          <w:rFonts w:ascii="Times New Roman" w:hAnsi="Times New Roman" w:cs="Times New Roman"/>
          <w:sz w:val="28"/>
          <w:szCs w:val="28"/>
          <w:lang w:val="az-Latn-AZ"/>
        </w:rPr>
        <w:t xml:space="preserve">. </w:t>
      </w:r>
      <w:r w:rsidR="00BE4617" w:rsidRPr="00C37221">
        <w:rPr>
          <w:rFonts w:ascii="Times New Roman" w:hAnsi="Times New Roman" w:cs="Times New Roman"/>
          <w:sz w:val="28"/>
          <w:szCs w:val="28"/>
        </w:rPr>
        <w:t xml:space="preserve">Аникин </w:t>
      </w:r>
      <w:r>
        <w:rPr>
          <w:rFonts w:ascii="Times New Roman" w:hAnsi="Times New Roman" w:cs="Times New Roman"/>
          <w:sz w:val="28"/>
          <w:szCs w:val="28"/>
          <w:lang w:val="az-Latn-AZ"/>
        </w:rPr>
        <w:t>(</w:t>
      </w:r>
      <w:r w:rsidRPr="00C37221">
        <w:rPr>
          <w:rFonts w:ascii="Times New Roman" w:hAnsi="Times New Roman" w:cs="Times New Roman"/>
          <w:sz w:val="28"/>
          <w:szCs w:val="28"/>
        </w:rPr>
        <w:t>2002</w:t>
      </w:r>
      <w:r>
        <w:rPr>
          <w:rFonts w:ascii="Times New Roman" w:hAnsi="Times New Roman" w:cs="Times New Roman"/>
          <w:sz w:val="28"/>
          <w:szCs w:val="28"/>
          <w:lang w:val="az-Latn-AZ"/>
        </w:rPr>
        <w:t>)</w:t>
      </w:r>
      <w:r w:rsidR="00BE4617" w:rsidRPr="00C37221">
        <w:rPr>
          <w:rFonts w:ascii="Times New Roman" w:hAnsi="Times New Roman" w:cs="Times New Roman"/>
          <w:sz w:val="28"/>
          <w:szCs w:val="28"/>
        </w:rPr>
        <w:t>. История финансовых потрясений от Джона Ло до Сергея</w:t>
      </w:r>
      <w:r w:rsidR="00BE4617" w:rsidRPr="00C37221">
        <w:rPr>
          <w:rFonts w:ascii="Times New Roman" w:hAnsi="Times New Roman" w:cs="Times New Roman"/>
          <w:sz w:val="28"/>
          <w:szCs w:val="28"/>
          <w:lang w:val="az-Latn-AZ"/>
        </w:rPr>
        <w:t xml:space="preserve"> </w:t>
      </w:r>
      <w:r w:rsidR="00BE4617" w:rsidRPr="00C37221">
        <w:rPr>
          <w:rFonts w:ascii="Times New Roman" w:hAnsi="Times New Roman" w:cs="Times New Roman"/>
          <w:sz w:val="28"/>
          <w:szCs w:val="28"/>
        </w:rPr>
        <w:t>Кириенко. - М: ЗАО «Олимп-бизнес».-448 c</w:t>
      </w:r>
    </w:p>
    <w:p w:rsidR="00BE4617" w:rsidRPr="00C37221" w:rsidRDefault="00BE4617" w:rsidP="00E65C4C">
      <w:pPr>
        <w:pStyle w:val="ListParagraph"/>
        <w:numPr>
          <w:ilvl w:val="0"/>
          <w:numId w:val="17"/>
        </w:numPr>
        <w:spacing w:after="0" w:line="360" w:lineRule="auto"/>
        <w:ind w:left="426"/>
        <w:jc w:val="both"/>
        <w:rPr>
          <w:rFonts w:ascii="Times New Roman" w:hAnsi="Times New Roman" w:cs="Times New Roman"/>
          <w:sz w:val="28"/>
          <w:szCs w:val="28"/>
          <w:lang w:val="az-Latn-AZ"/>
        </w:rPr>
      </w:pPr>
      <w:r w:rsidRPr="00C37221">
        <w:rPr>
          <w:rFonts w:ascii="Times New Roman" w:hAnsi="Times New Roman" w:cs="Times New Roman"/>
          <w:sz w:val="28"/>
          <w:szCs w:val="28"/>
        </w:rPr>
        <w:t>Банковский менеджмент. Издательство: КноРус, 2010 .</w:t>
      </w:r>
    </w:p>
    <w:p w:rsidR="00BE4617" w:rsidRPr="00C37221" w:rsidRDefault="00BE4617" w:rsidP="00E65C4C">
      <w:pPr>
        <w:pStyle w:val="ListParagraph"/>
        <w:numPr>
          <w:ilvl w:val="0"/>
          <w:numId w:val="17"/>
        </w:numPr>
        <w:spacing w:after="0" w:line="360" w:lineRule="auto"/>
        <w:ind w:left="426"/>
        <w:jc w:val="both"/>
        <w:rPr>
          <w:rFonts w:ascii="Times New Roman" w:hAnsi="Times New Roman" w:cs="Times New Roman"/>
          <w:sz w:val="28"/>
          <w:szCs w:val="28"/>
          <w:lang w:val="az-Latn-AZ"/>
        </w:rPr>
      </w:pPr>
      <w:r w:rsidRPr="00C37221">
        <w:rPr>
          <w:rFonts w:ascii="Times New Roman" w:hAnsi="Times New Roman" w:cs="Times New Roman"/>
          <w:sz w:val="28"/>
          <w:szCs w:val="28"/>
        </w:rPr>
        <w:t>Былиняк С.А</w:t>
      </w:r>
      <w:r w:rsidR="00B86332">
        <w:rPr>
          <w:rFonts w:ascii="Times New Roman" w:hAnsi="Times New Roman" w:cs="Times New Roman"/>
          <w:sz w:val="28"/>
          <w:szCs w:val="28"/>
          <w:lang w:val="az-Latn-AZ"/>
        </w:rPr>
        <w:t xml:space="preserve"> (</w:t>
      </w:r>
      <w:r w:rsidR="00B86332">
        <w:rPr>
          <w:rFonts w:ascii="Times New Roman" w:hAnsi="Times New Roman" w:cs="Times New Roman"/>
          <w:sz w:val="28"/>
          <w:szCs w:val="28"/>
        </w:rPr>
        <w:t>1999</w:t>
      </w:r>
      <w:r w:rsidR="00B86332">
        <w:rPr>
          <w:rFonts w:ascii="Times New Roman" w:hAnsi="Times New Roman" w:cs="Times New Roman"/>
          <w:sz w:val="28"/>
          <w:szCs w:val="28"/>
          <w:lang w:val="az-Latn-AZ"/>
        </w:rPr>
        <w:t>)</w:t>
      </w:r>
      <w:r w:rsidRPr="00C37221">
        <w:rPr>
          <w:rFonts w:ascii="Times New Roman" w:hAnsi="Times New Roman" w:cs="Times New Roman"/>
          <w:sz w:val="28"/>
          <w:szCs w:val="28"/>
        </w:rPr>
        <w:t>. Адаптация к мировому хозяйству: опыт Азии и российские</w:t>
      </w:r>
      <w:r w:rsidRPr="00C37221">
        <w:rPr>
          <w:rFonts w:ascii="Times New Roman" w:hAnsi="Times New Roman" w:cs="Times New Roman"/>
          <w:sz w:val="28"/>
          <w:szCs w:val="28"/>
          <w:lang w:val="az-Latn-AZ"/>
        </w:rPr>
        <w:t xml:space="preserve"> </w:t>
      </w:r>
      <w:r w:rsidRPr="00C37221">
        <w:rPr>
          <w:rFonts w:ascii="Times New Roman" w:hAnsi="Times New Roman" w:cs="Times New Roman"/>
          <w:sz w:val="28"/>
          <w:szCs w:val="28"/>
        </w:rPr>
        <w:t>проблемы. – М.: Институт Востоковедения РАН,– s. 176</w:t>
      </w:r>
    </w:p>
    <w:p w:rsidR="00BE4617" w:rsidRPr="00C37221" w:rsidRDefault="00BE4617" w:rsidP="00E65C4C">
      <w:pPr>
        <w:pStyle w:val="FootnoteText"/>
        <w:numPr>
          <w:ilvl w:val="0"/>
          <w:numId w:val="17"/>
        </w:numPr>
        <w:spacing w:line="360" w:lineRule="auto"/>
        <w:ind w:left="426"/>
        <w:jc w:val="both"/>
        <w:rPr>
          <w:rFonts w:ascii="Times New Roman" w:hAnsi="Times New Roman" w:cs="Times New Roman"/>
          <w:sz w:val="28"/>
          <w:szCs w:val="28"/>
          <w:lang w:val="az-Latn-AZ"/>
        </w:rPr>
      </w:pPr>
      <w:r w:rsidRPr="00C37221">
        <w:rPr>
          <w:rFonts w:ascii="Times New Roman" w:hAnsi="Times New Roman" w:cs="Times New Roman"/>
          <w:sz w:val="28"/>
          <w:szCs w:val="28"/>
        </w:rPr>
        <w:t>Константинов Ю.А.</w:t>
      </w:r>
      <w:r w:rsidR="00B86332">
        <w:rPr>
          <w:rFonts w:ascii="Times New Roman" w:hAnsi="Times New Roman" w:cs="Times New Roman"/>
          <w:sz w:val="28"/>
          <w:szCs w:val="28"/>
          <w:lang w:val="az-Latn-AZ"/>
        </w:rPr>
        <w:t xml:space="preserve"> (</w:t>
      </w:r>
      <w:r w:rsidR="00B86332">
        <w:rPr>
          <w:rFonts w:ascii="Times New Roman" w:hAnsi="Times New Roman" w:cs="Times New Roman"/>
          <w:sz w:val="28"/>
          <w:szCs w:val="28"/>
        </w:rPr>
        <w:t>1999</w:t>
      </w:r>
      <w:r w:rsidR="00B86332">
        <w:rPr>
          <w:rFonts w:ascii="Times New Roman" w:hAnsi="Times New Roman" w:cs="Times New Roman"/>
          <w:sz w:val="28"/>
          <w:szCs w:val="28"/>
          <w:lang w:val="az-Latn-AZ"/>
        </w:rPr>
        <w:t>)</w:t>
      </w:r>
      <w:r w:rsidRPr="00C37221">
        <w:rPr>
          <w:rFonts w:ascii="Times New Roman" w:hAnsi="Times New Roman" w:cs="Times New Roman"/>
          <w:sz w:val="28"/>
          <w:szCs w:val="28"/>
        </w:rPr>
        <w:t>, Ильинский А.Н. Финансовый кризис: причины и преодоление. Москва: Финстатинформ, С.70</w:t>
      </w:r>
      <w:r w:rsidR="00B86332">
        <w:rPr>
          <w:rFonts w:ascii="Times New Roman" w:hAnsi="Times New Roman" w:cs="Times New Roman"/>
          <w:sz w:val="28"/>
          <w:szCs w:val="28"/>
          <w:lang w:val="az-Latn-AZ"/>
        </w:rPr>
        <w:t>.</w:t>
      </w:r>
    </w:p>
    <w:p w:rsidR="00100106" w:rsidRPr="00100106" w:rsidRDefault="00100106" w:rsidP="00E65C4C">
      <w:pPr>
        <w:pStyle w:val="ListParagraph"/>
        <w:numPr>
          <w:ilvl w:val="0"/>
          <w:numId w:val="17"/>
        </w:numPr>
        <w:spacing w:after="0" w:line="360" w:lineRule="auto"/>
        <w:ind w:left="426"/>
        <w:jc w:val="both"/>
        <w:rPr>
          <w:rStyle w:val="tlid-translation"/>
          <w:rFonts w:ascii="Times New Roman" w:hAnsi="Times New Roman" w:cs="Times New Roman"/>
          <w:sz w:val="28"/>
          <w:szCs w:val="28"/>
          <w:lang w:val="az-Latn-AZ"/>
        </w:rPr>
      </w:pPr>
      <w:r w:rsidRPr="00100106">
        <w:rPr>
          <w:rStyle w:val="tlid-translation"/>
          <w:rFonts w:ascii="Times New Roman" w:hAnsi="Times New Roman" w:cs="Times New Roman"/>
          <w:sz w:val="28"/>
          <w:szCs w:val="28"/>
        </w:rPr>
        <w:t>Leontiev, V. İqtisadi inqilab. Tədqiqatlar, araşdırmalar, faktlar və siyasət. M: Politizdat, 1990, s. 102</w:t>
      </w:r>
    </w:p>
    <w:p w:rsidR="00381448" w:rsidRPr="00381448" w:rsidRDefault="00381448" w:rsidP="00E65C4C">
      <w:pPr>
        <w:pStyle w:val="ListParagraph"/>
        <w:numPr>
          <w:ilvl w:val="0"/>
          <w:numId w:val="17"/>
        </w:numPr>
        <w:spacing w:after="0" w:line="360" w:lineRule="auto"/>
        <w:ind w:left="426"/>
        <w:jc w:val="both"/>
        <w:rPr>
          <w:rFonts w:ascii="Times New Roman" w:hAnsi="Times New Roman" w:cs="Times New Roman"/>
          <w:sz w:val="28"/>
          <w:szCs w:val="28"/>
          <w:lang w:val="az-Latn-AZ"/>
        </w:rPr>
      </w:pPr>
      <w:r w:rsidRPr="00381448">
        <w:rPr>
          <w:rStyle w:val="tlid-translation"/>
          <w:rFonts w:ascii="Times New Roman" w:hAnsi="Times New Roman" w:cs="Times New Roman"/>
          <w:sz w:val="28"/>
          <w:szCs w:val="28"/>
        </w:rPr>
        <w:t>Məmmədov Z.F. (2005). Maliyyə böhranının anatomiyası. Sankt-Peterburq Dövlət Universiteti, 320 s.</w:t>
      </w:r>
    </w:p>
    <w:p w:rsidR="00BE4617" w:rsidRPr="00C37221" w:rsidRDefault="00BE4617" w:rsidP="00E65C4C">
      <w:pPr>
        <w:pStyle w:val="ListParagraph"/>
        <w:numPr>
          <w:ilvl w:val="0"/>
          <w:numId w:val="17"/>
        </w:numPr>
        <w:spacing w:after="0" w:line="360" w:lineRule="auto"/>
        <w:ind w:left="426"/>
        <w:jc w:val="both"/>
        <w:rPr>
          <w:rFonts w:ascii="Times New Roman" w:hAnsi="Times New Roman" w:cs="Times New Roman"/>
          <w:sz w:val="28"/>
          <w:szCs w:val="28"/>
          <w:lang w:val="az-Latn-AZ"/>
        </w:rPr>
      </w:pPr>
      <w:r w:rsidRPr="00C37221">
        <w:rPr>
          <w:rFonts w:ascii="Times New Roman" w:hAnsi="Times New Roman" w:cs="Times New Roman"/>
          <w:sz w:val="28"/>
          <w:szCs w:val="28"/>
        </w:rPr>
        <w:t>Миотти Л. Финансовая либерализация, спекуляция и банковские кризисы // Банки: мировой опыт.–2002.-№ 4.</w:t>
      </w:r>
    </w:p>
    <w:p w:rsidR="00381448" w:rsidRPr="00381448" w:rsidRDefault="00381448" w:rsidP="00E65C4C">
      <w:pPr>
        <w:pStyle w:val="ListParagraph"/>
        <w:numPr>
          <w:ilvl w:val="0"/>
          <w:numId w:val="17"/>
        </w:numPr>
        <w:spacing w:after="0" w:line="360" w:lineRule="auto"/>
        <w:ind w:left="426"/>
        <w:jc w:val="both"/>
        <w:rPr>
          <w:rStyle w:val="tlid-translation"/>
          <w:rFonts w:ascii="Times New Roman" w:hAnsi="Times New Roman" w:cs="Times New Roman"/>
          <w:sz w:val="28"/>
          <w:szCs w:val="28"/>
          <w:lang w:val="az-Latn-AZ"/>
        </w:rPr>
      </w:pPr>
      <w:r w:rsidRPr="00381448">
        <w:rPr>
          <w:rStyle w:val="tlid-translation"/>
          <w:rFonts w:ascii="Times New Roman" w:hAnsi="Times New Roman" w:cs="Times New Roman"/>
          <w:sz w:val="28"/>
          <w:szCs w:val="28"/>
        </w:rPr>
        <w:t>Rubtsov B.B. (2002) Dünyadakı Qiymətli Kağızlar Bazarları. M. İmtahan - 448s.</w:t>
      </w:r>
    </w:p>
    <w:p w:rsidR="00BE4617" w:rsidRPr="00381448" w:rsidRDefault="00381448" w:rsidP="00E65C4C">
      <w:pPr>
        <w:pStyle w:val="ListParagraph"/>
        <w:numPr>
          <w:ilvl w:val="0"/>
          <w:numId w:val="17"/>
        </w:numPr>
        <w:spacing w:after="0" w:line="360" w:lineRule="auto"/>
        <w:ind w:left="426"/>
        <w:jc w:val="both"/>
        <w:rPr>
          <w:rFonts w:ascii="Times New Roman" w:hAnsi="Times New Roman" w:cs="Times New Roman"/>
          <w:sz w:val="28"/>
          <w:szCs w:val="28"/>
          <w:lang w:val="az-Latn-AZ"/>
        </w:rPr>
      </w:pPr>
      <w:r w:rsidRPr="00381448">
        <w:rPr>
          <w:rStyle w:val="tlid-translation"/>
          <w:rFonts w:ascii="Times New Roman" w:hAnsi="Times New Roman" w:cs="Times New Roman"/>
          <w:sz w:val="28"/>
          <w:szCs w:val="28"/>
        </w:rPr>
        <w:t>Samuelson P. İqtisadiyyat. M., 1992, t.1, s. 244.</w:t>
      </w:r>
    </w:p>
    <w:p w:rsidR="00BE4617" w:rsidRPr="00C37221" w:rsidRDefault="00BE4617" w:rsidP="00E65C4C">
      <w:pPr>
        <w:pStyle w:val="ListParagraph"/>
        <w:numPr>
          <w:ilvl w:val="0"/>
          <w:numId w:val="17"/>
        </w:numPr>
        <w:spacing w:after="0" w:line="360" w:lineRule="auto"/>
        <w:ind w:left="426"/>
        <w:jc w:val="both"/>
        <w:rPr>
          <w:rFonts w:ascii="Times New Roman" w:hAnsi="Times New Roman" w:cs="Times New Roman"/>
          <w:sz w:val="28"/>
          <w:szCs w:val="28"/>
          <w:lang w:val="az-Latn-AZ"/>
        </w:rPr>
      </w:pPr>
      <w:r w:rsidRPr="00C37221">
        <w:rPr>
          <w:rFonts w:ascii="Times New Roman" w:hAnsi="Times New Roman" w:cs="Times New Roman"/>
          <w:sz w:val="28"/>
          <w:szCs w:val="28"/>
        </w:rPr>
        <w:t>Фахри Муршидли.</w:t>
      </w:r>
      <w:r w:rsidR="00B86332">
        <w:rPr>
          <w:rFonts w:ascii="Times New Roman" w:hAnsi="Times New Roman" w:cs="Times New Roman"/>
          <w:sz w:val="28"/>
          <w:szCs w:val="28"/>
          <w:lang w:val="az-Latn-AZ"/>
        </w:rPr>
        <w:t>(</w:t>
      </w:r>
      <w:r w:rsidR="00B86332" w:rsidRPr="00C37221">
        <w:rPr>
          <w:rFonts w:ascii="Times New Roman" w:hAnsi="Times New Roman" w:cs="Times New Roman"/>
          <w:sz w:val="28"/>
          <w:szCs w:val="28"/>
        </w:rPr>
        <w:t>2013</w:t>
      </w:r>
      <w:r w:rsidR="00B86332">
        <w:rPr>
          <w:rFonts w:ascii="Times New Roman" w:hAnsi="Times New Roman" w:cs="Times New Roman"/>
          <w:sz w:val="28"/>
          <w:szCs w:val="28"/>
          <w:lang w:val="az-Latn-AZ"/>
        </w:rPr>
        <w:t xml:space="preserve">) </w:t>
      </w:r>
      <w:r w:rsidRPr="00C37221">
        <w:rPr>
          <w:rFonts w:ascii="Times New Roman" w:hAnsi="Times New Roman" w:cs="Times New Roman"/>
          <w:sz w:val="28"/>
          <w:szCs w:val="28"/>
        </w:rPr>
        <w:t>“Банковское обслуживание внешнезкон</w:t>
      </w:r>
      <w:r w:rsidR="00B86332">
        <w:rPr>
          <w:rFonts w:ascii="Times New Roman" w:hAnsi="Times New Roman" w:cs="Times New Roman"/>
          <w:sz w:val="28"/>
          <w:szCs w:val="28"/>
          <w:lang w:val="az-Latn-AZ"/>
        </w:rPr>
        <w:t>-</w:t>
      </w:r>
      <w:r w:rsidRPr="00C37221">
        <w:rPr>
          <w:rFonts w:ascii="Times New Roman" w:hAnsi="Times New Roman" w:cs="Times New Roman"/>
          <w:sz w:val="28"/>
          <w:szCs w:val="28"/>
        </w:rPr>
        <w:t>омической д</w:t>
      </w:r>
      <w:r w:rsidR="00B86332">
        <w:rPr>
          <w:rFonts w:ascii="Times New Roman" w:hAnsi="Times New Roman" w:cs="Times New Roman"/>
          <w:sz w:val="28"/>
          <w:szCs w:val="28"/>
        </w:rPr>
        <w:t>еятельности Азербайджана”. Bakı</w:t>
      </w:r>
      <w:r w:rsidR="00B86332">
        <w:rPr>
          <w:rFonts w:ascii="Times New Roman" w:hAnsi="Times New Roman" w:cs="Times New Roman"/>
          <w:sz w:val="28"/>
          <w:szCs w:val="28"/>
          <w:lang w:val="az-Latn-AZ"/>
        </w:rPr>
        <w:t>.</w:t>
      </w:r>
    </w:p>
    <w:p w:rsidR="00BE4617" w:rsidRPr="00C37221" w:rsidRDefault="00BE4617" w:rsidP="00BE4617">
      <w:pPr>
        <w:pStyle w:val="ListParagraph"/>
        <w:numPr>
          <w:ilvl w:val="0"/>
          <w:numId w:val="17"/>
        </w:numPr>
        <w:spacing w:line="360" w:lineRule="auto"/>
        <w:ind w:left="426"/>
        <w:jc w:val="both"/>
        <w:rPr>
          <w:rFonts w:ascii="Times New Roman" w:hAnsi="Times New Roman" w:cs="Times New Roman"/>
          <w:sz w:val="28"/>
          <w:szCs w:val="28"/>
          <w:lang w:val="en-US"/>
        </w:rPr>
      </w:pPr>
      <w:r w:rsidRPr="00C37221">
        <w:rPr>
          <w:rFonts w:ascii="Times New Roman" w:hAnsi="Times New Roman" w:cs="Times New Roman"/>
          <w:sz w:val="28"/>
          <w:szCs w:val="28"/>
          <w:lang w:val="en-US"/>
        </w:rPr>
        <w:t xml:space="preserve">Bossone B., </w:t>
      </w:r>
      <w:r w:rsidR="00E17107" w:rsidRPr="00C37221">
        <w:rPr>
          <w:rFonts w:ascii="Times New Roman" w:hAnsi="Times New Roman" w:cs="Times New Roman"/>
          <w:sz w:val="28"/>
          <w:szCs w:val="28"/>
          <w:lang w:val="en-US"/>
        </w:rPr>
        <w:t>Long M.</w:t>
      </w:r>
      <w:r w:rsidR="00E17107">
        <w:rPr>
          <w:rFonts w:ascii="Times New Roman" w:hAnsi="Times New Roman" w:cs="Times New Roman"/>
          <w:sz w:val="28"/>
          <w:szCs w:val="28"/>
          <w:lang w:val="en-US"/>
        </w:rPr>
        <w:t xml:space="preserve"> </w:t>
      </w:r>
      <w:r w:rsidRPr="00C37221">
        <w:rPr>
          <w:rFonts w:ascii="Times New Roman" w:hAnsi="Times New Roman" w:cs="Times New Roman"/>
          <w:sz w:val="28"/>
          <w:szCs w:val="28"/>
          <w:lang w:val="en-US"/>
        </w:rPr>
        <w:t xml:space="preserve">and </w:t>
      </w:r>
      <w:r w:rsidR="00E17107" w:rsidRPr="00C37221">
        <w:rPr>
          <w:rFonts w:ascii="Times New Roman" w:hAnsi="Times New Roman" w:cs="Times New Roman"/>
          <w:sz w:val="28"/>
          <w:szCs w:val="28"/>
          <w:lang w:val="en-US"/>
        </w:rPr>
        <w:t xml:space="preserve">Honohan P. </w:t>
      </w:r>
      <w:r w:rsidR="00E17107">
        <w:rPr>
          <w:rFonts w:ascii="Times New Roman" w:hAnsi="Times New Roman" w:cs="Times New Roman"/>
          <w:sz w:val="28"/>
          <w:szCs w:val="28"/>
          <w:lang w:val="en-US"/>
        </w:rPr>
        <w:t>(</w:t>
      </w:r>
      <w:r w:rsidR="00E17107" w:rsidRPr="00C37221">
        <w:rPr>
          <w:rFonts w:ascii="Times New Roman" w:hAnsi="Times New Roman" w:cs="Times New Roman"/>
          <w:sz w:val="28"/>
          <w:szCs w:val="28"/>
          <w:lang w:val="en-US"/>
        </w:rPr>
        <w:t>2001</w:t>
      </w:r>
      <w:r w:rsidR="00E17107">
        <w:rPr>
          <w:rFonts w:ascii="Times New Roman" w:hAnsi="Times New Roman" w:cs="Times New Roman"/>
          <w:sz w:val="28"/>
          <w:szCs w:val="28"/>
          <w:lang w:val="en-US"/>
        </w:rPr>
        <w:t>)</w:t>
      </w:r>
      <w:r w:rsidRPr="00C37221">
        <w:rPr>
          <w:rFonts w:ascii="Times New Roman" w:hAnsi="Times New Roman" w:cs="Times New Roman"/>
          <w:sz w:val="28"/>
          <w:szCs w:val="28"/>
          <w:lang w:val="en-US"/>
        </w:rPr>
        <w:t xml:space="preserve"> Policy for Small Financial Systems // Financial Sector Discussion Paper 6. World Bank, Financial Sector Strategy and Policy Department, Washington, D.C., </w:t>
      </w:r>
    </w:p>
    <w:p w:rsidR="00BE4617" w:rsidRPr="00C37221" w:rsidRDefault="00BE4617" w:rsidP="00BE4617">
      <w:pPr>
        <w:pStyle w:val="ListParagraph"/>
        <w:numPr>
          <w:ilvl w:val="0"/>
          <w:numId w:val="17"/>
        </w:numPr>
        <w:spacing w:line="360" w:lineRule="auto"/>
        <w:ind w:left="426"/>
        <w:jc w:val="both"/>
        <w:rPr>
          <w:rFonts w:ascii="Times New Roman" w:hAnsi="Times New Roman" w:cs="Times New Roman"/>
          <w:sz w:val="28"/>
          <w:szCs w:val="28"/>
          <w:lang w:val="az-Latn-AZ"/>
        </w:rPr>
      </w:pPr>
      <w:r w:rsidRPr="00C37221">
        <w:rPr>
          <w:rFonts w:ascii="Times New Roman" w:hAnsi="Times New Roman" w:cs="Times New Roman"/>
          <w:sz w:val="28"/>
          <w:szCs w:val="28"/>
          <w:lang w:val="en-US"/>
        </w:rPr>
        <w:t xml:space="preserve">Dierick F. </w:t>
      </w:r>
      <w:r w:rsidR="00E17107">
        <w:rPr>
          <w:rFonts w:ascii="Times New Roman" w:hAnsi="Times New Roman" w:cs="Times New Roman"/>
          <w:sz w:val="28"/>
          <w:szCs w:val="28"/>
          <w:lang w:val="en-US"/>
        </w:rPr>
        <w:t>(</w:t>
      </w:r>
      <w:r w:rsidR="00E17107" w:rsidRPr="00C37221">
        <w:rPr>
          <w:rFonts w:ascii="Times New Roman" w:hAnsi="Times New Roman" w:cs="Times New Roman"/>
          <w:sz w:val="28"/>
          <w:szCs w:val="28"/>
          <w:lang w:val="en-US"/>
        </w:rPr>
        <w:t>2004</w:t>
      </w:r>
      <w:r w:rsidR="00E17107">
        <w:rPr>
          <w:rFonts w:ascii="Times New Roman" w:hAnsi="Times New Roman" w:cs="Times New Roman"/>
          <w:sz w:val="28"/>
          <w:szCs w:val="28"/>
          <w:lang w:val="en-US"/>
        </w:rPr>
        <w:t>)</w:t>
      </w:r>
      <w:r w:rsidR="00E17107" w:rsidRPr="00C37221">
        <w:rPr>
          <w:rFonts w:ascii="Times New Roman" w:hAnsi="Times New Roman" w:cs="Times New Roman"/>
          <w:sz w:val="28"/>
          <w:szCs w:val="28"/>
          <w:lang w:val="en-US"/>
        </w:rPr>
        <w:t xml:space="preserve"> </w:t>
      </w:r>
      <w:r w:rsidRPr="00C37221">
        <w:rPr>
          <w:rFonts w:ascii="Times New Roman" w:hAnsi="Times New Roman" w:cs="Times New Roman"/>
          <w:sz w:val="28"/>
          <w:szCs w:val="28"/>
          <w:lang w:val="en-US"/>
        </w:rPr>
        <w:t>Supervision of mixed financial service groups in Europe. Occasional paper series/ECB. –– №20, august. – S. 58</w:t>
      </w:r>
    </w:p>
    <w:p w:rsidR="00BE4617" w:rsidRPr="00C37221" w:rsidRDefault="00BE4617" w:rsidP="00BE4617">
      <w:pPr>
        <w:pStyle w:val="ListParagraph"/>
        <w:numPr>
          <w:ilvl w:val="0"/>
          <w:numId w:val="17"/>
        </w:numPr>
        <w:spacing w:line="360" w:lineRule="auto"/>
        <w:ind w:left="426"/>
        <w:jc w:val="both"/>
        <w:rPr>
          <w:rFonts w:ascii="Times New Roman" w:hAnsi="Times New Roman" w:cs="Times New Roman"/>
          <w:sz w:val="28"/>
          <w:szCs w:val="28"/>
          <w:lang w:val="en-US"/>
        </w:rPr>
      </w:pPr>
      <w:r w:rsidRPr="00C37221">
        <w:rPr>
          <w:rFonts w:ascii="Times New Roman" w:hAnsi="Times New Roman" w:cs="Times New Roman"/>
          <w:sz w:val="28"/>
          <w:szCs w:val="28"/>
          <w:lang w:val="en-US"/>
        </w:rPr>
        <w:t xml:space="preserve">Finance for Growth Policy Choices in a Volatile World. </w:t>
      </w:r>
      <w:r w:rsidR="00E17107" w:rsidRPr="00C37221">
        <w:rPr>
          <w:rFonts w:ascii="Times New Roman" w:hAnsi="Times New Roman" w:cs="Times New Roman"/>
          <w:sz w:val="28"/>
          <w:szCs w:val="28"/>
          <w:lang w:val="en-US"/>
        </w:rPr>
        <w:t>2001.</w:t>
      </w:r>
      <w:r w:rsidRPr="00C37221">
        <w:rPr>
          <w:rFonts w:ascii="Times New Roman" w:hAnsi="Times New Roman" w:cs="Times New Roman"/>
          <w:sz w:val="28"/>
          <w:szCs w:val="28"/>
          <w:lang w:val="en-US"/>
        </w:rPr>
        <w:t xml:space="preserve">– Washington D.C.: The World Bank, Oxford University Press, </w:t>
      </w:r>
    </w:p>
    <w:p w:rsidR="00BE4617" w:rsidRPr="00C37221" w:rsidRDefault="00BE4617" w:rsidP="00BE4617">
      <w:pPr>
        <w:pStyle w:val="ListParagraph"/>
        <w:numPr>
          <w:ilvl w:val="0"/>
          <w:numId w:val="17"/>
        </w:numPr>
        <w:spacing w:line="360" w:lineRule="auto"/>
        <w:ind w:left="426"/>
        <w:jc w:val="both"/>
        <w:rPr>
          <w:rFonts w:ascii="Times New Roman" w:hAnsi="Times New Roman" w:cs="Times New Roman"/>
          <w:sz w:val="28"/>
          <w:szCs w:val="28"/>
          <w:lang w:val="az-Latn-AZ"/>
        </w:rPr>
      </w:pPr>
      <w:r w:rsidRPr="00C37221">
        <w:rPr>
          <w:rFonts w:ascii="Times New Roman" w:hAnsi="Times New Roman" w:cs="Times New Roman"/>
          <w:sz w:val="28"/>
          <w:szCs w:val="28"/>
          <w:lang w:val="az-Latn-AZ"/>
        </w:rPr>
        <w:t>Karacan Aİ, “Bankaçılıq ve Kriz” Finans Dünyası Yayımları 1996, s.s. 38-39.</w:t>
      </w:r>
    </w:p>
    <w:p w:rsidR="00BE4617" w:rsidRPr="006B7E8B" w:rsidRDefault="00BE4617" w:rsidP="00BE4617">
      <w:pPr>
        <w:autoSpaceDE w:val="0"/>
        <w:autoSpaceDN w:val="0"/>
        <w:adjustRightInd w:val="0"/>
        <w:spacing w:after="0" w:line="360" w:lineRule="auto"/>
        <w:rPr>
          <w:rFonts w:ascii="Times New Roman" w:hAnsi="Times New Roman" w:cs="Times New Roman"/>
          <w:b/>
          <w:sz w:val="28"/>
          <w:szCs w:val="28"/>
          <w:lang w:val="az-Latn-AZ"/>
        </w:rPr>
      </w:pPr>
    </w:p>
    <w:sectPr w:rsidR="00BE4617" w:rsidRPr="006B7E8B" w:rsidSect="004C586C">
      <w:footerReference w:type="first" r:id="rId1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0CD" w:rsidRDefault="000220CD" w:rsidP="00A82B13">
      <w:pPr>
        <w:spacing w:after="0" w:line="240" w:lineRule="auto"/>
      </w:pPr>
      <w:r>
        <w:separator/>
      </w:r>
    </w:p>
  </w:endnote>
  <w:endnote w:type="continuationSeparator" w:id="0">
    <w:p w:rsidR="000220CD" w:rsidRDefault="000220CD" w:rsidP="00A82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070948"/>
      <w:docPartObj>
        <w:docPartGallery w:val="Page Numbers (Bottom of Page)"/>
        <w:docPartUnique/>
      </w:docPartObj>
    </w:sdtPr>
    <w:sdtEndPr/>
    <w:sdtContent>
      <w:p w:rsidR="00473C7B" w:rsidRDefault="00473C7B">
        <w:pPr>
          <w:pStyle w:val="Footer"/>
          <w:jc w:val="right"/>
        </w:pPr>
        <w:r>
          <w:fldChar w:fldCharType="begin"/>
        </w:r>
        <w:r>
          <w:instrText>PAGE   \* MERGEFORMAT</w:instrText>
        </w:r>
        <w:r>
          <w:fldChar w:fldCharType="separate"/>
        </w:r>
        <w:r w:rsidR="00A43F58">
          <w:rPr>
            <w:noProof/>
          </w:rPr>
          <w:t>19</w:t>
        </w:r>
        <w:r>
          <w:fldChar w:fldCharType="end"/>
        </w:r>
      </w:p>
    </w:sdtContent>
  </w:sdt>
  <w:p w:rsidR="00473C7B" w:rsidRDefault="00473C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C7B" w:rsidRPr="004C586C" w:rsidRDefault="00473C7B">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0CD" w:rsidRDefault="000220CD" w:rsidP="00A82B13">
      <w:pPr>
        <w:spacing w:after="0" w:line="240" w:lineRule="auto"/>
      </w:pPr>
      <w:r>
        <w:separator/>
      </w:r>
    </w:p>
  </w:footnote>
  <w:footnote w:type="continuationSeparator" w:id="0">
    <w:p w:rsidR="000220CD" w:rsidRDefault="000220CD" w:rsidP="00A82B13">
      <w:pPr>
        <w:spacing w:after="0" w:line="240" w:lineRule="auto"/>
      </w:pPr>
      <w:r>
        <w:continuationSeparator/>
      </w:r>
    </w:p>
  </w:footnote>
  <w:footnote w:id="1">
    <w:p w:rsidR="00473C7B" w:rsidRPr="00A82B13" w:rsidRDefault="00473C7B" w:rsidP="006E1097">
      <w:pPr>
        <w:pStyle w:val="FootnoteText"/>
        <w:rPr>
          <w:lang w:val="az-Latn-AZ"/>
        </w:rPr>
      </w:pPr>
      <w:r>
        <w:rPr>
          <w:rStyle w:val="FootnoteReference"/>
        </w:rPr>
        <w:footnoteRef/>
      </w:r>
      <w:r w:rsidRPr="00A82B13">
        <w:rPr>
          <w:lang w:val="en-US"/>
        </w:rPr>
        <w:t xml:space="preserve"> Z.F.Məmmədov. Pul , kredit və banklar. </w:t>
      </w:r>
      <w:r w:rsidRPr="00C91A21">
        <w:rPr>
          <w:lang w:val="en-US"/>
        </w:rPr>
        <w:t>Bakı, 2009.</w:t>
      </w:r>
    </w:p>
  </w:footnote>
  <w:footnote w:id="2">
    <w:p w:rsidR="00473C7B" w:rsidRPr="002C2664" w:rsidRDefault="00473C7B" w:rsidP="006E1097">
      <w:pPr>
        <w:pStyle w:val="FootnoteText"/>
        <w:rPr>
          <w:lang w:val="az-Latn-AZ"/>
        </w:rPr>
      </w:pPr>
      <w:r>
        <w:rPr>
          <w:rStyle w:val="FootnoteReference"/>
        </w:rPr>
        <w:footnoteRef/>
      </w:r>
      <w:r w:rsidRPr="00047AA0">
        <w:rPr>
          <w:lang w:val="en-US"/>
        </w:rPr>
        <w:t xml:space="preserve"> </w:t>
      </w:r>
      <w:r w:rsidRPr="002C2664">
        <w:rPr>
          <w:lang w:val="en-US"/>
        </w:rPr>
        <w:t>Ibrahimov</w:t>
      </w:r>
      <w:r w:rsidRPr="00047AA0">
        <w:rPr>
          <w:lang w:val="en-US"/>
        </w:rPr>
        <w:t xml:space="preserve"> </w:t>
      </w:r>
      <w:r w:rsidRPr="002C2664">
        <w:rPr>
          <w:lang w:val="en-US"/>
        </w:rPr>
        <w:t>Z</w:t>
      </w:r>
      <w:r w:rsidRPr="00047AA0">
        <w:rPr>
          <w:lang w:val="en-US"/>
        </w:rPr>
        <w:t xml:space="preserve">. </w:t>
      </w:r>
      <w:r w:rsidRPr="002C2664">
        <w:rPr>
          <w:lang w:val="en-US"/>
        </w:rPr>
        <w:t>Pul</w:t>
      </w:r>
      <w:r w:rsidRPr="00047AA0">
        <w:rPr>
          <w:lang w:val="en-US"/>
        </w:rPr>
        <w:t xml:space="preserve">, </w:t>
      </w:r>
      <w:r w:rsidRPr="002C2664">
        <w:rPr>
          <w:lang w:val="en-US"/>
        </w:rPr>
        <w:t>kredit</w:t>
      </w:r>
      <w:r w:rsidRPr="00047AA0">
        <w:rPr>
          <w:lang w:val="en-US"/>
        </w:rPr>
        <w:t xml:space="preserve"> </w:t>
      </w:r>
      <w:r w:rsidRPr="002C2664">
        <w:rPr>
          <w:lang w:val="en-US"/>
        </w:rPr>
        <w:t>v</w:t>
      </w:r>
      <w:r w:rsidRPr="00047AA0">
        <w:rPr>
          <w:lang w:val="en-US"/>
        </w:rPr>
        <w:t xml:space="preserve">ə </w:t>
      </w:r>
      <w:r w:rsidRPr="002C2664">
        <w:rPr>
          <w:lang w:val="en-US"/>
        </w:rPr>
        <w:t>banklar</w:t>
      </w:r>
      <w:r w:rsidRPr="00047AA0">
        <w:rPr>
          <w:lang w:val="en-US"/>
        </w:rPr>
        <w:t xml:space="preserve"> (</w:t>
      </w:r>
      <w:r w:rsidRPr="002C2664">
        <w:rPr>
          <w:lang w:val="en-US"/>
        </w:rPr>
        <w:t>suallara</w:t>
      </w:r>
      <w:r w:rsidRPr="00047AA0">
        <w:rPr>
          <w:lang w:val="en-US"/>
        </w:rPr>
        <w:t xml:space="preserve"> </w:t>
      </w:r>
      <w:r w:rsidRPr="002C2664">
        <w:rPr>
          <w:lang w:val="en-US"/>
        </w:rPr>
        <w:t>cavab</w:t>
      </w:r>
      <w:r w:rsidRPr="00047AA0">
        <w:rPr>
          <w:lang w:val="en-US"/>
        </w:rPr>
        <w:t xml:space="preserve">). </w:t>
      </w:r>
      <w:r>
        <w:t>Bakı, 2009.</w:t>
      </w:r>
    </w:p>
  </w:footnote>
  <w:footnote w:id="3">
    <w:p w:rsidR="00473C7B" w:rsidRPr="002C2664" w:rsidRDefault="00473C7B" w:rsidP="006E1097">
      <w:pPr>
        <w:pStyle w:val="FootnoteText"/>
        <w:rPr>
          <w:lang w:val="az-Latn-AZ"/>
        </w:rPr>
      </w:pPr>
      <w:r>
        <w:rPr>
          <w:rStyle w:val="FootnoteReference"/>
        </w:rPr>
        <w:footnoteRef/>
      </w:r>
      <w:r>
        <w:t xml:space="preserve"> Банковский менеджмент. Издательство: КноРус, 2010 .</w:t>
      </w:r>
    </w:p>
  </w:footnote>
  <w:footnote w:id="4">
    <w:p w:rsidR="00473C7B" w:rsidRPr="00AB140E" w:rsidRDefault="00473C7B" w:rsidP="00DC7C4C">
      <w:pPr>
        <w:pStyle w:val="FootnoteText"/>
        <w:rPr>
          <w:lang w:val="az-Latn-AZ"/>
        </w:rPr>
      </w:pPr>
      <w:r>
        <w:rPr>
          <w:rStyle w:val="FootnoteReference"/>
        </w:rPr>
        <w:footnoteRef/>
      </w:r>
      <w:r w:rsidRPr="00AB140E">
        <w:rPr>
          <w:lang w:val="az-Latn-AZ"/>
        </w:rPr>
        <w:t xml:space="preserve"> V.Zeynalov . “Maliyyə böhranı:tarix, nəzəriyyə və antiböhran siyasət”. Bakı-2012, 176səh.</w:t>
      </w:r>
    </w:p>
  </w:footnote>
  <w:footnote w:id="5">
    <w:p w:rsidR="00473C7B" w:rsidRPr="00DC7C4C" w:rsidRDefault="00473C7B">
      <w:pPr>
        <w:pStyle w:val="FootnoteText"/>
        <w:rPr>
          <w:lang w:val="az-Latn-AZ"/>
        </w:rPr>
      </w:pPr>
      <w:r>
        <w:rPr>
          <w:rStyle w:val="FootnoteReference"/>
        </w:rPr>
        <w:footnoteRef/>
      </w:r>
      <w:r w:rsidRPr="00AB140E">
        <w:rPr>
          <w:lang w:val="az-Latn-AZ"/>
        </w:rPr>
        <w:t xml:space="preserve"> Q.İbadoğlu. “Qlobal maliyyə böhranının Azərbaycan iqtisadiyyatına təsirləri”. Məqalə. Bakı-2009</w:t>
      </w:r>
    </w:p>
  </w:footnote>
  <w:footnote w:id="6">
    <w:p w:rsidR="00473C7B" w:rsidRPr="00DC7C4C" w:rsidRDefault="00473C7B" w:rsidP="00DC7C4C">
      <w:pPr>
        <w:pStyle w:val="FootnoteText"/>
        <w:rPr>
          <w:lang w:val="az-Latn-AZ"/>
        </w:rPr>
      </w:pPr>
      <w:r>
        <w:rPr>
          <w:rStyle w:val="FootnoteReference"/>
        </w:rPr>
        <w:footnoteRef/>
      </w:r>
      <w:r w:rsidRPr="00DC7C4C">
        <w:rPr>
          <w:lang w:val="az-Latn-AZ"/>
        </w:rPr>
        <w:t xml:space="preserve"> .F.F.Mustafayev. “Keçid iqtisadiyyatında dövlət tənzimlənməsinin  makroiqtisadi aspektləri”. “Elm”. Bakı-2008</w:t>
      </w:r>
    </w:p>
    <w:p w:rsidR="00473C7B" w:rsidRPr="00DC7C4C" w:rsidRDefault="00473C7B">
      <w:pPr>
        <w:pStyle w:val="FootnoteText"/>
        <w:rPr>
          <w:lang w:val="az-Latn-AZ"/>
        </w:rPr>
      </w:pPr>
    </w:p>
  </w:footnote>
  <w:footnote w:id="7">
    <w:p w:rsidR="00473C7B" w:rsidRPr="00DC7C4C" w:rsidRDefault="00473C7B">
      <w:pPr>
        <w:pStyle w:val="FootnoteText"/>
        <w:rPr>
          <w:lang w:val="az-Latn-AZ"/>
        </w:rPr>
      </w:pPr>
      <w:r>
        <w:rPr>
          <w:rStyle w:val="FootnoteReference"/>
        </w:rPr>
        <w:footnoteRef/>
      </w:r>
      <w:r w:rsidRPr="005829D5">
        <w:rPr>
          <w:lang w:val="az-Latn-AZ"/>
        </w:rPr>
        <w:t xml:space="preserve"> İ.İsayev. “Manatın devalvasiyası məqsədəuyğun addımdır”. Məqalə. Bakı-2015</w:t>
      </w:r>
    </w:p>
  </w:footnote>
  <w:footnote w:id="8">
    <w:p w:rsidR="00473C7B" w:rsidRPr="00DC7C4C" w:rsidRDefault="00473C7B">
      <w:pPr>
        <w:pStyle w:val="FootnoteText"/>
        <w:rPr>
          <w:lang w:val="az-Latn-AZ"/>
        </w:rPr>
      </w:pPr>
      <w:r>
        <w:rPr>
          <w:rStyle w:val="FootnoteReference"/>
        </w:rPr>
        <w:footnoteRef/>
      </w:r>
      <w:r w:rsidRPr="005829D5">
        <w:rPr>
          <w:lang w:val="az-Latn-AZ"/>
        </w:rPr>
        <w:t xml:space="preserve"> Фахри Муршидли. </w:t>
      </w:r>
      <w:r w:rsidRPr="00DC7C4C">
        <w:t>“Банковское обслуживание внешнезкономической деятельности Азербайджана”. Bakı-2013</w:t>
      </w:r>
    </w:p>
  </w:footnote>
  <w:footnote w:id="9">
    <w:p w:rsidR="00473C7B" w:rsidRPr="005829D5" w:rsidRDefault="00473C7B">
      <w:pPr>
        <w:pStyle w:val="FootnoteText"/>
      </w:pPr>
      <w:r>
        <w:rPr>
          <w:rStyle w:val="FootnoteReference"/>
        </w:rPr>
        <w:footnoteRef/>
      </w:r>
      <w:r w:rsidRPr="005829D5">
        <w:t xml:space="preserve"> </w:t>
      </w:r>
      <w:r w:rsidRPr="00DC7C4C">
        <w:rPr>
          <w:lang w:val="en-US"/>
        </w:rPr>
        <w:t>E</w:t>
      </w:r>
      <w:r w:rsidRPr="005829D5">
        <w:t>.</w:t>
      </w:r>
      <w:r w:rsidRPr="00DC7C4C">
        <w:rPr>
          <w:lang w:val="en-US"/>
        </w:rPr>
        <w:t>Sad</w:t>
      </w:r>
      <w:r w:rsidRPr="005829D5">
        <w:t>ı</w:t>
      </w:r>
      <w:r w:rsidRPr="00DC7C4C">
        <w:rPr>
          <w:lang w:val="en-US"/>
        </w:rPr>
        <w:t>qov</w:t>
      </w:r>
      <w:r w:rsidRPr="005829D5">
        <w:t>. “</w:t>
      </w:r>
      <w:r w:rsidRPr="00DC7C4C">
        <w:rPr>
          <w:lang w:val="en-US"/>
        </w:rPr>
        <w:t>Bank</w:t>
      </w:r>
      <w:r w:rsidRPr="005829D5">
        <w:t xml:space="preserve"> ə</w:t>
      </w:r>
      <w:r w:rsidRPr="00DC7C4C">
        <w:rPr>
          <w:lang w:val="en-US"/>
        </w:rPr>
        <w:t>m</w:t>
      </w:r>
      <w:r w:rsidRPr="005829D5">
        <w:t>ə</w:t>
      </w:r>
      <w:r w:rsidRPr="00DC7C4C">
        <w:rPr>
          <w:lang w:val="en-US"/>
        </w:rPr>
        <w:t>liyyatlar</w:t>
      </w:r>
      <w:r w:rsidRPr="005829D5">
        <w:t xml:space="preserve">ı”. </w:t>
      </w:r>
      <w:r w:rsidRPr="00DC7C4C">
        <w:rPr>
          <w:lang w:val="en-US"/>
        </w:rPr>
        <w:t>Bak</w:t>
      </w:r>
      <w:r w:rsidRPr="005829D5">
        <w:t>ı-2010</w:t>
      </w:r>
    </w:p>
  </w:footnote>
  <w:footnote w:id="10">
    <w:p w:rsidR="00473C7B" w:rsidRPr="00C40B77" w:rsidRDefault="00473C7B">
      <w:pPr>
        <w:pStyle w:val="FootnoteText"/>
      </w:pPr>
      <w:r>
        <w:rPr>
          <w:rStyle w:val="FootnoteReference"/>
        </w:rPr>
        <w:footnoteRef/>
      </w:r>
      <w:r w:rsidRPr="005829D5">
        <w:t xml:space="preserve"> </w:t>
      </w:r>
      <w:r w:rsidRPr="00DC7C4C">
        <w:rPr>
          <w:lang w:val="en-US"/>
        </w:rPr>
        <w:t>Stiqlitsin</w:t>
      </w:r>
      <w:r w:rsidRPr="005829D5">
        <w:t xml:space="preserve"> </w:t>
      </w:r>
      <w:r w:rsidRPr="00DC7C4C">
        <w:rPr>
          <w:lang w:val="en-US"/>
        </w:rPr>
        <w:t>m</w:t>
      </w:r>
      <w:r w:rsidRPr="005829D5">
        <w:t>ə</w:t>
      </w:r>
      <w:r w:rsidRPr="00DC7C4C">
        <w:rPr>
          <w:lang w:val="en-US"/>
        </w:rPr>
        <w:t>ruz</w:t>
      </w:r>
      <w:r w:rsidRPr="005829D5">
        <w:t>ə</w:t>
      </w:r>
      <w:r w:rsidRPr="00DC7C4C">
        <w:rPr>
          <w:lang w:val="en-US"/>
        </w:rPr>
        <w:t>si</w:t>
      </w:r>
      <w:r w:rsidRPr="005829D5">
        <w:t>. “</w:t>
      </w:r>
      <w:r w:rsidRPr="00DC7C4C">
        <w:rPr>
          <w:lang w:val="en-US"/>
        </w:rPr>
        <w:t>Beyn</w:t>
      </w:r>
      <w:r w:rsidRPr="005829D5">
        <w:t>ə</w:t>
      </w:r>
      <w:r w:rsidRPr="00DC7C4C">
        <w:rPr>
          <w:lang w:val="en-US"/>
        </w:rPr>
        <w:t>lxalq</w:t>
      </w:r>
      <w:r w:rsidRPr="005829D5">
        <w:t xml:space="preserve"> </w:t>
      </w:r>
      <w:r w:rsidRPr="00DC7C4C">
        <w:rPr>
          <w:lang w:val="en-US"/>
        </w:rPr>
        <w:t>valyuta</w:t>
      </w:r>
      <w:r w:rsidRPr="005829D5">
        <w:t>-</w:t>
      </w:r>
      <w:r w:rsidRPr="00DC7C4C">
        <w:rPr>
          <w:lang w:val="en-US"/>
        </w:rPr>
        <w:t>maliyy</w:t>
      </w:r>
      <w:r w:rsidRPr="005829D5">
        <w:t xml:space="preserve">ə </w:t>
      </w:r>
      <w:r w:rsidRPr="00DC7C4C">
        <w:rPr>
          <w:lang w:val="en-US"/>
        </w:rPr>
        <w:t>sistemind</w:t>
      </w:r>
      <w:r w:rsidRPr="005829D5">
        <w:t xml:space="preserve">ə </w:t>
      </w:r>
      <w:r w:rsidRPr="00DC7C4C">
        <w:rPr>
          <w:lang w:val="en-US"/>
        </w:rPr>
        <w:t>islahatlar</w:t>
      </w:r>
      <w:r w:rsidRPr="005829D5">
        <w:t>:</w:t>
      </w:r>
      <w:r w:rsidRPr="00DC7C4C">
        <w:rPr>
          <w:lang w:val="en-US"/>
        </w:rPr>
        <w:t>qlobal</w:t>
      </w:r>
      <w:r w:rsidRPr="005829D5">
        <w:t xml:space="preserve"> </w:t>
      </w:r>
      <w:r w:rsidRPr="00DC7C4C">
        <w:rPr>
          <w:lang w:val="en-US"/>
        </w:rPr>
        <w:t>b</w:t>
      </w:r>
      <w:r w:rsidRPr="005829D5">
        <w:t>ö</w:t>
      </w:r>
      <w:r w:rsidRPr="00DC7C4C">
        <w:rPr>
          <w:lang w:val="en-US"/>
        </w:rPr>
        <w:t>hran</w:t>
      </w:r>
      <w:r w:rsidRPr="005829D5">
        <w:t>ı</w:t>
      </w:r>
      <w:r w:rsidRPr="00DC7C4C">
        <w:rPr>
          <w:lang w:val="en-US"/>
        </w:rPr>
        <w:t>n</w:t>
      </w:r>
      <w:r w:rsidRPr="005829D5">
        <w:t xml:space="preserve"> </w:t>
      </w:r>
      <w:r w:rsidRPr="00DC7C4C">
        <w:rPr>
          <w:lang w:val="en-US"/>
        </w:rPr>
        <w:t>n</w:t>
      </w:r>
      <w:r w:rsidRPr="005829D5">
        <w:t>ə</w:t>
      </w:r>
      <w:r w:rsidRPr="00DC7C4C">
        <w:rPr>
          <w:lang w:val="en-US"/>
        </w:rPr>
        <w:t>tic</w:t>
      </w:r>
      <w:r w:rsidRPr="005829D5">
        <w:t>ə</w:t>
      </w:r>
      <w:r w:rsidRPr="00DC7C4C">
        <w:rPr>
          <w:lang w:val="en-US"/>
        </w:rPr>
        <w:t>l</w:t>
      </w:r>
      <w:r w:rsidRPr="005829D5">
        <w:t>ə</w:t>
      </w:r>
      <w:r w:rsidRPr="00DC7C4C">
        <w:rPr>
          <w:lang w:val="en-US"/>
        </w:rPr>
        <w:t>ri</w:t>
      </w:r>
      <w:r w:rsidRPr="005829D5">
        <w:t xml:space="preserve">” </w:t>
      </w:r>
      <w:r w:rsidRPr="00DC7C4C">
        <w:rPr>
          <w:lang w:val="en-US"/>
        </w:rPr>
        <w:t>bar</w:t>
      </w:r>
      <w:r w:rsidRPr="005829D5">
        <w:t>ə</w:t>
      </w:r>
      <w:r w:rsidRPr="00DC7C4C">
        <w:rPr>
          <w:lang w:val="en-US"/>
        </w:rPr>
        <w:t>d</w:t>
      </w:r>
      <w:r w:rsidRPr="005829D5">
        <w:t xml:space="preserve">ə. </w:t>
      </w:r>
      <w:r w:rsidRPr="00C40B77">
        <w:t>“İ</w:t>
      </w:r>
      <w:r w:rsidRPr="006E1097">
        <w:rPr>
          <w:lang w:val="en-US"/>
        </w:rPr>
        <w:t>qtisad</w:t>
      </w:r>
      <w:r w:rsidRPr="00C40B77">
        <w:t xml:space="preserve"> </w:t>
      </w:r>
      <w:r w:rsidRPr="006E1097">
        <w:rPr>
          <w:lang w:val="en-US"/>
        </w:rPr>
        <w:t>Universiteti</w:t>
      </w:r>
      <w:r w:rsidRPr="00C40B77">
        <w:t xml:space="preserve">” </w:t>
      </w:r>
      <w:r w:rsidRPr="006E1097">
        <w:rPr>
          <w:lang w:val="en-US"/>
        </w:rPr>
        <w:t>N</w:t>
      </w:r>
      <w:r w:rsidRPr="00C40B77">
        <w:t>əş</w:t>
      </w:r>
      <w:r w:rsidRPr="006E1097">
        <w:rPr>
          <w:lang w:val="en-US"/>
        </w:rPr>
        <w:t>riyyat</w:t>
      </w:r>
      <w:r w:rsidRPr="00C40B77">
        <w:t xml:space="preserve">ı. </w:t>
      </w:r>
      <w:r w:rsidRPr="006E1097">
        <w:rPr>
          <w:lang w:val="en-US"/>
        </w:rPr>
        <w:t>Bak</w:t>
      </w:r>
      <w:r w:rsidRPr="00C40B77">
        <w:t>ı-2012</w:t>
      </w:r>
    </w:p>
  </w:footnote>
  <w:footnote w:id="11">
    <w:p w:rsidR="00473C7B" w:rsidRPr="00C40B77" w:rsidRDefault="00473C7B" w:rsidP="006E1097">
      <w:pPr>
        <w:pStyle w:val="FootnoteText"/>
      </w:pPr>
      <w:r>
        <w:rPr>
          <w:rStyle w:val="FootnoteReference"/>
        </w:rPr>
        <w:footnoteRef/>
      </w:r>
      <w:r w:rsidRPr="00C40B77">
        <w:t xml:space="preserve"> .</w:t>
      </w:r>
      <w:r w:rsidRPr="00DC7C4C">
        <w:rPr>
          <w:lang w:val="en-US"/>
        </w:rPr>
        <w:t>M</w:t>
      </w:r>
      <w:r w:rsidRPr="00C40B77">
        <w:t>ə</w:t>
      </w:r>
      <w:r w:rsidRPr="00DC7C4C">
        <w:rPr>
          <w:lang w:val="en-US"/>
        </w:rPr>
        <w:t>simli</w:t>
      </w:r>
      <w:r w:rsidRPr="00C40B77">
        <w:t>. “</w:t>
      </w:r>
      <w:r w:rsidRPr="00DC7C4C">
        <w:rPr>
          <w:lang w:val="en-US"/>
        </w:rPr>
        <w:t>D</w:t>
      </w:r>
      <w:r w:rsidRPr="00C40B77">
        <w:t>ü</w:t>
      </w:r>
      <w:r w:rsidRPr="00DC7C4C">
        <w:rPr>
          <w:lang w:val="en-US"/>
        </w:rPr>
        <w:t>nya</w:t>
      </w:r>
      <w:r w:rsidRPr="00C40B77">
        <w:t xml:space="preserve"> </w:t>
      </w:r>
      <w:r w:rsidRPr="00DC7C4C">
        <w:rPr>
          <w:lang w:val="en-US"/>
        </w:rPr>
        <w:t>maliyy</w:t>
      </w:r>
      <w:r w:rsidRPr="00C40B77">
        <w:t xml:space="preserve">ə </w:t>
      </w:r>
      <w:r w:rsidRPr="00DC7C4C">
        <w:rPr>
          <w:lang w:val="en-US"/>
        </w:rPr>
        <w:t>b</w:t>
      </w:r>
      <w:r w:rsidRPr="00C40B77">
        <w:t>ö</w:t>
      </w:r>
      <w:r w:rsidRPr="00DC7C4C">
        <w:rPr>
          <w:lang w:val="en-US"/>
        </w:rPr>
        <w:t>hran</w:t>
      </w:r>
      <w:r w:rsidRPr="00C40B77">
        <w:t xml:space="preserve">ı </w:t>
      </w:r>
      <w:r w:rsidRPr="00DC7C4C">
        <w:rPr>
          <w:lang w:val="en-US"/>
        </w:rPr>
        <w:t>v</w:t>
      </w:r>
      <w:r w:rsidRPr="00C40B77">
        <w:t xml:space="preserve">ə </w:t>
      </w:r>
      <w:r w:rsidRPr="00DC7C4C">
        <w:rPr>
          <w:lang w:val="en-US"/>
        </w:rPr>
        <w:t>Az</w:t>
      </w:r>
      <w:r w:rsidRPr="00C40B77">
        <w:t>ə</w:t>
      </w:r>
      <w:r w:rsidRPr="00DC7C4C">
        <w:rPr>
          <w:lang w:val="en-US"/>
        </w:rPr>
        <w:t>rbaycan</w:t>
      </w:r>
      <w:r w:rsidRPr="00C40B77">
        <w:t xml:space="preserve">”. </w:t>
      </w:r>
      <w:r w:rsidRPr="00DC7C4C">
        <w:rPr>
          <w:lang w:val="en-US"/>
        </w:rPr>
        <w:t>M</w:t>
      </w:r>
      <w:r w:rsidRPr="00C40B77">
        <w:t>ə</w:t>
      </w:r>
      <w:r w:rsidRPr="00DC7C4C">
        <w:rPr>
          <w:lang w:val="en-US"/>
        </w:rPr>
        <w:t>qal</w:t>
      </w:r>
      <w:r w:rsidRPr="00C40B77">
        <w:t xml:space="preserve">ə. </w:t>
      </w:r>
      <w:r w:rsidRPr="00DC7C4C">
        <w:rPr>
          <w:lang w:val="en-US"/>
        </w:rPr>
        <w:t>Bak</w:t>
      </w:r>
      <w:r w:rsidRPr="00C40B77">
        <w:t>ı-2009</w:t>
      </w:r>
    </w:p>
  </w:footnote>
  <w:footnote w:id="12">
    <w:p w:rsidR="00473C7B" w:rsidRPr="007F7AC2" w:rsidRDefault="00473C7B" w:rsidP="007F7AC2">
      <w:pPr>
        <w:pStyle w:val="FootnoteText"/>
        <w:rPr>
          <w:lang w:val="az-Latn-AZ"/>
        </w:rPr>
      </w:pPr>
      <w:r>
        <w:rPr>
          <w:rStyle w:val="FootnoteReference"/>
        </w:rPr>
        <w:footnoteRef/>
      </w:r>
      <w:r w:rsidRPr="007F7AC2">
        <w:rPr>
          <w:lang w:val="az-Latn-AZ"/>
        </w:rPr>
        <w:t xml:space="preserve"> G.Kərimli. “Qlobal maliyyə böhranının ikinci dalğası qaçılmazdır”. “Ülfət qəzeti”. Bakı-2010</w:t>
      </w:r>
    </w:p>
  </w:footnote>
  <w:footnote w:id="13">
    <w:p w:rsidR="00473C7B" w:rsidRPr="007F7AC2" w:rsidRDefault="00473C7B" w:rsidP="007F7AC2">
      <w:pPr>
        <w:pStyle w:val="FootnoteText"/>
        <w:rPr>
          <w:lang w:val="az-Latn-AZ"/>
        </w:rPr>
      </w:pPr>
      <w:r>
        <w:rPr>
          <w:rStyle w:val="FootnoteReference"/>
        </w:rPr>
        <w:footnoteRef/>
      </w:r>
      <w:r w:rsidRPr="007F7AC2">
        <w:rPr>
          <w:lang w:val="az-Latn-AZ"/>
        </w:rPr>
        <w:t xml:space="preserve"> V.K.Lomakin. “Dünya iqtisadiyyatı”. Dərslik. (Rus dilindən tərcümə). “İqtisad Universiteti Nəşriyyatı”. Bakı-2013</w:t>
      </w:r>
    </w:p>
  </w:footnote>
  <w:footnote w:id="14">
    <w:p w:rsidR="00473C7B" w:rsidRPr="007F7AC2" w:rsidRDefault="00473C7B">
      <w:pPr>
        <w:pStyle w:val="FootnoteText"/>
        <w:rPr>
          <w:lang w:val="az-Latn-AZ"/>
        </w:rPr>
      </w:pPr>
      <w:r>
        <w:rPr>
          <w:rStyle w:val="FootnoteReference"/>
        </w:rPr>
        <w:footnoteRef/>
      </w:r>
      <w:r w:rsidRPr="00AB140E">
        <w:rPr>
          <w:lang w:val="az-Latn-AZ"/>
        </w:rPr>
        <w:t xml:space="preserve"> “Dünya İqtisadiyyatının İnkişaf Paradiqması:Bazar və Sonrası” mövzusunda Məruzələr Kitabı. </w:t>
      </w:r>
      <w:r w:rsidRPr="007F7AC2">
        <w:rPr>
          <w:lang w:val="az-Latn-AZ"/>
        </w:rPr>
        <w:t>Bakı-2013</w:t>
      </w:r>
    </w:p>
  </w:footnote>
  <w:footnote w:id="15">
    <w:p w:rsidR="00473C7B" w:rsidRPr="005829D5" w:rsidRDefault="00473C7B">
      <w:pPr>
        <w:pStyle w:val="FootnoteText"/>
        <w:rPr>
          <w:lang w:val="az-Latn-AZ"/>
        </w:rPr>
      </w:pPr>
      <w:r>
        <w:rPr>
          <w:rStyle w:val="FootnoteReference"/>
        </w:rPr>
        <w:footnoteRef/>
      </w:r>
      <w:r w:rsidRPr="00C7284D">
        <w:rPr>
          <w:lang w:val="az-Latn-AZ"/>
        </w:rPr>
        <w:t xml:space="preserve"> E.Əliyev. “Milli iqtisadiyyatın lokomotivi olan bank sektoru qlobal böhranı əzmlə dəf edir:Respublikamızın uğurla həyata keçirdiyi antiböhran tədbirləri bank sektorunun hər hansı problemlə üzləşməsini birmənali istisna edir”.[ </w:t>
      </w:r>
      <w:r w:rsidRPr="005829D5">
        <w:rPr>
          <w:lang w:val="az-Latn-AZ"/>
        </w:rPr>
        <w:t>Mətn] //Azərbaycan-2009-13 mart-5səh.</w:t>
      </w:r>
    </w:p>
  </w:footnote>
  <w:footnote w:id="16">
    <w:p w:rsidR="00473C7B" w:rsidRPr="005829D5" w:rsidRDefault="00473C7B">
      <w:pPr>
        <w:pStyle w:val="FootnoteText"/>
        <w:rPr>
          <w:lang w:val="az-Latn-AZ"/>
        </w:rPr>
      </w:pPr>
      <w:r>
        <w:rPr>
          <w:rStyle w:val="FootnoteReference"/>
        </w:rPr>
        <w:footnoteRef/>
      </w:r>
      <w:r w:rsidRPr="005829D5">
        <w:rPr>
          <w:lang w:val="az-Latn-AZ"/>
        </w:rPr>
        <w:t xml:space="preserve"> E.Hacalıyev. “Qlobal maliyyə-iqtisadi böhran şəraitində Azərbaycanda makroiqtisadi sabitlik təmin edilib”.[Mətn]//Azərbaycan-2016-22 sentyabr-7səh.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1ADB"/>
    <w:multiLevelType w:val="hybridMultilevel"/>
    <w:tmpl w:val="F22AC250"/>
    <w:lvl w:ilvl="0" w:tplc="AD82025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2ED624E"/>
    <w:multiLevelType w:val="hybridMultilevel"/>
    <w:tmpl w:val="96049920"/>
    <w:lvl w:ilvl="0" w:tplc="2DA6AFE0">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534FF3"/>
    <w:multiLevelType w:val="hybridMultilevel"/>
    <w:tmpl w:val="1F52E626"/>
    <w:lvl w:ilvl="0" w:tplc="991081B8">
      <w:start w:val="1"/>
      <w:numFmt w:val="bullet"/>
      <w:lvlText w:val=""/>
      <w:lvlJc w:val="left"/>
      <w:pPr>
        <w:ind w:left="720" w:hanging="360"/>
      </w:pPr>
      <w:rPr>
        <w:rFonts w:ascii="Symbol" w:hAnsi="Symbol" w:hint="default"/>
      </w:rPr>
    </w:lvl>
    <w:lvl w:ilvl="1" w:tplc="06E4B9D8">
      <w:numFmt w:val="bullet"/>
      <w:lvlText w:val="-"/>
      <w:lvlJc w:val="left"/>
      <w:pPr>
        <w:ind w:left="1440" w:hanging="360"/>
      </w:pPr>
      <w:rPr>
        <w:rFonts w:ascii="Times New Roman" w:eastAsia="MS Mincho"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6D6143"/>
    <w:multiLevelType w:val="multilevel"/>
    <w:tmpl w:val="346C98DE"/>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1CC4868"/>
    <w:multiLevelType w:val="hybridMultilevel"/>
    <w:tmpl w:val="28D4D104"/>
    <w:lvl w:ilvl="0" w:tplc="43A6BD5C">
      <w:numFmt w:val="bullet"/>
      <w:lvlText w:val="-"/>
      <w:lvlJc w:val="left"/>
      <w:pPr>
        <w:ind w:left="435" w:hanging="360"/>
      </w:pPr>
      <w:rPr>
        <w:rFonts w:ascii="Times New Roman" w:eastAsia="MS Mincho"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5" w15:restartNumberingAfterBreak="0">
    <w:nsid w:val="265F3351"/>
    <w:multiLevelType w:val="hybridMultilevel"/>
    <w:tmpl w:val="0C52166A"/>
    <w:lvl w:ilvl="0" w:tplc="7F345F1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15:restartNumberingAfterBreak="0">
    <w:nsid w:val="28A5088C"/>
    <w:multiLevelType w:val="multilevel"/>
    <w:tmpl w:val="0B8E9C3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9765B51"/>
    <w:multiLevelType w:val="hybridMultilevel"/>
    <w:tmpl w:val="D9784D2C"/>
    <w:lvl w:ilvl="0" w:tplc="991081B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F311BEE"/>
    <w:multiLevelType w:val="hybridMultilevel"/>
    <w:tmpl w:val="1558595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3A5354"/>
    <w:multiLevelType w:val="hybridMultilevel"/>
    <w:tmpl w:val="20A6E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DC2736"/>
    <w:multiLevelType w:val="hybridMultilevel"/>
    <w:tmpl w:val="11D2F6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E62B9E"/>
    <w:multiLevelType w:val="multilevel"/>
    <w:tmpl w:val="0B8E9C3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448608B"/>
    <w:multiLevelType w:val="multilevel"/>
    <w:tmpl w:val="B48E61C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55E23AA"/>
    <w:multiLevelType w:val="hybridMultilevel"/>
    <w:tmpl w:val="D30ABC6C"/>
    <w:lvl w:ilvl="0" w:tplc="991081B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5A82EF0"/>
    <w:multiLevelType w:val="hybridMultilevel"/>
    <w:tmpl w:val="B462BE7E"/>
    <w:lvl w:ilvl="0" w:tplc="8E724F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6714C39"/>
    <w:multiLevelType w:val="hybridMultilevel"/>
    <w:tmpl w:val="7EB67AB2"/>
    <w:lvl w:ilvl="0" w:tplc="CD8E4794">
      <w:start w:val="201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571C28"/>
    <w:multiLevelType w:val="multilevel"/>
    <w:tmpl w:val="D15A26D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12B3F23"/>
    <w:multiLevelType w:val="hybridMultilevel"/>
    <w:tmpl w:val="EB8E25D6"/>
    <w:lvl w:ilvl="0" w:tplc="991081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0C0089"/>
    <w:multiLevelType w:val="multilevel"/>
    <w:tmpl w:val="B48E61C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3FB3053"/>
    <w:multiLevelType w:val="hybridMultilevel"/>
    <w:tmpl w:val="5434D91A"/>
    <w:lvl w:ilvl="0" w:tplc="991081B8">
      <w:start w:val="1"/>
      <w:numFmt w:val="bullet"/>
      <w:lvlText w:val=""/>
      <w:lvlJc w:val="left"/>
      <w:pPr>
        <w:ind w:left="720" w:hanging="360"/>
      </w:pPr>
      <w:rPr>
        <w:rFonts w:ascii="Symbol" w:hAnsi="Symbol" w:hint="default"/>
      </w:rPr>
    </w:lvl>
    <w:lvl w:ilvl="1" w:tplc="991081B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3B6861"/>
    <w:multiLevelType w:val="hybridMultilevel"/>
    <w:tmpl w:val="E95AB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721E86"/>
    <w:multiLevelType w:val="multilevel"/>
    <w:tmpl w:val="D15A26D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1EB720B"/>
    <w:multiLevelType w:val="hybridMultilevel"/>
    <w:tmpl w:val="B672A4BE"/>
    <w:lvl w:ilvl="0" w:tplc="991081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E85894"/>
    <w:multiLevelType w:val="hybridMultilevel"/>
    <w:tmpl w:val="F6F0D768"/>
    <w:lvl w:ilvl="0" w:tplc="6472D29E">
      <w:start w:val="2010"/>
      <w:numFmt w:val="decimal"/>
      <w:lvlText w:val="%1"/>
      <w:lvlJc w:val="left"/>
      <w:pPr>
        <w:ind w:left="1308" w:hanging="600"/>
      </w:pPr>
      <w:rPr>
        <w:rFonts w:hint="default"/>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5850EB7"/>
    <w:multiLevelType w:val="hybridMultilevel"/>
    <w:tmpl w:val="184A2AB0"/>
    <w:lvl w:ilvl="0" w:tplc="82268072">
      <w:start w:val="5"/>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15:restartNumberingAfterBreak="0">
    <w:nsid w:val="56E011BA"/>
    <w:multiLevelType w:val="hybridMultilevel"/>
    <w:tmpl w:val="18746F12"/>
    <w:lvl w:ilvl="0" w:tplc="668EF6F0">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493EC7"/>
    <w:multiLevelType w:val="multilevel"/>
    <w:tmpl w:val="5464DB8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DC771F"/>
    <w:multiLevelType w:val="multilevel"/>
    <w:tmpl w:val="346C98DE"/>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635D272E"/>
    <w:multiLevelType w:val="hybridMultilevel"/>
    <w:tmpl w:val="B6A0B10C"/>
    <w:lvl w:ilvl="0" w:tplc="991081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D45CE8"/>
    <w:multiLevelType w:val="hybridMultilevel"/>
    <w:tmpl w:val="6512EC18"/>
    <w:lvl w:ilvl="0" w:tplc="28F6D81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0" w15:restartNumberingAfterBreak="0">
    <w:nsid w:val="657D4182"/>
    <w:multiLevelType w:val="multilevel"/>
    <w:tmpl w:val="D04EE52C"/>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67FF7C35"/>
    <w:multiLevelType w:val="hybridMultilevel"/>
    <w:tmpl w:val="B6AEAF30"/>
    <w:lvl w:ilvl="0" w:tplc="991081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640AE8"/>
    <w:multiLevelType w:val="multilevel"/>
    <w:tmpl w:val="5464DB8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E6C757D"/>
    <w:multiLevelType w:val="hybridMultilevel"/>
    <w:tmpl w:val="A36E272C"/>
    <w:lvl w:ilvl="0" w:tplc="D7B61882">
      <w:start w:val="5"/>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76446DB1"/>
    <w:multiLevelType w:val="hybridMultilevel"/>
    <w:tmpl w:val="1DA22C3C"/>
    <w:lvl w:ilvl="0" w:tplc="87568E2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7C17A73"/>
    <w:multiLevelType w:val="multilevel"/>
    <w:tmpl w:val="C424292A"/>
    <w:lvl w:ilvl="0">
      <w:start w:val="1"/>
      <w:numFmt w:val="decimal"/>
      <w:lvlText w:val="%1."/>
      <w:lvlJc w:val="left"/>
      <w:pPr>
        <w:ind w:left="720" w:hanging="360"/>
      </w:pPr>
    </w:lvl>
    <w:lvl w:ilvl="1">
      <w:start w:val="1"/>
      <w:numFmt w:val="decimal"/>
      <w:isLgl/>
      <w:lvlText w:val="%1.%2."/>
      <w:lvlJc w:val="left"/>
      <w:pPr>
        <w:ind w:left="1080" w:hanging="720"/>
      </w:pPr>
      <w:rPr>
        <w:rFonts w:eastAsia="Times New Roman,Bold" w:hint="default"/>
        <w:b/>
      </w:rPr>
    </w:lvl>
    <w:lvl w:ilvl="2">
      <w:start w:val="1"/>
      <w:numFmt w:val="decimal"/>
      <w:isLgl/>
      <w:lvlText w:val="%1.%2.%3."/>
      <w:lvlJc w:val="left"/>
      <w:pPr>
        <w:ind w:left="1080" w:hanging="720"/>
      </w:pPr>
      <w:rPr>
        <w:rFonts w:eastAsia="Times New Roman,Bold" w:hint="default"/>
        <w:b/>
      </w:rPr>
    </w:lvl>
    <w:lvl w:ilvl="3">
      <w:start w:val="1"/>
      <w:numFmt w:val="decimal"/>
      <w:isLgl/>
      <w:lvlText w:val="%1.%2.%3.%4."/>
      <w:lvlJc w:val="left"/>
      <w:pPr>
        <w:ind w:left="1440" w:hanging="1080"/>
      </w:pPr>
      <w:rPr>
        <w:rFonts w:eastAsia="Times New Roman,Bold" w:hint="default"/>
        <w:b/>
      </w:rPr>
    </w:lvl>
    <w:lvl w:ilvl="4">
      <w:start w:val="1"/>
      <w:numFmt w:val="decimal"/>
      <w:isLgl/>
      <w:lvlText w:val="%1.%2.%3.%4.%5."/>
      <w:lvlJc w:val="left"/>
      <w:pPr>
        <w:ind w:left="1440" w:hanging="1080"/>
      </w:pPr>
      <w:rPr>
        <w:rFonts w:eastAsia="Times New Roman,Bold" w:hint="default"/>
        <w:b/>
      </w:rPr>
    </w:lvl>
    <w:lvl w:ilvl="5">
      <w:start w:val="1"/>
      <w:numFmt w:val="decimal"/>
      <w:isLgl/>
      <w:lvlText w:val="%1.%2.%3.%4.%5.%6."/>
      <w:lvlJc w:val="left"/>
      <w:pPr>
        <w:ind w:left="1800" w:hanging="1440"/>
      </w:pPr>
      <w:rPr>
        <w:rFonts w:eastAsia="Times New Roman,Bold" w:hint="default"/>
        <w:b/>
      </w:rPr>
    </w:lvl>
    <w:lvl w:ilvl="6">
      <w:start w:val="1"/>
      <w:numFmt w:val="decimal"/>
      <w:isLgl/>
      <w:lvlText w:val="%1.%2.%3.%4.%5.%6.%7."/>
      <w:lvlJc w:val="left"/>
      <w:pPr>
        <w:ind w:left="2160" w:hanging="1800"/>
      </w:pPr>
      <w:rPr>
        <w:rFonts w:eastAsia="Times New Roman,Bold" w:hint="default"/>
        <w:b/>
      </w:rPr>
    </w:lvl>
    <w:lvl w:ilvl="7">
      <w:start w:val="1"/>
      <w:numFmt w:val="decimal"/>
      <w:isLgl/>
      <w:lvlText w:val="%1.%2.%3.%4.%5.%6.%7.%8."/>
      <w:lvlJc w:val="left"/>
      <w:pPr>
        <w:ind w:left="2160" w:hanging="1800"/>
      </w:pPr>
      <w:rPr>
        <w:rFonts w:eastAsia="Times New Roman,Bold" w:hint="default"/>
        <w:b/>
      </w:rPr>
    </w:lvl>
    <w:lvl w:ilvl="8">
      <w:start w:val="1"/>
      <w:numFmt w:val="decimal"/>
      <w:isLgl/>
      <w:lvlText w:val="%1.%2.%3.%4.%5.%6.%7.%8.%9."/>
      <w:lvlJc w:val="left"/>
      <w:pPr>
        <w:ind w:left="2520" w:hanging="2160"/>
      </w:pPr>
      <w:rPr>
        <w:rFonts w:eastAsia="Times New Roman,Bold" w:hint="default"/>
        <w:b/>
      </w:rPr>
    </w:lvl>
  </w:abstractNum>
  <w:abstractNum w:abstractNumId="36" w15:restartNumberingAfterBreak="0">
    <w:nsid w:val="7894081F"/>
    <w:multiLevelType w:val="hybridMultilevel"/>
    <w:tmpl w:val="631A41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78CC7ADB"/>
    <w:multiLevelType w:val="hybridMultilevel"/>
    <w:tmpl w:val="12B89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7E6753"/>
    <w:multiLevelType w:val="hybridMultilevel"/>
    <w:tmpl w:val="4DF62418"/>
    <w:lvl w:ilvl="0" w:tplc="991081B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8"/>
  </w:num>
  <w:num w:numId="2">
    <w:abstractNumId w:val="35"/>
  </w:num>
  <w:num w:numId="3">
    <w:abstractNumId w:val="6"/>
  </w:num>
  <w:num w:numId="4">
    <w:abstractNumId w:val="3"/>
  </w:num>
  <w:num w:numId="5">
    <w:abstractNumId w:val="30"/>
  </w:num>
  <w:num w:numId="6">
    <w:abstractNumId w:val="8"/>
  </w:num>
  <w:num w:numId="7">
    <w:abstractNumId w:val="20"/>
  </w:num>
  <w:num w:numId="8">
    <w:abstractNumId w:val="36"/>
  </w:num>
  <w:num w:numId="9">
    <w:abstractNumId w:val="7"/>
  </w:num>
  <w:num w:numId="10">
    <w:abstractNumId w:val="15"/>
  </w:num>
  <w:num w:numId="11">
    <w:abstractNumId w:val="38"/>
  </w:num>
  <w:num w:numId="12">
    <w:abstractNumId w:val="33"/>
  </w:num>
  <w:num w:numId="13">
    <w:abstractNumId w:val="31"/>
  </w:num>
  <w:num w:numId="14">
    <w:abstractNumId w:val="25"/>
  </w:num>
  <w:num w:numId="15">
    <w:abstractNumId w:val="13"/>
  </w:num>
  <w:num w:numId="16">
    <w:abstractNumId w:val="24"/>
  </w:num>
  <w:num w:numId="17">
    <w:abstractNumId w:val="37"/>
  </w:num>
  <w:num w:numId="18">
    <w:abstractNumId w:val="12"/>
  </w:num>
  <w:num w:numId="19">
    <w:abstractNumId w:val="11"/>
  </w:num>
  <w:num w:numId="20">
    <w:abstractNumId w:val="27"/>
  </w:num>
  <w:num w:numId="21">
    <w:abstractNumId w:val="14"/>
  </w:num>
  <w:num w:numId="22">
    <w:abstractNumId w:val="23"/>
  </w:num>
  <w:num w:numId="23">
    <w:abstractNumId w:val="10"/>
  </w:num>
  <w:num w:numId="24">
    <w:abstractNumId w:val="9"/>
  </w:num>
  <w:num w:numId="25">
    <w:abstractNumId w:val="2"/>
  </w:num>
  <w:num w:numId="26">
    <w:abstractNumId w:val="4"/>
  </w:num>
  <w:num w:numId="27">
    <w:abstractNumId w:val="17"/>
  </w:num>
  <w:num w:numId="28">
    <w:abstractNumId w:val="1"/>
  </w:num>
  <w:num w:numId="29">
    <w:abstractNumId w:val="28"/>
  </w:num>
  <w:num w:numId="30">
    <w:abstractNumId w:val="22"/>
  </w:num>
  <w:num w:numId="31">
    <w:abstractNumId w:val="19"/>
  </w:num>
  <w:num w:numId="32">
    <w:abstractNumId w:val="26"/>
  </w:num>
  <w:num w:numId="33">
    <w:abstractNumId w:val="32"/>
  </w:num>
  <w:num w:numId="34">
    <w:abstractNumId w:val="16"/>
  </w:num>
  <w:num w:numId="35">
    <w:abstractNumId w:val="21"/>
  </w:num>
  <w:num w:numId="36">
    <w:abstractNumId w:val="29"/>
  </w:num>
  <w:num w:numId="37">
    <w:abstractNumId w:val="5"/>
  </w:num>
  <w:num w:numId="38">
    <w:abstractNumId w:val="3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C3B"/>
    <w:rsid w:val="000001D1"/>
    <w:rsid w:val="0000053E"/>
    <w:rsid w:val="00003F0D"/>
    <w:rsid w:val="00004C7B"/>
    <w:rsid w:val="0001022C"/>
    <w:rsid w:val="000121D2"/>
    <w:rsid w:val="000220CD"/>
    <w:rsid w:val="00026CF0"/>
    <w:rsid w:val="00033FE1"/>
    <w:rsid w:val="00034CA0"/>
    <w:rsid w:val="00037F8A"/>
    <w:rsid w:val="00040C57"/>
    <w:rsid w:val="00041A30"/>
    <w:rsid w:val="00041BC5"/>
    <w:rsid w:val="00042287"/>
    <w:rsid w:val="00047AA0"/>
    <w:rsid w:val="00050456"/>
    <w:rsid w:val="00051268"/>
    <w:rsid w:val="0005259E"/>
    <w:rsid w:val="000579E9"/>
    <w:rsid w:val="000602A3"/>
    <w:rsid w:val="00062309"/>
    <w:rsid w:val="00062F3B"/>
    <w:rsid w:val="0007027C"/>
    <w:rsid w:val="0007427F"/>
    <w:rsid w:val="0008756C"/>
    <w:rsid w:val="00094F8A"/>
    <w:rsid w:val="000A4401"/>
    <w:rsid w:val="000A6641"/>
    <w:rsid w:val="000B20D3"/>
    <w:rsid w:val="000B4587"/>
    <w:rsid w:val="000C3C1A"/>
    <w:rsid w:val="000D1DA7"/>
    <w:rsid w:val="000D2ADA"/>
    <w:rsid w:val="000D2DD9"/>
    <w:rsid w:val="000E78D8"/>
    <w:rsid w:val="000F08CD"/>
    <w:rsid w:val="000F5301"/>
    <w:rsid w:val="000F7E0F"/>
    <w:rsid w:val="00100106"/>
    <w:rsid w:val="00100CE8"/>
    <w:rsid w:val="0010196C"/>
    <w:rsid w:val="0010217F"/>
    <w:rsid w:val="00106687"/>
    <w:rsid w:val="0011195C"/>
    <w:rsid w:val="00120C56"/>
    <w:rsid w:val="001210F0"/>
    <w:rsid w:val="00121F72"/>
    <w:rsid w:val="0012312F"/>
    <w:rsid w:val="00124226"/>
    <w:rsid w:val="00126910"/>
    <w:rsid w:val="00126CE8"/>
    <w:rsid w:val="00126F5C"/>
    <w:rsid w:val="001277DC"/>
    <w:rsid w:val="00127B20"/>
    <w:rsid w:val="00133901"/>
    <w:rsid w:val="001374DD"/>
    <w:rsid w:val="0014744E"/>
    <w:rsid w:val="00156E0C"/>
    <w:rsid w:val="00156F9E"/>
    <w:rsid w:val="00162D1D"/>
    <w:rsid w:val="00165ABE"/>
    <w:rsid w:val="00165E91"/>
    <w:rsid w:val="00175979"/>
    <w:rsid w:val="00176889"/>
    <w:rsid w:val="0018085E"/>
    <w:rsid w:val="0018114C"/>
    <w:rsid w:val="00185EF8"/>
    <w:rsid w:val="00187632"/>
    <w:rsid w:val="00190210"/>
    <w:rsid w:val="00191AE8"/>
    <w:rsid w:val="0019507D"/>
    <w:rsid w:val="00197B99"/>
    <w:rsid w:val="001A772D"/>
    <w:rsid w:val="001B228D"/>
    <w:rsid w:val="001B2A00"/>
    <w:rsid w:val="001B61BF"/>
    <w:rsid w:val="001B7DB9"/>
    <w:rsid w:val="001C019A"/>
    <w:rsid w:val="001E3AA2"/>
    <w:rsid w:val="001F3A50"/>
    <w:rsid w:val="001F616D"/>
    <w:rsid w:val="00201F0C"/>
    <w:rsid w:val="00203319"/>
    <w:rsid w:val="00210951"/>
    <w:rsid w:val="00212954"/>
    <w:rsid w:val="00214DDA"/>
    <w:rsid w:val="00216498"/>
    <w:rsid w:val="00222C1A"/>
    <w:rsid w:val="002274C2"/>
    <w:rsid w:val="00235BAB"/>
    <w:rsid w:val="0024423C"/>
    <w:rsid w:val="002446AC"/>
    <w:rsid w:val="002464C3"/>
    <w:rsid w:val="00251BAA"/>
    <w:rsid w:val="00261EB4"/>
    <w:rsid w:val="0026290B"/>
    <w:rsid w:val="00267075"/>
    <w:rsid w:val="00272780"/>
    <w:rsid w:val="0027297E"/>
    <w:rsid w:val="00290694"/>
    <w:rsid w:val="00290A59"/>
    <w:rsid w:val="002916AE"/>
    <w:rsid w:val="0029210D"/>
    <w:rsid w:val="002924D4"/>
    <w:rsid w:val="00292563"/>
    <w:rsid w:val="002930E5"/>
    <w:rsid w:val="002A4130"/>
    <w:rsid w:val="002A7154"/>
    <w:rsid w:val="002A79A3"/>
    <w:rsid w:val="002B1AFC"/>
    <w:rsid w:val="002C2664"/>
    <w:rsid w:val="002D7399"/>
    <w:rsid w:val="002F31E0"/>
    <w:rsid w:val="002F6D68"/>
    <w:rsid w:val="00303B6F"/>
    <w:rsid w:val="00304FD9"/>
    <w:rsid w:val="003112C0"/>
    <w:rsid w:val="00311558"/>
    <w:rsid w:val="00313BBC"/>
    <w:rsid w:val="003155D2"/>
    <w:rsid w:val="00316D48"/>
    <w:rsid w:val="00322C88"/>
    <w:rsid w:val="0032394C"/>
    <w:rsid w:val="00324F51"/>
    <w:rsid w:val="0034065B"/>
    <w:rsid w:val="00351347"/>
    <w:rsid w:val="00351506"/>
    <w:rsid w:val="00351DDB"/>
    <w:rsid w:val="003569DC"/>
    <w:rsid w:val="00362B37"/>
    <w:rsid w:val="00363E50"/>
    <w:rsid w:val="003702DB"/>
    <w:rsid w:val="00370ED3"/>
    <w:rsid w:val="00373761"/>
    <w:rsid w:val="003802B9"/>
    <w:rsid w:val="00381448"/>
    <w:rsid w:val="00383FB6"/>
    <w:rsid w:val="00390126"/>
    <w:rsid w:val="003930AE"/>
    <w:rsid w:val="00396E99"/>
    <w:rsid w:val="00397D11"/>
    <w:rsid w:val="003A28C4"/>
    <w:rsid w:val="003A3E5E"/>
    <w:rsid w:val="003A60A2"/>
    <w:rsid w:val="003B13BB"/>
    <w:rsid w:val="003B1807"/>
    <w:rsid w:val="003B47D0"/>
    <w:rsid w:val="003B7A94"/>
    <w:rsid w:val="003C560C"/>
    <w:rsid w:val="003D30AB"/>
    <w:rsid w:val="003D655C"/>
    <w:rsid w:val="003E07F0"/>
    <w:rsid w:val="003E1549"/>
    <w:rsid w:val="003E45E2"/>
    <w:rsid w:val="003E55B5"/>
    <w:rsid w:val="003E71E9"/>
    <w:rsid w:val="003F0FFD"/>
    <w:rsid w:val="00402B8F"/>
    <w:rsid w:val="00403A9F"/>
    <w:rsid w:val="0040481D"/>
    <w:rsid w:val="00405E6D"/>
    <w:rsid w:val="00406D68"/>
    <w:rsid w:val="00407A1A"/>
    <w:rsid w:val="004145DA"/>
    <w:rsid w:val="004305DC"/>
    <w:rsid w:val="004362B5"/>
    <w:rsid w:val="0044218C"/>
    <w:rsid w:val="004430FA"/>
    <w:rsid w:val="004443E3"/>
    <w:rsid w:val="00446928"/>
    <w:rsid w:val="00446D9D"/>
    <w:rsid w:val="00452060"/>
    <w:rsid w:val="004521AF"/>
    <w:rsid w:val="00454AA7"/>
    <w:rsid w:val="0046085E"/>
    <w:rsid w:val="00462ECA"/>
    <w:rsid w:val="004633FD"/>
    <w:rsid w:val="00470C57"/>
    <w:rsid w:val="00473C7B"/>
    <w:rsid w:val="00473D1F"/>
    <w:rsid w:val="00477DC8"/>
    <w:rsid w:val="004846A2"/>
    <w:rsid w:val="00487B88"/>
    <w:rsid w:val="004902B7"/>
    <w:rsid w:val="0049272A"/>
    <w:rsid w:val="00493F6A"/>
    <w:rsid w:val="00494D8D"/>
    <w:rsid w:val="00495E7D"/>
    <w:rsid w:val="00496D53"/>
    <w:rsid w:val="0049763D"/>
    <w:rsid w:val="004A3556"/>
    <w:rsid w:val="004B671C"/>
    <w:rsid w:val="004B6C02"/>
    <w:rsid w:val="004B71EF"/>
    <w:rsid w:val="004B7C47"/>
    <w:rsid w:val="004C586C"/>
    <w:rsid w:val="004D2393"/>
    <w:rsid w:val="004D4E1E"/>
    <w:rsid w:val="004D5CD8"/>
    <w:rsid w:val="004E30D9"/>
    <w:rsid w:val="004E5A3E"/>
    <w:rsid w:val="004F131E"/>
    <w:rsid w:val="004F17B2"/>
    <w:rsid w:val="004F7DD5"/>
    <w:rsid w:val="005042EB"/>
    <w:rsid w:val="0050430F"/>
    <w:rsid w:val="00504ED8"/>
    <w:rsid w:val="005055B4"/>
    <w:rsid w:val="00510EEA"/>
    <w:rsid w:val="005148D4"/>
    <w:rsid w:val="0051722F"/>
    <w:rsid w:val="00517C50"/>
    <w:rsid w:val="005229DF"/>
    <w:rsid w:val="00524853"/>
    <w:rsid w:val="005273F5"/>
    <w:rsid w:val="00532CA6"/>
    <w:rsid w:val="005331CB"/>
    <w:rsid w:val="00534471"/>
    <w:rsid w:val="005351F2"/>
    <w:rsid w:val="005357CB"/>
    <w:rsid w:val="00535CD4"/>
    <w:rsid w:val="00547CA2"/>
    <w:rsid w:val="00552AD3"/>
    <w:rsid w:val="00553E8B"/>
    <w:rsid w:val="00556229"/>
    <w:rsid w:val="005565A8"/>
    <w:rsid w:val="00557D66"/>
    <w:rsid w:val="00573E5C"/>
    <w:rsid w:val="005766F2"/>
    <w:rsid w:val="005809F0"/>
    <w:rsid w:val="005829D5"/>
    <w:rsid w:val="00584FAA"/>
    <w:rsid w:val="00585531"/>
    <w:rsid w:val="00586DC3"/>
    <w:rsid w:val="0059152B"/>
    <w:rsid w:val="00597AC1"/>
    <w:rsid w:val="005A4190"/>
    <w:rsid w:val="005A4600"/>
    <w:rsid w:val="005A63C9"/>
    <w:rsid w:val="005A68F5"/>
    <w:rsid w:val="005A6D38"/>
    <w:rsid w:val="005B0506"/>
    <w:rsid w:val="005B0526"/>
    <w:rsid w:val="005B2522"/>
    <w:rsid w:val="005B2738"/>
    <w:rsid w:val="005C4701"/>
    <w:rsid w:val="005D45FD"/>
    <w:rsid w:val="005F2904"/>
    <w:rsid w:val="005F2DE7"/>
    <w:rsid w:val="005F45AE"/>
    <w:rsid w:val="00600ECA"/>
    <w:rsid w:val="00605C8A"/>
    <w:rsid w:val="00606B43"/>
    <w:rsid w:val="0062100D"/>
    <w:rsid w:val="00624136"/>
    <w:rsid w:val="00627F75"/>
    <w:rsid w:val="00630106"/>
    <w:rsid w:val="006325E5"/>
    <w:rsid w:val="00634BD7"/>
    <w:rsid w:val="00635D9A"/>
    <w:rsid w:val="00646AEC"/>
    <w:rsid w:val="00651B62"/>
    <w:rsid w:val="00654670"/>
    <w:rsid w:val="00655963"/>
    <w:rsid w:val="00657ED6"/>
    <w:rsid w:val="006650BC"/>
    <w:rsid w:val="006707B9"/>
    <w:rsid w:val="006714A3"/>
    <w:rsid w:val="00673977"/>
    <w:rsid w:val="006808FB"/>
    <w:rsid w:val="0068637A"/>
    <w:rsid w:val="006867C1"/>
    <w:rsid w:val="00695C3B"/>
    <w:rsid w:val="006A2332"/>
    <w:rsid w:val="006A38B8"/>
    <w:rsid w:val="006A5C37"/>
    <w:rsid w:val="006B58CD"/>
    <w:rsid w:val="006B7E8B"/>
    <w:rsid w:val="006C019D"/>
    <w:rsid w:val="006C7708"/>
    <w:rsid w:val="006D0FC1"/>
    <w:rsid w:val="006D34FA"/>
    <w:rsid w:val="006E1097"/>
    <w:rsid w:val="006E13F9"/>
    <w:rsid w:val="006E694B"/>
    <w:rsid w:val="00700BA3"/>
    <w:rsid w:val="0070571C"/>
    <w:rsid w:val="0070593D"/>
    <w:rsid w:val="00710B9A"/>
    <w:rsid w:val="00711765"/>
    <w:rsid w:val="007128DC"/>
    <w:rsid w:val="00716B96"/>
    <w:rsid w:val="00724405"/>
    <w:rsid w:val="00724802"/>
    <w:rsid w:val="00724C11"/>
    <w:rsid w:val="00724D36"/>
    <w:rsid w:val="00731B50"/>
    <w:rsid w:val="00732359"/>
    <w:rsid w:val="00733095"/>
    <w:rsid w:val="0073439F"/>
    <w:rsid w:val="0073447A"/>
    <w:rsid w:val="00734CA0"/>
    <w:rsid w:val="0074598E"/>
    <w:rsid w:val="007471C6"/>
    <w:rsid w:val="0075021A"/>
    <w:rsid w:val="00751074"/>
    <w:rsid w:val="00753891"/>
    <w:rsid w:val="0076369F"/>
    <w:rsid w:val="00770823"/>
    <w:rsid w:val="00770B03"/>
    <w:rsid w:val="00771615"/>
    <w:rsid w:val="00772C6C"/>
    <w:rsid w:val="0078011D"/>
    <w:rsid w:val="007807F1"/>
    <w:rsid w:val="007823F5"/>
    <w:rsid w:val="00791684"/>
    <w:rsid w:val="007A094C"/>
    <w:rsid w:val="007A4750"/>
    <w:rsid w:val="007A4ECD"/>
    <w:rsid w:val="007A5987"/>
    <w:rsid w:val="007B541D"/>
    <w:rsid w:val="007C2E24"/>
    <w:rsid w:val="007C6C68"/>
    <w:rsid w:val="007D4538"/>
    <w:rsid w:val="007D587B"/>
    <w:rsid w:val="007E21AC"/>
    <w:rsid w:val="007E5688"/>
    <w:rsid w:val="007E7420"/>
    <w:rsid w:val="007F31EA"/>
    <w:rsid w:val="007F35D8"/>
    <w:rsid w:val="007F463A"/>
    <w:rsid w:val="007F4901"/>
    <w:rsid w:val="007F7AC2"/>
    <w:rsid w:val="007F7C04"/>
    <w:rsid w:val="0081466B"/>
    <w:rsid w:val="008160D9"/>
    <w:rsid w:val="008251B6"/>
    <w:rsid w:val="00826EAC"/>
    <w:rsid w:val="00842472"/>
    <w:rsid w:val="008525FF"/>
    <w:rsid w:val="0085296C"/>
    <w:rsid w:val="00852BBE"/>
    <w:rsid w:val="00853A53"/>
    <w:rsid w:val="00854AD1"/>
    <w:rsid w:val="00854B2B"/>
    <w:rsid w:val="00854FA7"/>
    <w:rsid w:val="00855F30"/>
    <w:rsid w:val="00856BC9"/>
    <w:rsid w:val="00873827"/>
    <w:rsid w:val="00874FF9"/>
    <w:rsid w:val="008858CC"/>
    <w:rsid w:val="00891C54"/>
    <w:rsid w:val="008A2D08"/>
    <w:rsid w:val="008A69A5"/>
    <w:rsid w:val="008C13F0"/>
    <w:rsid w:val="008C3FC6"/>
    <w:rsid w:val="008D0AB6"/>
    <w:rsid w:val="008D0EE3"/>
    <w:rsid w:val="008D300A"/>
    <w:rsid w:val="008D3248"/>
    <w:rsid w:val="008D6D57"/>
    <w:rsid w:val="008E05F6"/>
    <w:rsid w:val="008E45E1"/>
    <w:rsid w:val="008E70FA"/>
    <w:rsid w:val="008E788F"/>
    <w:rsid w:val="008F19CD"/>
    <w:rsid w:val="008F7B36"/>
    <w:rsid w:val="009056FD"/>
    <w:rsid w:val="00912CC2"/>
    <w:rsid w:val="00921243"/>
    <w:rsid w:val="0092277A"/>
    <w:rsid w:val="009231A7"/>
    <w:rsid w:val="0092361D"/>
    <w:rsid w:val="00930AE8"/>
    <w:rsid w:val="009367EF"/>
    <w:rsid w:val="009442D0"/>
    <w:rsid w:val="00952FB3"/>
    <w:rsid w:val="00953AB4"/>
    <w:rsid w:val="00956E31"/>
    <w:rsid w:val="009642E2"/>
    <w:rsid w:val="0097292C"/>
    <w:rsid w:val="00973A03"/>
    <w:rsid w:val="00982C0C"/>
    <w:rsid w:val="00983A39"/>
    <w:rsid w:val="0098440A"/>
    <w:rsid w:val="00984A3B"/>
    <w:rsid w:val="00990D6B"/>
    <w:rsid w:val="009A0C2C"/>
    <w:rsid w:val="009A32F1"/>
    <w:rsid w:val="009A40F8"/>
    <w:rsid w:val="009A6EA1"/>
    <w:rsid w:val="009B16A8"/>
    <w:rsid w:val="009B5583"/>
    <w:rsid w:val="009D0554"/>
    <w:rsid w:val="009D1834"/>
    <w:rsid w:val="009D1D07"/>
    <w:rsid w:val="009D1DAA"/>
    <w:rsid w:val="009D20E8"/>
    <w:rsid w:val="009D35B0"/>
    <w:rsid w:val="009D58C6"/>
    <w:rsid w:val="009E5732"/>
    <w:rsid w:val="009E6834"/>
    <w:rsid w:val="009F18D2"/>
    <w:rsid w:val="009F40B0"/>
    <w:rsid w:val="009F4B83"/>
    <w:rsid w:val="00A00ADD"/>
    <w:rsid w:val="00A0294A"/>
    <w:rsid w:val="00A029AF"/>
    <w:rsid w:val="00A04CEA"/>
    <w:rsid w:val="00A04F8A"/>
    <w:rsid w:val="00A071A6"/>
    <w:rsid w:val="00A12AE3"/>
    <w:rsid w:val="00A14E36"/>
    <w:rsid w:val="00A1616D"/>
    <w:rsid w:val="00A16FC5"/>
    <w:rsid w:val="00A20E2C"/>
    <w:rsid w:val="00A31396"/>
    <w:rsid w:val="00A367D9"/>
    <w:rsid w:val="00A413AC"/>
    <w:rsid w:val="00A43F58"/>
    <w:rsid w:val="00A47212"/>
    <w:rsid w:val="00A47F15"/>
    <w:rsid w:val="00A5262D"/>
    <w:rsid w:val="00A52E39"/>
    <w:rsid w:val="00A539F2"/>
    <w:rsid w:val="00A540F9"/>
    <w:rsid w:val="00A56A57"/>
    <w:rsid w:val="00A5747F"/>
    <w:rsid w:val="00A60DF0"/>
    <w:rsid w:val="00A6204F"/>
    <w:rsid w:val="00A705C8"/>
    <w:rsid w:val="00A70871"/>
    <w:rsid w:val="00A72970"/>
    <w:rsid w:val="00A72A99"/>
    <w:rsid w:val="00A749C9"/>
    <w:rsid w:val="00A7633F"/>
    <w:rsid w:val="00A8092A"/>
    <w:rsid w:val="00A82B13"/>
    <w:rsid w:val="00A84E21"/>
    <w:rsid w:val="00A87063"/>
    <w:rsid w:val="00A93AE1"/>
    <w:rsid w:val="00AB140E"/>
    <w:rsid w:val="00AB7144"/>
    <w:rsid w:val="00AC5E9B"/>
    <w:rsid w:val="00AD0C09"/>
    <w:rsid w:val="00AD1929"/>
    <w:rsid w:val="00AD65E6"/>
    <w:rsid w:val="00AE3EFF"/>
    <w:rsid w:val="00AF26CC"/>
    <w:rsid w:val="00AF2E0C"/>
    <w:rsid w:val="00AF5221"/>
    <w:rsid w:val="00AF52B2"/>
    <w:rsid w:val="00B02587"/>
    <w:rsid w:val="00B06582"/>
    <w:rsid w:val="00B13C95"/>
    <w:rsid w:val="00B1525D"/>
    <w:rsid w:val="00B21B72"/>
    <w:rsid w:val="00B25C0D"/>
    <w:rsid w:val="00B35313"/>
    <w:rsid w:val="00B36D84"/>
    <w:rsid w:val="00B374CF"/>
    <w:rsid w:val="00B5051D"/>
    <w:rsid w:val="00B55FF2"/>
    <w:rsid w:val="00B56237"/>
    <w:rsid w:val="00B676DC"/>
    <w:rsid w:val="00B70DB5"/>
    <w:rsid w:val="00B7487E"/>
    <w:rsid w:val="00B75296"/>
    <w:rsid w:val="00B86332"/>
    <w:rsid w:val="00B9099B"/>
    <w:rsid w:val="00B91948"/>
    <w:rsid w:val="00BA268C"/>
    <w:rsid w:val="00BA4B82"/>
    <w:rsid w:val="00BA5A99"/>
    <w:rsid w:val="00BA7A6A"/>
    <w:rsid w:val="00BB1C4B"/>
    <w:rsid w:val="00BB2502"/>
    <w:rsid w:val="00BB4940"/>
    <w:rsid w:val="00BB7E95"/>
    <w:rsid w:val="00BC13A3"/>
    <w:rsid w:val="00BC28A5"/>
    <w:rsid w:val="00BD4ECD"/>
    <w:rsid w:val="00BE4617"/>
    <w:rsid w:val="00BE66FB"/>
    <w:rsid w:val="00C11180"/>
    <w:rsid w:val="00C15241"/>
    <w:rsid w:val="00C24808"/>
    <w:rsid w:val="00C35D68"/>
    <w:rsid w:val="00C37221"/>
    <w:rsid w:val="00C40B77"/>
    <w:rsid w:val="00C46C36"/>
    <w:rsid w:val="00C618F9"/>
    <w:rsid w:val="00C6504E"/>
    <w:rsid w:val="00C65704"/>
    <w:rsid w:val="00C724BF"/>
    <w:rsid w:val="00C7284D"/>
    <w:rsid w:val="00C73E4B"/>
    <w:rsid w:val="00C74A5E"/>
    <w:rsid w:val="00C75050"/>
    <w:rsid w:val="00C801BA"/>
    <w:rsid w:val="00C8383F"/>
    <w:rsid w:val="00C8465C"/>
    <w:rsid w:val="00C91A21"/>
    <w:rsid w:val="00C9461D"/>
    <w:rsid w:val="00CA2BF5"/>
    <w:rsid w:val="00CA30BB"/>
    <w:rsid w:val="00CA400A"/>
    <w:rsid w:val="00CC1104"/>
    <w:rsid w:val="00CC6D13"/>
    <w:rsid w:val="00CE1F8A"/>
    <w:rsid w:val="00CE7A85"/>
    <w:rsid w:val="00CF0AA6"/>
    <w:rsid w:val="00D04CBD"/>
    <w:rsid w:val="00D06FCF"/>
    <w:rsid w:val="00D217E6"/>
    <w:rsid w:val="00D31B2E"/>
    <w:rsid w:val="00D31F94"/>
    <w:rsid w:val="00D425E2"/>
    <w:rsid w:val="00D43907"/>
    <w:rsid w:val="00D43965"/>
    <w:rsid w:val="00D66042"/>
    <w:rsid w:val="00D70B9B"/>
    <w:rsid w:val="00D767C8"/>
    <w:rsid w:val="00D825F1"/>
    <w:rsid w:val="00D90CC1"/>
    <w:rsid w:val="00D950BB"/>
    <w:rsid w:val="00D9684F"/>
    <w:rsid w:val="00DA6378"/>
    <w:rsid w:val="00DB0A07"/>
    <w:rsid w:val="00DB35B1"/>
    <w:rsid w:val="00DC21EF"/>
    <w:rsid w:val="00DC7C4C"/>
    <w:rsid w:val="00DD0C3F"/>
    <w:rsid w:val="00DD193B"/>
    <w:rsid w:val="00DD2396"/>
    <w:rsid w:val="00DE0464"/>
    <w:rsid w:val="00DE7FEE"/>
    <w:rsid w:val="00DF1AEC"/>
    <w:rsid w:val="00DF4A6D"/>
    <w:rsid w:val="00DF5115"/>
    <w:rsid w:val="00DF6B3A"/>
    <w:rsid w:val="00E0017C"/>
    <w:rsid w:val="00E00C28"/>
    <w:rsid w:val="00E00FF6"/>
    <w:rsid w:val="00E138DE"/>
    <w:rsid w:val="00E167F2"/>
    <w:rsid w:val="00E17107"/>
    <w:rsid w:val="00E175A6"/>
    <w:rsid w:val="00E2630B"/>
    <w:rsid w:val="00E30A59"/>
    <w:rsid w:val="00E32FD5"/>
    <w:rsid w:val="00E57045"/>
    <w:rsid w:val="00E606E9"/>
    <w:rsid w:val="00E61079"/>
    <w:rsid w:val="00E64E24"/>
    <w:rsid w:val="00E65C4C"/>
    <w:rsid w:val="00E72721"/>
    <w:rsid w:val="00E74983"/>
    <w:rsid w:val="00E81EF2"/>
    <w:rsid w:val="00E83EDC"/>
    <w:rsid w:val="00E8570D"/>
    <w:rsid w:val="00E94184"/>
    <w:rsid w:val="00EB0BEB"/>
    <w:rsid w:val="00EB49E9"/>
    <w:rsid w:val="00EB4A15"/>
    <w:rsid w:val="00EC260A"/>
    <w:rsid w:val="00EC49ED"/>
    <w:rsid w:val="00EC79C9"/>
    <w:rsid w:val="00ED1A87"/>
    <w:rsid w:val="00ED3DB6"/>
    <w:rsid w:val="00EE18E1"/>
    <w:rsid w:val="00EE2F1D"/>
    <w:rsid w:val="00EE2FA6"/>
    <w:rsid w:val="00EE5882"/>
    <w:rsid w:val="00EE7A41"/>
    <w:rsid w:val="00EF5F5A"/>
    <w:rsid w:val="00EF676C"/>
    <w:rsid w:val="00EF6C15"/>
    <w:rsid w:val="00F00D2B"/>
    <w:rsid w:val="00F038A7"/>
    <w:rsid w:val="00F04C4E"/>
    <w:rsid w:val="00F16E71"/>
    <w:rsid w:val="00F21C5F"/>
    <w:rsid w:val="00F242C7"/>
    <w:rsid w:val="00F274A9"/>
    <w:rsid w:val="00F33E14"/>
    <w:rsid w:val="00F37FD9"/>
    <w:rsid w:val="00F44FC1"/>
    <w:rsid w:val="00F5063F"/>
    <w:rsid w:val="00F52809"/>
    <w:rsid w:val="00F54C79"/>
    <w:rsid w:val="00F67A57"/>
    <w:rsid w:val="00F7000F"/>
    <w:rsid w:val="00F71DC3"/>
    <w:rsid w:val="00F7289C"/>
    <w:rsid w:val="00F738BB"/>
    <w:rsid w:val="00F84306"/>
    <w:rsid w:val="00F86C79"/>
    <w:rsid w:val="00F90754"/>
    <w:rsid w:val="00F96F11"/>
    <w:rsid w:val="00FA20E5"/>
    <w:rsid w:val="00FA400A"/>
    <w:rsid w:val="00FA72FC"/>
    <w:rsid w:val="00FB23DA"/>
    <w:rsid w:val="00FC231C"/>
    <w:rsid w:val="00FC2962"/>
    <w:rsid w:val="00FC7255"/>
    <w:rsid w:val="00FC7F95"/>
    <w:rsid w:val="00FD0BA8"/>
    <w:rsid w:val="00FD51C5"/>
    <w:rsid w:val="00FD52D1"/>
    <w:rsid w:val="00FD5BAA"/>
    <w:rsid w:val="00FD70D8"/>
    <w:rsid w:val="00FD7BF0"/>
    <w:rsid w:val="00FF5BFF"/>
    <w:rsid w:val="00FF6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041A4-6AEE-426F-824C-484541CA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B7E8B"/>
    <w:pPr>
      <w:keepNext/>
      <w:keepLines/>
      <w:spacing w:before="480" w:after="0"/>
      <w:jc w:val="center"/>
      <w:outlineLvl w:val="0"/>
    </w:pPr>
    <w:rPr>
      <w:rFonts w:ascii="Palatino Linotype" w:eastAsiaTheme="majorEastAsia" w:hAnsi="Palatino Linotype" w:cstheme="majorBidi"/>
      <w:b/>
      <w:bCs/>
      <w:sz w:val="28"/>
      <w:szCs w:val="28"/>
    </w:rPr>
  </w:style>
  <w:style w:type="paragraph" w:styleId="Heading2">
    <w:name w:val="heading 2"/>
    <w:basedOn w:val="Normal"/>
    <w:next w:val="Normal"/>
    <w:link w:val="Heading2Char"/>
    <w:uiPriority w:val="9"/>
    <w:unhideWhenUsed/>
    <w:qFormat/>
    <w:rsid w:val="006B7E8B"/>
    <w:pPr>
      <w:keepNext/>
      <w:keepLines/>
      <w:spacing w:before="200" w:after="0"/>
      <w:jc w:val="center"/>
      <w:outlineLvl w:val="1"/>
    </w:pPr>
    <w:rPr>
      <w:rFonts w:ascii="Times New Roman" w:eastAsiaTheme="majorEastAsia" w:hAnsi="Times New Roman"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4A3"/>
    <w:pPr>
      <w:ind w:left="720"/>
      <w:contextualSpacing/>
    </w:pPr>
  </w:style>
  <w:style w:type="paragraph" w:styleId="FootnoteText">
    <w:name w:val="footnote text"/>
    <w:basedOn w:val="Normal"/>
    <w:link w:val="FootnoteTextChar"/>
    <w:uiPriority w:val="99"/>
    <w:semiHidden/>
    <w:unhideWhenUsed/>
    <w:rsid w:val="00A82B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2B13"/>
    <w:rPr>
      <w:sz w:val="20"/>
      <w:szCs w:val="20"/>
    </w:rPr>
  </w:style>
  <w:style w:type="character" w:styleId="FootnoteReference">
    <w:name w:val="footnote reference"/>
    <w:basedOn w:val="DefaultParagraphFont"/>
    <w:uiPriority w:val="99"/>
    <w:semiHidden/>
    <w:unhideWhenUsed/>
    <w:rsid w:val="00A82B13"/>
    <w:rPr>
      <w:vertAlign w:val="superscript"/>
    </w:rPr>
  </w:style>
  <w:style w:type="paragraph" w:styleId="BalloonText">
    <w:name w:val="Balloon Text"/>
    <w:basedOn w:val="Normal"/>
    <w:link w:val="BalloonTextChar"/>
    <w:uiPriority w:val="99"/>
    <w:semiHidden/>
    <w:unhideWhenUsed/>
    <w:rsid w:val="0040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A1A"/>
    <w:rPr>
      <w:rFonts w:ascii="Tahoma" w:hAnsi="Tahoma" w:cs="Tahoma"/>
      <w:sz w:val="16"/>
      <w:szCs w:val="16"/>
    </w:rPr>
  </w:style>
  <w:style w:type="paragraph" w:customStyle="1" w:styleId="Default">
    <w:name w:val="Default"/>
    <w:rsid w:val="006707B9"/>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semiHidden/>
    <w:unhideWhenUsed/>
    <w:rsid w:val="00DC7C4C"/>
    <w:pPr>
      <w:spacing w:after="120"/>
    </w:pPr>
  </w:style>
  <w:style w:type="character" w:customStyle="1" w:styleId="BodyTextChar">
    <w:name w:val="Body Text Char"/>
    <w:basedOn w:val="DefaultParagraphFont"/>
    <w:link w:val="BodyText"/>
    <w:uiPriority w:val="99"/>
    <w:semiHidden/>
    <w:rsid w:val="00DC7C4C"/>
  </w:style>
  <w:style w:type="table" w:styleId="TableGrid">
    <w:name w:val="Table Grid"/>
    <w:basedOn w:val="TableNormal"/>
    <w:uiPriority w:val="59"/>
    <w:rsid w:val="00DD0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45DA"/>
    <w:pPr>
      <w:spacing w:after="0" w:line="240" w:lineRule="auto"/>
    </w:pPr>
  </w:style>
  <w:style w:type="character" w:styleId="Hyperlink">
    <w:name w:val="Hyperlink"/>
    <w:basedOn w:val="DefaultParagraphFont"/>
    <w:uiPriority w:val="99"/>
    <w:unhideWhenUsed/>
    <w:rsid w:val="00F84306"/>
    <w:rPr>
      <w:color w:val="0000FF" w:themeColor="hyperlink"/>
      <w:u w:val="single"/>
    </w:rPr>
  </w:style>
  <w:style w:type="character" w:customStyle="1" w:styleId="Heading1Char">
    <w:name w:val="Heading 1 Char"/>
    <w:basedOn w:val="DefaultParagraphFont"/>
    <w:link w:val="Heading1"/>
    <w:uiPriority w:val="9"/>
    <w:rsid w:val="006B7E8B"/>
    <w:rPr>
      <w:rFonts w:ascii="Palatino Linotype" w:eastAsiaTheme="majorEastAsia" w:hAnsi="Palatino Linotype" w:cstheme="majorBidi"/>
      <w:b/>
      <w:bCs/>
      <w:sz w:val="28"/>
      <w:szCs w:val="28"/>
    </w:rPr>
  </w:style>
  <w:style w:type="character" w:customStyle="1" w:styleId="Heading2Char">
    <w:name w:val="Heading 2 Char"/>
    <w:basedOn w:val="DefaultParagraphFont"/>
    <w:link w:val="Heading2"/>
    <w:uiPriority w:val="9"/>
    <w:rsid w:val="006B7E8B"/>
    <w:rPr>
      <w:rFonts w:ascii="Times New Roman" w:eastAsiaTheme="majorEastAsia" w:hAnsi="Times New Roman" w:cstheme="majorBidi"/>
      <w:b/>
      <w:bCs/>
      <w:sz w:val="28"/>
      <w:szCs w:val="26"/>
    </w:rPr>
  </w:style>
  <w:style w:type="paragraph" w:styleId="Header">
    <w:name w:val="header"/>
    <w:basedOn w:val="Normal"/>
    <w:link w:val="HeaderChar"/>
    <w:uiPriority w:val="99"/>
    <w:unhideWhenUsed/>
    <w:rsid w:val="006B7E8B"/>
    <w:pPr>
      <w:tabs>
        <w:tab w:val="center" w:pos="4677"/>
        <w:tab w:val="right" w:pos="9355"/>
      </w:tabs>
      <w:spacing w:after="0" w:line="240" w:lineRule="auto"/>
    </w:pPr>
  </w:style>
  <w:style w:type="character" w:customStyle="1" w:styleId="HeaderChar">
    <w:name w:val="Header Char"/>
    <w:basedOn w:val="DefaultParagraphFont"/>
    <w:link w:val="Header"/>
    <w:uiPriority w:val="99"/>
    <w:rsid w:val="006B7E8B"/>
  </w:style>
  <w:style w:type="paragraph" w:styleId="Footer">
    <w:name w:val="footer"/>
    <w:basedOn w:val="Normal"/>
    <w:link w:val="FooterChar"/>
    <w:uiPriority w:val="99"/>
    <w:unhideWhenUsed/>
    <w:rsid w:val="006B7E8B"/>
    <w:pPr>
      <w:tabs>
        <w:tab w:val="center" w:pos="4677"/>
        <w:tab w:val="right" w:pos="9355"/>
      </w:tabs>
      <w:spacing w:after="0" w:line="240" w:lineRule="auto"/>
    </w:pPr>
  </w:style>
  <w:style w:type="character" w:customStyle="1" w:styleId="FooterChar">
    <w:name w:val="Footer Char"/>
    <w:basedOn w:val="DefaultParagraphFont"/>
    <w:link w:val="Footer"/>
    <w:uiPriority w:val="99"/>
    <w:rsid w:val="006B7E8B"/>
  </w:style>
  <w:style w:type="paragraph" w:styleId="TOCHeading">
    <w:name w:val="TOC Heading"/>
    <w:basedOn w:val="Heading1"/>
    <w:next w:val="Normal"/>
    <w:uiPriority w:val="39"/>
    <w:unhideWhenUsed/>
    <w:qFormat/>
    <w:rsid w:val="006B7E8B"/>
    <w:pPr>
      <w:jc w:val="left"/>
      <w:outlineLvl w:val="9"/>
    </w:pPr>
    <w:rPr>
      <w:rFonts w:asciiTheme="majorHAnsi" w:hAnsiTheme="majorHAnsi"/>
      <w:color w:val="365F91" w:themeColor="accent1" w:themeShade="BF"/>
      <w:lang w:eastAsia="ru-RU"/>
    </w:rPr>
  </w:style>
  <w:style w:type="paragraph" w:styleId="TOC1">
    <w:name w:val="toc 1"/>
    <w:basedOn w:val="Normal"/>
    <w:next w:val="Normal"/>
    <w:autoRedefine/>
    <w:uiPriority w:val="39"/>
    <w:unhideWhenUsed/>
    <w:rsid w:val="006B7E8B"/>
    <w:pPr>
      <w:spacing w:after="100"/>
    </w:pPr>
  </w:style>
  <w:style w:type="paragraph" w:styleId="TOC2">
    <w:name w:val="toc 2"/>
    <w:basedOn w:val="Normal"/>
    <w:next w:val="Normal"/>
    <w:autoRedefine/>
    <w:uiPriority w:val="39"/>
    <w:unhideWhenUsed/>
    <w:rsid w:val="006B7E8B"/>
    <w:pPr>
      <w:spacing w:after="100"/>
      <w:ind w:left="220"/>
    </w:pPr>
  </w:style>
  <w:style w:type="character" w:customStyle="1" w:styleId="tlid-translation">
    <w:name w:val="tlid-translation"/>
    <w:basedOn w:val="DefaultParagraphFont"/>
    <w:rsid w:val="00381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3105">
      <w:bodyDiv w:val="1"/>
      <w:marLeft w:val="0"/>
      <w:marRight w:val="0"/>
      <w:marTop w:val="0"/>
      <w:marBottom w:val="0"/>
      <w:divBdr>
        <w:top w:val="none" w:sz="0" w:space="0" w:color="auto"/>
        <w:left w:val="none" w:sz="0" w:space="0" w:color="auto"/>
        <w:bottom w:val="none" w:sz="0" w:space="0" w:color="auto"/>
        <w:right w:val="none" w:sz="0" w:space="0" w:color="auto"/>
      </w:divBdr>
    </w:div>
    <w:div w:id="314263261">
      <w:bodyDiv w:val="1"/>
      <w:marLeft w:val="0"/>
      <w:marRight w:val="0"/>
      <w:marTop w:val="0"/>
      <w:marBottom w:val="0"/>
      <w:divBdr>
        <w:top w:val="none" w:sz="0" w:space="0" w:color="auto"/>
        <w:left w:val="none" w:sz="0" w:space="0" w:color="auto"/>
        <w:bottom w:val="none" w:sz="0" w:space="0" w:color="auto"/>
        <w:right w:val="none" w:sz="0" w:space="0" w:color="auto"/>
      </w:divBdr>
    </w:div>
    <w:div w:id="486282771">
      <w:bodyDiv w:val="1"/>
      <w:marLeft w:val="0"/>
      <w:marRight w:val="0"/>
      <w:marTop w:val="0"/>
      <w:marBottom w:val="0"/>
      <w:divBdr>
        <w:top w:val="none" w:sz="0" w:space="0" w:color="auto"/>
        <w:left w:val="none" w:sz="0" w:space="0" w:color="auto"/>
        <w:bottom w:val="none" w:sz="0" w:space="0" w:color="auto"/>
        <w:right w:val="none" w:sz="0" w:space="0" w:color="auto"/>
      </w:divBdr>
      <w:divsChild>
        <w:div w:id="349600832">
          <w:marLeft w:val="0"/>
          <w:marRight w:val="0"/>
          <w:marTop w:val="0"/>
          <w:marBottom w:val="0"/>
          <w:divBdr>
            <w:top w:val="none" w:sz="0" w:space="0" w:color="auto"/>
            <w:left w:val="none" w:sz="0" w:space="0" w:color="auto"/>
            <w:bottom w:val="none" w:sz="0" w:space="0" w:color="auto"/>
            <w:right w:val="none" w:sz="0" w:space="0" w:color="auto"/>
          </w:divBdr>
          <w:divsChild>
            <w:div w:id="862591118">
              <w:marLeft w:val="0"/>
              <w:marRight w:val="0"/>
              <w:marTop w:val="0"/>
              <w:marBottom w:val="0"/>
              <w:divBdr>
                <w:top w:val="none" w:sz="0" w:space="0" w:color="auto"/>
                <w:left w:val="none" w:sz="0" w:space="0" w:color="auto"/>
                <w:bottom w:val="none" w:sz="0" w:space="0" w:color="auto"/>
                <w:right w:val="none" w:sz="0" w:space="0" w:color="auto"/>
              </w:divBdr>
              <w:divsChild>
                <w:div w:id="399638726">
                  <w:marLeft w:val="0"/>
                  <w:marRight w:val="0"/>
                  <w:marTop w:val="0"/>
                  <w:marBottom w:val="0"/>
                  <w:divBdr>
                    <w:top w:val="none" w:sz="0" w:space="0" w:color="auto"/>
                    <w:left w:val="none" w:sz="0" w:space="0" w:color="auto"/>
                    <w:bottom w:val="none" w:sz="0" w:space="0" w:color="auto"/>
                    <w:right w:val="none" w:sz="0" w:space="0" w:color="auto"/>
                  </w:divBdr>
                  <w:divsChild>
                    <w:div w:id="552930626">
                      <w:marLeft w:val="0"/>
                      <w:marRight w:val="0"/>
                      <w:marTop w:val="0"/>
                      <w:marBottom w:val="0"/>
                      <w:divBdr>
                        <w:top w:val="none" w:sz="0" w:space="0" w:color="auto"/>
                        <w:left w:val="none" w:sz="0" w:space="0" w:color="auto"/>
                        <w:bottom w:val="none" w:sz="0" w:space="0" w:color="auto"/>
                        <w:right w:val="none" w:sz="0" w:space="0" w:color="auto"/>
                      </w:divBdr>
                      <w:divsChild>
                        <w:div w:id="430050369">
                          <w:marLeft w:val="0"/>
                          <w:marRight w:val="0"/>
                          <w:marTop w:val="0"/>
                          <w:marBottom w:val="0"/>
                          <w:divBdr>
                            <w:top w:val="none" w:sz="0" w:space="0" w:color="auto"/>
                            <w:left w:val="none" w:sz="0" w:space="0" w:color="auto"/>
                            <w:bottom w:val="none" w:sz="0" w:space="0" w:color="auto"/>
                            <w:right w:val="none" w:sz="0" w:space="0" w:color="auto"/>
                          </w:divBdr>
                          <w:divsChild>
                            <w:div w:id="735280578">
                              <w:marLeft w:val="0"/>
                              <w:marRight w:val="300"/>
                              <w:marTop w:val="180"/>
                              <w:marBottom w:val="0"/>
                              <w:divBdr>
                                <w:top w:val="none" w:sz="0" w:space="0" w:color="auto"/>
                                <w:left w:val="none" w:sz="0" w:space="0" w:color="auto"/>
                                <w:bottom w:val="none" w:sz="0" w:space="0" w:color="auto"/>
                                <w:right w:val="none" w:sz="0" w:space="0" w:color="auto"/>
                              </w:divBdr>
                              <w:divsChild>
                                <w:div w:id="20486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922983">
          <w:marLeft w:val="0"/>
          <w:marRight w:val="0"/>
          <w:marTop w:val="0"/>
          <w:marBottom w:val="0"/>
          <w:divBdr>
            <w:top w:val="none" w:sz="0" w:space="0" w:color="auto"/>
            <w:left w:val="none" w:sz="0" w:space="0" w:color="auto"/>
            <w:bottom w:val="none" w:sz="0" w:space="0" w:color="auto"/>
            <w:right w:val="none" w:sz="0" w:space="0" w:color="auto"/>
          </w:divBdr>
          <w:divsChild>
            <w:div w:id="1484270546">
              <w:marLeft w:val="0"/>
              <w:marRight w:val="0"/>
              <w:marTop w:val="0"/>
              <w:marBottom w:val="0"/>
              <w:divBdr>
                <w:top w:val="none" w:sz="0" w:space="0" w:color="auto"/>
                <w:left w:val="none" w:sz="0" w:space="0" w:color="auto"/>
                <w:bottom w:val="none" w:sz="0" w:space="0" w:color="auto"/>
                <w:right w:val="none" w:sz="0" w:space="0" w:color="auto"/>
              </w:divBdr>
              <w:divsChild>
                <w:div w:id="2103647727">
                  <w:marLeft w:val="0"/>
                  <w:marRight w:val="0"/>
                  <w:marTop w:val="0"/>
                  <w:marBottom w:val="0"/>
                  <w:divBdr>
                    <w:top w:val="none" w:sz="0" w:space="0" w:color="auto"/>
                    <w:left w:val="none" w:sz="0" w:space="0" w:color="auto"/>
                    <w:bottom w:val="none" w:sz="0" w:space="0" w:color="auto"/>
                    <w:right w:val="none" w:sz="0" w:space="0" w:color="auto"/>
                  </w:divBdr>
                  <w:divsChild>
                    <w:div w:id="570579654">
                      <w:marLeft w:val="0"/>
                      <w:marRight w:val="0"/>
                      <w:marTop w:val="0"/>
                      <w:marBottom w:val="0"/>
                      <w:divBdr>
                        <w:top w:val="none" w:sz="0" w:space="0" w:color="auto"/>
                        <w:left w:val="none" w:sz="0" w:space="0" w:color="auto"/>
                        <w:bottom w:val="none" w:sz="0" w:space="0" w:color="auto"/>
                        <w:right w:val="none" w:sz="0" w:space="0" w:color="auto"/>
                      </w:divBdr>
                      <w:divsChild>
                        <w:div w:id="16165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89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ar.az/other/azn-rates?act=betweenForm&amp;from%5Bday%5D=21&amp;from%5Bmonth%5D=2&amp;from%5Byear%5D=2017&amp;to%5Bday%5D=21&amp;to%5Bmonth%5D=3&amp;to%5Byear%5D=2018&amp;rateID=usd"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cbar.az/assets/4523/STAT%C4%B0ST%C4%B0K_BULLETEN_2018_YANVAR.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Ümumi kapital</c:v>
                </c:pt>
              </c:strCache>
            </c:strRef>
          </c:tx>
          <c:invertIfNegative val="0"/>
          <c:cat>
            <c:numRef>
              <c:f>Лист1!$A$2:$A$3</c:f>
              <c:numCache>
                <c:formatCode>General</c:formatCode>
                <c:ptCount val="2"/>
                <c:pt idx="0">
                  <c:v>2007</c:v>
                </c:pt>
                <c:pt idx="1">
                  <c:v>2018</c:v>
                </c:pt>
              </c:numCache>
            </c:numRef>
          </c:cat>
          <c:val>
            <c:numRef>
              <c:f>Лист1!$B$2:$B$3</c:f>
              <c:numCache>
                <c:formatCode>General</c:formatCode>
                <c:ptCount val="2"/>
                <c:pt idx="0" formatCode="#,##0">
                  <c:v>133250</c:v>
                </c:pt>
                <c:pt idx="1">
                  <c:v>45112.65</c:v>
                </c:pt>
              </c:numCache>
            </c:numRef>
          </c:val>
          <c:extLst xmlns:c16r2="http://schemas.microsoft.com/office/drawing/2015/06/chart">
            <c:ext xmlns:c16="http://schemas.microsoft.com/office/drawing/2014/chart" uri="{C3380CC4-5D6E-409C-BE32-E72D297353CC}">
              <c16:uniqueId val="{00000000-2D6A-4A2C-B5B6-6C118B901FDE}"/>
            </c:ext>
          </c:extLst>
        </c:ser>
        <c:ser>
          <c:idx val="1"/>
          <c:order val="1"/>
          <c:tx>
            <c:strRef>
              <c:f>Лист1!$C$1</c:f>
              <c:strCache>
                <c:ptCount val="1"/>
                <c:pt idx="0">
                  <c:v>kapitalın adekvatlıq </c:v>
                </c:pt>
              </c:strCache>
            </c:strRef>
          </c:tx>
          <c:invertIfNegative val="0"/>
          <c:cat>
            <c:numRef>
              <c:f>Лист1!$A$2:$A$3</c:f>
              <c:numCache>
                <c:formatCode>General</c:formatCode>
                <c:ptCount val="2"/>
                <c:pt idx="0">
                  <c:v>2007</c:v>
                </c:pt>
                <c:pt idx="1">
                  <c:v>2018</c:v>
                </c:pt>
              </c:numCache>
            </c:numRef>
          </c:cat>
          <c:val>
            <c:numRef>
              <c:f>Лист1!$C$2:$C$3</c:f>
              <c:numCache>
                <c:formatCode>General</c:formatCode>
                <c:ptCount val="2"/>
                <c:pt idx="0">
                  <c:v>20.399999999999999</c:v>
                </c:pt>
                <c:pt idx="1">
                  <c:v>4.03</c:v>
                </c:pt>
              </c:numCache>
            </c:numRef>
          </c:val>
          <c:extLst xmlns:c16r2="http://schemas.microsoft.com/office/drawing/2015/06/chart">
            <c:ext xmlns:c16="http://schemas.microsoft.com/office/drawing/2014/chart" uri="{C3380CC4-5D6E-409C-BE32-E72D297353CC}">
              <c16:uniqueId val="{00000001-2D6A-4A2C-B5B6-6C118B901FDE}"/>
            </c:ext>
          </c:extLst>
        </c:ser>
        <c:ser>
          <c:idx val="2"/>
          <c:order val="2"/>
          <c:tx>
            <c:strRef>
              <c:f>Лист1!$D$1</c:f>
              <c:strCache>
                <c:ptCount val="1"/>
                <c:pt idx="0">
                  <c:v>Əməliyyat mənfəəti</c:v>
                </c:pt>
              </c:strCache>
            </c:strRef>
          </c:tx>
          <c:invertIfNegative val="0"/>
          <c:cat>
            <c:numRef>
              <c:f>Лист1!$A$2:$A$3</c:f>
              <c:numCache>
                <c:formatCode>General</c:formatCode>
                <c:ptCount val="2"/>
                <c:pt idx="0">
                  <c:v>2007</c:v>
                </c:pt>
                <c:pt idx="1">
                  <c:v>2018</c:v>
                </c:pt>
              </c:numCache>
            </c:numRef>
          </c:cat>
          <c:val>
            <c:numRef>
              <c:f>Лист1!$D$2:$D$3</c:f>
              <c:numCache>
                <c:formatCode>#,##0</c:formatCode>
                <c:ptCount val="2"/>
                <c:pt idx="0">
                  <c:v>17588</c:v>
                </c:pt>
                <c:pt idx="1">
                  <c:v>11579</c:v>
                </c:pt>
              </c:numCache>
            </c:numRef>
          </c:val>
          <c:extLst xmlns:c16r2="http://schemas.microsoft.com/office/drawing/2015/06/chart">
            <c:ext xmlns:c16="http://schemas.microsoft.com/office/drawing/2014/chart" uri="{C3380CC4-5D6E-409C-BE32-E72D297353CC}">
              <c16:uniqueId val="{00000002-2D6A-4A2C-B5B6-6C118B901FDE}"/>
            </c:ext>
          </c:extLst>
        </c:ser>
        <c:dLbls>
          <c:showLegendKey val="0"/>
          <c:showVal val="0"/>
          <c:showCatName val="0"/>
          <c:showSerName val="0"/>
          <c:showPercent val="0"/>
          <c:showBubbleSize val="0"/>
        </c:dLbls>
        <c:gapWidth val="150"/>
        <c:axId val="-557081248"/>
        <c:axId val="-557080160"/>
      </c:barChart>
      <c:catAx>
        <c:axId val="-557081248"/>
        <c:scaling>
          <c:orientation val="minMax"/>
        </c:scaling>
        <c:delete val="0"/>
        <c:axPos val="b"/>
        <c:numFmt formatCode="General" sourceLinked="1"/>
        <c:majorTickMark val="out"/>
        <c:minorTickMark val="none"/>
        <c:tickLblPos val="nextTo"/>
        <c:crossAx val="-557080160"/>
        <c:crosses val="autoZero"/>
        <c:auto val="1"/>
        <c:lblAlgn val="ctr"/>
        <c:lblOffset val="100"/>
        <c:noMultiLvlLbl val="0"/>
      </c:catAx>
      <c:valAx>
        <c:axId val="-557080160"/>
        <c:scaling>
          <c:orientation val="minMax"/>
        </c:scaling>
        <c:delete val="0"/>
        <c:axPos val="l"/>
        <c:majorGridlines/>
        <c:numFmt formatCode="#,##0" sourceLinked="1"/>
        <c:majorTickMark val="out"/>
        <c:minorTickMark val="none"/>
        <c:tickLblPos val="nextTo"/>
        <c:crossAx val="-55708124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Access Bank</c:v>
                </c:pt>
              </c:strCache>
            </c:strRef>
          </c:tx>
          <c:invertIfNegative val="0"/>
          <c:cat>
            <c:strRef>
              <c:f>Лист1!$A$2:$A$5</c:f>
              <c:strCache>
                <c:ptCount val="4"/>
                <c:pt idx="0">
                  <c:v>Əsas kapital</c:v>
                </c:pt>
                <c:pt idx="1">
                  <c:v>II dərəcəli kapital </c:v>
                </c:pt>
                <c:pt idx="2">
                  <c:v>Cari ilin mənfəəti</c:v>
                </c:pt>
                <c:pt idx="3">
                  <c:v>Məcmu kapital </c:v>
                </c:pt>
              </c:strCache>
            </c:strRef>
          </c:cat>
          <c:val>
            <c:numRef>
              <c:f>Лист1!$B$2:$B$5</c:f>
              <c:numCache>
                <c:formatCode>General</c:formatCode>
                <c:ptCount val="4"/>
                <c:pt idx="0">
                  <c:v>45112.65</c:v>
                </c:pt>
                <c:pt idx="1">
                  <c:v>15034.07</c:v>
                </c:pt>
                <c:pt idx="2">
                  <c:v>0</c:v>
                </c:pt>
                <c:pt idx="3">
                  <c:v>30068.13</c:v>
                </c:pt>
              </c:numCache>
            </c:numRef>
          </c:val>
          <c:extLst xmlns:c16r2="http://schemas.microsoft.com/office/drawing/2015/06/chart">
            <c:ext xmlns:c16="http://schemas.microsoft.com/office/drawing/2014/chart" uri="{C3380CC4-5D6E-409C-BE32-E72D297353CC}">
              <c16:uniqueId val="{00000000-B763-4B33-9753-AF001BE36E7D}"/>
            </c:ext>
          </c:extLst>
        </c:ser>
        <c:ser>
          <c:idx val="1"/>
          <c:order val="1"/>
          <c:tx>
            <c:strRef>
              <c:f>Лист1!$C$1</c:f>
              <c:strCache>
                <c:ptCount val="1"/>
                <c:pt idx="0">
                  <c:v>Kapital Bank</c:v>
                </c:pt>
              </c:strCache>
            </c:strRef>
          </c:tx>
          <c:invertIfNegative val="0"/>
          <c:cat>
            <c:strRef>
              <c:f>Лист1!$A$2:$A$5</c:f>
              <c:strCache>
                <c:ptCount val="4"/>
                <c:pt idx="0">
                  <c:v>Əsas kapital</c:v>
                </c:pt>
                <c:pt idx="1">
                  <c:v>II dərəcəli kapital </c:v>
                </c:pt>
                <c:pt idx="2">
                  <c:v>Cari ilin mənfəəti</c:v>
                </c:pt>
                <c:pt idx="3">
                  <c:v>Məcmu kapital </c:v>
                </c:pt>
              </c:strCache>
            </c:strRef>
          </c:cat>
          <c:val>
            <c:numRef>
              <c:f>Лист1!$C$2:$C$5</c:f>
              <c:numCache>
                <c:formatCode>General</c:formatCode>
                <c:ptCount val="4"/>
                <c:pt idx="0">
                  <c:v>248835</c:v>
                </c:pt>
                <c:pt idx="1">
                  <c:v>118200</c:v>
                </c:pt>
                <c:pt idx="2">
                  <c:v>98053</c:v>
                </c:pt>
                <c:pt idx="3">
                  <c:v>347831</c:v>
                </c:pt>
              </c:numCache>
            </c:numRef>
          </c:val>
          <c:extLst xmlns:c16r2="http://schemas.microsoft.com/office/drawing/2015/06/chart">
            <c:ext xmlns:c16="http://schemas.microsoft.com/office/drawing/2014/chart" uri="{C3380CC4-5D6E-409C-BE32-E72D297353CC}">
              <c16:uniqueId val="{00000001-B763-4B33-9753-AF001BE36E7D}"/>
            </c:ext>
          </c:extLst>
        </c:ser>
        <c:dLbls>
          <c:showLegendKey val="0"/>
          <c:showVal val="0"/>
          <c:showCatName val="0"/>
          <c:showSerName val="0"/>
          <c:showPercent val="0"/>
          <c:showBubbleSize val="0"/>
        </c:dLbls>
        <c:gapWidth val="150"/>
        <c:axId val="-557075264"/>
        <c:axId val="-557073088"/>
      </c:barChart>
      <c:catAx>
        <c:axId val="-557075264"/>
        <c:scaling>
          <c:orientation val="minMax"/>
        </c:scaling>
        <c:delete val="0"/>
        <c:axPos val="b"/>
        <c:numFmt formatCode="General" sourceLinked="0"/>
        <c:majorTickMark val="out"/>
        <c:minorTickMark val="none"/>
        <c:tickLblPos val="nextTo"/>
        <c:crossAx val="-557073088"/>
        <c:crosses val="autoZero"/>
        <c:auto val="1"/>
        <c:lblAlgn val="ctr"/>
        <c:lblOffset val="100"/>
        <c:noMultiLvlLbl val="0"/>
      </c:catAx>
      <c:valAx>
        <c:axId val="-557073088"/>
        <c:scaling>
          <c:orientation val="minMax"/>
        </c:scaling>
        <c:delete val="0"/>
        <c:axPos val="l"/>
        <c:majorGridlines/>
        <c:numFmt formatCode="General" sourceLinked="1"/>
        <c:majorTickMark val="out"/>
        <c:minorTickMark val="none"/>
        <c:tickLblPos val="nextTo"/>
        <c:crossAx val="-55707526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Сор10</b:Tag>
    <b:SourceType>Book</b:SourceType>
    <b:Guid>{9EA4FB7D-D8B3-4B09-B11E-02C50D85097C}</b:Guid>
    <b:Author>
      <b:Author>
        <b:Corporate>Сорос Д. </b:Corporate>
      </b:Author>
    </b:Author>
    <b:Year>2010</b:Year>
    <b:RefOrder>6</b:RefOrder>
  </b:Source>
  <b:Source>
    <b:Tag>Май11</b:Tag>
    <b:SourceType>Book</b:SourceType>
    <b:Guid>{4A629FE9-2D1F-41FA-A418-7A56DB9F61C7}</b:Guid>
    <b:Author>
      <b:Author>
        <b:Corporate>Майкл Льюис. </b:Corporate>
      </b:Author>
    </b:Author>
    <b:Year>2011</b:Year>
    <b:RefOrder>7</b:RefOrder>
  </b:Source>
  <b:Source>
    <b:Tag>Sad10</b:Tag>
    <b:SourceType>Book</b:SourceType>
    <b:Guid>{B354DAED-31A1-4D75-A4A6-50B40795DAA3}</b:Guid>
    <b:Author>
      <b:Author>
        <b:Corporate>Sadıqov E.M. </b:Corporate>
      </b:Author>
    </b:Author>
    <b:Year>2010</b:Year>
    <b:RefOrder>8</b:RefOrder>
  </b:Source>
  <b:Source>
    <b:Tag>Sad101</b:Tag>
    <b:SourceType>Book</b:SourceType>
    <b:Guid>{CE2A9070-27B2-4E9E-A7D8-8D7F86950AC3}</b:Guid>
    <b:Author>
      <b:Author>
        <b:Corporate>Sadıqov E.M. </b:Corporate>
      </b:Author>
    </b:Author>
    <b:Year>2010</b:Year>
    <b:RefOrder>9</b:RefOrder>
  </b:Source>
  <b:Source>
    <b:Tag>Həs131</b:Tag>
    <b:SourceType>Book</b:SourceType>
    <b:Guid>{1B414A8F-BC81-4E01-BEC8-581376AB76DA}</b:Guid>
    <b:Author>
      <b:Author>
        <b:Corporate>Həsənov H.K.</b:Corporate>
      </b:Author>
    </b:Author>
    <b:Year>2013</b:Year>
    <b:RefOrder>10</b:RefOrder>
  </b:Source>
</b:Sources>
</file>

<file path=customXml/itemProps1.xml><?xml version="1.0" encoding="utf-8"?>
<ds:datastoreItem xmlns:ds="http://schemas.openxmlformats.org/officeDocument/2006/customXml" ds:itemID="{BA6E7ECA-5F27-48C8-8D30-2F3D3BA7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13585</Words>
  <Characters>77435</Characters>
  <Application>Microsoft Office Word</Application>
  <DocSecurity>0</DocSecurity>
  <Lines>645</Lines>
  <Paragraphs>181</Paragraphs>
  <ScaleCrop>false</ScaleCrop>
  <HeadingPairs>
    <vt:vector size="6" baseType="variant">
      <vt:variant>
        <vt:lpstr>Title</vt:lpstr>
      </vt:variant>
      <vt:variant>
        <vt:i4>1</vt:i4>
      </vt:variant>
      <vt:variant>
        <vt:lpstr>Konu Başlığı</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90839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Turkan Abdulrehimbeyli</dc:creator>
  <cp:keywords/>
  <dc:description/>
  <cp:lastModifiedBy>Garanfil.Sadigova</cp:lastModifiedBy>
  <cp:revision>2</cp:revision>
  <dcterms:created xsi:type="dcterms:W3CDTF">2019-05-29T09:31:00Z</dcterms:created>
  <dcterms:modified xsi:type="dcterms:W3CDTF">2019-05-29T09:31:00Z</dcterms:modified>
</cp:coreProperties>
</file>