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F8" w:rsidRPr="002104F8" w:rsidRDefault="005E4C5D" w:rsidP="002104F8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Cavadov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Xalid_Regionların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sos</w:t>
      </w:r>
      <w:r w:rsidR="002104F8" w:rsidRPr="002104F8">
        <w:rPr>
          <w:b/>
          <w:color w:val="000000" w:themeColor="text1"/>
          <w:sz w:val="24"/>
          <w:szCs w:val="24"/>
        </w:rPr>
        <w:t>ial</w:t>
      </w:r>
      <w:proofErr w:type="spellEnd"/>
      <w:r w:rsidR="002104F8" w:rsidRPr="002104F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-</w:t>
      </w:r>
      <w:proofErr w:type="spellStart"/>
      <w:r w:rsidR="002104F8" w:rsidRPr="002104F8">
        <w:rPr>
          <w:b/>
          <w:color w:val="000000" w:themeColor="text1"/>
          <w:sz w:val="24"/>
          <w:szCs w:val="24"/>
        </w:rPr>
        <w:t>iqtisadi</w:t>
      </w:r>
      <w:proofErr w:type="spellEnd"/>
      <w:r w:rsidR="002104F8" w:rsidRPr="002104F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104F8" w:rsidRPr="002104F8">
        <w:rPr>
          <w:b/>
          <w:color w:val="000000" w:themeColor="text1"/>
          <w:sz w:val="24"/>
          <w:szCs w:val="24"/>
        </w:rPr>
        <w:t>inkişafının</w:t>
      </w:r>
      <w:proofErr w:type="spellEnd"/>
      <w:r w:rsidR="002104F8" w:rsidRPr="002104F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2104F8" w:rsidRPr="002104F8">
        <w:rPr>
          <w:b/>
          <w:color w:val="000000" w:themeColor="text1"/>
          <w:sz w:val="24"/>
          <w:szCs w:val="24"/>
        </w:rPr>
        <w:t>tənzimlənməsi</w:t>
      </w:r>
      <w:proofErr w:type="spellEnd"/>
    </w:p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The concept of Region</w:t>
      </w:r>
      <w:r w:rsidR="00500EC8">
        <w:rPr>
          <w:color w:val="000000" w:themeColor="text1"/>
          <w:sz w:val="24"/>
          <w:szCs w:val="24"/>
        </w:rPr>
        <w:t>.</w:t>
      </w:r>
    </w:p>
    <w:p w:rsidR="00836717" w:rsidRPr="005B6D00" w:rsidRDefault="00836717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0" w:name="_Hlk22376669"/>
      <w:r w:rsidRPr="005B6D00">
        <w:rPr>
          <w:color w:val="000000" w:themeColor="text1"/>
          <w:sz w:val="24"/>
          <w:szCs w:val="24"/>
        </w:rPr>
        <w:t>What is delineation region</w:t>
      </w:r>
      <w:r w:rsidR="00500EC8">
        <w:rPr>
          <w:color w:val="000000" w:themeColor="text1"/>
          <w:sz w:val="24"/>
          <w:szCs w:val="24"/>
        </w:rPr>
        <w:t>.</w:t>
      </w:r>
    </w:p>
    <w:p w:rsidR="003E6558" w:rsidRPr="005B6D00" w:rsidRDefault="003E6558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" w:name="_Hlk22376739"/>
      <w:bookmarkEnd w:id="0"/>
      <w:r w:rsidRPr="005B6D00">
        <w:rPr>
          <w:color w:val="000000" w:themeColor="text1"/>
          <w:sz w:val="24"/>
          <w:szCs w:val="24"/>
        </w:rPr>
        <w:t>What is meant by regional</w:t>
      </w:r>
      <w:r w:rsidR="009931AD" w:rsidRPr="005B6D00">
        <w:rPr>
          <w:color w:val="000000" w:themeColor="text1"/>
          <w:sz w:val="24"/>
          <w:szCs w:val="24"/>
        </w:rPr>
        <w:t xml:space="preserve"> </w:t>
      </w:r>
      <w:r w:rsidR="0062285E" w:rsidRPr="005B6D00">
        <w:rPr>
          <w:color w:val="000000" w:themeColor="text1"/>
          <w:sz w:val="24"/>
          <w:szCs w:val="24"/>
        </w:rPr>
        <w:t>development?</w:t>
      </w:r>
    </w:p>
    <w:p w:rsidR="003E6558" w:rsidRPr="005B6D00" w:rsidRDefault="003E6558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2" w:name="_Hlk22376846"/>
      <w:bookmarkEnd w:id="1"/>
      <w:r w:rsidRPr="005B6D00">
        <w:rPr>
          <w:color w:val="000000" w:themeColor="text1"/>
          <w:sz w:val="24"/>
          <w:szCs w:val="24"/>
        </w:rPr>
        <w:t xml:space="preserve">Why is regional development </w:t>
      </w:r>
      <w:r w:rsidR="0062285E" w:rsidRPr="005B6D00">
        <w:rPr>
          <w:color w:val="000000" w:themeColor="text1"/>
          <w:sz w:val="24"/>
          <w:szCs w:val="24"/>
        </w:rPr>
        <w:t>important?</w:t>
      </w:r>
    </w:p>
    <w:p w:rsidR="00664ADD" w:rsidRPr="005B6D00" w:rsidRDefault="00664ADD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3" w:name="_Hlk22376940"/>
      <w:bookmarkEnd w:id="2"/>
      <w:r w:rsidRPr="005B6D00">
        <w:rPr>
          <w:bCs/>
          <w:color w:val="000000" w:themeColor="text1"/>
          <w:sz w:val="24"/>
          <w:szCs w:val="24"/>
        </w:rPr>
        <w:t>Neoclassical Regional Growth Models </w:t>
      </w:r>
    </w:p>
    <w:p w:rsidR="00A52675" w:rsidRPr="005B6D00" w:rsidRDefault="00664ADD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4" w:name="_Hlk22377023"/>
      <w:bookmarkEnd w:id="3"/>
      <w:r w:rsidRPr="005B6D00">
        <w:rPr>
          <w:color w:val="000000" w:themeColor="text1"/>
          <w:sz w:val="24"/>
          <w:szCs w:val="24"/>
        </w:rPr>
        <w:t>Cumulative causation model</w:t>
      </w:r>
    </w:p>
    <w:bookmarkEnd w:id="4"/>
    <w:p w:rsidR="003E6558" w:rsidRPr="005B6D00" w:rsidRDefault="003E6558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John Friedmann’s Model of Regional Development</w:t>
      </w:r>
    </w:p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5" w:name="_Hlk22377129"/>
      <w:r w:rsidRPr="005B6D00">
        <w:rPr>
          <w:color w:val="000000" w:themeColor="text1"/>
          <w:sz w:val="24"/>
          <w:szCs w:val="24"/>
        </w:rPr>
        <w:t xml:space="preserve">Keynesian approach to modelling the regional economy </w:t>
      </w:r>
    </w:p>
    <w:p w:rsidR="007B32EE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6" w:name="_Hlk22377355"/>
      <w:bookmarkEnd w:id="5"/>
      <w:r w:rsidRPr="005B6D00">
        <w:rPr>
          <w:color w:val="000000" w:themeColor="text1"/>
          <w:sz w:val="24"/>
          <w:szCs w:val="24"/>
        </w:rPr>
        <w:t>Rostow’s Stages of Economic Growth Model</w:t>
      </w:r>
    </w:p>
    <w:bookmarkEnd w:id="6"/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The elements of Regional Economics</w:t>
      </w:r>
    </w:p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7" w:name="_Hlk22377447"/>
      <w:r w:rsidRPr="005B6D00">
        <w:rPr>
          <w:color w:val="000000" w:themeColor="text1"/>
          <w:sz w:val="24"/>
          <w:szCs w:val="24"/>
        </w:rPr>
        <w:t>Regional Economics systems</w:t>
      </w:r>
    </w:p>
    <w:p w:rsidR="005C7577" w:rsidRPr="005B6D00" w:rsidRDefault="005C7577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8" w:name="_Hlk22376581"/>
      <w:bookmarkEnd w:id="7"/>
      <w:r w:rsidRPr="005B6D00">
        <w:rPr>
          <w:bCs/>
          <w:color w:val="000000" w:themeColor="text1"/>
          <w:sz w:val="24"/>
          <w:szCs w:val="24"/>
        </w:rPr>
        <w:t>Demand and Supply as Determinants of Regional Development</w:t>
      </w:r>
    </w:p>
    <w:p w:rsidR="005C7577" w:rsidRPr="005B6D00" w:rsidRDefault="005C7577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9" w:name="_Hlk22376684"/>
      <w:bookmarkEnd w:id="8"/>
      <w:r w:rsidRPr="005B6D00">
        <w:rPr>
          <w:bCs/>
          <w:color w:val="000000" w:themeColor="text1"/>
          <w:sz w:val="24"/>
          <w:szCs w:val="24"/>
        </w:rPr>
        <w:t>One region input-output model</w:t>
      </w:r>
    </w:p>
    <w:p w:rsidR="00862AA4" w:rsidRPr="005B6D00" w:rsidRDefault="00E25CD8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0" w:name="_Hlk22377177"/>
      <w:bookmarkEnd w:id="9"/>
      <w:r w:rsidRPr="005B6D00">
        <w:rPr>
          <w:color w:val="000000" w:themeColor="text1"/>
          <w:sz w:val="24"/>
          <w:szCs w:val="24"/>
          <w:lang w:val="en-GB"/>
        </w:rPr>
        <w:t xml:space="preserve">Which </w:t>
      </w:r>
      <w:r w:rsidR="005155AC" w:rsidRPr="005B6D00">
        <w:rPr>
          <w:color w:val="000000" w:themeColor="text1"/>
          <w:sz w:val="24"/>
          <w:szCs w:val="24"/>
        </w:rPr>
        <w:t>f</w:t>
      </w:r>
      <w:r w:rsidR="00862AA4" w:rsidRPr="005B6D00">
        <w:rPr>
          <w:color w:val="000000" w:themeColor="text1"/>
          <w:sz w:val="24"/>
          <w:szCs w:val="24"/>
        </w:rPr>
        <w:t>actors affect regional development</w:t>
      </w:r>
    </w:p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1" w:name="_Hlk21781992"/>
      <w:bookmarkEnd w:id="10"/>
      <w:r w:rsidRPr="005B6D00">
        <w:rPr>
          <w:color w:val="000000" w:themeColor="text1"/>
          <w:sz w:val="24"/>
          <w:szCs w:val="24"/>
        </w:rPr>
        <w:t>Government’s Role in Regional Economy</w:t>
      </w:r>
    </w:p>
    <w:p w:rsidR="00836717" w:rsidRPr="005B6D00" w:rsidRDefault="00836717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2" w:name="_Hlk22376877"/>
      <w:bookmarkEnd w:id="11"/>
      <w:r w:rsidRPr="005B6D00">
        <w:rPr>
          <w:color w:val="000000" w:themeColor="text1"/>
          <w:sz w:val="24"/>
          <w:szCs w:val="24"/>
        </w:rPr>
        <w:t>Local government role in regional economic development</w:t>
      </w:r>
    </w:p>
    <w:bookmarkEnd w:id="12"/>
    <w:p w:rsidR="005C7577" w:rsidRPr="005B6D00" w:rsidRDefault="005C7577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bCs/>
          <w:color w:val="000000" w:themeColor="text1"/>
          <w:sz w:val="24"/>
          <w:szCs w:val="24"/>
        </w:rPr>
        <w:t>Regional Objectives and Policies</w:t>
      </w:r>
    </w:p>
    <w:p w:rsidR="005C7577" w:rsidRPr="005B6D00" w:rsidRDefault="005C7577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3" w:name="_Hlk22376967"/>
      <w:r w:rsidRPr="005B6D00">
        <w:rPr>
          <w:color w:val="000000" w:themeColor="text1"/>
          <w:sz w:val="24"/>
          <w:szCs w:val="24"/>
        </w:rPr>
        <w:t>Different actors of regional development</w:t>
      </w:r>
    </w:p>
    <w:p w:rsidR="009931AD" w:rsidRPr="005B6D00" w:rsidRDefault="009931AD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4" w:name="_Hlk22377043"/>
      <w:bookmarkEnd w:id="13"/>
      <w:r w:rsidRPr="005B6D00">
        <w:rPr>
          <w:color w:val="000000" w:themeColor="text1"/>
          <w:sz w:val="24"/>
          <w:szCs w:val="24"/>
        </w:rPr>
        <w:t>Regional economic goals</w:t>
      </w:r>
    </w:p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5" w:name="_Hlk22376611"/>
      <w:bookmarkEnd w:id="14"/>
      <w:r w:rsidRPr="005B6D00">
        <w:rPr>
          <w:color w:val="000000" w:themeColor="text1"/>
          <w:sz w:val="24"/>
          <w:szCs w:val="24"/>
        </w:rPr>
        <w:t>Indirectly (economically) regulation methods</w:t>
      </w:r>
    </w:p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6" w:name="_Hlk22376987"/>
      <w:bookmarkEnd w:id="15"/>
      <w:r w:rsidRPr="005B6D00">
        <w:rPr>
          <w:color w:val="000000" w:themeColor="text1"/>
          <w:sz w:val="24"/>
          <w:szCs w:val="24"/>
        </w:rPr>
        <w:t>Direct (administrative) regulation methods</w:t>
      </w:r>
    </w:p>
    <w:p w:rsidR="005C7577" w:rsidRPr="005B6D00" w:rsidRDefault="005C7577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7" w:name="_Hlk22376897"/>
      <w:bookmarkEnd w:id="16"/>
      <w:r w:rsidRPr="005B6D00">
        <w:rPr>
          <w:color w:val="000000" w:themeColor="text1"/>
          <w:sz w:val="24"/>
          <w:szCs w:val="24"/>
        </w:rPr>
        <w:t>The role of fiscal policy in regional economic development</w:t>
      </w:r>
    </w:p>
    <w:p w:rsidR="00664ADD" w:rsidRPr="005B6D00" w:rsidRDefault="005C7577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8" w:name="_Hlk22377067"/>
      <w:bookmarkEnd w:id="17"/>
      <w:r w:rsidRPr="005B6D00">
        <w:rPr>
          <w:color w:val="000000" w:themeColor="text1"/>
          <w:sz w:val="24"/>
          <w:szCs w:val="24"/>
        </w:rPr>
        <w:t>The effects of tax incentives on regional economic development</w:t>
      </w:r>
    </w:p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19" w:name="_Hlk22376705"/>
      <w:bookmarkEnd w:id="18"/>
      <w:r w:rsidRPr="005B6D00">
        <w:rPr>
          <w:color w:val="000000" w:themeColor="text1"/>
          <w:sz w:val="24"/>
          <w:szCs w:val="24"/>
        </w:rPr>
        <w:t>Economic infrastructure of the regions</w:t>
      </w:r>
    </w:p>
    <w:p w:rsidR="00862AA4" w:rsidRPr="005B6D00" w:rsidRDefault="00862AA4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bookmarkStart w:id="20" w:name="_Hlk22376799"/>
      <w:bookmarkEnd w:id="19"/>
      <w:r w:rsidRPr="005B6D00">
        <w:rPr>
          <w:color w:val="000000" w:themeColor="text1"/>
          <w:sz w:val="24"/>
          <w:szCs w:val="24"/>
        </w:rPr>
        <w:t>Social infrastructure of the regions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Infrastructure planning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Socio-Economic Potential of regions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Management of economic potential of the regions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Specialization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Development Strategies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planning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Planning Process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Encourage savings and Investment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Diversification of Industrial Base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Free market Strategy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Relations of activities within a region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Mobilization of investment resources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lastRenderedPageBreak/>
        <w:t>Foreign Direct Investment and its impact regional development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Factors that affect foreign direct investment (FDI)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Structure and Economic Health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Business environment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Micro Business environment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Macro business environment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business environment, which impact business development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Excessive Growth and Concentration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pathology: the emergence of "problem areas"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National Competitiveness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competition and competitiveness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Porter diamond model</w:t>
      </w:r>
    </w:p>
    <w:p w:rsidR="0062285E" w:rsidRPr="005B6D00" w:rsidRDefault="0062285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Factor and demand Conditions</w:t>
      </w:r>
    </w:p>
    <w:p w:rsidR="00B96A4E" w:rsidRPr="005B6D00" w:rsidRDefault="00B96A4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Balanced Regional Development</w:t>
      </w:r>
    </w:p>
    <w:p w:rsidR="00B96A4E" w:rsidRPr="005B6D00" w:rsidRDefault="00B96A4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Agglomeration</w:t>
      </w:r>
    </w:p>
    <w:p w:rsidR="00B96A4E" w:rsidRPr="005B6D00" w:rsidRDefault="00B96A4E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Location factors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The 17 United Nations Sustainable Development Goals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Complex development of the regional economy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 xml:space="preserve">Inclusive growth 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Decentralization and regional economic development</w:t>
      </w:r>
    </w:p>
    <w:p w:rsidR="0075570D" w:rsidRDefault="0075570D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5570D">
        <w:rPr>
          <w:color w:val="000000" w:themeColor="text1"/>
          <w:sz w:val="24"/>
          <w:szCs w:val="24"/>
        </w:rPr>
        <w:t>triple helix model</w:t>
      </w:r>
      <w:r>
        <w:rPr>
          <w:color w:val="000000" w:themeColor="text1"/>
          <w:sz w:val="24"/>
          <w:szCs w:val="24"/>
        </w:rPr>
        <w:t>.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National İnnovation Systems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Regional innovation policies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Innovation process and Drivers for innovation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Sustainable regional development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Industrial parks.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The Sumgait Chemical Industrial Park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Industry clusters</w:t>
      </w:r>
      <w:r w:rsidR="0075570D">
        <w:rPr>
          <w:color w:val="000000" w:themeColor="text1"/>
          <w:sz w:val="24"/>
          <w:szCs w:val="24"/>
        </w:rPr>
        <w:t>.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 xml:space="preserve">Clusters and regional competitiveness. 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Techno-parks</w:t>
      </w:r>
      <w:r w:rsidR="0075570D">
        <w:rPr>
          <w:color w:val="000000" w:themeColor="text1"/>
          <w:sz w:val="24"/>
          <w:szCs w:val="24"/>
        </w:rPr>
        <w:t>.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Special Economic Zones</w:t>
      </w:r>
      <w:r w:rsidR="0075570D">
        <w:rPr>
          <w:color w:val="000000" w:themeColor="text1"/>
          <w:sz w:val="24"/>
          <w:szCs w:val="24"/>
        </w:rPr>
        <w:t>.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Practices of the USA about regional economic development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Practices of the Canada about regional economic development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Practices of the Finland about regional economic development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Practices of the Russia about regional economic development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Practices of the France about regional economic development</w:t>
      </w:r>
    </w:p>
    <w:p w:rsidR="00227629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t>State Program on socio-economic development of regions of the Republic of Azerbaijan for 2014-2018 years</w:t>
      </w:r>
      <w:r w:rsidR="0075570D">
        <w:rPr>
          <w:color w:val="000000" w:themeColor="text1"/>
          <w:sz w:val="24"/>
          <w:szCs w:val="24"/>
        </w:rPr>
        <w:t>.</w:t>
      </w:r>
    </w:p>
    <w:p w:rsidR="00862AA4" w:rsidRPr="005B6D00" w:rsidRDefault="00227629" w:rsidP="005B6D00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B6D00">
        <w:rPr>
          <w:color w:val="000000" w:themeColor="text1"/>
          <w:sz w:val="24"/>
          <w:szCs w:val="24"/>
        </w:rPr>
        <w:lastRenderedPageBreak/>
        <w:t>State Program on socio-economic development of regions of the Republic of Azerbaijan for 2019-2023 years</w:t>
      </w:r>
      <w:bookmarkEnd w:id="20"/>
      <w:r w:rsidR="0075570D">
        <w:rPr>
          <w:color w:val="000000" w:themeColor="text1"/>
          <w:sz w:val="24"/>
          <w:szCs w:val="24"/>
        </w:rPr>
        <w:t>.</w:t>
      </w:r>
      <w:bookmarkStart w:id="21" w:name="_GoBack"/>
      <w:bookmarkEnd w:id="21"/>
    </w:p>
    <w:sectPr w:rsidR="00862AA4" w:rsidRPr="005B6D00" w:rsidSect="0062285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1410"/>
    <w:multiLevelType w:val="hybridMultilevel"/>
    <w:tmpl w:val="B10EF4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AF"/>
    <w:rsid w:val="002104F8"/>
    <w:rsid w:val="00227629"/>
    <w:rsid w:val="003E6558"/>
    <w:rsid w:val="004E3BAF"/>
    <w:rsid w:val="00500EC8"/>
    <w:rsid w:val="005155AC"/>
    <w:rsid w:val="005B6D00"/>
    <w:rsid w:val="005C7577"/>
    <w:rsid w:val="005E4C5D"/>
    <w:rsid w:val="0062285E"/>
    <w:rsid w:val="006626CF"/>
    <w:rsid w:val="00664ADD"/>
    <w:rsid w:val="0075570D"/>
    <w:rsid w:val="007B32EE"/>
    <w:rsid w:val="00836717"/>
    <w:rsid w:val="00862AA4"/>
    <w:rsid w:val="009006CE"/>
    <w:rsid w:val="009931AD"/>
    <w:rsid w:val="00A52675"/>
    <w:rsid w:val="00B96A4E"/>
    <w:rsid w:val="00C47A70"/>
    <w:rsid w:val="00E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2386-3DF5-4DA0-926A-4D520C96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Xalid Cavadov</dc:creator>
  <cp:keywords/>
  <dc:description/>
  <cp:lastModifiedBy>Cale</cp:lastModifiedBy>
  <cp:revision>4</cp:revision>
  <dcterms:created xsi:type="dcterms:W3CDTF">2019-12-20T13:50:00Z</dcterms:created>
  <dcterms:modified xsi:type="dcterms:W3CDTF">2019-12-20T15:55:00Z</dcterms:modified>
</cp:coreProperties>
</file>