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A44" w:rsidRDefault="00AA0582" w:rsidP="00AA0582">
      <w:pPr>
        <w:jc w:val="center"/>
        <w:rPr>
          <w:b/>
          <w:bCs/>
        </w:rPr>
      </w:pPr>
      <w:r>
        <w:rPr>
          <w:b/>
          <w:bCs/>
        </w:rPr>
        <w:t>Marketing</w:t>
      </w:r>
    </w:p>
    <w:p w:rsidR="00AA0582" w:rsidRDefault="00AA0582" w:rsidP="00AA0582">
      <w:pPr>
        <w:jc w:val="center"/>
        <w:rPr>
          <w:b/>
          <w:bCs/>
        </w:rPr>
      </w:pPr>
      <w:bookmarkStart w:id="0" w:name="_GoBack"/>
      <w:bookmarkEnd w:id="0"/>
    </w:p>
    <w:p w:rsidR="003B4CF3" w:rsidRPr="00DE5597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t>What is a marketing?</w:t>
      </w:r>
    </w:p>
    <w:p w:rsidR="003B4CF3" w:rsidRPr="00DE5597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t>Core marketing concepts: need, wants, demands, products, exchanges, transactions, markets</w:t>
      </w:r>
    </w:p>
    <w:p w:rsidR="003B4CF3" w:rsidRPr="00AD3359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 w:rsidRPr="00AD3359">
        <w:rPr>
          <w:lang w:val="az-Latn-AZ"/>
        </w:rPr>
        <w:t>Evolution of marketing concept, Marketing and Sales concepts contrasted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Main marketing functions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Marketing classification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Types of demand and marketing strategy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What is a marketing environment?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Actors in the microenvironment: the company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Actors in microenvironment: suppliers and intermediaries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Actors in microenvironment: customers, public and competitors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Macroenvironment: ecvonomic, social and demographic factors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Macroenvironment: technical and natural factors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Macroenvironment: political and cultural factors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The main purpose and tasks of marketing research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The main types of marketing research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The marketing research process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Qualitative research methods: focus-group, dept interwiev, observation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Quantitative research methops: survey</w:t>
      </w:r>
    </w:p>
    <w:p w:rsidR="003B4CF3" w:rsidRPr="00B07D7F" w:rsidRDefault="003B4CF3" w:rsidP="003B4CF3">
      <w:pPr>
        <w:pStyle w:val="a3"/>
        <w:numPr>
          <w:ilvl w:val="0"/>
          <w:numId w:val="4"/>
        </w:numPr>
        <w:spacing w:after="160" w:line="259" w:lineRule="auto"/>
      </w:pPr>
      <w:r w:rsidRPr="00B07D7F">
        <w:t>Main factors influences on consumer behavior</w:t>
      </w:r>
    </w:p>
    <w:p w:rsidR="003B4CF3" w:rsidRPr="00B07D7F" w:rsidRDefault="003B4CF3" w:rsidP="003B4CF3">
      <w:pPr>
        <w:pStyle w:val="a3"/>
        <w:numPr>
          <w:ilvl w:val="0"/>
          <w:numId w:val="4"/>
        </w:numPr>
        <w:spacing w:after="160" w:line="259" w:lineRule="auto"/>
      </w:pPr>
      <w:r w:rsidRPr="00B07D7F">
        <w:t>Stimulus –response model of Consumer Behavior</w:t>
      </w:r>
    </w:p>
    <w:p w:rsidR="003B4CF3" w:rsidRPr="00B07D7F" w:rsidRDefault="003B4CF3" w:rsidP="003B4CF3">
      <w:pPr>
        <w:pStyle w:val="a3"/>
        <w:numPr>
          <w:ilvl w:val="0"/>
          <w:numId w:val="4"/>
        </w:numPr>
        <w:spacing w:after="160" w:line="259" w:lineRule="auto"/>
      </w:pPr>
      <w:r w:rsidRPr="00B07D7F">
        <w:t>Key Psychological Processes</w:t>
      </w:r>
    </w:p>
    <w:p w:rsidR="003B4CF3" w:rsidRPr="00B07D7F" w:rsidRDefault="003B4CF3" w:rsidP="003B4CF3">
      <w:pPr>
        <w:pStyle w:val="a3"/>
        <w:numPr>
          <w:ilvl w:val="0"/>
          <w:numId w:val="4"/>
        </w:numPr>
        <w:spacing w:after="160" w:line="259" w:lineRule="auto"/>
      </w:pPr>
      <w:r w:rsidRPr="00B07D7F">
        <w:t>Consumer Buying Process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</w:pPr>
      <w:r w:rsidRPr="00B07D7F">
        <w:t>What is Market Segmentation?</w:t>
      </w:r>
    </w:p>
    <w:p w:rsidR="003B4CF3" w:rsidRPr="00DE5597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>Segmenting consumer markets: demographic, socio-economic and geographic</w:t>
      </w:r>
    </w:p>
    <w:p w:rsidR="003B4CF3" w:rsidRDefault="003B4CF3" w:rsidP="003B4CF3">
      <w:pPr>
        <w:pStyle w:val="a3"/>
        <w:numPr>
          <w:ilvl w:val="0"/>
          <w:numId w:val="4"/>
        </w:numPr>
        <w:spacing w:after="160" w:line="259" w:lineRule="auto"/>
        <w:rPr>
          <w:lang w:val="az-Latn-AZ"/>
        </w:rPr>
      </w:pPr>
      <w:r>
        <w:rPr>
          <w:lang w:val="az-Latn-AZ"/>
        </w:rPr>
        <w:t xml:space="preserve">Segmenting consumer markets: psychographic and behavioural </w:t>
      </w:r>
    </w:p>
    <w:p w:rsidR="00377620" w:rsidRPr="003B4CF3" w:rsidRDefault="003B4CF3" w:rsidP="005A6AD3">
      <w:pPr>
        <w:pStyle w:val="a3"/>
        <w:numPr>
          <w:ilvl w:val="0"/>
          <w:numId w:val="4"/>
        </w:numPr>
        <w:spacing w:after="160" w:line="259" w:lineRule="auto"/>
        <w:jc w:val="both"/>
        <w:rPr>
          <w:color w:val="FF0000"/>
        </w:rPr>
      </w:pPr>
      <w:r w:rsidRPr="003B4CF3">
        <w:rPr>
          <w:lang w:val="az-Latn-AZ"/>
        </w:rPr>
        <w:t xml:space="preserve"> </w:t>
      </w:r>
      <w:r w:rsidR="00377620" w:rsidRPr="003B4CF3">
        <w:rPr>
          <w:b/>
          <w:bCs/>
          <w:color w:val="000000" w:themeColor="text1"/>
        </w:rPr>
        <w:t>Product levels</w:t>
      </w:r>
    </w:p>
    <w:p w:rsidR="00377620" w:rsidRPr="003B4CF3" w:rsidRDefault="003B4CF3" w:rsidP="004355F1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000000" w:themeColor="text1"/>
        </w:rPr>
        <w:t xml:space="preserve"> </w:t>
      </w:r>
      <w:r w:rsidR="00377620" w:rsidRPr="003B4CF3">
        <w:rPr>
          <w:b/>
          <w:bCs/>
          <w:color w:val="000000" w:themeColor="text1"/>
        </w:rPr>
        <w:t>Product Classifications by durability and tangibility</w:t>
      </w:r>
    </w:p>
    <w:p w:rsidR="00377620" w:rsidRPr="003B4CF3" w:rsidRDefault="003B4CF3" w:rsidP="007B315E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  <w:color w:val="FF0000"/>
        </w:rPr>
      </w:pPr>
      <w:r w:rsidRPr="003B4CF3">
        <w:rPr>
          <w:b/>
          <w:bCs/>
          <w:color w:val="000000" w:themeColor="text1"/>
        </w:rPr>
        <w:t xml:space="preserve"> </w:t>
      </w:r>
      <w:r w:rsidR="00377620" w:rsidRPr="003B4CF3">
        <w:rPr>
          <w:b/>
          <w:bCs/>
          <w:color w:val="000000" w:themeColor="text1"/>
        </w:rPr>
        <w:t>Consumer goods classifications</w:t>
      </w:r>
    </w:p>
    <w:p w:rsidR="00377620" w:rsidRPr="003B4CF3" w:rsidRDefault="003B4CF3" w:rsidP="008C0519">
      <w:pPr>
        <w:pStyle w:val="a3"/>
        <w:numPr>
          <w:ilvl w:val="0"/>
          <w:numId w:val="4"/>
        </w:numPr>
        <w:spacing w:after="160" w:line="259" w:lineRule="auto"/>
        <w:jc w:val="both"/>
        <w:rPr>
          <w:color w:val="FF0000"/>
        </w:rPr>
      </w:pPr>
      <w:r w:rsidRPr="003B4CF3">
        <w:rPr>
          <w:b/>
          <w:bCs/>
          <w:color w:val="000000" w:themeColor="text1"/>
        </w:rPr>
        <w:t xml:space="preserve"> </w:t>
      </w:r>
      <w:r w:rsidR="00377620" w:rsidRPr="003B4CF3">
        <w:rPr>
          <w:b/>
          <w:bCs/>
          <w:color w:val="FF0000"/>
        </w:rPr>
        <w:t>İndustrial goods classification</w:t>
      </w:r>
    </w:p>
    <w:p w:rsidR="00377620" w:rsidRPr="003B4CF3" w:rsidRDefault="003B4CF3" w:rsidP="008F13C1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FF0000"/>
        </w:rPr>
        <w:t xml:space="preserve"> </w:t>
      </w:r>
      <w:r w:rsidR="00377620" w:rsidRPr="003B4CF3">
        <w:rPr>
          <w:b/>
          <w:bCs/>
          <w:color w:val="FF0000"/>
        </w:rPr>
        <w:t>Product differentiation</w:t>
      </w:r>
    </w:p>
    <w:p w:rsidR="00377620" w:rsidRPr="003B4CF3" w:rsidRDefault="003B4CF3" w:rsidP="002E301D">
      <w:pPr>
        <w:pStyle w:val="a3"/>
        <w:numPr>
          <w:ilvl w:val="0"/>
          <w:numId w:val="4"/>
        </w:numPr>
        <w:spacing w:after="160" w:line="259" w:lineRule="auto"/>
        <w:jc w:val="both"/>
      </w:pPr>
      <w:r w:rsidRPr="003B4CF3">
        <w:rPr>
          <w:b/>
          <w:bCs/>
          <w:color w:val="FF0000"/>
        </w:rPr>
        <w:t xml:space="preserve"> </w:t>
      </w:r>
      <w:r w:rsidR="00377620" w:rsidRPr="003B4CF3">
        <w:rPr>
          <w:b/>
          <w:bCs/>
          <w:color w:val="FF0000"/>
        </w:rPr>
        <w:t>Services Differentiation</w:t>
      </w:r>
    </w:p>
    <w:p w:rsidR="00377620" w:rsidRPr="003B4CF3" w:rsidRDefault="003B4CF3" w:rsidP="007B6ECB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FF0000"/>
        </w:rPr>
        <w:t xml:space="preserve"> </w:t>
      </w:r>
      <w:r w:rsidR="00377620" w:rsidRPr="003B4CF3">
        <w:rPr>
          <w:b/>
          <w:bCs/>
          <w:color w:val="FF0000"/>
        </w:rPr>
        <w:t>What is a product Line and product mix?</w:t>
      </w:r>
    </w:p>
    <w:p w:rsidR="00377620" w:rsidRPr="003B4CF3" w:rsidRDefault="003B4CF3" w:rsidP="00372221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  <w:color w:val="FF0000"/>
        </w:rPr>
      </w:pPr>
      <w:r w:rsidRPr="003B4CF3">
        <w:rPr>
          <w:b/>
          <w:bCs/>
          <w:color w:val="FF0000"/>
        </w:rPr>
        <w:t xml:space="preserve"> </w:t>
      </w:r>
      <w:r w:rsidR="00377620" w:rsidRPr="003B4CF3">
        <w:rPr>
          <w:b/>
          <w:bCs/>
          <w:color w:val="000000" w:themeColor="text1"/>
        </w:rPr>
        <w:t xml:space="preserve">Packaging, its main </w:t>
      </w:r>
      <w:r w:rsidR="00EA2C53" w:rsidRPr="003B4CF3">
        <w:rPr>
          <w:b/>
          <w:bCs/>
          <w:color w:val="000000" w:themeColor="text1"/>
        </w:rPr>
        <w:t xml:space="preserve">objectives and </w:t>
      </w:r>
      <w:r w:rsidR="00377620" w:rsidRPr="003B4CF3">
        <w:rPr>
          <w:b/>
          <w:bCs/>
          <w:color w:val="000000" w:themeColor="text1"/>
        </w:rPr>
        <w:t>functions</w:t>
      </w:r>
    </w:p>
    <w:p w:rsidR="00377620" w:rsidRPr="003B4CF3" w:rsidRDefault="003B4CF3" w:rsidP="00A94DBE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000000" w:themeColor="text1"/>
        </w:rPr>
        <w:t xml:space="preserve"> </w:t>
      </w:r>
      <w:r w:rsidR="00EA2C53" w:rsidRPr="003B4CF3">
        <w:rPr>
          <w:b/>
          <w:bCs/>
          <w:color w:val="FF0000"/>
        </w:rPr>
        <w:t>Labeling, Warranties a</w:t>
      </w:r>
      <w:r w:rsidR="00377620" w:rsidRPr="003B4CF3">
        <w:rPr>
          <w:b/>
          <w:bCs/>
          <w:color w:val="FF0000"/>
        </w:rPr>
        <w:t>nd Guarantees</w:t>
      </w:r>
    </w:p>
    <w:p w:rsidR="00EA2C53" w:rsidRPr="003B4CF3" w:rsidRDefault="003B4CF3" w:rsidP="001F4CE2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FF0000"/>
        </w:rPr>
        <w:t xml:space="preserve"> </w:t>
      </w:r>
      <w:r w:rsidR="00EA2C53" w:rsidRPr="003B4CF3">
        <w:rPr>
          <w:b/>
          <w:bCs/>
          <w:color w:val="000000" w:themeColor="text1"/>
        </w:rPr>
        <w:t>What is a New Product development?</w:t>
      </w:r>
    </w:p>
    <w:p w:rsidR="00EA2C53" w:rsidRPr="003B4CF3" w:rsidRDefault="003B4CF3" w:rsidP="00451271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  <w:color w:val="000000" w:themeColor="text1"/>
        </w:rPr>
      </w:pPr>
      <w:r w:rsidRPr="003B4CF3">
        <w:rPr>
          <w:b/>
          <w:bCs/>
          <w:color w:val="000000" w:themeColor="text1"/>
        </w:rPr>
        <w:t xml:space="preserve"> </w:t>
      </w:r>
      <w:r w:rsidR="00EA2C53" w:rsidRPr="003B4CF3">
        <w:rPr>
          <w:b/>
          <w:bCs/>
          <w:color w:val="FF0000"/>
        </w:rPr>
        <w:t>Main reasons of new product fails and success</w:t>
      </w:r>
    </w:p>
    <w:p w:rsidR="00EA2C53" w:rsidRPr="003B4CF3" w:rsidRDefault="003B4CF3" w:rsidP="006E61E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FF0000"/>
        </w:rPr>
        <w:t xml:space="preserve"> </w:t>
      </w:r>
      <w:r w:rsidR="00EA2C53" w:rsidRPr="003B4CF3">
        <w:rPr>
          <w:b/>
          <w:bCs/>
          <w:color w:val="000000" w:themeColor="text1"/>
        </w:rPr>
        <w:t>The process of new product development</w:t>
      </w:r>
    </w:p>
    <w:p w:rsidR="00FE5725" w:rsidRPr="003B4CF3" w:rsidRDefault="003B4CF3" w:rsidP="008E64AB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</w:rPr>
        <w:t xml:space="preserve"> </w:t>
      </w:r>
      <w:r w:rsidR="00EA2C53" w:rsidRPr="003B4CF3">
        <w:rPr>
          <w:b/>
          <w:bCs/>
          <w:color w:val="000000" w:themeColor="text1"/>
        </w:rPr>
        <w:t xml:space="preserve">The </w:t>
      </w:r>
      <w:r w:rsidR="002F5CC8" w:rsidRPr="003B4CF3">
        <w:rPr>
          <w:b/>
          <w:bCs/>
          <w:color w:val="000000" w:themeColor="text1"/>
        </w:rPr>
        <w:t>Typical Product Life Cycle</w:t>
      </w:r>
    </w:p>
    <w:p w:rsidR="00FE5725" w:rsidRDefault="003B4CF3" w:rsidP="009C41BC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  <w:color w:val="FF0000"/>
        </w:rPr>
      </w:pPr>
      <w:r w:rsidRPr="003B4CF3">
        <w:rPr>
          <w:b/>
          <w:bCs/>
          <w:color w:val="000000" w:themeColor="text1"/>
        </w:rPr>
        <w:t xml:space="preserve"> </w:t>
      </w:r>
      <w:r w:rsidR="002F5CC8" w:rsidRPr="003B4CF3">
        <w:rPr>
          <w:b/>
          <w:bCs/>
          <w:color w:val="FF0000"/>
        </w:rPr>
        <w:t>The Nature and Importance of Marketing Channels</w:t>
      </w:r>
    </w:p>
    <w:p w:rsidR="00EA2C53" w:rsidRDefault="003B4CF3" w:rsidP="001A65C4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  <w:color w:val="000000" w:themeColor="text1"/>
        </w:rPr>
      </w:pPr>
      <w:r w:rsidRPr="003B4CF3">
        <w:rPr>
          <w:b/>
          <w:bCs/>
          <w:color w:val="FF0000"/>
        </w:rPr>
        <w:lastRenderedPageBreak/>
        <w:t xml:space="preserve"> </w:t>
      </w:r>
      <w:r w:rsidR="00EA2C53" w:rsidRPr="003B4CF3">
        <w:rPr>
          <w:b/>
          <w:bCs/>
          <w:color w:val="000000" w:themeColor="text1"/>
        </w:rPr>
        <w:t>Distribution channel functions</w:t>
      </w:r>
    </w:p>
    <w:p w:rsidR="00EA2C53" w:rsidRPr="003B4CF3" w:rsidRDefault="003B4CF3" w:rsidP="000A3493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  <w:color w:val="FF0000"/>
        </w:rPr>
      </w:pPr>
      <w:r w:rsidRPr="003B4CF3">
        <w:rPr>
          <w:b/>
          <w:bCs/>
          <w:color w:val="000000" w:themeColor="text1"/>
        </w:rPr>
        <w:t xml:space="preserve"> </w:t>
      </w:r>
      <w:r w:rsidR="00EA2C53" w:rsidRPr="003B4CF3">
        <w:rPr>
          <w:b/>
          <w:bCs/>
          <w:color w:val="000000" w:themeColor="text1"/>
        </w:rPr>
        <w:t>What is a channel level?</w:t>
      </w:r>
    </w:p>
    <w:p w:rsidR="00FE5725" w:rsidRPr="003B4CF3" w:rsidRDefault="003B4CF3" w:rsidP="00760303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000000" w:themeColor="text1"/>
        </w:rPr>
        <w:t xml:space="preserve"> </w:t>
      </w:r>
      <w:r w:rsidR="002F5CC8" w:rsidRPr="003B4CF3">
        <w:rPr>
          <w:b/>
          <w:bCs/>
          <w:color w:val="FF0000"/>
        </w:rPr>
        <w:t>Channel Behavior and Organization</w:t>
      </w:r>
    </w:p>
    <w:p w:rsidR="00EA2C53" w:rsidRPr="003B4CF3" w:rsidRDefault="003B4CF3" w:rsidP="00296A2D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FF0000"/>
        </w:rPr>
        <w:t xml:space="preserve"> </w:t>
      </w:r>
      <w:r w:rsidR="007E7A78" w:rsidRPr="003B4CF3">
        <w:rPr>
          <w:b/>
          <w:bCs/>
          <w:color w:val="000000" w:themeColor="text1"/>
        </w:rPr>
        <w:t>Vertical marketing systems and its type</w:t>
      </w:r>
    </w:p>
    <w:p w:rsidR="007E7A78" w:rsidRPr="003B4CF3" w:rsidRDefault="003B4CF3" w:rsidP="00575FAC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000000" w:themeColor="text1"/>
        </w:rPr>
        <w:t xml:space="preserve"> </w:t>
      </w:r>
      <w:r w:rsidR="007E7A78" w:rsidRPr="003B4CF3">
        <w:rPr>
          <w:b/>
          <w:bCs/>
          <w:color w:val="FF0000"/>
        </w:rPr>
        <w:t>Horizontal and Hybrid marketing systems</w:t>
      </w:r>
    </w:p>
    <w:p w:rsidR="00FE5725" w:rsidRPr="003B4CF3" w:rsidRDefault="003B4CF3" w:rsidP="000B0A43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FF0000"/>
        </w:rPr>
        <w:t xml:space="preserve"> </w:t>
      </w:r>
      <w:r w:rsidR="002F5CC8" w:rsidRPr="003B4CF3">
        <w:rPr>
          <w:b/>
          <w:bCs/>
          <w:color w:val="FF0000"/>
        </w:rPr>
        <w:t>Channel Design Decisions</w:t>
      </w:r>
    </w:p>
    <w:p w:rsidR="00FE5725" w:rsidRPr="003B4CF3" w:rsidRDefault="003B4CF3" w:rsidP="007B20CA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  <w:color w:val="FF0000"/>
        </w:rPr>
      </w:pPr>
      <w:r w:rsidRPr="003B4CF3">
        <w:rPr>
          <w:b/>
          <w:bCs/>
          <w:color w:val="FF0000"/>
        </w:rPr>
        <w:t xml:space="preserve"> </w:t>
      </w:r>
      <w:r w:rsidR="007E7A78" w:rsidRPr="003B4CF3">
        <w:rPr>
          <w:b/>
          <w:bCs/>
          <w:color w:val="000000" w:themeColor="text1"/>
        </w:rPr>
        <w:t xml:space="preserve">Strategies of </w:t>
      </w:r>
      <w:r w:rsidR="002F5CC8" w:rsidRPr="003B4CF3">
        <w:rPr>
          <w:b/>
          <w:bCs/>
          <w:color w:val="000000" w:themeColor="text1"/>
        </w:rPr>
        <w:t>Intensive distribution</w:t>
      </w:r>
      <w:r w:rsidR="007E7A78" w:rsidRPr="003B4CF3">
        <w:rPr>
          <w:b/>
          <w:bCs/>
          <w:color w:val="000000" w:themeColor="text1"/>
        </w:rPr>
        <w:t xml:space="preserve">, </w:t>
      </w:r>
      <w:r w:rsidR="002F5CC8" w:rsidRPr="003B4CF3">
        <w:rPr>
          <w:b/>
          <w:bCs/>
          <w:color w:val="000000" w:themeColor="text1"/>
        </w:rPr>
        <w:t>Exclusive distribution</w:t>
      </w:r>
      <w:r w:rsidR="007E7A78" w:rsidRPr="003B4CF3">
        <w:rPr>
          <w:b/>
          <w:bCs/>
          <w:color w:val="000000" w:themeColor="text1"/>
        </w:rPr>
        <w:t xml:space="preserve">, </w:t>
      </w:r>
      <w:r w:rsidR="002F5CC8" w:rsidRPr="003B4CF3">
        <w:rPr>
          <w:b/>
          <w:bCs/>
          <w:color w:val="000000" w:themeColor="text1"/>
        </w:rPr>
        <w:t>Selective distribution</w:t>
      </w:r>
    </w:p>
    <w:p w:rsidR="00733557" w:rsidRPr="003B4CF3" w:rsidRDefault="003B4CF3" w:rsidP="000F5E12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000000" w:themeColor="text1"/>
        </w:rPr>
        <w:t xml:space="preserve"> </w:t>
      </w:r>
      <w:r w:rsidR="00733557" w:rsidRPr="003B4CF3">
        <w:rPr>
          <w:b/>
          <w:bCs/>
          <w:color w:val="000000" w:themeColor="text1"/>
        </w:rPr>
        <w:t>Price, main function of price</w:t>
      </w:r>
    </w:p>
    <w:p w:rsidR="00733557" w:rsidRPr="003B4CF3" w:rsidRDefault="003B4CF3" w:rsidP="000637CC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000000" w:themeColor="text1"/>
        </w:rPr>
        <w:t xml:space="preserve"> </w:t>
      </w:r>
      <w:r w:rsidR="00733557" w:rsidRPr="003B4CF3">
        <w:rPr>
          <w:b/>
          <w:bCs/>
          <w:color w:val="000000" w:themeColor="text1"/>
        </w:rPr>
        <w:t>Price objectives</w:t>
      </w:r>
    </w:p>
    <w:p w:rsidR="00733557" w:rsidRPr="003B4CF3" w:rsidRDefault="003B4CF3" w:rsidP="00E037E2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000000" w:themeColor="text1"/>
        </w:rPr>
        <w:t xml:space="preserve"> </w:t>
      </w:r>
      <w:r w:rsidR="00733557" w:rsidRPr="003B4CF3">
        <w:rPr>
          <w:b/>
          <w:bCs/>
          <w:color w:val="000000" w:themeColor="text1"/>
        </w:rPr>
        <w:t>Steps in setting price</w:t>
      </w:r>
    </w:p>
    <w:p w:rsidR="00733557" w:rsidRPr="00360F55" w:rsidRDefault="003B4CF3" w:rsidP="009415A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B4CF3">
        <w:rPr>
          <w:b/>
          <w:bCs/>
          <w:color w:val="000000" w:themeColor="text1"/>
        </w:rPr>
        <w:t xml:space="preserve"> </w:t>
      </w:r>
      <w:r w:rsidR="003A3A44" w:rsidRPr="003B4CF3">
        <w:rPr>
          <w:b/>
          <w:bCs/>
          <w:color w:val="FF0000"/>
        </w:rPr>
        <w:t>Price methods</w:t>
      </w:r>
    </w:p>
    <w:p w:rsidR="00360F55" w:rsidRDefault="00360F55" w:rsidP="009415A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>
        <w:rPr>
          <w:b/>
          <w:bCs/>
        </w:rPr>
        <w:t xml:space="preserve"> What is advertising?</w:t>
      </w:r>
    </w:p>
    <w:p w:rsidR="00360F55" w:rsidRDefault="00360F55" w:rsidP="009415A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 w:rsidRPr="00360F55">
        <w:rPr>
          <w:b/>
          <w:bCs/>
        </w:rPr>
        <w:t>Factors to Consider in Setting an Advertising Budget</w:t>
      </w:r>
    </w:p>
    <w:p w:rsidR="00360F55" w:rsidRDefault="00360F55" w:rsidP="009415A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>
        <w:rPr>
          <w:b/>
          <w:bCs/>
        </w:rPr>
        <w:t>Main types of advertising channels</w:t>
      </w:r>
    </w:p>
    <w:p w:rsidR="00360F55" w:rsidRDefault="00360F55" w:rsidP="009415A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>
        <w:rPr>
          <w:b/>
          <w:bCs/>
        </w:rPr>
        <w:t>What is sales promotion?</w:t>
      </w:r>
    </w:p>
    <w:p w:rsidR="00360F55" w:rsidRDefault="00360F55" w:rsidP="009415A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>
        <w:rPr>
          <w:b/>
          <w:bCs/>
        </w:rPr>
        <w:t>Public relations, its main function</w:t>
      </w:r>
    </w:p>
    <w:p w:rsidR="00DE3DD3" w:rsidRDefault="00DE3DD3" w:rsidP="009415A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="002A364D">
        <w:rPr>
          <w:b/>
          <w:bCs/>
        </w:rPr>
        <w:t>Developing marketing strategies and plans</w:t>
      </w:r>
    </w:p>
    <w:p w:rsidR="00DE3DD3" w:rsidRDefault="00DE3DD3" w:rsidP="009415A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>
        <w:rPr>
          <w:b/>
          <w:bCs/>
        </w:rPr>
        <w:t>What is strategic planning?</w:t>
      </w:r>
    </w:p>
    <w:p w:rsidR="00DE3DD3" w:rsidRDefault="00DE3DD3" w:rsidP="009415A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>
        <w:rPr>
          <w:b/>
          <w:bCs/>
        </w:rPr>
        <w:t>Corporate and division strategic planning</w:t>
      </w:r>
    </w:p>
    <w:p w:rsidR="00DE3DD3" w:rsidRDefault="00DE3DD3" w:rsidP="009415A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>
        <w:rPr>
          <w:b/>
          <w:bCs/>
        </w:rPr>
        <w:t>Assessing growth opportunities</w:t>
      </w:r>
    </w:p>
    <w:p w:rsidR="00DE3DD3" w:rsidRDefault="00DE3DD3" w:rsidP="009415A7">
      <w:pPr>
        <w:pStyle w:val="a3"/>
        <w:numPr>
          <w:ilvl w:val="0"/>
          <w:numId w:val="4"/>
        </w:numPr>
        <w:spacing w:after="160" w:line="259" w:lineRule="auto"/>
        <w:jc w:val="both"/>
        <w:rPr>
          <w:b/>
          <w:bCs/>
        </w:rPr>
      </w:pPr>
      <w:r>
        <w:rPr>
          <w:b/>
          <w:bCs/>
        </w:rPr>
        <w:t xml:space="preserve">Strategic marketing </w:t>
      </w:r>
      <w:r w:rsidR="002A364D">
        <w:rPr>
          <w:b/>
          <w:bCs/>
        </w:rPr>
        <w:t>process</w:t>
      </w:r>
    </w:p>
    <w:p w:rsidR="00DC303B" w:rsidRDefault="00DC303B" w:rsidP="00DC303B">
      <w:pPr>
        <w:spacing w:before="100" w:beforeAutospacing="1" w:after="100" w:afterAutospacing="1"/>
        <w:ind w:left="360"/>
        <w:rPr>
          <w:rFonts w:eastAsia="Times New Roman"/>
          <w:bCs/>
          <w:color w:val="000000"/>
          <w:sz w:val="27"/>
          <w:szCs w:val="27"/>
        </w:rPr>
      </w:pPr>
      <w:r>
        <w:rPr>
          <w:b/>
          <w:bCs/>
        </w:rPr>
        <w:t xml:space="preserve">61. </w:t>
      </w:r>
      <w:r>
        <w:rPr>
          <w:rFonts w:eastAsia="Times New Roman"/>
          <w:bCs/>
          <w:color w:val="000000"/>
          <w:sz w:val="27"/>
          <w:szCs w:val="27"/>
        </w:rPr>
        <w:t>Make a SWOT-analysis of McDonald’s Corporation, using next information</w:t>
      </w:r>
    </w:p>
    <w:tbl>
      <w:tblPr>
        <w:tblW w:w="9735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7"/>
        <w:gridCol w:w="6908"/>
      </w:tblGrid>
      <w:tr w:rsidR="00DC303B" w:rsidRPr="00436BE2" w:rsidTr="00805A5C">
        <w:tc>
          <w:tcPr>
            <w:tcW w:w="2827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Industries served</w:t>
            </w:r>
          </w:p>
        </w:tc>
        <w:tc>
          <w:tcPr>
            <w:tcW w:w="6908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Restaurants (McDonald’s, </w:t>
            </w:r>
            <w:proofErr w:type="spellStart"/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McCafé</w:t>
            </w:r>
            <w:proofErr w:type="spellEnd"/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McExpress</w:t>
            </w:r>
            <w:proofErr w:type="spellEnd"/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McStop</w:t>
            </w:r>
            <w:proofErr w:type="spellEnd"/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C303B" w:rsidRPr="00436BE2" w:rsidTr="00805A5C">
        <w:tc>
          <w:tcPr>
            <w:tcW w:w="2827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Geographic areas served</w:t>
            </w:r>
          </w:p>
        </w:tc>
        <w:tc>
          <w:tcPr>
            <w:tcW w:w="6908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Worldwide (36,525 restaurants in 119 countries)</w:t>
            </w:r>
          </w:p>
        </w:tc>
      </w:tr>
      <w:tr w:rsidR="00DC303B" w:rsidRPr="00436BE2" w:rsidTr="00805A5C">
        <w:tc>
          <w:tcPr>
            <w:tcW w:w="2827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Revenue</w:t>
            </w:r>
          </w:p>
        </w:tc>
        <w:tc>
          <w:tcPr>
            <w:tcW w:w="6908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US$25.413 billion (2015) 7.4% decrease over US$27.441 billion (2014)</w:t>
            </w:r>
          </w:p>
        </w:tc>
      </w:tr>
      <w:tr w:rsidR="00DC303B" w:rsidRPr="00436BE2" w:rsidTr="00805A5C">
        <w:tc>
          <w:tcPr>
            <w:tcW w:w="2827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Profit</w:t>
            </w:r>
          </w:p>
        </w:tc>
        <w:tc>
          <w:tcPr>
            <w:tcW w:w="6908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US$4.529 billion (2015) 4.8% decrease over US$4.758 billion (2014)</w:t>
            </w:r>
          </w:p>
        </w:tc>
      </w:tr>
      <w:tr w:rsidR="00DC303B" w:rsidRPr="00436BE2" w:rsidTr="00805A5C">
        <w:tc>
          <w:tcPr>
            <w:tcW w:w="2827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Employees</w:t>
            </w:r>
          </w:p>
        </w:tc>
        <w:tc>
          <w:tcPr>
            <w:tcW w:w="6908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420,000 (2016)</w:t>
            </w:r>
          </w:p>
        </w:tc>
      </w:tr>
      <w:tr w:rsidR="00DC303B" w:rsidRPr="00436BE2" w:rsidTr="00805A5C">
        <w:tc>
          <w:tcPr>
            <w:tcW w:w="2827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Main Competitors</w:t>
            </w:r>
          </w:p>
        </w:tc>
        <w:tc>
          <w:tcPr>
            <w:tcW w:w="6908" w:type="dxa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303B" w:rsidRPr="00436BE2" w:rsidRDefault="00DC303B" w:rsidP="00805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Burger King Worldwide, Inc., Darden Restaurants, Inc., Doctor's Associates, Inc., Domino’s, Inc., Yum! Brands, Inc., Starbucks Corporation, </w:t>
            </w:r>
            <w:proofErr w:type="gramStart"/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Wendy’s</w:t>
            </w:r>
            <w:proofErr w:type="gramEnd"/>
            <w:r w:rsidRPr="00436B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Company and many other restaurant chains.</w:t>
            </w:r>
          </w:p>
        </w:tc>
      </w:tr>
    </w:tbl>
    <w:p w:rsidR="00DC303B" w:rsidRDefault="00DC303B" w:rsidP="00DC303B">
      <w:pPr>
        <w:spacing w:before="100" w:beforeAutospacing="1" w:after="100" w:afterAutospacing="1"/>
        <w:ind w:left="360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>62</w:t>
      </w:r>
      <w:r>
        <w:rPr>
          <w:rFonts w:eastAsia="Times New Roman"/>
          <w:bCs/>
          <w:color w:val="000000"/>
          <w:sz w:val="27"/>
          <w:szCs w:val="27"/>
        </w:rPr>
        <w:t xml:space="preserve">. Make a SWOT-analysis of Apple </w:t>
      </w:r>
      <w:proofErr w:type="spellStart"/>
      <w:r>
        <w:rPr>
          <w:rFonts w:eastAsia="Times New Roman"/>
          <w:bCs/>
          <w:color w:val="000000"/>
          <w:sz w:val="27"/>
          <w:szCs w:val="27"/>
        </w:rPr>
        <w:t>Inc</w:t>
      </w:r>
      <w:proofErr w:type="spellEnd"/>
      <w:r>
        <w:rPr>
          <w:rFonts w:eastAsia="Times New Roman"/>
          <w:bCs/>
          <w:color w:val="000000"/>
          <w:sz w:val="27"/>
          <w:szCs w:val="27"/>
        </w:rPr>
        <w:t>, using next information</w:t>
      </w:r>
    </w:p>
    <w:tbl>
      <w:tblPr>
        <w:tblW w:w="9735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3"/>
        <w:gridCol w:w="7802"/>
      </w:tblGrid>
      <w:tr w:rsidR="00DC303B" w:rsidRPr="00436BE2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lastRenderedPageBreak/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Computer hardware (Mac, iMac, Mac Pro, MacBook, MacBook Air)</w:t>
            </w: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br/>
              <w:t>Computer software (</w:t>
            </w:r>
            <w:proofErr w:type="spellStart"/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iOS</w:t>
            </w:r>
            <w:proofErr w:type="spellEnd"/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 xml:space="preserve">, OS X, Safari, </w:t>
            </w:r>
            <w:proofErr w:type="spellStart"/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iLife</w:t>
            </w:r>
            <w:proofErr w:type="spellEnd"/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, iWork, iMovie, iPhoto)</w:t>
            </w: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br/>
              <w:t>Consumer electronics (iPod, iPhone, iPad, Apple TV and Mac products)</w:t>
            </w: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br/>
              <w:t xml:space="preserve">Digital distribution (iTunes store, </w:t>
            </w:r>
            <w:proofErr w:type="spellStart"/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iCloud</w:t>
            </w:r>
            <w:proofErr w:type="spellEnd"/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, App Store, Mac App Store)</w:t>
            </w:r>
          </w:p>
        </w:tc>
      </w:tr>
      <w:tr w:rsidR="00DC303B" w:rsidRPr="00436BE2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Worldwide (retail stores in 18 countries and online stores in 120 countries)</w:t>
            </w:r>
          </w:p>
        </w:tc>
      </w:tr>
      <w:tr w:rsidR="00DC303B" w:rsidRPr="00436BE2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US$233.715 billion (2015) 27.85% increase over US$182.795 billion (2014)</w:t>
            </w:r>
          </w:p>
        </w:tc>
      </w:tr>
      <w:tr w:rsidR="00DC303B" w:rsidRPr="00436BE2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US$53.394 billion (2015) 35.14% increase over US$39.510 billion (2014)</w:t>
            </w:r>
          </w:p>
        </w:tc>
      </w:tr>
      <w:tr w:rsidR="00DC303B" w:rsidRPr="00436BE2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110,000 (2015)</w:t>
            </w:r>
          </w:p>
        </w:tc>
      </w:tr>
      <w:tr w:rsidR="00DC303B" w:rsidRPr="00436BE2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436BE2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436BE2">
              <w:rPr>
                <w:rFonts w:eastAsia="Times New Roman"/>
                <w:bCs/>
                <w:color w:val="000000"/>
                <w:sz w:val="27"/>
                <w:szCs w:val="27"/>
              </w:rPr>
              <w:t>Samsung Electronics Co., Ltd., Amazon.com, Inc., International Business Machines Corporation, Cisco Systems, Inc., Google Inc., Microsoft Corporation, Dell Inc., LG Electronics, Lenovo Group Limited, Hewlett-Packard Company, Sony Corporation and many other computer hardware, computer software, consumer electronics and Internet companies.</w:t>
            </w:r>
          </w:p>
        </w:tc>
      </w:tr>
    </w:tbl>
    <w:p w:rsidR="00DC303B" w:rsidRDefault="00DC303B" w:rsidP="00DC303B">
      <w:pPr>
        <w:spacing w:before="100" w:beforeAutospacing="1" w:after="100" w:afterAutospacing="1"/>
        <w:ind w:left="360"/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>63</w:t>
      </w:r>
      <w:r>
        <w:rPr>
          <w:rFonts w:eastAsia="Times New Roman"/>
          <w:bCs/>
          <w:color w:val="000000"/>
          <w:sz w:val="27"/>
          <w:szCs w:val="27"/>
        </w:rPr>
        <w:t xml:space="preserve">. Make a SWOT-analysis of </w:t>
      </w:r>
      <w:r>
        <w:rPr>
          <w:rFonts w:ascii="Arial" w:hAnsi="Arial" w:cs="Arial"/>
          <w:color w:val="333333"/>
          <w:shd w:val="clear" w:color="auto" w:fill="FFFFFF"/>
        </w:rPr>
        <w:t>Samsung Electronics Co., Ltd.</w:t>
      </w:r>
      <w:r>
        <w:rPr>
          <w:rFonts w:eastAsia="Times New Roman"/>
          <w:bCs/>
          <w:color w:val="000000"/>
          <w:sz w:val="27"/>
          <w:szCs w:val="27"/>
        </w:rPr>
        <w:t>, using next information</w:t>
      </w:r>
    </w:p>
    <w:tbl>
      <w:tblPr>
        <w:tblW w:w="9735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7"/>
        <w:gridCol w:w="7828"/>
      </w:tblGrid>
      <w:tr w:rsidR="00DC303B" w:rsidRPr="00C84E47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 xml:space="preserve">Consumer electronics (digital cameras, camcorders, TVs, </w:t>
            </w:r>
            <w:proofErr w:type="spellStart"/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blu</w:t>
            </w:r>
            <w:proofErr w:type="spellEnd"/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-rays, laptops, home theaters, displays, tablets) </w:t>
            </w: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br/>
              <w:t>Telecoms equipment (phones, smartphones) </w:t>
            </w: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br/>
              <w:t>Semiconductors (DRAM, V-NAND, SSD, UFC) </w:t>
            </w: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br/>
              <w:t>Home appliances (washers, refrigerators, microwaves, dishwashers, vacuums)</w:t>
            </w:r>
          </w:p>
        </w:tc>
      </w:tr>
      <w:tr w:rsidR="00DC303B" w:rsidRPr="00C84E47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Worldwide (80 countries)</w:t>
            </w:r>
          </w:p>
        </w:tc>
      </w:tr>
      <w:tr w:rsidR="00DC303B" w:rsidRPr="00C84E47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lastRenderedPageBreak/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US$177.365 billion (2015) 2.7% decrease over US$182.273 billion (2014)</w:t>
            </w:r>
          </w:p>
        </w:tc>
      </w:tr>
      <w:tr w:rsidR="00DC303B" w:rsidRPr="00C84E47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US$16.848 billion (2015) 18.5% decrease over US$20.679 billion (2014)</w:t>
            </w:r>
          </w:p>
        </w:tc>
      </w:tr>
      <w:tr w:rsidR="00DC303B" w:rsidRPr="00C84E47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319,000 (2016)</w:t>
            </w:r>
          </w:p>
        </w:tc>
      </w:tr>
      <w:tr w:rsidR="00DC303B" w:rsidRPr="00C84E47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Parent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Samsung Group</w:t>
            </w:r>
          </w:p>
        </w:tc>
      </w:tr>
      <w:tr w:rsidR="00DC303B" w:rsidRPr="00C84E47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C84E47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C84E47">
              <w:rPr>
                <w:rFonts w:eastAsia="Times New Roman"/>
                <w:bCs/>
                <w:color w:val="000000"/>
                <w:sz w:val="27"/>
                <w:szCs w:val="27"/>
              </w:rPr>
              <w:t>Apple Inc., Nokia OYJ, Intel Corporation, LG Display and LG Electronics, Sony Corporation, Texas Instruments Inc., Lenovo Group Limited, Hewlett-Packard Company, Sanyo Electric Co., Ltd., Toshiba Corporation, SK Hynix Inc., Western Digital Corporation and many other consumer electronics, telecommunications equipment, semiconductor and home appliance companies.</w:t>
            </w:r>
          </w:p>
        </w:tc>
      </w:tr>
    </w:tbl>
    <w:p w:rsidR="00DC303B" w:rsidRDefault="00DC303B" w:rsidP="00DC303B">
      <w:pPr>
        <w:spacing w:before="100" w:beforeAutospacing="1" w:after="100" w:afterAutospacing="1"/>
        <w:ind w:left="360"/>
        <w:rPr>
          <w:rFonts w:ascii="Arial" w:hAnsi="Arial" w:cs="Arial"/>
          <w:color w:val="333333"/>
          <w:shd w:val="clear" w:color="auto" w:fill="FFFFFF"/>
        </w:rPr>
      </w:pPr>
      <w:r>
        <w:rPr>
          <w:rFonts w:eastAsia="Times New Roman"/>
          <w:bCs/>
          <w:color w:val="000000"/>
          <w:sz w:val="27"/>
          <w:szCs w:val="27"/>
        </w:rPr>
        <w:t>64</w:t>
      </w:r>
      <w:r>
        <w:rPr>
          <w:rFonts w:eastAsia="Times New Roman"/>
          <w:bCs/>
          <w:color w:val="000000"/>
          <w:sz w:val="27"/>
          <w:szCs w:val="27"/>
        </w:rPr>
        <w:t>. Make a SWOT-analysis of</w:t>
      </w:r>
      <w:r>
        <w:rPr>
          <w:rFonts w:ascii="Arial" w:hAnsi="Arial" w:cs="Arial"/>
          <w:color w:val="333333"/>
          <w:shd w:val="clear" w:color="auto" w:fill="FFFFFF"/>
        </w:rPr>
        <w:t xml:space="preserve"> The Coca-Cola Company</w:t>
      </w:r>
      <w:r>
        <w:rPr>
          <w:rFonts w:eastAsia="Times New Roman"/>
          <w:bCs/>
          <w:color w:val="000000"/>
          <w:sz w:val="27"/>
          <w:szCs w:val="27"/>
        </w:rPr>
        <w:t>, using next information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</w:p>
    <w:tbl>
      <w:tblPr>
        <w:tblW w:w="9735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4"/>
        <w:gridCol w:w="7661"/>
      </w:tblGrid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Beverage (more than 500 brands)</w:t>
            </w:r>
          </w:p>
        </w:tc>
      </w:tr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Worldwide (more than 200 countries)</w:t>
            </w:r>
          </w:p>
        </w:tc>
      </w:tr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US$44.294 billion (2015) 3.7% decrease over US$45.998 billion (2014)</w:t>
            </w:r>
          </w:p>
        </w:tc>
      </w:tr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US$7.351 billion (2015) 3.6% increase over US$7.098 billion (2014)</w:t>
            </w:r>
          </w:p>
        </w:tc>
      </w:tr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123,200 (2016)</w:t>
            </w:r>
          </w:p>
        </w:tc>
      </w:tr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 xml:space="preserve">PepsiCo Inc., </w:t>
            </w:r>
            <w:proofErr w:type="spellStart"/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Dr</w:t>
            </w:r>
            <w:proofErr w:type="spellEnd"/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 xml:space="preserve"> Pepper Snapple Group, Inc., Unilever Group, </w:t>
            </w:r>
            <w:proofErr w:type="spellStart"/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Mondēlez</w:t>
            </w:r>
            <w:proofErr w:type="spellEnd"/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 xml:space="preserve"> International, Inc., </w:t>
            </w:r>
            <w:proofErr w:type="spellStart"/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Groupe</w:t>
            </w:r>
            <w:proofErr w:type="spellEnd"/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Danone</w:t>
            </w:r>
            <w:proofErr w:type="spellEnd"/>
            <w:r w:rsidRPr="00887FE0">
              <w:rPr>
                <w:rFonts w:eastAsia="Times New Roman"/>
                <w:bCs/>
                <w:color w:val="000000"/>
                <w:sz w:val="27"/>
                <w:szCs w:val="27"/>
              </w:rPr>
              <w:t>, Kraft Foods Inc., Nestlé S.A. and many other companies in the beverage industry.</w:t>
            </w:r>
          </w:p>
        </w:tc>
      </w:tr>
    </w:tbl>
    <w:p w:rsidR="00DC303B" w:rsidRDefault="00DC303B" w:rsidP="00DC303B">
      <w:pPr>
        <w:spacing w:after="0" w:line="240" w:lineRule="auto"/>
      </w:pPr>
    </w:p>
    <w:p w:rsidR="00DC303B" w:rsidRDefault="00DC303B" w:rsidP="00DC303B">
      <w:pPr>
        <w:rPr>
          <w:rFonts w:eastAsia="Times New Roman"/>
          <w:bCs/>
          <w:color w:val="000000"/>
          <w:sz w:val="27"/>
          <w:szCs w:val="27"/>
        </w:rPr>
      </w:pPr>
      <w:r>
        <w:t>65</w:t>
      </w:r>
      <w:r>
        <w:t xml:space="preserve">. </w:t>
      </w:r>
      <w:r>
        <w:rPr>
          <w:rFonts w:eastAsia="Times New Roman"/>
          <w:bCs/>
          <w:color w:val="000000"/>
          <w:sz w:val="27"/>
          <w:szCs w:val="27"/>
        </w:rPr>
        <w:t>Make a SWOT-analysis of</w:t>
      </w:r>
      <w:r>
        <w:rPr>
          <w:rFonts w:ascii="Arial" w:hAnsi="Arial" w:cs="Arial"/>
          <w:color w:val="333333"/>
          <w:shd w:val="clear" w:color="auto" w:fill="FFFFFF"/>
        </w:rPr>
        <w:t xml:space="preserve"> Wal-Mart Stores, Inc.</w:t>
      </w:r>
      <w:r>
        <w:rPr>
          <w:rFonts w:eastAsia="Times New Roman"/>
          <w:bCs/>
          <w:color w:val="000000"/>
          <w:sz w:val="27"/>
          <w:szCs w:val="27"/>
        </w:rPr>
        <w:t>, using next information</w:t>
      </w:r>
    </w:p>
    <w:tbl>
      <w:tblPr>
        <w:tblW w:w="9735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2"/>
        <w:gridCol w:w="7933"/>
      </w:tblGrid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>
              <w:lastRenderedPageBreak/>
              <w:t>İ</w:t>
            </w:r>
            <w:r w:rsidRPr="00887FE0">
              <w:t>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 w:rsidRPr="00887FE0">
              <w:t>Retail (Discount department stores and warehouse stores)</w:t>
            </w:r>
          </w:p>
        </w:tc>
      </w:tr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 w:rsidRPr="00887FE0"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 w:rsidRPr="00887FE0">
              <w:t>Worldwide (11,528 stores in 28 countries)</w:t>
            </w:r>
          </w:p>
        </w:tc>
      </w:tr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 w:rsidRPr="00887FE0"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 w:rsidRPr="00887FE0">
              <w:t>US$482.130 billion (2016) 0.7% decrease over US$485.651 billion (2015)</w:t>
            </w:r>
          </w:p>
        </w:tc>
      </w:tr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 w:rsidRPr="00887FE0"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 w:rsidRPr="00887FE0">
              <w:t>US$14.694 billion (2016) 1.7% decrease over US$16.182 billion (2015)</w:t>
            </w:r>
          </w:p>
        </w:tc>
      </w:tr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 w:rsidRPr="00887FE0"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 w:rsidRPr="00887FE0">
              <w:t>2.3 million (2016)</w:t>
            </w:r>
          </w:p>
        </w:tc>
      </w:tr>
      <w:tr w:rsidR="00DC303B" w:rsidRPr="00887FE0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 w:rsidRPr="00887FE0"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887FE0" w:rsidRDefault="00DC303B" w:rsidP="00805A5C">
            <w:pPr>
              <w:spacing w:after="0" w:line="240" w:lineRule="auto"/>
            </w:pPr>
            <w:r w:rsidRPr="00887FE0">
              <w:t xml:space="preserve">Costco Wholesale Corporation, Dollar General Corporation, Dollar Tree, Inc., Kohl's Corporation, Macy's </w:t>
            </w:r>
            <w:proofErr w:type="spellStart"/>
            <w:r w:rsidRPr="00887FE0">
              <w:t>Inc</w:t>
            </w:r>
            <w:proofErr w:type="spellEnd"/>
            <w:r w:rsidRPr="00887FE0">
              <w:t>, Sears Holdings Corporation, Target Corporation and many other retailers/wholesale companies.</w:t>
            </w:r>
          </w:p>
        </w:tc>
      </w:tr>
    </w:tbl>
    <w:p w:rsidR="00DC303B" w:rsidRDefault="00DC303B" w:rsidP="00DC303B"/>
    <w:p w:rsidR="00DC303B" w:rsidRDefault="00DC303B" w:rsidP="00DC303B">
      <w:pPr>
        <w:rPr>
          <w:rFonts w:eastAsia="Times New Roman"/>
          <w:bCs/>
          <w:color w:val="000000"/>
          <w:sz w:val="27"/>
          <w:szCs w:val="27"/>
        </w:rPr>
      </w:pPr>
      <w:r>
        <w:t>66</w:t>
      </w:r>
      <w:r>
        <w:t xml:space="preserve">. </w:t>
      </w:r>
      <w:r>
        <w:rPr>
          <w:rFonts w:eastAsia="Times New Roman"/>
          <w:bCs/>
          <w:color w:val="000000"/>
          <w:sz w:val="27"/>
          <w:szCs w:val="27"/>
        </w:rPr>
        <w:t>Make a SWOT-analysis of</w:t>
      </w:r>
      <w:r w:rsidRPr="00887FE0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>Starbucks Corporation</w:t>
      </w:r>
      <w:r>
        <w:rPr>
          <w:rFonts w:eastAsia="Times New Roman"/>
          <w:bCs/>
          <w:color w:val="000000"/>
          <w:sz w:val="27"/>
          <w:szCs w:val="27"/>
        </w:rPr>
        <w:t>, using next information</w:t>
      </w:r>
    </w:p>
    <w:tbl>
      <w:tblPr>
        <w:tblW w:w="9735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0"/>
        <w:gridCol w:w="7675"/>
      </w:tblGrid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Restaurants (Coffeehouses)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Worldwide (23,043 coffeehouses in more than 68 countries)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US$19.163 billion (2015) 16.5% increase over US$16.448 billion (2014)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US$2.757 billion (2015) 33.3% increase over US$2.068 billion (2014)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238,000 (2015)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eastAsia="Times New Roman"/>
                <w:bCs/>
                <w:color w:val="000000"/>
                <w:sz w:val="27"/>
                <w:szCs w:val="27"/>
              </w:rPr>
            </w:pPr>
            <w:r w:rsidRPr="00504A3E">
              <w:rPr>
                <w:rFonts w:eastAsia="Times New Roman"/>
                <w:bCs/>
                <w:color w:val="000000"/>
                <w:sz w:val="27"/>
                <w:szCs w:val="27"/>
              </w:rPr>
              <w:t>Caribou Coffee Company, Costa Coffee, Dunkin' Brands Group, Inc., Green Mountain Coffee Roasters, McDonald's Corporation, Nestlé S.A. and many other restaurant chains and coffeehouses.</w:t>
            </w:r>
          </w:p>
        </w:tc>
      </w:tr>
    </w:tbl>
    <w:p w:rsidR="00DC303B" w:rsidRDefault="00DC303B" w:rsidP="00DC303B">
      <w:pPr>
        <w:rPr>
          <w:rFonts w:eastAsia="Times New Roman"/>
          <w:bCs/>
          <w:color w:val="000000"/>
          <w:sz w:val="27"/>
          <w:szCs w:val="27"/>
        </w:rPr>
      </w:pPr>
    </w:p>
    <w:p w:rsidR="00DC303B" w:rsidRDefault="00DC303B" w:rsidP="00DC303B">
      <w:pPr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>67</w:t>
      </w:r>
      <w:r>
        <w:rPr>
          <w:rFonts w:eastAsia="Times New Roman"/>
          <w:bCs/>
          <w:color w:val="000000"/>
          <w:sz w:val="27"/>
          <w:szCs w:val="27"/>
        </w:rPr>
        <w:t xml:space="preserve">. Make a SWOT-analysis of </w:t>
      </w:r>
      <w:r>
        <w:rPr>
          <w:rFonts w:ascii="Arial" w:hAnsi="Arial" w:cs="Arial"/>
          <w:color w:val="333333"/>
          <w:shd w:val="clear" w:color="auto" w:fill="FFFFFF"/>
        </w:rPr>
        <w:t>Amazon.com, Inc.</w:t>
      </w:r>
      <w:r>
        <w:rPr>
          <w:rFonts w:eastAsia="Times New Roman"/>
          <w:bCs/>
          <w:color w:val="000000"/>
          <w:sz w:val="27"/>
          <w:szCs w:val="27"/>
        </w:rPr>
        <w:t xml:space="preserve"> using next information</w:t>
      </w:r>
    </w:p>
    <w:tbl>
      <w:tblPr>
        <w:tblW w:w="9735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0"/>
        <w:gridCol w:w="7745"/>
      </w:tblGrid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lastRenderedPageBreak/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Internet (Amazon Marketplace, Amazon Web Services, Amazon Video) </w:t>
            </w: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Retail (Amazon Marketplace, Amazon Prime) </w:t>
            </w: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Consumer Electronics (Amazon Kindle, Fire HD, Fire TV, Amazon Echo)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Worldwide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US$107.006 billion (2015) 20.2% increase over US$88.988 billion (2014)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US$596 million (2015) 347% decrease over US$(241) million (2014)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230,800 (2016)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spellStart"/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Alibaba</w:t>
            </w:r>
            <w:proofErr w:type="spellEnd"/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Group, Apple Inc., eBay, Inc., Facebook Inc., Google Inc., International Business Machines Corporation, Microsoft Corporation, Netflix Inc., Wal-Mart Stores, Inc. and many other Internet and retail companies.</w:t>
            </w:r>
          </w:p>
        </w:tc>
      </w:tr>
    </w:tbl>
    <w:p w:rsidR="00DC303B" w:rsidRDefault="00DC303B" w:rsidP="00DC303B">
      <w:pPr>
        <w:rPr>
          <w:rFonts w:eastAsia="Times New Roman"/>
          <w:bCs/>
          <w:color w:val="000000"/>
          <w:sz w:val="27"/>
          <w:szCs w:val="27"/>
        </w:rPr>
      </w:pPr>
    </w:p>
    <w:p w:rsidR="00DC303B" w:rsidRDefault="00DC303B" w:rsidP="00DC303B">
      <w:pPr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>68</w:t>
      </w:r>
      <w:r>
        <w:rPr>
          <w:rFonts w:eastAsia="Times New Roman"/>
          <w:bCs/>
          <w:color w:val="000000"/>
          <w:sz w:val="27"/>
          <w:szCs w:val="27"/>
        </w:rPr>
        <w:t>. Make a SWOT-analysis of</w:t>
      </w:r>
      <w:r>
        <w:rPr>
          <w:rFonts w:ascii="Arial" w:hAnsi="Arial" w:cs="Arial"/>
          <w:color w:val="333333"/>
          <w:shd w:val="clear" w:color="auto" w:fill="FFFFFF"/>
        </w:rPr>
        <w:t xml:space="preserve"> Google Inc. </w:t>
      </w:r>
      <w:r>
        <w:rPr>
          <w:rFonts w:eastAsia="Times New Roman"/>
          <w:bCs/>
          <w:color w:val="000000"/>
          <w:sz w:val="27"/>
          <w:szCs w:val="27"/>
        </w:rPr>
        <w:t>using next information</w:t>
      </w:r>
    </w:p>
    <w:tbl>
      <w:tblPr>
        <w:tblW w:w="9735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5"/>
        <w:gridCol w:w="7740"/>
      </w:tblGrid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İ</w:t>
            </w: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Internet (Google Search, Google </w:t>
            </w:r>
            <w:proofErr w:type="spellStart"/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AdWords</w:t>
            </w:r>
            <w:proofErr w:type="spellEnd"/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, Gmail)</w:t>
            </w: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Computer software (Chrome OS, Picasa, Google Earth)</w:t>
            </w: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Consumer electronics (</w:t>
            </w:r>
            <w:proofErr w:type="spellStart"/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Chromebook</w:t>
            </w:r>
            <w:proofErr w:type="spellEnd"/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, Nexus, Google TV)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Worldwide (more than 50 countries)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US$74.541 billion (2015) 13.5% increase over US$65.674 billion (2014)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US$16.348 billion (2015) 15.6% increase over US$14.136 billion (2014)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61,814 (2016)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Parent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Alphabet Inc.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Apple Inc., Facebook Inc., Microsoft Corporation, Samsung Electronics Co., Ltd., International Business Machines Corporation </w:t>
            </w: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lastRenderedPageBreak/>
              <w:t>and many other Internet, computer software and consumer electronics companies.</w:t>
            </w:r>
          </w:p>
        </w:tc>
      </w:tr>
    </w:tbl>
    <w:p w:rsidR="00DC303B" w:rsidRDefault="00DC303B" w:rsidP="00DC303B">
      <w:pPr>
        <w:rPr>
          <w:rFonts w:eastAsia="Times New Roman"/>
          <w:bCs/>
          <w:color w:val="000000"/>
          <w:sz w:val="27"/>
          <w:szCs w:val="27"/>
        </w:rPr>
      </w:pPr>
    </w:p>
    <w:p w:rsidR="00DC303B" w:rsidRDefault="00DC303B" w:rsidP="00DC303B">
      <w:pPr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>69</w:t>
      </w:r>
      <w:r>
        <w:rPr>
          <w:rFonts w:eastAsia="Times New Roman"/>
          <w:bCs/>
          <w:color w:val="000000"/>
          <w:sz w:val="27"/>
          <w:szCs w:val="27"/>
        </w:rPr>
        <w:t xml:space="preserve">. Make a SWOT-analysis of </w:t>
      </w:r>
      <w:r>
        <w:rPr>
          <w:rFonts w:ascii="Arial" w:hAnsi="Arial" w:cs="Arial"/>
          <w:color w:val="333333"/>
          <w:shd w:val="clear" w:color="auto" w:fill="FFFFFF"/>
        </w:rPr>
        <w:t xml:space="preserve">PepsiCo Inc.  </w:t>
      </w:r>
      <w:proofErr w:type="gramStart"/>
      <w:r>
        <w:rPr>
          <w:rFonts w:eastAsia="Times New Roman"/>
          <w:bCs/>
          <w:color w:val="000000"/>
          <w:sz w:val="27"/>
          <w:szCs w:val="27"/>
        </w:rPr>
        <w:t>using</w:t>
      </w:r>
      <w:proofErr w:type="gramEnd"/>
      <w:r>
        <w:rPr>
          <w:rFonts w:eastAsia="Times New Roman"/>
          <w:bCs/>
          <w:color w:val="000000"/>
          <w:sz w:val="27"/>
          <w:szCs w:val="27"/>
        </w:rPr>
        <w:t xml:space="preserve"> next information</w:t>
      </w:r>
    </w:p>
    <w:tbl>
      <w:tblPr>
        <w:tblW w:w="9735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3"/>
        <w:gridCol w:w="7842"/>
      </w:tblGrid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Beverage (Pepsi, Mountain Dew, Gatorade, Sierra Mist)</w:t>
            </w: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 xml:space="preserve">Food (Quaker Oats, WBD, </w:t>
            </w:r>
            <w:proofErr w:type="spellStart"/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Rold</w:t>
            </w:r>
            <w:proofErr w:type="spellEnd"/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Gold)</w:t>
            </w: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Snack (Lay’s, Doritos, Cheetos)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Worldwide (more than 200 countries)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US$63.056 billion (2015) 5.4% decrease over US$66.683 billion (2014)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US$5.452 billion (2015) 16.3% decrease over US$6.516 billion (2014)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263,000 (2016)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The Coca-Cola Company, DPSG, </w:t>
            </w:r>
            <w:proofErr w:type="spellStart"/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Mondelēz</w:t>
            </w:r>
            <w:proofErr w:type="spellEnd"/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International, Monster Beverage Corporation, Hansen Natural Corporation, National Beverage Corp., Kraft Foods Group, The Kellogg Company, ConAgra Foods., Nestlé S.A., Snyder’s-Lance and other beverage, food and snack companies.</w:t>
            </w:r>
          </w:p>
        </w:tc>
      </w:tr>
    </w:tbl>
    <w:p w:rsidR="00DC303B" w:rsidRDefault="00DC303B" w:rsidP="00DC303B">
      <w:pPr>
        <w:rPr>
          <w:rFonts w:eastAsia="Times New Roman"/>
          <w:bCs/>
          <w:color w:val="000000"/>
          <w:sz w:val="27"/>
          <w:szCs w:val="27"/>
        </w:rPr>
      </w:pPr>
    </w:p>
    <w:p w:rsidR="00DC303B" w:rsidRDefault="00DC303B" w:rsidP="00DC303B">
      <w:pPr>
        <w:rPr>
          <w:rFonts w:eastAsia="Times New Roman"/>
          <w:bCs/>
          <w:color w:val="000000"/>
          <w:sz w:val="27"/>
          <w:szCs w:val="27"/>
        </w:rPr>
      </w:pPr>
      <w:r>
        <w:rPr>
          <w:rFonts w:eastAsia="Times New Roman"/>
          <w:bCs/>
          <w:color w:val="000000"/>
          <w:sz w:val="27"/>
          <w:szCs w:val="27"/>
        </w:rPr>
        <w:t>70</w:t>
      </w:r>
      <w:r>
        <w:rPr>
          <w:rFonts w:eastAsia="Times New Roman"/>
          <w:bCs/>
          <w:color w:val="000000"/>
          <w:sz w:val="27"/>
          <w:szCs w:val="27"/>
        </w:rPr>
        <w:t xml:space="preserve">. Make a SWOT-analysis of </w:t>
      </w:r>
      <w:r>
        <w:rPr>
          <w:rFonts w:ascii="Arial" w:hAnsi="Arial" w:cs="Arial"/>
          <w:color w:val="333333"/>
          <w:shd w:val="clear" w:color="auto" w:fill="FFFFFF"/>
        </w:rPr>
        <w:t>Ford Motor Company</w:t>
      </w:r>
      <w:r>
        <w:rPr>
          <w:rFonts w:eastAsia="Times New Roman"/>
          <w:bCs/>
          <w:color w:val="000000"/>
          <w:sz w:val="27"/>
          <w:szCs w:val="27"/>
        </w:rPr>
        <w:t>, using next information</w:t>
      </w:r>
    </w:p>
    <w:tbl>
      <w:tblPr>
        <w:tblW w:w="9735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6"/>
        <w:gridCol w:w="7829"/>
      </w:tblGrid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Automotive and Financial Services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Worldwide (62 countries)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US$149.558 billion (2015) 3.8% increase over US$144.077 billion (2014)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US$7.373 billion (2015) 598% increase over US$1.231 billion (2014)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199,000 (2016)</w:t>
            </w:r>
          </w:p>
        </w:tc>
      </w:tr>
      <w:tr w:rsidR="00DC303B" w:rsidRPr="00504A3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lastRenderedPageBreak/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504A3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04A3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Fiat Chrysler Automobiles, General Motors Company, Honda Motor Company, Hyundai-Kia Automotive Group, PSA Peugeot Citroën, Renault-Nissan B.V., Suzuki Motor Corporation, Toyota Motor Corporation, Volkswagen AG Group and many other automotive companies.</w:t>
            </w:r>
          </w:p>
        </w:tc>
      </w:tr>
    </w:tbl>
    <w:p w:rsidR="00DC303B" w:rsidRDefault="00DC303B" w:rsidP="00DC303B"/>
    <w:p w:rsidR="00DC303B" w:rsidRDefault="00DC303B" w:rsidP="00DC303B">
      <w:r>
        <w:t>71</w:t>
      </w:r>
      <w:r>
        <w:t xml:space="preserve">. </w:t>
      </w:r>
      <w:r w:rsidRPr="00FD4DD5">
        <w:rPr>
          <w:b/>
          <w:bCs/>
        </w:rPr>
        <w:t>Make a SWO</w:t>
      </w:r>
      <w:r>
        <w:rPr>
          <w:b/>
          <w:bCs/>
        </w:rPr>
        <w:t xml:space="preserve">T-analysis of </w:t>
      </w:r>
      <w:r>
        <w:rPr>
          <w:rFonts w:ascii="Arial" w:hAnsi="Arial" w:cs="Arial"/>
          <w:color w:val="333333"/>
          <w:shd w:val="clear" w:color="auto" w:fill="FFFFFF"/>
        </w:rPr>
        <w:t>IKEA International Group</w:t>
      </w:r>
      <w:r w:rsidRPr="00FD4DD5">
        <w:rPr>
          <w:b/>
          <w:bCs/>
        </w:rPr>
        <w:t>, using next information</w:t>
      </w:r>
    </w:p>
    <w:tbl>
      <w:tblPr>
        <w:tblW w:w="9732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7"/>
        <w:gridCol w:w="7415"/>
      </w:tblGrid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Retail</w:t>
            </w:r>
          </w:p>
        </w:tc>
      </w:tr>
      <w:tr w:rsidR="00DC303B" w:rsidRPr="00A1444E" w:rsidTr="00805A5C">
        <w:trPr>
          <w:trHeight w:val="981"/>
        </w:trPr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Worldwide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€ 27.628 billion (2012)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€ 3.202 billion (2012)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139,000 (2012)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Argos, Ashley Furniture Home Stores, B&amp;Q, Bob’s Discount, John Lewis, Pier 1 Import, Rooms To Go and many others.</w:t>
            </w:r>
          </w:p>
        </w:tc>
      </w:tr>
    </w:tbl>
    <w:p w:rsidR="00DC303B" w:rsidRDefault="00DC303B" w:rsidP="00DC303B"/>
    <w:p w:rsidR="00DC303B" w:rsidRDefault="00DC303B" w:rsidP="00DC303B">
      <w:pPr>
        <w:rPr>
          <w:rFonts w:ascii="Arial" w:hAnsi="Arial" w:cs="Arial"/>
          <w:color w:val="333333"/>
          <w:shd w:val="clear" w:color="auto" w:fill="FFFFFF"/>
        </w:rPr>
      </w:pPr>
      <w:r>
        <w:t>72</w:t>
      </w:r>
      <w:r>
        <w:t xml:space="preserve">. </w:t>
      </w:r>
      <w:r w:rsidRPr="00FD4DD5">
        <w:rPr>
          <w:b/>
          <w:bCs/>
        </w:rPr>
        <w:t>Make a SWO</w:t>
      </w:r>
      <w:r>
        <w:rPr>
          <w:b/>
          <w:bCs/>
        </w:rPr>
        <w:t xml:space="preserve">T-analysis of </w:t>
      </w:r>
      <w:r>
        <w:rPr>
          <w:rFonts w:ascii="Arial" w:hAnsi="Arial" w:cs="Arial"/>
          <w:color w:val="333333"/>
          <w:shd w:val="clear" w:color="auto" w:fill="FFFFFF"/>
        </w:rPr>
        <w:t>International Business Machines Corporation (IBM)</w:t>
      </w:r>
      <w:r w:rsidRPr="00FD4DD5">
        <w:rPr>
          <w:b/>
          <w:bCs/>
        </w:rPr>
        <w:t>, using next information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</w:p>
    <w:tbl>
      <w:tblPr>
        <w:tblW w:w="9732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6"/>
        <w:gridCol w:w="7546"/>
      </w:tblGrid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Computer hardware, Computer software, IT services, IT consulting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Worldwide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$104.5 billion (2012)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$16.6 billion (2012)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434,246 (2012)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Apple Inc., Cisco Systems, Inc., Dell Inc., Hewlett-Packard Company, Microsoft Corporation, Oracle Corporation, VMware, Inc. and many others.</w:t>
            </w:r>
          </w:p>
        </w:tc>
      </w:tr>
    </w:tbl>
    <w:p w:rsidR="00DC303B" w:rsidRDefault="00DC303B" w:rsidP="00DC303B"/>
    <w:p w:rsidR="00DC303B" w:rsidRDefault="00DC303B" w:rsidP="00DC303B">
      <w:pPr>
        <w:rPr>
          <w:rFonts w:ascii="Arial" w:hAnsi="Arial" w:cs="Arial"/>
          <w:color w:val="333333"/>
          <w:shd w:val="clear" w:color="auto" w:fill="FFFFFF"/>
        </w:rPr>
      </w:pPr>
      <w:r>
        <w:t>73</w:t>
      </w:r>
      <w:r>
        <w:t xml:space="preserve">. </w:t>
      </w:r>
      <w:r w:rsidRPr="00FD4DD5">
        <w:rPr>
          <w:b/>
          <w:bCs/>
        </w:rPr>
        <w:t>Make a SWO</w:t>
      </w:r>
      <w:r>
        <w:rPr>
          <w:b/>
          <w:bCs/>
        </w:rPr>
        <w:t xml:space="preserve">T-analysis of </w:t>
      </w:r>
      <w:r>
        <w:rPr>
          <w:rFonts w:ascii="Arial" w:hAnsi="Arial" w:cs="Arial"/>
          <w:color w:val="333333"/>
          <w:shd w:val="clear" w:color="auto" w:fill="FFFFFF"/>
        </w:rPr>
        <w:t>Hewlett-Packard Company</w:t>
      </w:r>
      <w:r w:rsidRPr="00FD4DD5">
        <w:rPr>
          <w:b/>
          <w:bCs/>
        </w:rPr>
        <w:t>, using next information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</w:p>
    <w:tbl>
      <w:tblPr>
        <w:tblW w:w="9732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2"/>
        <w:gridCol w:w="7770"/>
      </w:tblGrid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Computer hardware and software, IT services and consulting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Worldwide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$ 120.357 billion (2012)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$ -12.650 billion (2012)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331,800 (2012)</w:t>
            </w:r>
          </w:p>
        </w:tc>
      </w:tr>
      <w:tr w:rsidR="00DC303B" w:rsidRPr="00A1444E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A1444E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A1444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Apple Inc., Cisco Systems, Inc., Dell Inc., Fujitsu Limited, International Business Machines Corporation, Lenovo Group Limited, Microsoft Corporation, Oracle Corporation, Samsung Electronics Co., Sony Corporation and many others.</w:t>
            </w:r>
          </w:p>
        </w:tc>
      </w:tr>
    </w:tbl>
    <w:p w:rsidR="00DC303B" w:rsidRDefault="00DC303B" w:rsidP="00DC303B">
      <w:pPr>
        <w:rPr>
          <w:rFonts w:ascii="Arial" w:hAnsi="Arial" w:cs="Arial"/>
          <w:color w:val="333333"/>
          <w:shd w:val="clear" w:color="auto" w:fill="FFFFFF"/>
        </w:rPr>
      </w:pPr>
    </w:p>
    <w:p w:rsidR="00DC303B" w:rsidRDefault="00DC303B" w:rsidP="00DC303B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74</w:t>
      </w:r>
      <w:r>
        <w:rPr>
          <w:rFonts w:ascii="Arial" w:hAnsi="Arial" w:cs="Arial"/>
          <w:color w:val="333333"/>
          <w:shd w:val="clear" w:color="auto" w:fill="FFFFFF"/>
        </w:rPr>
        <w:t xml:space="preserve">. </w:t>
      </w:r>
      <w:r w:rsidRPr="00FD4DD5">
        <w:rPr>
          <w:b/>
          <w:bCs/>
        </w:rPr>
        <w:t>Make a SWO</w:t>
      </w:r>
      <w:r>
        <w:rPr>
          <w:b/>
          <w:bCs/>
        </w:rPr>
        <w:t xml:space="preserve">T-analysis of </w:t>
      </w:r>
      <w:r>
        <w:rPr>
          <w:rFonts w:ascii="Arial" w:hAnsi="Arial" w:cs="Arial"/>
          <w:color w:val="333333"/>
          <w:shd w:val="clear" w:color="auto" w:fill="FFFFFF"/>
        </w:rPr>
        <w:t xml:space="preserve">Dell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Inc</w:t>
      </w:r>
      <w:proofErr w:type="spellEnd"/>
      <w:r w:rsidRPr="00FD4DD5">
        <w:rPr>
          <w:b/>
          <w:bCs/>
        </w:rPr>
        <w:t>, using next information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</w:p>
    <w:tbl>
      <w:tblPr>
        <w:tblW w:w="9732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9"/>
        <w:gridCol w:w="7553"/>
      </w:tblGrid>
      <w:tr w:rsidR="00DC303B" w:rsidRPr="00B70ED4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Computer hardware, Computer software, IT consulting, IT services</w:t>
            </w:r>
          </w:p>
        </w:tc>
      </w:tr>
      <w:tr w:rsidR="00DC303B" w:rsidRPr="00B70ED4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Worldwide</w:t>
            </w:r>
          </w:p>
        </w:tc>
      </w:tr>
      <w:tr w:rsidR="00DC303B" w:rsidRPr="00B70ED4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$ 63.07 billion (2012)</w:t>
            </w:r>
          </w:p>
        </w:tc>
      </w:tr>
      <w:tr w:rsidR="00DC303B" w:rsidRPr="00B70ED4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$ 3.49 billion (2012)</w:t>
            </w:r>
          </w:p>
        </w:tc>
      </w:tr>
      <w:tr w:rsidR="00DC303B" w:rsidRPr="00B70ED4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110,000 (2012)</w:t>
            </w:r>
          </w:p>
        </w:tc>
      </w:tr>
      <w:tr w:rsidR="00DC303B" w:rsidRPr="00B70ED4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B70ED4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70ED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Apple Inc., Samsung Electronics Co., Ltd., Lenovo Group Limited, Hewlett-Packard Company, Sony Corporation, Fujitsu Limited and many others.</w:t>
            </w:r>
          </w:p>
        </w:tc>
      </w:tr>
    </w:tbl>
    <w:p w:rsidR="00DC303B" w:rsidRDefault="00DC303B" w:rsidP="00DC303B">
      <w:pPr>
        <w:spacing w:after="0" w:line="240" w:lineRule="auto"/>
        <w:rPr>
          <w:rFonts w:ascii="Arial" w:hAnsi="Arial" w:cs="Arial"/>
          <w:color w:val="333333"/>
          <w:shd w:val="clear" w:color="auto" w:fill="FFFFFF"/>
        </w:rPr>
      </w:pPr>
    </w:p>
    <w:p w:rsidR="00DC303B" w:rsidRDefault="00DC303B" w:rsidP="00DC303B">
      <w:pPr>
        <w:spacing w:after="0" w:line="240" w:lineRule="auto"/>
        <w:rPr>
          <w:rFonts w:ascii="Arial" w:hAnsi="Arial" w:cs="Arial"/>
          <w:color w:val="333333"/>
          <w:shd w:val="clear" w:color="auto" w:fill="FFFFFF"/>
        </w:rPr>
      </w:pPr>
    </w:p>
    <w:p w:rsidR="00DC303B" w:rsidRDefault="00DC303B" w:rsidP="00DC303B">
      <w:pPr>
        <w:rPr>
          <w:b/>
          <w:bCs/>
        </w:rPr>
      </w:pPr>
      <w:r>
        <w:t>75</w:t>
      </w:r>
      <w:r>
        <w:t xml:space="preserve">. 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FD4DD5">
        <w:rPr>
          <w:b/>
          <w:bCs/>
        </w:rPr>
        <w:t>Make a SWO</w:t>
      </w:r>
      <w:r>
        <w:rPr>
          <w:b/>
          <w:bCs/>
        </w:rPr>
        <w:t xml:space="preserve">T-analysis of </w:t>
      </w:r>
      <w:r>
        <w:rPr>
          <w:rFonts w:ascii="Arial" w:hAnsi="Arial" w:cs="Arial"/>
          <w:color w:val="333333"/>
          <w:shd w:val="clear" w:color="auto" w:fill="FFFFFF"/>
        </w:rPr>
        <w:t>KFC (Kentucky Fried Chicken)</w:t>
      </w:r>
      <w:r w:rsidRPr="00FD4DD5">
        <w:rPr>
          <w:b/>
          <w:bCs/>
        </w:rPr>
        <w:t>, using next information</w:t>
      </w:r>
    </w:p>
    <w:tbl>
      <w:tblPr>
        <w:tblW w:w="9732" w:type="dxa"/>
        <w:tblBorders>
          <w:top w:val="single" w:sz="6" w:space="0" w:color="C9CACB"/>
          <w:left w:val="single" w:sz="6" w:space="0" w:color="C9CACB"/>
          <w:bottom w:val="single" w:sz="6" w:space="0" w:color="C9CACB"/>
          <w:right w:val="single" w:sz="6" w:space="0" w:color="C9CAC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1"/>
        <w:gridCol w:w="7291"/>
      </w:tblGrid>
      <w:tr w:rsidR="00DC303B" w:rsidRPr="00130CC1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Industries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Restaurants, Fast Food</w:t>
            </w:r>
          </w:p>
        </w:tc>
      </w:tr>
      <w:tr w:rsidR="00DC303B" w:rsidRPr="00130CC1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lastRenderedPageBreak/>
              <w:t>Geographic areas served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Worldwide</w:t>
            </w:r>
          </w:p>
        </w:tc>
      </w:tr>
      <w:tr w:rsidR="00DC303B" w:rsidRPr="00130CC1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Revenue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$ 9.5 billion (2012)</w:t>
            </w:r>
          </w:p>
        </w:tc>
      </w:tr>
      <w:tr w:rsidR="00DC303B" w:rsidRPr="00130CC1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Profit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N/A</w:t>
            </w:r>
          </w:p>
        </w:tc>
      </w:tr>
      <w:tr w:rsidR="00DC303B" w:rsidRPr="00130CC1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Employees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N/A</w:t>
            </w:r>
          </w:p>
        </w:tc>
      </w:tr>
      <w:tr w:rsidR="00DC303B" w:rsidRPr="00130CC1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Parent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Yum! Brands</w:t>
            </w:r>
          </w:p>
        </w:tc>
      </w:tr>
      <w:tr w:rsidR="00DC303B" w:rsidRPr="00130CC1" w:rsidTr="00805A5C"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Main Competitors</w:t>
            </w:r>
          </w:p>
        </w:tc>
        <w:tc>
          <w:tcPr>
            <w:tcW w:w="0" w:type="auto"/>
            <w:tcBorders>
              <w:top w:val="single" w:sz="6" w:space="0" w:color="C9CACB"/>
              <w:left w:val="single" w:sz="6" w:space="0" w:color="C9CACB"/>
              <w:bottom w:val="single" w:sz="6" w:space="0" w:color="C9CACB"/>
              <w:right w:val="single" w:sz="6" w:space="0" w:color="C9CAC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303B" w:rsidRPr="00130CC1" w:rsidRDefault="00DC303B" w:rsidP="00805A5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proofErr w:type="gramStart"/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McDonald’s</w:t>
            </w:r>
            <w:proofErr w:type="gramEnd"/>
            <w:r w:rsidRPr="00130CC1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Corporation, Burger King Worldwide Inc., Subway, Wendy’s Company and many others.</w:t>
            </w:r>
          </w:p>
        </w:tc>
      </w:tr>
    </w:tbl>
    <w:p w:rsidR="00DC303B" w:rsidRDefault="00DC303B" w:rsidP="00DC303B">
      <w:pPr>
        <w:rPr>
          <w:rFonts w:ascii="Arial" w:hAnsi="Arial" w:cs="Arial"/>
          <w:color w:val="333333"/>
          <w:shd w:val="clear" w:color="auto" w:fill="FFFFFF"/>
        </w:rPr>
      </w:pPr>
    </w:p>
    <w:p w:rsidR="00DC303B" w:rsidRDefault="00DC303B" w:rsidP="00DC303B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Leyla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Hajiyeva</w:t>
      </w:r>
      <w:proofErr w:type="spellEnd"/>
    </w:p>
    <w:sectPr w:rsidR="00DC3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F038B"/>
    <w:multiLevelType w:val="hybridMultilevel"/>
    <w:tmpl w:val="45901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85B8E"/>
    <w:multiLevelType w:val="hybridMultilevel"/>
    <w:tmpl w:val="1CAEAAAC"/>
    <w:lvl w:ilvl="0" w:tplc="F2462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9EA7FC">
      <w:start w:val="27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769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AA06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5EA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0496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00F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140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EEA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DD90AB7"/>
    <w:multiLevelType w:val="hybridMultilevel"/>
    <w:tmpl w:val="86029A06"/>
    <w:lvl w:ilvl="0" w:tplc="7A22F9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6CCA0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E602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BC67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04FB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3E94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5EB0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B1A32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4C4C5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3C221E0"/>
    <w:multiLevelType w:val="hybridMultilevel"/>
    <w:tmpl w:val="6A560534"/>
    <w:lvl w:ilvl="0" w:tplc="EFDED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B86C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F49C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888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2A53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B691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C33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265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6E2A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0E"/>
    <w:rsid w:val="002A364D"/>
    <w:rsid w:val="002D34EC"/>
    <w:rsid w:val="002F5CC8"/>
    <w:rsid w:val="00316202"/>
    <w:rsid w:val="00360F55"/>
    <w:rsid w:val="00377620"/>
    <w:rsid w:val="003A3A44"/>
    <w:rsid w:val="003B4CF3"/>
    <w:rsid w:val="004046B2"/>
    <w:rsid w:val="004C5570"/>
    <w:rsid w:val="0054340E"/>
    <w:rsid w:val="00635E1E"/>
    <w:rsid w:val="00733557"/>
    <w:rsid w:val="007E7A78"/>
    <w:rsid w:val="0087536C"/>
    <w:rsid w:val="00AA0582"/>
    <w:rsid w:val="00DC303B"/>
    <w:rsid w:val="00DE3DD3"/>
    <w:rsid w:val="00E321FC"/>
    <w:rsid w:val="00EA2C53"/>
    <w:rsid w:val="00FE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792F4-0F33-41E7-8E35-B952F139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C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7E7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38493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2664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485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563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7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633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722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930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070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veliyev</dc:creator>
  <cp:keywords/>
  <dc:description/>
  <cp:lastModifiedBy>samir veliyev</cp:lastModifiedBy>
  <cp:revision>3</cp:revision>
  <dcterms:created xsi:type="dcterms:W3CDTF">2017-05-19T17:53:00Z</dcterms:created>
  <dcterms:modified xsi:type="dcterms:W3CDTF">2017-05-19T17:54:00Z</dcterms:modified>
</cp:coreProperties>
</file>