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5" w:rsidRPr="00FE3ACB" w:rsidRDefault="00553025" w:rsidP="00334C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53025" w:rsidRPr="00E734F8" w:rsidTr="00683BD6">
        <w:tc>
          <w:tcPr>
            <w:tcW w:w="9039" w:type="dxa"/>
            <w:hideMark/>
          </w:tcPr>
          <w:p w:rsidR="00553025" w:rsidRDefault="00553025" w:rsidP="00683BD6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0B577" wp14:editId="46DE4F2D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025" w:rsidRPr="00E734F8" w:rsidRDefault="00553025" w:rsidP="00683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553025" w:rsidRPr="00E734F8" w:rsidTr="00683BD6">
        <w:tc>
          <w:tcPr>
            <w:tcW w:w="9039" w:type="dxa"/>
            <w:hideMark/>
          </w:tcPr>
          <w:p w:rsidR="00553025" w:rsidRPr="00E734F8" w:rsidRDefault="00553025" w:rsidP="00683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553025" w:rsidRPr="00E734F8" w:rsidTr="00683BD6">
        <w:trPr>
          <w:trHeight w:val="1123"/>
        </w:trPr>
        <w:tc>
          <w:tcPr>
            <w:tcW w:w="9039" w:type="dxa"/>
            <w:hideMark/>
          </w:tcPr>
          <w:p w:rsidR="00553025" w:rsidRPr="00E734F8" w:rsidRDefault="00553025" w:rsidP="00683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553025" w:rsidRPr="00E734F8" w:rsidRDefault="00553025" w:rsidP="00683BD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553025" w:rsidRPr="00E734F8" w:rsidRDefault="00553025" w:rsidP="00683BD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__Dünya iqtisadiyyatı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553025" w:rsidRPr="00E734F8" w:rsidRDefault="00553025" w:rsidP="00683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Müəllim: 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İnara Rzayeva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</w:t>
            </w:r>
          </w:p>
          <w:p w:rsidR="00553025" w:rsidRPr="00E734F8" w:rsidRDefault="00553025" w:rsidP="00683BD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Qrup: _1082__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</w:t>
            </w:r>
          </w:p>
          <w:p w:rsidR="00553025" w:rsidRDefault="00553025" w:rsidP="00683BD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553025" w:rsidRPr="006D4E44" w:rsidRDefault="00553025" w:rsidP="00683BD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D4E44">
              <w:rPr>
                <w:rFonts w:ascii="Times New Roman" w:hAnsi="Times New Roman" w:cs="Times New Roman"/>
                <w:b/>
                <w:lang w:val="az-Latn-AZ"/>
              </w:rPr>
              <w:t xml:space="preserve"> (2017-2018 YAZ)</w:t>
            </w:r>
          </w:p>
          <w:p w:rsidR="00553025" w:rsidRPr="00E734F8" w:rsidRDefault="00553025" w:rsidP="00683BD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İmtahan s</w:t>
            </w:r>
            <w:r w:rsidRPr="006D4E44">
              <w:rPr>
                <w:rFonts w:ascii="Times New Roman" w:hAnsi="Times New Roman" w:cs="Times New Roman"/>
                <w:b/>
                <w:lang w:val="az-Latn-AZ"/>
              </w:rPr>
              <w:t>uallar</w:t>
            </w:r>
          </w:p>
        </w:tc>
      </w:tr>
    </w:tbl>
    <w:p w:rsidR="00334C00" w:rsidRPr="00FE3ACB" w:rsidRDefault="00334C00" w:rsidP="00334C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E3ACB">
        <w:rPr>
          <w:rFonts w:ascii="Times New Roman" w:hAnsi="Times New Roman" w:cs="Times New Roman"/>
          <w:b/>
          <w:sz w:val="24"/>
          <w:szCs w:val="24"/>
          <w:lang w:val="en-US"/>
        </w:rPr>
        <w:t>zayeva</w:t>
      </w:r>
      <w:proofErr w:type="spellEnd"/>
      <w:proofErr w:type="gramEnd"/>
      <w:r w:rsidRPr="00FE3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4C00" w:rsidRPr="00FE3ACB" w:rsidRDefault="00334C00" w:rsidP="00334C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World Economy Quiz 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(for groups 1005, 1082)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W.W. </w:t>
      </w:r>
      <w:proofErr w:type="spellStart"/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>Rostow</w:t>
      </w:r>
      <w:proofErr w:type="spellEnd"/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the Stages of Economic Growth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Theory of the Post-Industrial Society (</w:t>
      </w:r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>Daniel Bell)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Toffler's theory “Wave theory”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Huntington's theory of the “Clash of Civilizations”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reasons and factors of uneven economic development 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Immanuel </w:t>
      </w:r>
      <w:proofErr w:type="spellStart"/>
      <w:r w:rsidRPr="007C189D">
        <w:rPr>
          <w:rFonts w:ascii="Times New Roman" w:hAnsi="Times New Roman" w:cs="Times New Roman"/>
          <w:sz w:val="24"/>
          <w:szCs w:val="24"/>
          <w:lang w:val="en-US"/>
        </w:rPr>
        <w:t>Wallerstein's</w:t>
      </w:r>
      <w:proofErr w:type="spellEnd"/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Pr="007C18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 System Theory»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criterions  for the classification of countries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b/>
          <w:sz w:val="24"/>
          <w:szCs w:val="24"/>
          <w:lang w:val="en-US"/>
        </w:rPr>
        <w:t>United Nations and World Bank Classification of Economics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Define the term </w:t>
      </w:r>
      <w:r w:rsidRPr="004B02C7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 xml:space="preserve">globalization </w:t>
      </w:r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>and list reasons why it has occurred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Levels of Regional Economic integrations (characteristic)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Economic effects of economic integration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Integration alliances  in Europe, North America and Asia (reasons of integration, characteristics of development) </w:t>
      </w:r>
    </w:p>
    <w:p w:rsidR="00334C00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Factors affecting on the development of international trade</w:t>
      </w:r>
    </w:p>
    <w:p w:rsidR="00334C00" w:rsidRPr="00A0761B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36A0">
        <w:rPr>
          <w:rFonts w:ascii="Times New Roman" w:hAnsi="Times New Roman" w:cs="Times New Roman"/>
          <w:sz w:val="24"/>
          <w:szCs w:val="24"/>
          <w:lang w:val="en-US"/>
        </w:rPr>
        <w:t>Prote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ctionism policy: pros and cons.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 forms of protectionism</w:t>
      </w:r>
    </w:p>
    <w:p w:rsidR="00334C00" w:rsidRPr="00A0761B" w:rsidRDefault="00334C00" w:rsidP="00334C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Characteristic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an open and a closed economy. </w:t>
      </w:r>
      <w:r w:rsidRPr="00A0761B">
        <w:rPr>
          <w:rFonts w:ascii="Times New Roman" w:hAnsi="Times New Roman" w:cs="Times New Roman"/>
          <w:sz w:val="24"/>
          <w:szCs w:val="24"/>
          <w:lang w:val="en-US"/>
        </w:rPr>
        <w:t>Indicators of economic openness (export quota, import quota, foreign trade quota)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b/>
          <w:sz w:val="24"/>
          <w:szCs w:val="24"/>
          <w:lang w:val="en-US"/>
        </w:rPr>
        <w:t>Mercantilism theory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Theory of absolute advantage (Adam Smith)</w:t>
      </w:r>
    </w:p>
    <w:p w:rsidR="00334C00" w:rsidRPr="004B02C7" w:rsidRDefault="00334C00" w:rsidP="00334C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B02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Theory of comparative advantage (David Ricardo) 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Heckscher</w:t>
      </w:r>
      <w:proofErr w:type="spellEnd"/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-Ohlin Trade Theory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Theory of </w:t>
      </w: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Competitive advantage (theory of M. Porter)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Product Life Cycle Theory (theory Raymond Vernon) 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Principles of  Scale Economies</w:t>
      </w:r>
      <w:r w:rsidRPr="007C189D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(theory Paul Kruqman)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Tariffs and nontariff barriers in the international trade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 principles of the WTO</w:t>
      </w:r>
    </w:p>
    <w:p w:rsidR="00334C00" w:rsidRPr="007C189D" w:rsidRDefault="00334C00" w:rsidP="00334C0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problems of  Doha Round</w:t>
      </w:r>
    </w:p>
    <w:p w:rsidR="00334C00" w:rsidRDefault="00334C00" w:rsidP="00334C00">
      <w:pPr>
        <w:rPr>
          <w:lang w:val="en-US"/>
        </w:rPr>
      </w:pPr>
    </w:p>
    <w:p w:rsidR="00334C00" w:rsidRDefault="00334C00" w:rsidP="00334C00">
      <w:pPr>
        <w:rPr>
          <w:lang w:val="en-US"/>
        </w:rPr>
      </w:pPr>
    </w:p>
    <w:p w:rsidR="00334C00" w:rsidRDefault="00334C00" w:rsidP="00334C00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Quiz 2 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Common characteristics of  MNCs 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FDI characteristics 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The consequences of  MNC activity: positive and negative effects 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Positive and Negative Effects from inward FDI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Basic reasons of international movement of capital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Forms of capital flows </w:t>
      </w:r>
    </w:p>
    <w:p w:rsidR="00334C00" w:rsidRPr="001711D4" w:rsidRDefault="00334C00" w:rsidP="00334C0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purpose of the gold standard and why it collapsed</w:t>
      </w:r>
    </w:p>
    <w:p w:rsidR="00334C00" w:rsidRPr="00985BBB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Bretton Woods system and why it collapsed</w:t>
      </w:r>
    </w:p>
    <w:p w:rsidR="00334C00" w:rsidRPr="000162C6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main features and structural elements of the Jamaican monetary system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Currency and foreign exchange </w:t>
      </w:r>
    </w:p>
    <w:p w:rsidR="00334C00" w:rsidRPr="002C4EEE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 xml:space="preserve">Major reserve currencies </w:t>
      </w:r>
    </w:p>
    <w:p w:rsidR="00334C00" w:rsidRPr="000162C6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>Balance of payment</w:t>
      </w:r>
    </w:p>
    <w:p w:rsidR="00334C00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2C6"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  <w:t>IMF Credit Policy: types and conditions of loans.</w:t>
      </w:r>
    </w:p>
    <w:p w:rsidR="00334C00" w:rsidRPr="000162C6" w:rsidRDefault="00334C00" w:rsidP="00334C00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val="en-US" w:eastAsia="ru-RU"/>
        </w:rPr>
      </w:pPr>
      <w:r w:rsidRPr="000162C6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val="en-US" w:eastAsia="ru-RU"/>
        </w:rPr>
        <w:t>Roles And Functions Of Special Drawing Rights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IMF current role and major challenges and opportunities</w:t>
      </w:r>
    </w:p>
    <w:p w:rsidR="00334C00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 Bank and its role in the world economy</w:t>
      </w:r>
    </w:p>
    <w:p w:rsidR="00334C00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Cryptocurrency</w:t>
      </w:r>
      <w:proofErr w:type="spellEnd"/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1711D4">
        <w:t xml:space="preserve"> </w:t>
      </w:r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virtual currency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European Monetary Union: a general characteristic.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The role of OPEC in regulating the world oil market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Role of alternative energy sources in the world economy 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Major flows of oil on the world market. 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Factors that influence on the oil price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The major world coal deposits and problems of the use of coal</w:t>
      </w:r>
    </w:p>
    <w:p w:rsidR="00334C00" w:rsidRPr="000162C6" w:rsidRDefault="00334C00" w:rsidP="00334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lastRenderedPageBreak/>
        <w:t>Nuclear Energy: problems and perspective using</w:t>
      </w:r>
    </w:p>
    <w:p w:rsidR="00334C00" w:rsidRPr="001711D4" w:rsidRDefault="00334C00" w:rsidP="00334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162C6">
        <w:rPr>
          <w:rFonts w:ascii="Times New Roman" w:hAnsi="Times New Roman" w:cs="Times New Roman"/>
          <w:lang w:val="en-US"/>
        </w:rPr>
        <w:t>The role of oil shale in the global energy market</w:t>
      </w:r>
    </w:p>
    <w:p w:rsidR="00334C00" w:rsidRPr="00985BBB" w:rsidRDefault="00334C00" w:rsidP="00334C00">
      <w:pPr>
        <w:rPr>
          <w:lang w:val="en-US"/>
        </w:rPr>
      </w:pPr>
    </w:p>
    <w:p w:rsidR="00334C00" w:rsidRPr="007C189D" w:rsidRDefault="00334C00" w:rsidP="00334C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>kollokvium</w:t>
      </w:r>
      <w:proofErr w:type="spellEnd"/>
      <w:proofErr w:type="gramEnd"/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Features pre-industrial, industrial and postindustrial societies 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International specialization of the countries in the terms of globalization.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are the major arguments in favor of protectionism?</w:t>
      </w:r>
    </w:p>
    <w:p w:rsidR="00334C00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Basic indexes for determine level of economic development of including </w:t>
      </w: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human development index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(chapter 14 at page 368-378)</w:t>
      </w:r>
    </w:p>
    <w:p w:rsidR="00287873" w:rsidRPr="007C189D" w:rsidRDefault="00287873" w:rsidP="00287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The nature and causes of overpopulation of the planet</w:t>
      </w:r>
    </w:p>
    <w:p w:rsidR="00287873" w:rsidRPr="007C189D" w:rsidRDefault="00287873" w:rsidP="0028787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density of the population and factors influencing on population distribution</w:t>
      </w:r>
    </w:p>
    <w:p w:rsidR="00287873" w:rsidRPr="007C189D" w:rsidRDefault="00287873" w:rsidP="0028787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Malthusian Theory and  Neo-Malthusian point view in population growth</w:t>
      </w:r>
    </w:p>
    <w:p w:rsidR="00287873" w:rsidRPr="007C189D" w:rsidRDefault="00287873" w:rsidP="0028787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Reasons for Rapid Population Growth</w:t>
      </w:r>
    </w:p>
    <w:p w:rsidR="00287873" w:rsidRPr="007C189D" w:rsidRDefault="00287873" w:rsidP="0028787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Some problems associated with or exacerbated by human overpopulation </w:t>
      </w:r>
    </w:p>
    <w:p w:rsidR="00287873" w:rsidRPr="007C189D" w:rsidRDefault="00287873" w:rsidP="0028787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Problem of urbanization  and ideology of urban sustainability</w:t>
      </w: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Factors affecting  the food situation in the world 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Ways  of solving the global food problem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causes of backwardness in developing countries (chapter 14)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does it mean food security and how different countries resolve this problem?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does FAO to effectively resolve the global food problem?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Information resources and their role in global economic development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role of the Internet in the world economy (chapter 9 page 261-…..)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Recent Trends of International Migration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criteria by which countries belong to the NIC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essence of export-oriented and import substitution policy of </w:t>
      </w:r>
      <w:proofErr w:type="gramStart"/>
      <w:r w:rsidRPr="007C189D">
        <w:rPr>
          <w:rFonts w:ascii="Times New Roman" w:hAnsi="Times New Roman" w:cs="Times New Roman"/>
          <w:sz w:val="24"/>
          <w:szCs w:val="24"/>
          <w:lang w:val="en-US"/>
        </w:rPr>
        <w:t>NICs  (</w:t>
      </w:r>
      <w:proofErr w:type="gramEnd"/>
      <w:r w:rsidRPr="007C189D">
        <w:rPr>
          <w:rFonts w:ascii="Times New Roman" w:hAnsi="Times New Roman" w:cs="Times New Roman"/>
          <w:sz w:val="24"/>
          <w:szCs w:val="24"/>
          <w:lang w:val="en-US"/>
        </w:rPr>
        <w:t>chapter 14 at page 398-….)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of successful development of the NIC (chapter 14)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impact of International Migration on Economies of Sending and Receiving Countries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Oil </w:t>
      </w:r>
      <w:r w:rsidR="00287873">
        <w:rPr>
          <w:rFonts w:ascii="Times New Roman" w:hAnsi="Times New Roman" w:cs="Times New Roman"/>
          <w:sz w:val="24"/>
          <w:szCs w:val="24"/>
          <w:lang w:val="en-US"/>
        </w:rPr>
        <w:t xml:space="preserve">and gas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transportation routes of Azerbaijan 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Azerbaijan’s export </w:t>
      </w:r>
      <w:r w:rsidR="00287873">
        <w:rPr>
          <w:rFonts w:ascii="Times New Roman" w:hAnsi="Times New Roman" w:cs="Times New Roman"/>
          <w:sz w:val="24"/>
          <w:szCs w:val="24"/>
          <w:lang w:val="en-US"/>
        </w:rPr>
        <w:t xml:space="preserve">and import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>structure</w:t>
      </w:r>
    </w:p>
    <w:p w:rsidR="00334C00" w:rsidRPr="007C189D" w:rsidRDefault="00334C00" w:rsidP="00334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Economic strategy of development Azerbaijan</w:t>
      </w:r>
    </w:p>
    <w:p w:rsidR="00334C00" w:rsidRPr="007C189D" w:rsidRDefault="00334C00" w:rsidP="00334C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3025" w:rsidRPr="00E11CB5" w:rsidRDefault="00553025" w:rsidP="0055302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1CB5">
        <w:rPr>
          <w:rFonts w:ascii="Times New Roman" w:hAnsi="Times New Roman" w:cs="Times New Roman"/>
          <w:b/>
          <w:sz w:val="28"/>
          <w:szCs w:val="28"/>
          <w:lang w:val="az-Latn-AZ"/>
        </w:rPr>
        <w:t>Kafedra müdiri:                                                                       İsmayılov A.H.</w:t>
      </w:r>
    </w:p>
    <w:p w:rsidR="00334C00" w:rsidRPr="00553025" w:rsidRDefault="00334C00" w:rsidP="00334C00">
      <w:pPr>
        <w:pStyle w:val="a3"/>
        <w:ind w:left="36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34C00" w:rsidRPr="007C189D" w:rsidRDefault="00334C00" w:rsidP="00334C00">
      <w:pPr>
        <w:rPr>
          <w:lang w:val="en-US"/>
        </w:rPr>
      </w:pPr>
    </w:p>
    <w:p w:rsidR="00334C00" w:rsidRPr="001D5B7D" w:rsidRDefault="00334C00" w:rsidP="00334C00">
      <w:pPr>
        <w:rPr>
          <w:lang w:val="en-US"/>
        </w:rPr>
      </w:pPr>
    </w:p>
    <w:p w:rsidR="005F0393" w:rsidRPr="00334C00" w:rsidRDefault="005F0393">
      <w:pPr>
        <w:rPr>
          <w:lang w:val="en-US"/>
        </w:rPr>
      </w:pPr>
    </w:p>
    <w:sectPr w:rsidR="005F0393" w:rsidRPr="0033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2E048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C7D86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6489"/>
    <w:multiLevelType w:val="hybridMultilevel"/>
    <w:tmpl w:val="D41CDB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00"/>
    <w:rsid w:val="00287873"/>
    <w:rsid w:val="00334C00"/>
    <w:rsid w:val="00553025"/>
    <w:rsid w:val="005F0393"/>
    <w:rsid w:val="00AD7E4E"/>
    <w:rsid w:val="00D1621E"/>
    <w:rsid w:val="00E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C639-AEFB-45AB-85E5-C31D3EA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00"/>
    <w:pPr>
      <w:ind w:left="720"/>
      <w:contextualSpacing/>
    </w:pPr>
  </w:style>
  <w:style w:type="character" w:customStyle="1" w:styleId="mw-headline">
    <w:name w:val="mw-headline"/>
    <w:basedOn w:val="a0"/>
    <w:rsid w:val="00334C00"/>
  </w:style>
  <w:style w:type="table" w:styleId="a4">
    <w:name w:val="Table Grid"/>
    <w:basedOn w:val="a1"/>
    <w:uiPriority w:val="59"/>
    <w:rsid w:val="0055302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5</cp:revision>
  <dcterms:created xsi:type="dcterms:W3CDTF">2018-05-21T12:48:00Z</dcterms:created>
  <dcterms:modified xsi:type="dcterms:W3CDTF">2018-05-22T12:10:00Z</dcterms:modified>
</cp:coreProperties>
</file>