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3" w:rsidRPr="00A954A3" w:rsidRDefault="00A954A3" w:rsidP="00A954A3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A954A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When economists talk about liquidity they are referring to the?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What </w:t>
      </w:r>
      <w:proofErr w:type="gramStart"/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is  the</w:t>
      </w:r>
      <w:proofErr w:type="gramEnd"/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primary market?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What is the secondary market mean?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Describe the money market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Describe the capital market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What is the financial </w:t>
      </w:r>
      <w:proofErr w:type="gramStart"/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intermediary ?</w:t>
      </w:r>
      <w:proofErr w:type="gramEnd"/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Please talk about  T-BILLS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54A3">
        <w:rPr>
          <w:rFonts w:ascii="Times New Roman" w:eastAsia="Times New Roman" w:hAnsi="Times New Roman"/>
          <w:sz w:val="24"/>
          <w:szCs w:val="24"/>
          <w:lang w:val="en-US" w:eastAsia="ru-RU"/>
        </w:rPr>
        <w:t>T-bills return calculation methods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</w:pPr>
      <w:r w:rsidRPr="00A954A3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Financial </w:t>
      </w:r>
      <w:proofErr w:type="spellStart"/>
      <w:r w:rsidRPr="00A954A3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>Market</w:t>
      </w:r>
      <w:proofErr w:type="spellEnd"/>
      <w:r w:rsidRPr="00A954A3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 Structure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Describe liquidity ratios with example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horizontal analysis?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vertical analysis?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Describe activity ratios with example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 xml:space="preserve">Describe solvency ratios with example 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 xml:space="preserve">Describe profitability ratios with example 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DuPont? What is the purpose of it? With example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difference between loan and bond?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bond? Form of bonds.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clean price?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the difference between hedge and insurance policy?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reputational risk and describe it.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Quantitate easing </w:t>
      </w: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mean</w:t>
      </w:r>
      <w:proofErr w:type="gramStart"/>
      <w:r w:rsidRPr="00A954A3">
        <w:rPr>
          <w:rFonts w:ascii="Times New Roman" w:hAnsi="Times New Roman"/>
          <w:sz w:val="24"/>
          <w:szCs w:val="24"/>
          <w:lang w:val="en-US"/>
        </w:rPr>
        <w:t>?Where</w:t>
      </w:r>
      <w:proofErr w:type="spellEnd"/>
      <w:proofErr w:type="gramEnd"/>
      <w:r w:rsidRPr="00A954A3">
        <w:rPr>
          <w:rFonts w:ascii="Times New Roman" w:hAnsi="Times New Roman"/>
          <w:sz w:val="24"/>
          <w:szCs w:val="24"/>
          <w:lang w:val="en-US"/>
        </w:rPr>
        <w:t xml:space="preserve"> is the used firstly?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external factor mean?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 the</w:t>
      </w:r>
      <w:proofErr w:type="gramEnd"/>
      <w:r w:rsidRPr="00A954A3">
        <w:rPr>
          <w:rFonts w:ascii="Times New Roman" w:hAnsi="Times New Roman"/>
          <w:sz w:val="24"/>
          <w:szCs w:val="24"/>
          <w:lang w:val="en-US"/>
        </w:rPr>
        <w:t xml:space="preserve"> internal factor mean?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the Benefits of Effective Reputation Management?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Describe the Reputational Risk Checklist?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54A3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A954A3">
        <w:rPr>
          <w:rFonts w:ascii="Times New Roman" w:hAnsi="Times New Roman"/>
          <w:sz w:val="24"/>
          <w:szCs w:val="24"/>
          <w:lang w:val="en-US"/>
        </w:rPr>
        <w:t xml:space="preserve"> included in commodity risk?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What is included the equity risk?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Describe Operational Risk Checklist?</w:t>
      </w:r>
    </w:p>
    <w:p w:rsidR="00A954A3" w:rsidRPr="00A954A3" w:rsidRDefault="00A954A3" w:rsidP="00A954A3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954A3">
        <w:rPr>
          <w:rFonts w:ascii="Times New Roman" w:hAnsi="Times New Roman"/>
          <w:sz w:val="24"/>
          <w:szCs w:val="24"/>
          <w:lang w:val="en-US"/>
        </w:rPr>
        <w:t>Describe Execution, Delivery and Process Management in operational risk?</w:t>
      </w:r>
    </w:p>
    <w:p w:rsidR="00631021" w:rsidRPr="00A954A3" w:rsidRDefault="00631021" w:rsidP="00A954A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631021" w:rsidRPr="00A9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A95"/>
    <w:multiLevelType w:val="hybridMultilevel"/>
    <w:tmpl w:val="9992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5108"/>
    <w:multiLevelType w:val="hybridMultilevel"/>
    <w:tmpl w:val="D2D8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C60"/>
    <w:multiLevelType w:val="hybridMultilevel"/>
    <w:tmpl w:val="AA005F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2"/>
    <w:rsid w:val="001557DF"/>
    <w:rsid w:val="00631021"/>
    <w:rsid w:val="006D3B92"/>
    <w:rsid w:val="007E7D17"/>
    <w:rsid w:val="00A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A3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A3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Murselzade</dc:creator>
  <cp:lastModifiedBy>İnarə Rzayeva</cp:lastModifiedBy>
  <cp:revision>2</cp:revision>
  <dcterms:created xsi:type="dcterms:W3CDTF">2018-04-30T08:43:00Z</dcterms:created>
  <dcterms:modified xsi:type="dcterms:W3CDTF">2018-04-30T08:43:00Z</dcterms:modified>
</cp:coreProperties>
</file>