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D2" w:rsidRPr="005E1BF8" w:rsidRDefault="00806E39" w:rsidP="005E1BF8">
      <w:pPr>
        <w:pStyle w:val="Default"/>
        <w:ind w:left="-567"/>
        <w:jc w:val="center"/>
      </w:pPr>
      <w:bookmarkStart w:id="0" w:name="_GoBack"/>
      <w:bookmarkEnd w:id="0"/>
      <w:r>
        <w:rPr>
          <w:b/>
          <w:noProof/>
          <w:color w:val="2F5496"/>
          <w:sz w:val="28"/>
          <w:szCs w:val="28"/>
          <w:lang w:eastAsia="ru-RU"/>
        </w:rPr>
        <w:drawing>
          <wp:inline distT="0" distB="0" distL="0" distR="0">
            <wp:extent cx="1543050" cy="1447800"/>
            <wp:effectExtent l="0" t="0" r="0" b="0"/>
            <wp:docPr id="1" name="Picture 1" descr="C:\Users\Rovhsan\Desktop\2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vhsan\Desktop\2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79D2" w:rsidRPr="00566AE8" w:rsidRDefault="007379D2" w:rsidP="00566AE8">
      <w:pPr>
        <w:pStyle w:val="Default"/>
        <w:ind w:left="-567"/>
        <w:jc w:val="center"/>
        <w:rPr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3562D2">
            <w:rPr>
              <w:bCs/>
              <w:szCs w:val="28"/>
              <w:lang w:val="en-US"/>
            </w:rPr>
            <w:t>Azerbaijan</w:t>
          </w:r>
        </w:smartTag>
        <w:r w:rsidRPr="003562D2">
          <w:rPr>
            <w:bCs/>
            <w:szCs w:val="28"/>
            <w:lang w:val="en-US"/>
          </w:rPr>
          <w:t xml:space="preserve"> </w:t>
        </w:r>
        <w:smartTag w:uri="urn:schemas-microsoft-com:office:smarttags" w:element="PlaceType">
          <w:r w:rsidRPr="003562D2">
            <w:rPr>
              <w:bCs/>
              <w:szCs w:val="28"/>
              <w:lang w:val="en-US"/>
            </w:rPr>
            <w:t>State</w:t>
          </w:r>
        </w:smartTag>
        <w:r w:rsidRPr="003562D2">
          <w:rPr>
            <w:bCs/>
            <w:szCs w:val="28"/>
            <w:lang w:val="en-US"/>
          </w:rPr>
          <w:t xml:space="preserve"> </w:t>
        </w:r>
        <w:smartTag w:uri="urn:schemas-microsoft-com:office:smarttags" w:element="PlaceType">
          <w:r w:rsidRPr="003562D2">
            <w:rPr>
              <w:bCs/>
              <w:szCs w:val="28"/>
              <w:lang w:val="en-US"/>
            </w:rPr>
            <w:t>University</w:t>
          </w:r>
        </w:smartTag>
      </w:smartTag>
      <w:r w:rsidRPr="003562D2">
        <w:rPr>
          <w:bCs/>
          <w:szCs w:val="28"/>
          <w:lang w:val="en-US"/>
        </w:rPr>
        <w:t xml:space="preserve"> of Economics – UNEC</w:t>
      </w:r>
    </w:p>
    <w:p w:rsidR="007379D2" w:rsidRDefault="007379D2" w:rsidP="00C90C04">
      <w:pPr>
        <w:pStyle w:val="Default"/>
        <w:tabs>
          <w:tab w:val="left" w:pos="8505"/>
        </w:tabs>
        <w:ind w:left="-567"/>
        <w:jc w:val="center"/>
        <w:rPr>
          <w:bCs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3562D2">
            <w:rPr>
              <w:bCs/>
              <w:szCs w:val="28"/>
              <w:lang w:val="en-US"/>
            </w:rPr>
            <w:t>International</w:t>
          </w:r>
        </w:smartTag>
        <w:r w:rsidRPr="003562D2">
          <w:rPr>
            <w:bCs/>
            <w:szCs w:val="28"/>
            <w:lang w:val="en-US"/>
          </w:rPr>
          <w:t xml:space="preserve"> </w:t>
        </w:r>
        <w:smartTag w:uri="urn:schemas-microsoft-com:office:smarttags" w:element="PlaceType">
          <w:r w:rsidRPr="003562D2">
            <w:rPr>
              <w:bCs/>
              <w:szCs w:val="28"/>
              <w:lang w:val="en-US"/>
            </w:rPr>
            <w:t>School</w:t>
          </w:r>
        </w:smartTag>
      </w:smartTag>
      <w:r w:rsidRPr="003562D2">
        <w:rPr>
          <w:bCs/>
          <w:szCs w:val="28"/>
          <w:lang w:val="en-US"/>
        </w:rPr>
        <w:t xml:space="preserve"> of Economics</w:t>
      </w:r>
    </w:p>
    <w:p w:rsidR="007379D2" w:rsidRPr="00C90C04" w:rsidRDefault="007379D2" w:rsidP="00606BCA">
      <w:pPr>
        <w:pStyle w:val="Default"/>
        <w:tabs>
          <w:tab w:val="left" w:pos="8505"/>
        </w:tabs>
        <w:rPr>
          <w:bCs/>
          <w:szCs w:val="28"/>
          <w:lang w:val="en-US"/>
        </w:rPr>
      </w:pPr>
    </w:p>
    <w:p w:rsidR="007379D2" w:rsidRPr="00C90C04" w:rsidRDefault="007379D2" w:rsidP="00606BCA">
      <w:pPr>
        <w:ind w:left="-567"/>
        <w:jc w:val="center"/>
        <w:rPr>
          <w:b/>
          <w:bCs/>
          <w:color w:val="2F5496"/>
          <w:sz w:val="24"/>
          <w:szCs w:val="28"/>
          <w:lang w:val="en-US"/>
        </w:rPr>
      </w:pPr>
      <w:r w:rsidRPr="005731E4">
        <w:rPr>
          <w:b/>
          <w:bCs/>
          <w:color w:val="2F5496"/>
          <w:sz w:val="24"/>
          <w:szCs w:val="28"/>
          <w:lang w:val="en-US"/>
        </w:rPr>
        <w:t>International Currency-Credit Relations and Monetary Systems of the Foreign Countries</w:t>
      </w:r>
    </w:p>
    <w:p w:rsidR="007379D2" w:rsidRDefault="007379D2" w:rsidP="00606BCA">
      <w:pPr>
        <w:jc w:val="center"/>
        <w:rPr>
          <w:b/>
          <w:bCs/>
          <w:sz w:val="24"/>
          <w:szCs w:val="28"/>
          <w:lang w:val="en-US"/>
        </w:rPr>
      </w:pPr>
    </w:p>
    <w:p w:rsidR="007379D2" w:rsidRPr="003562D2" w:rsidRDefault="007379D2" w:rsidP="00606BCA">
      <w:pPr>
        <w:jc w:val="center"/>
        <w:rPr>
          <w:b/>
          <w:bCs/>
          <w:sz w:val="24"/>
          <w:szCs w:val="28"/>
          <w:lang w:val="en-US"/>
        </w:rPr>
      </w:pPr>
      <w:r w:rsidRPr="003562D2">
        <w:rPr>
          <w:b/>
          <w:bCs/>
          <w:sz w:val="24"/>
          <w:szCs w:val="28"/>
          <w:lang w:val="en-US"/>
        </w:rPr>
        <w:t>Exam Questions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fundamentals of Gold Standard and why did the Gold Standard make sense?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 xml:space="preserve">Explain the Bretton Wood System. What was the aim of this system and what accepted under the new agreement? 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 xml:space="preserve">Define the functions of the IMF and World Bank as the multinational institutions 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 xml:space="preserve">Define the differences between floating and fixed exchange rate systems 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Give the explanation about the features of currency, banking and foreign debt crisis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Elasticities Approach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is the J-curve effect?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Define an absorption instrument and an expenditure-switching instrument. Give an example of each and explain how it would be used to have the desired impact on the economy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what is a"vehicle currency”. Why is the U.S. dollar considered a vehicle currency?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purpose of the following figure 14-2 from the text in the context of the interest rates on the dollar and the Japanese Yen between 1980 and 2010.</w:t>
      </w:r>
    </w:p>
    <w:p w:rsidR="007379D2" w:rsidRPr="006F6692" w:rsidRDefault="00806E39" w:rsidP="006F6692">
      <w:pPr>
        <w:spacing w:line="240" w:lineRule="auto"/>
        <w:ind w:left="-142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eastAsia="ru-RU"/>
        </w:rPr>
        <w:drawing>
          <wp:inline distT="0" distB="0" distL="0" distR="0">
            <wp:extent cx="4238625" cy="2009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risk and liquidity of assets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why the interest parity condition must hold if the foreign exchange market is in equilibrium.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interest parity condition?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Discuss the effects of a rise in the interest rate paid by euro deposits on the exchange rate.</w:t>
      </w:r>
    </w:p>
    <w:p w:rsidR="007379D2" w:rsidRPr="006F6692" w:rsidRDefault="007379D2" w:rsidP="006F6692">
      <w:pPr>
        <w:pStyle w:val="NormalText"/>
        <w:rPr>
          <w:rFonts w:ascii="Calibri" w:hAnsi="Calibri" w:cs="Calibri"/>
          <w:sz w:val="24"/>
          <w:szCs w:val="22"/>
        </w:rPr>
      </w:pPr>
    </w:p>
    <w:p w:rsidR="007379D2" w:rsidRPr="006F6692" w:rsidRDefault="00806E39" w:rsidP="006F6692">
      <w:pPr>
        <w:pStyle w:val="NormalText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  <w:lang w:val="ru-RU" w:eastAsia="ru-RU"/>
        </w:rPr>
        <w:lastRenderedPageBreak/>
        <w:drawing>
          <wp:inline distT="0" distB="0" distL="0" distR="0">
            <wp:extent cx="221932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NormalText"/>
        <w:rPr>
          <w:rFonts w:ascii="Calibri" w:hAnsi="Calibri" w:cs="Calibri"/>
          <w:sz w:val="24"/>
          <w:szCs w:val="22"/>
        </w:rPr>
      </w:pPr>
    </w:p>
    <w:p w:rsidR="007379D2" w:rsidRPr="006F6692" w:rsidRDefault="007379D2" w:rsidP="006F6692">
      <w:pPr>
        <w:pStyle w:val="NormalText"/>
        <w:numPr>
          <w:ilvl w:val="0"/>
          <w:numId w:val="2"/>
        </w:numPr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>Calculate the Expected Dollar Depreciation Rate against the euro and the expected dollar return on euro deposits if the expected exchange rate is $1.10 per euro</w:t>
      </w:r>
    </w:p>
    <w:p w:rsidR="007379D2" w:rsidRPr="006F6692" w:rsidRDefault="007379D2" w:rsidP="006F6692">
      <w:pPr>
        <w:pStyle w:val="NormalText"/>
        <w:ind w:left="247"/>
        <w:rPr>
          <w:rFonts w:ascii="Calibri" w:hAnsi="Calibri" w:cs="Calibri"/>
          <w:sz w:val="24"/>
          <w:szCs w:val="22"/>
        </w:rPr>
      </w:pPr>
    </w:p>
    <w:p w:rsidR="007379D2" w:rsidRPr="006F6692" w:rsidRDefault="00806E39" w:rsidP="006F6692">
      <w:pPr>
        <w:pStyle w:val="NormalText"/>
        <w:ind w:left="247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  <w:lang w:val="ru-RU" w:eastAsia="ru-RU"/>
        </w:rPr>
        <w:drawing>
          <wp:inline distT="0" distB="0" distL="0" distR="0">
            <wp:extent cx="431482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NormalText"/>
        <w:ind w:left="-207"/>
        <w:rPr>
          <w:rFonts w:ascii="Calibri" w:hAnsi="Calibri" w:cs="Calibri"/>
          <w:sz w:val="24"/>
          <w:szCs w:val="22"/>
        </w:rPr>
      </w:pPr>
    </w:p>
    <w:p w:rsidR="007379D2" w:rsidRPr="006F6692" w:rsidRDefault="007379D2" w:rsidP="006F6692">
      <w:pPr>
        <w:pStyle w:val="NormalText"/>
        <w:numPr>
          <w:ilvl w:val="0"/>
          <w:numId w:val="2"/>
        </w:numPr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>What is the expected dollar rate of return on euro deposits if today's exchange rate is $1.167 per euro, next year's expected exchange rate is $1.10 per euro, the dollar interest rate is 10%, and the euro interest rate is 5%?</w:t>
      </w:r>
    </w:p>
    <w:p w:rsidR="007379D2" w:rsidRPr="006F6692" w:rsidRDefault="007379D2" w:rsidP="006F6692">
      <w:pPr>
        <w:pStyle w:val="NormalText"/>
        <w:numPr>
          <w:ilvl w:val="0"/>
          <w:numId w:val="2"/>
        </w:numPr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>Please define and give an example of sterilized foreign exchange intervention</w:t>
      </w:r>
    </w:p>
    <w:p w:rsidR="007379D2" w:rsidRPr="006F6692" w:rsidRDefault="007379D2" w:rsidP="006F6692">
      <w:pPr>
        <w:pStyle w:val="NormalText"/>
        <w:ind w:left="-207"/>
        <w:rPr>
          <w:rFonts w:ascii="Calibri" w:hAnsi="Calibri" w:cs="Calibri"/>
          <w:sz w:val="24"/>
          <w:szCs w:val="22"/>
        </w:rPr>
      </w:pPr>
    </w:p>
    <w:p w:rsidR="007379D2" w:rsidRPr="006F6692" w:rsidRDefault="007379D2" w:rsidP="006F6692">
      <w:pPr>
        <w:pStyle w:val="NormalText"/>
        <w:numPr>
          <w:ilvl w:val="0"/>
          <w:numId w:val="2"/>
        </w:numPr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>A balance sheet for the central bank of Pecunia is shown below:</w:t>
      </w:r>
    </w:p>
    <w:p w:rsidR="007379D2" w:rsidRPr="006F6692" w:rsidRDefault="007379D2" w:rsidP="006F6692">
      <w:pPr>
        <w:pStyle w:val="NormalText"/>
        <w:ind w:left="-207"/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>Central Bank Balance Sheet</w:t>
      </w:r>
    </w:p>
    <w:p w:rsidR="007379D2" w:rsidRPr="006F6692" w:rsidRDefault="007379D2" w:rsidP="006F6692">
      <w:pPr>
        <w:pStyle w:val="NormalText"/>
        <w:tabs>
          <w:tab w:val="left" w:pos="1660"/>
          <w:tab w:val="left" w:pos="324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>Assets</w:t>
      </w:r>
      <w:r w:rsidRPr="006F6692">
        <w:rPr>
          <w:rFonts w:ascii="Calibri" w:hAnsi="Calibri" w:cs="Calibri"/>
          <w:sz w:val="24"/>
          <w:szCs w:val="22"/>
        </w:rPr>
        <w:tab/>
      </w:r>
      <w:r w:rsidRPr="006F6692">
        <w:rPr>
          <w:rFonts w:ascii="Calibri" w:hAnsi="Calibri" w:cs="Calibri"/>
          <w:sz w:val="24"/>
          <w:szCs w:val="22"/>
        </w:rPr>
        <w:tab/>
        <w:t>Liabilities</w:t>
      </w:r>
    </w:p>
    <w:p w:rsidR="007379D2" w:rsidRPr="006F6692" w:rsidRDefault="007379D2" w:rsidP="006F6692">
      <w:pPr>
        <w:pStyle w:val="NormalText"/>
        <w:tabs>
          <w:tab w:val="left" w:pos="1980"/>
          <w:tab w:val="left" w:pos="324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>Foreign assets</w:t>
      </w:r>
      <w:r w:rsidRPr="006F6692">
        <w:rPr>
          <w:rFonts w:ascii="Calibri" w:hAnsi="Calibri" w:cs="Calibri"/>
          <w:sz w:val="24"/>
          <w:szCs w:val="22"/>
        </w:rPr>
        <w:tab/>
        <w:t>$1,000</w:t>
      </w:r>
      <w:r w:rsidRPr="006F6692">
        <w:rPr>
          <w:rFonts w:ascii="Calibri" w:hAnsi="Calibri" w:cs="Calibri"/>
          <w:sz w:val="24"/>
          <w:szCs w:val="22"/>
        </w:rPr>
        <w:tab/>
        <w:t>Deposits held by private banks</w:t>
      </w:r>
      <w:r w:rsidRPr="006F6692">
        <w:rPr>
          <w:rFonts w:ascii="Calibri" w:hAnsi="Calibri" w:cs="Calibri"/>
          <w:sz w:val="24"/>
          <w:szCs w:val="22"/>
        </w:rPr>
        <w:tab/>
        <w:t>$500</w:t>
      </w:r>
    </w:p>
    <w:p w:rsidR="007379D2" w:rsidRPr="006F6692" w:rsidRDefault="007379D2" w:rsidP="006F6692">
      <w:pPr>
        <w:pStyle w:val="NormalText"/>
        <w:tabs>
          <w:tab w:val="left" w:pos="1980"/>
          <w:tab w:val="left" w:pos="324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>Domestic assets</w:t>
      </w:r>
      <w:r w:rsidRPr="006F6692">
        <w:rPr>
          <w:rFonts w:ascii="Calibri" w:hAnsi="Calibri" w:cs="Calibri"/>
          <w:sz w:val="24"/>
          <w:szCs w:val="22"/>
        </w:rPr>
        <w:tab/>
        <w:t>$1,500</w:t>
      </w:r>
      <w:r w:rsidRPr="006F6692">
        <w:rPr>
          <w:rFonts w:ascii="Calibri" w:hAnsi="Calibri" w:cs="Calibri"/>
          <w:sz w:val="24"/>
          <w:szCs w:val="22"/>
        </w:rPr>
        <w:tab/>
        <w:t>Currency in circulation</w:t>
      </w:r>
      <w:r w:rsidRPr="006F6692">
        <w:rPr>
          <w:rFonts w:ascii="Calibri" w:hAnsi="Calibri" w:cs="Calibri"/>
          <w:sz w:val="24"/>
          <w:szCs w:val="22"/>
        </w:rPr>
        <w:tab/>
        <w:t>$2,000</w:t>
      </w:r>
    </w:p>
    <w:p w:rsidR="007379D2" w:rsidRPr="006F6692" w:rsidRDefault="007379D2" w:rsidP="006F6692">
      <w:pPr>
        <w:pStyle w:val="NormalText"/>
        <w:tabs>
          <w:tab w:val="left" w:pos="198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</w:p>
    <w:p w:rsidR="007379D2" w:rsidRPr="006F6692" w:rsidRDefault="007379D2" w:rsidP="006F6692">
      <w:pPr>
        <w:pStyle w:val="NormalText"/>
        <w:tabs>
          <w:tab w:val="left" w:pos="198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>Please write the new balance sheet if the bank makes a sterilized transaction by selling $100 of foreign assets for domestic currency and then purchasing $100 of domestic assets by writing a check on itself</w:t>
      </w:r>
    </w:p>
    <w:p w:rsidR="007379D2" w:rsidRPr="006F6692" w:rsidRDefault="007379D2" w:rsidP="006F6692">
      <w:pPr>
        <w:pStyle w:val="NormalText"/>
        <w:tabs>
          <w:tab w:val="left" w:pos="198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</w:p>
    <w:p w:rsidR="007379D2" w:rsidRPr="006F6692" w:rsidRDefault="007379D2" w:rsidP="006F6692">
      <w:pPr>
        <w:pStyle w:val="NormalText"/>
        <w:numPr>
          <w:ilvl w:val="0"/>
          <w:numId w:val="2"/>
        </w:numPr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 xml:space="preserve">If the central bank does not purchase foreign assets when output increases but instead holds the money stock constant, can it still keep the exchange rate fixed at </w:t>
      </w:r>
      <w:r w:rsidR="00806E39">
        <w:rPr>
          <w:rFonts w:ascii="Calibri" w:hAnsi="Calibri" w:cs="Calibri"/>
          <w:noProof/>
          <w:position w:val="-6"/>
          <w:sz w:val="24"/>
          <w:szCs w:val="22"/>
          <w:lang w:val="ru-RU" w:eastAsia="ru-RU"/>
        </w:rPr>
        <w:drawing>
          <wp:inline distT="0" distB="0" distL="0" distR="0">
            <wp:extent cx="14287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92">
        <w:rPr>
          <w:rFonts w:ascii="Calibri" w:hAnsi="Calibri" w:cs="Calibri"/>
          <w:sz w:val="24"/>
          <w:szCs w:val="22"/>
        </w:rPr>
        <w:t>? Please explain with the aid of a figure.</w:t>
      </w:r>
    </w:p>
    <w:p w:rsidR="007379D2" w:rsidRPr="006F6692" w:rsidRDefault="00806E39" w:rsidP="006F6692">
      <w:pPr>
        <w:pStyle w:val="ListParagraph"/>
        <w:spacing w:line="240" w:lineRule="auto"/>
        <w:ind w:left="247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eastAsia="ru-RU"/>
        </w:rPr>
        <w:lastRenderedPageBreak/>
        <w:drawing>
          <wp:inline distT="0" distB="0" distL="0" distR="0">
            <wp:extent cx="1600200" cy="2076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Please discuss the difference between the terms devaluation and depreciation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Use a figure to explain the potential effectiveness of fiscal policy to spur on the economy under a fixed exchange rate</w:t>
      </w:r>
    </w:p>
    <w:p w:rsidR="007379D2" w:rsidRPr="006F6692" w:rsidRDefault="00806E39" w:rsidP="006F6692">
      <w:pPr>
        <w:pStyle w:val="ListParagraph"/>
        <w:spacing w:line="240" w:lineRule="auto"/>
        <w:ind w:left="247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eastAsia="ru-RU"/>
        </w:rPr>
        <w:drawing>
          <wp:inline distT="0" distB="0" distL="0" distR="0">
            <wp:extent cx="2181225" cy="1924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Describe the effect of the 2008-2009 global financial crisis on the Swiss franc and the central bank's efforts to respond to the resulting problems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Under the gold standard, if the dollar price of gold is pegged at $35 per ounce and the euro price of gold is pegged at 12 euro per ounce, what is the dollar/euro exchange rate?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are the main functions of money?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are the main factors that determine aggregate money demand?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</w:rPr>
        <w:t>Explain the following figure</w:t>
      </w:r>
    </w:p>
    <w:p w:rsidR="007379D2" w:rsidRPr="006F6692" w:rsidRDefault="007379D2" w:rsidP="006F6692">
      <w:pPr>
        <w:pStyle w:val="ListParagraph"/>
        <w:spacing w:line="240" w:lineRule="auto"/>
        <w:ind w:left="-207"/>
        <w:rPr>
          <w:rFonts w:cs="Calibri"/>
          <w:sz w:val="24"/>
          <w:lang w:val="en-US"/>
        </w:rPr>
      </w:pPr>
    </w:p>
    <w:p w:rsidR="007379D2" w:rsidRPr="006F6692" w:rsidRDefault="00806E39" w:rsidP="006F6692">
      <w:pPr>
        <w:pStyle w:val="ListParagraph"/>
        <w:spacing w:line="240" w:lineRule="auto"/>
        <w:ind w:left="-207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eastAsia="ru-RU"/>
        </w:rPr>
        <w:drawing>
          <wp:inline distT="0" distB="0" distL="0" distR="0">
            <wp:extent cx="2352675" cy="2962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how the money markets of two countries are linked through the foreign exchange market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lastRenderedPageBreak/>
        <w:t>Analyze the effects of an increase in the European money supply on the dollar/euro exchange rate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Why is it useful to make a distinction between debt and equity instruments?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Why is portfolio diversification so important in international trade?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Describe the role of offshore banking and of offshore currency (eurocurrencies) trading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</w:rPr>
        <w:t>What is securitization?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Who is the Basel Committee? Discuss both their involvement in the Concordat as well the role of the Concordat in international banking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Who are the main actors in the international capital market? Please explain the characteristics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what the four main categories of world economies are and give examples?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factors lie behind capital inflows to the developing world?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why a exchange rate-based stabilization plan may result in a real appreciation?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Contrast the crisis in Poland and Russia. Explain why the Polish economy has done better?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Does it appear that currency boards make low-inflation policies credible?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are the alternative forms of financial inflow? Please give the characteristics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Why does the Federal Reserve Bank of New York play a special role within the Federal Reserve System?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 xml:space="preserve">Explain two concepts of central bank independence. Is the Fed politically independent? </w:t>
      </w:r>
      <w:r w:rsidRPr="006F6692">
        <w:rPr>
          <w:rFonts w:cs="Calibri"/>
          <w:sz w:val="24"/>
        </w:rPr>
        <w:t>Why do economists think central bank independence is important?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is the theory of bureaucratic behavior and how can it be used to explain the behavior of the Federal Reserve?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similarities and differences between the European System of Central Banks and the Federal Reserve System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eastAsia="Batang" w:cs="Calibri"/>
          <w:color w:val="231F20"/>
          <w:sz w:val="24"/>
          <w:lang w:val="en-US" w:eastAsia="ja-JP"/>
        </w:rPr>
        <w:t>In what ways can the regional Federal Reserve banks</w:t>
      </w:r>
      <w:r w:rsidRPr="006F6692">
        <w:rPr>
          <w:rFonts w:cs="Calibri"/>
          <w:sz w:val="24"/>
          <w:lang w:val="en-US"/>
        </w:rPr>
        <w:t xml:space="preserve"> </w:t>
      </w:r>
      <w:r w:rsidRPr="006F6692">
        <w:rPr>
          <w:rFonts w:eastAsia="Batang" w:cs="Calibri"/>
          <w:color w:val="231F20"/>
          <w:sz w:val="24"/>
          <w:lang w:val="en-US" w:eastAsia="ja-JP"/>
        </w:rPr>
        <w:t>influence the conduct of monetary policy?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eastAsia="Batang" w:cs="Calibri"/>
          <w:color w:val="231F20"/>
          <w:sz w:val="24"/>
          <w:lang w:val="en-US" w:eastAsia="ja-JP"/>
        </w:rPr>
        <w:t xml:space="preserve">What are the functions of the Federal Reserve Banks? Please define all of them 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Fed's three tools of monetary policy and how each is used to change the money supply. Does each tool affect the monetary base or the money multiplier?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 xml:space="preserve"> Explain the figure according to the “Reserve Requirements”</w:t>
      </w:r>
    </w:p>
    <w:p w:rsidR="007379D2" w:rsidRPr="006F6692" w:rsidRDefault="007379D2" w:rsidP="006F6692">
      <w:pPr>
        <w:pStyle w:val="ListParagraph"/>
        <w:spacing w:line="240" w:lineRule="auto"/>
        <w:ind w:left="-567"/>
        <w:rPr>
          <w:rFonts w:cs="Calibri"/>
          <w:sz w:val="24"/>
          <w:lang w:val="en-US"/>
        </w:rPr>
      </w:pPr>
    </w:p>
    <w:p w:rsidR="007379D2" w:rsidRPr="006F6692" w:rsidRDefault="00806E39" w:rsidP="006F6692">
      <w:pPr>
        <w:pStyle w:val="ListParagraph"/>
        <w:spacing w:line="240" w:lineRule="auto"/>
        <w:ind w:left="-567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eastAsia="ru-RU"/>
        </w:rPr>
        <w:drawing>
          <wp:inline distT="0" distB="0" distL="0" distR="0">
            <wp:extent cx="2952750" cy="1990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ListParagraph"/>
        <w:spacing w:line="240" w:lineRule="auto"/>
        <w:ind w:left="0"/>
        <w:rPr>
          <w:rFonts w:cs="Calibri"/>
          <w:sz w:val="24"/>
          <w:lang w:val="en-US"/>
        </w:rPr>
      </w:pP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Conventional Monetary Policy Tools of Federal Reserve Bank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Monetary Policy Tools of the European Central Bank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 xml:space="preserve">Define the open market operations and what is the role of them? 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eastAsia="Batang" w:cs="Calibri"/>
          <w:sz w:val="24"/>
          <w:lang w:val="en-US" w:eastAsia="ja-JP"/>
        </w:rPr>
        <w:t>Open market operations have several advantages over the other tools of monetary policy. Please define them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eastAsia="Batang" w:cs="Calibri"/>
          <w:sz w:val="24"/>
          <w:lang w:val="en-US" w:eastAsia="ja-JP"/>
        </w:rPr>
        <w:t xml:space="preserve"> Explain the </w:t>
      </w:r>
      <w:r w:rsidRPr="006F6692">
        <w:rPr>
          <w:rFonts w:cs="Calibri"/>
          <w:sz w:val="24"/>
          <w:lang w:val="en-US"/>
        </w:rPr>
        <w:t>figure</w:t>
      </w:r>
      <w:r w:rsidRPr="006F6692">
        <w:rPr>
          <w:rFonts w:eastAsia="Batang" w:cs="Calibri"/>
          <w:sz w:val="24"/>
          <w:lang w:val="en-US" w:eastAsia="ja-JP"/>
        </w:rPr>
        <w:t xml:space="preserve"> according to the “Corridor System for Setting Interest Rates”</w:t>
      </w:r>
      <w:r w:rsidRPr="006F6692">
        <w:rPr>
          <w:rFonts w:cs="Calibri"/>
          <w:sz w:val="24"/>
          <w:lang w:val="en-US"/>
        </w:rPr>
        <w:t xml:space="preserve"> </w:t>
      </w:r>
    </w:p>
    <w:p w:rsidR="007379D2" w:rsidRPr="006F6692" w:rsidRDefault="007379D2" w:rsidP="006F6692">
      <w:pPr>
        <w:pStyle w:val="ListParagraph"/>
        <w:spacing w:line="240" w:lineRule="auto"/>
        <w:ind w:left="-567"/>
        <w:rPr>
          <w:rFonts w:cs="Calibri"/>
          <w:sz w:val="24"/>
          <w:lang w:val="en-US"/>
        </w:rPr>
      </w:pPr>
    </w:p>
    <w:p w:rsidR="007819CB" w:rsidRPr="006F6692" w:rsidRDefault="00806E39" w:rsidP="006F6692">
      <w:pPr>
        <w:pStyle w:val="ListParagraph"/>
        <w:spacing w:line="240" w:lineRule="auto"/>
        <w:ind w:left="-567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eastAsia="ru-RU"/>
        </w:rPr>
        <w:lastRenderedPageBreak/>
        <w:drawing>
          <wp:inline distT="0" distB="0" distL="0" distR="0">
            <wp:extent cx="2847975" cy="1933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ListParagraph"/>
        <w:spacing w:line="240" w:lineRule="auto"/>
        <w:ind w:left="-567"/>
        <w:rPr>
          <w:rFonts w:cs="Calibri"/>
          <w:sz w:val="24"/>
          <w:lang w:val="en-US"/>
        </w:rPr>
      </w:pP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theory of optimum currency areas</w:t>
      </w:r>
    </w:p>
    <w:p w:rsidR="00F242E5" w:rsidRPr="006F6692" w:rsidRDefault="00F242E5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Draw the graph of the GG and LL schedules and explain the logic behind the slopes of each of the schedules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is one way to offset the economic stability loss due to fixed exchange rates?</w:t>
      </w:r>
    </w:p>
    <w:p w:rsidR="00F242E5" w:rsidRPr="006F6692" w:rsidRDefault="003D3F74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what the GG-LL model tells us about the benefits of extensive trade between EU member states and comment on the significance of similarity of economic structure in this framework.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 xml:space="preserve">During the 2009 euro crisis, a number of countries had private banks that had become too "big to save." </w:t>
      </w:r>
      <w:r w:rsidRPr="006F6692">
        <w:rPr>
          <w:rFonts w:cs="Calibri"/>
          <w:sz w:val="24"/>
        </w:rPr>
        <w:t>Explain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Keynesian theory of money demand. What motives did Keynes think determined money demand?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Describe what the liquidity trap is. Explain how it can be problematic for monetary policymakers.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factors determine the demand for money in the Baumol-Tobin analysis of transactions demand for money? How does a change in each factor affect the quantity of money demanded?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is the velocity of money?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If the money supply is $500 and nominal income is $3,000, what is the velocity money is?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If the money supply is $2 trillion and velocity is 5, then nominal GDP is?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the Law of One Price. Give an example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</w:rPr>
        <w:t>Explain Purchasing Power Parity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 xml:space="preserve">What is the Fisher Effect? </w:t>
      </w:r>
      <w:r w:rsidRPr="006F6692">
        <w:rPr>
          <w:rFonts w:cs="Calibri"/>
          <w:sz w:val="24"/>
        </w:rPr>
        <w:t>Provide an example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Suppose Russia's inflation rate is 200% over one year but the inflation rate in Switzerland is only 2%. According to relative PPP, what should happen over the year to the Swiss franc's exchange rate against the Russian ruble?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how expansionary and contractionary monetary policies affect aggregate demand through the exchange rate channel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Define the concept of the real exchange rate and explain how it differs from the nominal exchange rate.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Discuss three channels by which monetary policy affects stock prices and aggregate spending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are the pros and cons of monetary union? Describe each of them and provide one example.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are the advantages or disadvantages of a vehicle currency?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When Could Using a Single Currency Pay Off?</w:t>
      </w:r>
    </w:p>
    <w:p w:rsidR="006F6692" w:rsidRPr="006F6692" w:rsidRDefault="006F669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What is an exchange-rate target zone?</w:t>
      </w:r>
    </w:p>
    <w:p w:rsidR="007379D2" w:rsidRPr="006F6692" w:rsidRDefault="007379D2" w:rsidP="006F6692">
      <w:pPr>
        <w:pStyle w:val="ListParagraph"/>
        <w:spacing w:line="240" w:lineRule="auto"/>
        <w:ind w:left="-207"/>
        <w:rPr>
          <w:rFonts w:cs="Calibri"/>
          <w:sz w:val="24"/>
          <w:lang w:val="en-US"/>
        </w:rPr>
      </w:pPr>
    </w:p>
    <w:sectPr w:rsidR="007379D2" w:rsidRPr="006F6692" w:rsidSect="00FC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A1F"/>
    <w:multiLevelType w:val="hybridMultilevel"/>
    <w:tmpl w:val="56F8CD7A"/>
    <w:lvl w:ilvl="0" w:tplc="787C9B98">
      <w:start w:val="1"/>
      <w:numFmt w:val="decimal"/>
      <w:lvlText w:val="%1."/>
      <w:lvlJc w:val="left"/>
      <w:pPr>
        <w:ind w:left="-207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7C3C58DE"/>
    <w:multiLevelType w:val="hybridMultilevel"/>
    <w:tmpl w:val="74E60DAC"/>
    <w:lvl w:ilvl="0" w:tplc="B8702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52"/>
    <w:rsid w:val="000208E0"/>
    <w:rsid w:val="0003249E"/>
    <w:rsid w:val="00046150"/>
    <w:rsid w:val="00050FB5"/>
    <w:rsid w:val="000B10F2"/>
    <w:rsid w:val="000E348E"/>
    <w:rsid w:val="001037A8"/>
    <w:rsid w:val="0013117A"/>
    <w:rsid w:val="00137CDD"/>
    <w:rsid w:val="00171658"/>
    <w:rsid w:val="002D26DF"/>
    <w:rsid w:val="002E51DA"/>
    <w:rsid w:val="003562D2"/>
    <w:rsid w:val="00394372"/>
    <w:rsid w:val="003B07FB"/>
    <w:rsid w:val="003B7E89"/>
    <w:rsid w:val="003D3F74"/>
    <w:rsid w:val="003D41E1"/>
    <w:rsid w:val="004E3292"/>
    <w:rsid w:val="00531C57"/>
    <w:rsid w:val="00543895"/>
    <w:rsid w:val="00566AE8"/>
    <w:rsid w:val="005731E4"/>
    <w:rsid w:val="005B6D40"/>
    <w:rsid w:val="005E1BF8"/>
    <w:rsid w:val="00606BCA"/>
    <w:rsid w:val="00614C85"/>
    <w:rsid w:val="00637BA7"/>
    <w:rsid w:val="006778F7"/>
    <w:rsid w:val="006B47F3"/>
    <w:rsid w:val="006E73B3"/>
    <w:rsid w:val="006F6692"/>
    <w:rsid w:val="00701A52"/>
    <w:rsid w:val="007379D2"/>
    <w:rsid w:val="00747643"/>
    <w:rsid w:val="007819CB"/>
    <w:rsid w:val="00806E39"/>
    <w:rsid w:val="00815F48"/>
    <w:rsid w:val="00826079"/>
    <w:rsid w:val="00855CBC"/>
    <w:rsid w:val="008D75AF"/>
    <w:rsid w:val="00970A24"/>
    <w:rsid w:val="009D1A67"/>
    <w:rsid w:val="00A030A4"/>
    <w:rsid w:val="00A56EEF"/>
    <w:rsid w:val="00A84F7E"/>
    <w:rsid w:val="00AD531D"/>
    <w:rsid w:val="00AF1C3D"/>
    <w:rsid w:val="00B16162"/>
    <w:rsid w:val="00B50DE0"/>
    <w:rsid w:val="00C42259"/>
    <w:rsid w:val="00C466B7"/>
    <w:rsid w:val="00C62546"/>
    <w:rsid w:val="00C90C04"/>
    <w:rsid w:val="00C9653E"/>
    <w:rsid w:val="00CC4F76"/>
    <w:rsid w:val="00D93008"/>
    <w:rsid w:val="00D946C7"/>
    <w:rsid w:val="00D97A5C"/>
    <w:rsid w:val="00E26F90"/>
    <w:rsid w:val="00EF37AA"/>
    <w:rsid w:val="00F242E5"/>
    <w:rsid w:val="00F33EF9"/>
    <w:rsid w:val="00F94A19"/>
    <w:rsid w:val="00FB7AEC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C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1B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E1BF8"/>
    <w:pPr>
      <w:ind w:left="720"/>
      <w:contextualSpacing/>
    </w:pPr>
  </w:style>
  <w:style w:type="paragraph" w:customStyle="1" w:styleId="NormalText">
    <w:name w:val="Normal Text"/>
    <w:uiPriority w:val="99"/>
    <w:rsid w:val="00C62546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rsid w:val="00C62546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val="en-US"/>
    </w:rPr>
  </w:style>
  <w:style w:type="character" w:customStyle="1" w:styleId="HeaderChar">
    <w:name w:val="Header Char"/>
    <w:link w:val="Header"/>
    <w:uiPriority w:val="99"/>
    <w:locked/>
    <w:rsid w:val="00C62546"/>
    <w:rPr>
      <w:rFonts w:ascii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C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1B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E1BF8"/>
    <w:pPr>
      <w:ind w:left="720"/>
      <w:contextualSpacing/>
    </w:pPr>
  </w:style>
  <w:style w:type="paragraph" w:customStyle="1" w:styleId="NormalText">
    <w:name w:val="Normal Text"/>
    <w:uiPriority w:val="99"/>
    <w:rsid w:val="00C62546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rsid w:val="00C62546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val="en-US"/>
    </w:rPr>
  </w:style>
  <w:style w:type="character" w:customStyle="1" w:styleId="HeaderChar">
    <w:name w:val="Header Char"/>
    <w:link w:val="Header"/>
    <w:uiPriority w:val="99"/>
    <w:locked/>
    <w:rsid w:val="00C62546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Rovhsan</dc:creator>
  <cp:lastModifiedBy>İnarə Rzayeva</cp:lastModifiedBy>
  <cp:revision>2</cp:revision>
  <dcterms:created xsi:type="dcterms:W3CDTF">2016-12-30T10:38:00Z</dcterms:created>
  <dcterms:modified xsi:type="dcterms:W3CDTF">2016-12-30T10:38:00Z</dcterms:modified>
</cp:coreProperties>
</file>