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7" w:rsidRDefault="001E1077" w:rsidP="001E1077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1E1077">
        <w:rPr>
          <w:rFonts w:ascii="Times New Roman" w:hAnsi="Times New Roman"/>
          <w:b/>
          <w:i/>
          <w:sz w:val="32"/>
          <w:szCs w:val="32"/>
          <w:lang w:val="en-US"/>
        </w:rPr>
        <w:t>Qiyabi təhsil şöbəsi</w:t>
      </w:r>
    </w:p>
    <w:p w:rsidR="001E1077" w:rsidRPr="001E1077" w:rsidRDefault="001E1077" w:rsidP="001E1077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1E1077" w:rsidRDefault="001E1077" w:rsidP="00805FFC">
      <w:pPr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218E0">
        <w:rPr>
          <w:rFonts w:ascii="Times New Roman" w:hAnsi="Times New Roman"/>
          <w:sz w:val="28"/>
          <w:szCs w:val="28"/>
          <w:lang w:val="az-Latn-AZ"/>
        </w:rPr>
        <w:t>Qiyabi təhsil şöbəsi UNEC-də qiyabi təhsilalma formasında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218E0">
        <w:rPr>
          <w:rFonts w:ascii="Times New Roman" w:hAnsi="Times New Roman"/>
          <w:sz w:val="28"/>
          <w:szCs w:val="28"/>
          <w:lang w:val="az-Latn-AZ"/>
        </w:rPr>
        <w:t>tədris prosesini tə</w:t>
      </w:r>
      <w:r>
        <w:rPr>
          <w:rFonts w:ascii="Times New Roman" w:hAnsi="Times New Roman"/>
          <w:sz w:val="28"/>
          <w:szCs w:val="28"/>
          <w:lang w:val="az-Latn-AZ"/>
        </w:rPr>
        <w:t>şk</w:t>
      </w:r>
      <w:r w:rsidRPr="00D218E0">
        <w:rPr>
          <w:rFonts w:ascii="Times New Roman" w:hAnsi="Times New Roman"/>
          <w:sz w:val="28"/>
          <w:szCs w:val="28"/>
          <w:lang w:val="az-Latn-AZ"/>
        </w:rPr>
        <w:t>il edən struktur bölməsidir. Mərkəzdə qiyabi tə</w:t>
      </w:r>
      <w:r w:rsidR="0088617C">
        <w:rPr>
          <w:rFonts w:ascii="Times New Roman" w:hAnsi="Times New Roman"/>
          <w:sz w:val="28"/>
          <w:szCs w:val="28"/>
          <w:lang w:val="az-Latn-AZ"/>
        </w:rPr>
        <w:t>hsil</w:t>
      </w:r>
      <w:r w:rsidR="00DC7CB8">
        <w:rPr>
          <w:rFonts w:ascii="Times New Roman" w:hAnsi="Times New Roman"/>
          <w:sz w:val="28"/>
          <w:szCs w:val="28"/>
          <w:lang w:val="az-Latn-AZ"/>
        </w:rPr>
        <w:t xml:space="preserve">alma </w:t>
      </w:r>
      <w:r w:rsidRPr="00D218E0">
        <w:rPr>
          <w:rFonts w:ascii="Times New Roman" w:hAnsi="Times New Roman"/>
          <w:sz w:val="28"/>
          <w:szCs w:val="28"/>
          <w:lang w:val="az-Latn-AZ"/>
        </w:rPr>
        <w:t>formasında aşağıda qeyd olunan 22 ixtisas üzrə tədris həyata keçirilir:</w:t>
      </w:r>
    </w:p>
    <w:p w:rsidR="00805FFC" w:rsidRDefault="00805FFC" w:rsidP="00185EA6">
      <w:pPr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185EA6" w:rsidRPr="001872AA" w:rsidRDefault="001872AA" w:rsidP="00185EA6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1872AA">
        <w:rPr>
          <w:rFonts w:ascii="Times New Roman" w:hAnsi="Times New Roman"/>
          <w:b/>
          <w:i/>
          <w:sz w:val="28"/>
          <w:szCs w:val="28"/>
          <w:lang w:val="az-Latn-AZ"/>
        </w:rPr>
        <w:t xml:space="preserve">2014/2015 tədris ilində qiyabi təhsilalma formasında 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tədris olunan ixtisaslar və </w:t>
      </w:r>
      <w:r w:rsidRPr="001872AA">
        <w:rPr>
          <w:rFonts w:ascii="Times New Roman" w:hAnsi="Times New Roman"/>
          <w:b/>
          <w:i/>
          <w:sz w:val="28"/>
          <w:szCs w:val="28"/>
          <w:lang w:val="az-Latn-AZ"/>
        </w:rPr>
        <w:t>təhsil alan tələbələrin say tərkibi haqqında məlumat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4394"/>
        <w:gridCol w:w="851"/>
        <w:gridCol w:w="779"/>
        <w:gridCol w:w="798"/>
        <w:gridCol w:w="784"/>
        <w:gridCol w:w="899"/>
      </w:tblGrid>
      <w:tr w:rsidR="001E1077" w:rsidTr="000A6447">
        <w:trPr>
          <w:trHeight w:val="454"/>
        </w:trPr>
        <w:tc>
          <w:tcPr>
            <w:tcW w:w="567" w:type="dxa"/>
            <w:vMerge w:val="restart"/>
            <w:vAlign w:val="center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</w:rPr>
            </w:pPr>
            <w:r w:rsidRPr="001E10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E107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İxtisaslar</w:t>
            </w:r>
          </w:p>
        </w:tc>
        <w:tc>
          <w:tcPr>
            <w:tcW w:w="4111" w:type="dxa"/>
            <w:gridSpan w:val="5"/>
            <w:vAlign w:val="center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Kurslar üzrə tələbələrin sayı</w:t>
            </w:r>
          </w:p>
        </w:tc>
      </w:tr>
      <w:tr w:rsidR="000A6447" w:rsidTr="000A6447">
        <w:trPr>
          <w:trHeight w:val="340"/>
        </w:trPr>
        <w:tc>
          <w:tcPr>
            <w:tcW w:w="567" w:type="dxa"/>
            <w:vMerge/>
          </w:tcPr>
          <w:p w:rsidR="001E1077" w:rsidRPr="001E1077" w:rsidRDefault="001E1077" w:rsidP="001E1077">
            <w:pPr>
              <w:rPr>
                <w:lang w:val="az-Latn-AZ"/>
              </w:rPr>
            </w:pPr>
          </w:p>
        </w:tc>
        <w:tc>
          <w:tcPr>
            <w:tcW w:w="4394" w:type="dxa"/>
            <w:vMerge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rStyle w:val="215pt"/>
                <w:sz w:val="22"/>
                <w:szCs w:val="22"/>
              </w:rPr>
            </w:pPr>
          </w:p>
        </w:tc>
        <w:tc>
          <w:tcPr>
            <w:tcW w:w="851" w:type="dxa"/>
          </w:tcPr>
          <w:p w:rsidR="001E1077" w:rsidRPr="001E1077" w:rsidRDefault="001E1077" w:rsidP="00357EE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I</w:t>
            </w:r>
          </w:p>
        </w:tc>
        <w:tc>
          <w:tcPr>
            <w:tcW w:w="779" w:type="dxa"/>
          </w:tcPr>
          <w:p w:rsidR="001E1077" w:rsidRPr="001E1077" w:rsidRDefault="001E1077" w:rsidP="00357EE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II</w:t>
            </w:r>
          </w:p>
        </w:tc>
        <w:tc>
          <w:tcPr>
            <w:tcW w:w="798" w:type="dxa"/>
          </w:tcPr>
          <w:p w:rsidR="001E1077" w:rsidRPr="001E1077" w:rsidRDefault="001E1077" w:rsidP="00357EE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III</w:t>
            </w:r>
          </w:p>
        </w:tc>
        <w:tc>
          <w:tcPr>
            <w:tcW w:w="784" w:type="dxa"/>
          </w:tcPr>
          <w:p w:rsidR="001E1077" w:rsidRPr="001E1077" w:rsidRDefault="001E1077" w:rsidP="00357EE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IV</w:t>
            </w:r>
          </w:p>
        </w:tc>
        <w:tc>
          <w:tcPr>
            <w:tcW w:w="899" w:type="dxa"/>
          </w:tcPr>
          <w:p w:rsidR="001E1077" w:rsidRPr="001E1077" w:rsidRDefault="001E1077" w:rsidP="00357EE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V</w:t>
            </w:r>
          </w:p>
        </w:tc>
      </w:tr>
      <w:tr w:rsidR="000A6447" w:rsidRPr="001E1077" w:rsidTr="000A6447">
        <w:trPr>
          <w:trHeight w:val="340"/>
        </w:trPr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Maliyyə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57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65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113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176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  <w:lang w:val="az-Latn-AZ"/>
              </w:rPr>
            </w:pPr>
            <w:r w:rsidRPr="001E1077">
              <w:rPr>
                <w:rStyle w:val="215pt"/>
                <w:sz w:val="20"/>
                <w:szCs w:val="20"/>
                <w:lang w:val="az-Latn-AZ"/>
              </w:rPr>
              <w:t>Vergi işinin təşkili və idarə edilməsi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11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Dünya iqtisadiyyatı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44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73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Beynəlxalq iqtisadi münasibətlər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=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66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70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Gömrük işinin təşkili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14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Beynəlxalq ticarət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8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FranklinGothicHeavy4pt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14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Mühasibat uçotu və audit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26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75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85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Statistika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12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Menecment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45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59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65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İnformasiya texnologiyası mühəndisliyi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24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26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55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Qida məhsulları mühəndisliyi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27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25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Coxişlənən malların texnologiyası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14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18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Metrologiya, standartlaşdırma və</w:t>
            </w:r>
            <w:r w:rsidRPr="001E1077">
              <w:rPr>
                <w:sz w:val="20"/>
                <w:szCs w:val="20"/>
              </w:rPr>
              <w:t xml:space="preserve"> </w:t>
            </w:r>
            <w:r w:rsidRPr="001E1077">
              <w:rPr>
                <w:rStyle w:val="215pt"/>
                <w:sz w:val="20"/>
                <w:szCs w:val="20"/>
              </w:rPr>
              <w:t>sertifıkasiya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22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70" w:lineRule="exact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1E1077">
              <w:rPr>
                <w:rStyle w:val="215pt"/>
                <w:sz w:val="20"/>
                <w:szCs w:val="20"/>
                <w:lang w:val="en-US"/>
              </w:rPr>
              <w:t>İstehlak mallarının ekspertizası və marketinqi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22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47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70" w:lineRule="exact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1E1077">
              <w:rPr>
                <w:rStyle w:val="215pt"/>
                <w:sz w:val="20"/>
                <w:szCs w:val="20"/>
                <w:lang w:val="en-US"/>
              </w:rPr>
              <w:t>Ərzaq mallarının ekspertizası və marketinqi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19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1E1077">
              <w:rPr>
                <w:rStyle w:val="215pt"/>
                <w:sz w:val="20"/>
                <w:szCs w:val="20"/>
                <w:lang w:val="en-US"/>
              </w:rPr>
              <w:t>Qeyri-ərzaq mallarının ekspertizası və marketinqi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26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46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Marketinq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20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16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Kommersiya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39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40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bottom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İqtisadiyyat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46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52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93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114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  <w:lang w:val="az-Latn-AZ"/>
              </w:rPr>
            </w:pPr>
            <w:r w:rsidRPr="001E1077">
              <w:rPr>
                <w:rStyle w:val="215pt"/>
                <w:sz w:val="20"/>
                <w:szCs w:val="20"/>
                <w:lang w:val="az-Latn-AZ"/>
              </w:rPr>
              <w:t>Sənayenin təşkili və idarə edilməsi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1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5pt"/>
                <w:rFonts w:eastAsia="Franklin Gothic Heavy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23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22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Ekologiya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11</w:t>
            </w:r>
          </w:p>
        </w:tc>
      </w:tr>
      <w:tr w:rsidR="000A6447" w:rsidRPr="001E1077" w:rsidTr="000A6447">
        <w:tc>
          <w:tcPr>
            <w:tcW w:w="567" w:type="dxa"/>
          </w:tcPr>
          <w:p w:rsidR="001E1077" w:rsidRPr="001E1077" w:rsidRDefault="001E1077" w:rsidP="001E1077">
            <w:pPr>
              <w:pStyle w:val="a5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left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Biznesin idarə edilməsi</w:t>
            </w:r>
          </w:p>
        </w:tc>
        <w:tc>
          <w:tcPr>
            <w:tcW w:w="851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21</w:t>
            </w:r>
          </w:p>
        </w:tc>
        <w:tc>
          <w:tcPr>
            <w:tcW w:w="798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49</w:t>
            </w:r>
          </w:p>
        </w:tc>
        <w:tc>
          <w:tcPr>
            <w:tcW w:w="899" w:type="dxa"/>
            <w:vAlign w:val="center"/>
          </w:tcPr>
          <w:p w:rsidR="001E1077" w:rsidRPr="001E1077" w:rsidRDefault="001E1077" w:rsidP="001E107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0"/>
                <w:szCs w:val="20"/>
              </w:rPr>
            </w:pPr>
            <w:r w:rsidRPr="001E1077">
              <w:rPr>
                <w:rStyle w:val="215pt"/>
                <w:sz w:val="20"/>
                <w:szCs w:val="20"/>
              </w:rPr>
              <w:t>57</w:t>
            </w:r>
          </w:p>
        </w:tc>
      </w:tr>
      <w:tr w:rsidR="001E1077" w:rsidTr="000A6447">
        <w:trPr>
          <w:trHeight w:val="273"/>
        </w:trPr>
        <w:tc>
          <w:tcPr>
            <w:tcW w:w="4961" w:type="dxa"/>
            <w:gridSpan w:val="2"/>
          </w:tcPr>
          <w:p w:rsidR="001E1077" w:rsidRDefault="001B51CF" w:rsidP="001B51CF">
            <w:pPr>
              <w:jc w:val="center"/>
              <w:rPr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Cəmi</w:t>
            </w:r>
          </w:p>
        </w:tc>
        <w:tc>
          <w:tcPr>
            <w:tcW w:w="851" w:type="dxa"/>
            <w:vAlign w:val="bottom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431</w:t>
            </w:r>
          </w:p>
        </w:tc>
        <w:tc>
          <w:tcPr>
            <w:tcW w:w="779" w:type="dxa"/>
            <w:vAlign w:val="bottom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322</w:t>
            </w:r>
          </w:p>
        </w:tc>
        <w:tc>
          <w:tcPr>
            <w:tcW w:w="798" w:type="dxa"/>
            <w:vAlign w:val="bottom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415</w:t>
            </w:r>
          </w:p>
        </w:tc>
        <w:tc>
          <w:tcPr>
            <w:tcW w:w="784" w:type="dxa"/>
            <w:vAlign w:val="bottom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696</w:t>
            </w:r>
          </w:p>
        </w:tc>
        <w:tc>
          <w:tcPr>
            <w:tcW w:w="899" w:type="dxa"/>
            <w:vAlign w:val="bottom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878</w:t>
            </w:r>
          </w:p>
        </w:tc>
      </w:tr>
      <w:tr w:rsidR="001E1077" w:rsidTr="000A6447">
        <w:trPr>
          <w:trHeight w:val="279"/>
        </w:trPr>
        <w:tc>
          <w:tcPr>
            <w:tcW w:w="4961" w:type="dxa"/>
            <w:gridSpan w:val="2"/>
          </w:tcPr>
          <w:p w:rsidR="001E1077" w:rsidRPr="001E1077" w:rsidRDefault="001B51CF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Yekun</w:t>
            </w:r>
          </w:p>
        </w:tc>
        <w:tc>
          <w:tcPr>
            <w:tcW w:w="4111" w:type="dxa"/>
            <w:gridSpan w:val="5"/>
          </w:tcPr>
          <w:p w:rsidR="001E1077" w:rsidRPr="001E1077" w:rsidRDefault="001E1077" w:rsidP="001E1077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1077">
              <w:rPr>
                <w:rFonts w:ascii="Times New Roman" w:hAnsi="Times New Roman"/>
                <w:b/>
                <w:lang w:val="az-Latn-AZ"/>
              </w:rPr>
              <w:t>2742</w:t>
            </w:r>
          </w:p>
        </w:tc>
      </w:tr>
    </w:tbl>
    <w:p w:rsidR="000F51ED" w:rsidRPr="001E1077" w:rsidRDefault="000F51ED">
      <w:pPr>
        <w:rPr>
          <w:lang w:val="az-Latn-AZ"/>
        </w:rPr>
      </w:pPr>
    </w:p>
    <w:sectPr w:rsidR="000F51ED" w:rsidRPr="001E1077" w:rsidSect="001E10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6D0"/>
    <w:multiLevelType w:val="hybridMultilevel"/>
    <w:tmpl w:val="F244D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1077"/>
    <w:rsid w:val="000A6447"/>
    <w:rsid w:val="000F51ED"/>
    <w:rsid w:val="00161A4F"/>
    <w:rsid w:val="00185EA6"/>
    <w:rsid w:val="001872AA"/>
    <w:rsid w:val="001B51CF"/>
    <w:rsid w:val="001D1A47"/>
    <w:rsid w:val="001E1077"/>
    <w:rsid w:val="00241E89"/>
    <w:rsid w:val="00266E2E"/>
    <w:rsid w:val="002905A4"/>
    <w:rsid w:val="00385C51"/>
    <w:rsid w:val="00486DEC"/>
    <w:rsid w:val="004C0DE8"/>
    <w:rsid w:val="00516DC6"/>
    <w:rsid w:val="00523029"/>
    <w:rsid w:val="006658F5"/>
    <w:rsid w:val="00805FFC"/>
    <w:rsid w:val="0088617C"/>
    <w:rsid w:val="008B3FA1"/>
    <w:rsid w:val="008E29D2"/>
    <w:rsid w:val="0097093D"/>
    <w:rsid w:val="009C5023"/>
    <w:rsid w:val="009F5758"/>
    <w:rsid w:val="00CE23CE"/>
    <w:rsid w:val="00D10CC6"/>
    <w:rsid w:val="00DC7CB8"/>
    <w:rsid w:val="00DD151E"/>
    <w:rsid w:val="00E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1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0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E10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5pt">
    <w:name w:val="Основной текст (2) + 15 pt;Не полужирный"/>
    <w:basedOn w:val="2"/>
    <w:rsid w:val="001E1077"/>
    <w:rPr>
      <w:color w:val="000000"/>
      <w:spacing w:val="0"/>
      <w:w w:val="100"/>
      <w:position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E107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2FranklinGothicHeavy4pt">
    <w:name w:val="Основной текст (2) + Franklin Gothic Heavy;4 pt;Не полужирный"/>
    <w:basedOn w:val="2"/>
    <w:rsid w:val="001E107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5pt">
    <w:name w:val="Основной текст (2) + 5 pt;Не полужирный"/>
    <w:basedOn w:val="2"/>
    <w:rsid w:val="001E10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</dc:creator>
  <cp:keywords/>
  <dc:description/>
  <cp:lastModifiedBy>dtm</cp:lastModifiedBy>
  <cp:revision>9</cp:revision>
  <dcterms:created xsi:type="dcterms:W3CDTF">2015-07-30T07:06:00Z</dcterms:created>
  <dcterms:modified xsi:type="dcterms:W3CDTF">2015-07-30T08:47:00Z</dcterms:modified>
</cp:coreProperties>
</file>