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75" w:rsidRPr="00520D90" w:rsidRDefault="00520D90" w:rsidP="00520D90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 w:rsidRPr="00520D90">
        <w:rPr>
          <w:rFonts w:ascii="Times New Roman" w:hAnsi="Times New Roman" w:cs="Times New Roman"/>
          <w:sz w:val="28"/>
          <w:szCs w:val="28"/>
          <w:lang w:val="en-US"/>
        </w:rPr>
        <w:t xml:space="preserve">932  </w:t>
      </w:r>
      <w:r w:rsidRPr="00520D90">
        <w:rPr>
          <w:rFonts w:ascii="Times New Roman" w:hAnsi="Times New Roman" w:cs="Times New Roman"/>
          <w:sz w:val="28"/>
          <w:szCs w:val="28"/>
          <w:lang w:val="az-Latn-AZ"/>
        </w:rPr>
        <w:t>”</w:t>
      </w:r>
      <w:proofErr w:type="gramEnd"/>
      <w:r w:rsidRPr="00520D90">
        <w:rPr>
          <w:rFonts w:ascii="Times New Roman" w:hAnsi="Times New Roman" w:cs="Times New Roman"/>
          <w:sz w:val="28"/>
          <w:szCs w:val="28"/>
          <w:lang w:val="az-Latn-AZ"/>
        </w:rPr>
        <w:t>Təşkilat nəzəriyyəsi” kollokvium sualları(2)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İnnovasiya menecmenti anlayışı.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İnnovasiya menecmentinin rolu və vəzifələri.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Kommersiya təşkilatlarında innovasiya menecmentinin məqsədi və əsas istiqamətləri.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İnnovasiyaların həyatilik sikli (həyat dövriliyi).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İnnovasiya menecmentinin təşkilati formaları.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İnnovasiya  fəaliyyətinin mahiyyəti və onun təşkilinin xüsusiyyətləri.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Kommersiya təşkilatlarında innovasiya proseslərinin xüsusiyyətləri.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Kommersiya firmasında, elmi-texniki təşkilatda idarəedici innovasiya proseslərinin təşkili.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Kommersiya təşkilatlarında innovasiya fəaliyyətinin idarə edilməsinin təşkili xüsusiyyətləri.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Risk nədir?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Kommersiya risklərini nəyə görə idarə etmək vacibdir?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Risk-menecment nədir?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Kommersiya təşkilatlarında risk-menecmentin xüsusiyyətləri.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İnformasiya</w:t>
      </w:r>
      <w:r>
        <w:rPr>
          <w:rFonts w:ascii="Times New Roman" w:hAnsi="Times New Roman"/>
          <w:sz w:val="28"/>
          <w:szCs w:val="28"/>
          <w:lang w:val="az-Latn-AZ"/>
        </w:rPr>
        <w:t xml:space="preserve"> və onun </w:t>
      </w:r>
      <w:r w:rsidRPr="00520D90">
        <w:rPr>
          <w:rFonts w:ascii="Times New Roman" w:hAnsi="Times New Roman"/>
          <w:sz w:val="28"/>
          <w:szCs w:val="28"/>
          <w:lang w:val="az-Latn-AZ"/>
        </w:rPr>
        <w:t xml:space="preserve"> toplanması </w:t>
      </w:r>
      <w:r>
        <w:rPr>
          <w:rFonts w:ascii="Times New Roman" w:hAnsi="Times New Roman"/>
          <w:sz w:val="28"/>
          <w:szCs w:val="28"/>
          <w:lang w:val="az-Latn-AZ"/>
        </w:rPr>
        <w:t>prosesi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 xml:space="preserve">Kommersiya strukturlarında risklərin müəyyən edilməsinin xüsusiyyətləri. 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sz w:val="28"/>
          <w:szCs w:val="28"/>
          <w:lang w:val="az-Latn-AZ"/>
        </w:rPr>
        <w:t>K</w:t>
      </w:r>
      <w:r w:rsidRPr="00520D90">
        <w:rPr>
          <w:rFonts w:ascii="Times New Roman" w:hAnsi="Times New Roman"/>
          <w:sz w:val="28"/>
          <w:szCs w:val="28"/>
          <w:lang w:val="az-Latn-AZ"/>
        </w:rPr>
        <w:t>ommersiya riskinin səviyyəsini aşağı sal</w:t>
      </w:r>
      <w:r>
        <w:rPr>
          <w:rFonts w:ascii="Times New Roman" w:hAnsi="Times New Roman"/>
          <w:sz w:val="28"/>
          <w:szCs w:val="28"/>
          <w:lang w:val="az-Latn-AZ"/>
        </w:rPr>
        <w:t>a</w:t>
      </w:r>
      <w:r w:rsidRPr="00520D90">
        <w:rPr>
          <w:rFonts w:ascii="Times New Roman" w:hAnsi="Times New Roman"/>
          <w:sz w:val="28"/>
          <w:szCs w:val="28"/>
          <w:lang w:val="az-Latn-AZ"/>
        </w:rPr>
        <w:t>r və ya  istisna ed</w:t>
      </w:r>
      <w:r>
        <w:rPr>
          <w:rFonts w:ascii="Times New Roman" w:hAnsi="Times New Roman"/>
          <w:sz w:val="28"/>
          <w:szCs w:val="28"/>
          <w:lang w:val="az-Latn-AZ"/>
        </w:rPr>
        <w:t xml:space="preserve">ən </w:t>
      </w:r>
      <w:r w:rsidRPr="00520D90">
        <w:rPr>
          <w:rFonts w:ascii="Times New Roman" w:hAnsi="Times New Roman"/>
          <w:sz w:val="28"/>
          <w:szCs w:val="28"/>
          <w:lang w:val="az-Latn-AZ"/>
        </w:rPr>
        <w:t xml:space="preserve">tədbirlər  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Sığortanın mahiyyətini açıqlayın.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Sığortanın əsas növlərini və metodlarını açıqlayın.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Təkrar sığorta etmək kommersiya risklərinin idarə edilməsi metodu kimi?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“Xecləşdirmə”  anlayışının mahiyyətini açıqlayın.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“Strateji menecment” anlayışını izah edin.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Kommersiya təşkilatının strateji menecmentin əsas tərkib hissələrini sadalayın və xarakterizə edin.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Kommersiya firmasının strateji idarə edilməsi sistemində idarəetmə fəaliyyətinin əsas növlərinin mahiyyətini açıqlayın.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>Kommersiya firmasının strateji potensialı dedikdə nə başa düşülür?</w:t>
      </w:r>
    </w:p>
    <w:p w:rsidR="00520D90" w:rsidRPr="00520D90" w:rsidRDefault="00520D90" w:rsidP="00520D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lang w:val="az-Latn-AZ"/>
        </w:rPr>
      </w:pPr>
      <w:r w:rsidRPr="00520D90">
        <w:rPr>
          <w:rFonts w:ascii="Times New Roman" w:hAnsi="Times New Roman"/>
          <w:sz w:val="28"/>
          <w:szCs w:val="28"/>
          <w:lang w:val="az-Latn-AZ"/>
        </w:rPr>
        <w:t xml:space="preserve">Firmanın strateji resursları </w:t>
      </w:r>
    </w:p>
    <w:p w:rsidR="00520D90" w:rsidRPr="00520D90" w:rsidRDefault="00520D90" w:rsidP="00520D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520D90" w:rsidRPr="00520D90" w:rsidSect="00AE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D53B6"/>
    <w:multiLevelType w:val="hybridMultilevel"/>
    <w:tmpl w:val="670812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D90"/>
    <w:rsid w:val="00520D90"/>
    <w:rsid w:val="00A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9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>AlexSoft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2015-11-23T07:38:00Z</dcterms:created>
  <dcterms:modified xsi:type="dcterms:W3CDTF">2015-11-23T07:43:00Z</dcterms:modified>
</cp:coreProperties>
</file>