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8A" w:rsidRDefault="00674415" w:rsidP="00A970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A97077">
        <w:rPr>
          <w:rFonts w:ascii="Times New Roman" w:hAnsi="Times New Roman" w:cs="Times New Roman"/>
          <w:b/>
          <w:sz w:val="28"/>
          <w:szCs w:val="28"/>
          <w:lang w:val="az-Latn-AZ"/>
        </w:rPr>
        <w:t>Ev təsərrüfatları sektorunun maliyyəsi statistikası” fənnindən imtahan sualları</w:t>
      </w:r>
    </w:p>
    <w:p w:rsidR="00A97077" w:rsidRPr="00A97077" w:rsidRDefault="00A97077" w:rsidP="00A970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74415" w:rsidRPr="00A97077" w:rsidRDefault="00A97077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674415" w:rsidRPr="00A97077">
        <w:rPr>
          <w:rFonts w:ascii="Times New Roman" w:hAnsi="Times New Roman" w:cs="Times New Roman"/>
          <w:sz w:val="28"/>
          <w:szCs w:val="28"/>
          <w:lang w:val="az-Latn-AZ"/>
        </w:rPr>
        <w:t>MHS-də institusional vahid və</w:t>
      </w:r>
      <w:r w:rsidR="00D02E64"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sektor anlayışları</w:t>
      </w:r>
      <w:r w:rsidR="00674415" w:rsidRPr="00A97077">
        <w:rPr>
          <w:rFonts w:ascii="Times New Roman" w:hAnsi="Times New Roman" w:cs="Times New Roman"/>
          <w:sz w:val="28"/>
          <w:szCs w:val="28"/>
          <w:lang w:val="az-Latn-AZ"/>
        </w:rPr>
        <w:t>, onların mahiyyəti.</w:t>
      </w:r>
    </w:p>
    <w:p w:rsidR="00E15122" w:rsidRPr="00A97077" w:rsidRDefault="00A97077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E15122" w:rsidRPr="00A97077">
        <w:rPr>
          <w:rFonts w:ascii="Times New Roman" w:hAnsi="Times New Roman" w:cs="Times New Roman"/>
          <w:sz w:val="28"/>
          <w:szCs w:val="28"/>
          <w:lang w:val="az-Latn-AZ"/>
        </w:rPr>
        <w:t>Sərancamda qalan gəlir, istehlak və qənaət</w:t>
      </w:r>
    </w:p>
    <w:p w:rsidR="00E15122" w:rsidRPr="00A97077" w:rsidRDefault="00A97077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E15122" w:rsidRPr="00A97077">
        <w:rPr>
          <w:rFonts w:ascii="Times New Roman" w:hAnsi="Times New Roman" w:cs="Times New Roman"/>
          <w:sz w:val="28"/>
          <w:szCs w:val="28"/>
          <w:lang w:val="az-Latn-AZ"/>
        </w:rPr>
        <w:t>Elastiklik əmsalı və onun iqtisadi mahiyyəti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MHS-də iqtisadiyyat sektorları və onların səciyyəsi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son istehlak  xərcləri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statistik təhlilinin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zəruriliyi və əsas istiqamətləri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və onun əsas əlamətləri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faktiki son istehlak xərci və onun digər göstəricilərlə  əlaqədə statistik təhlili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maliyyəsi, iqtisadi dövriyyədə onun rolu və statistik öyrənilməsinin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zəruriliyi</w:t>
      </w:r>
    </w:p>
    <w:p w:rsidR="00E15122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10.</w:t>
      </w:r>
      <w:r w:rsidR="00E15122"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E15122" w:rsidRPr="00A97077">
        <w:rPr>
          <w:rFonts w:ascii="Times New Roman" w:hAnsi="Times New Roman" w:cs="Times New Roman"/>
          <w:sz w:val="28"/>
          <w:szCs w:val="28"/>
          <w:lang w:val="az-Latn-AZ"/>
        </w:rPr>
        <w:t>Şəxsi son istifadə üçün mal və xidmətlərin istehsalı ilə məşğul olan qeyri-korporativ ev təsərrüfatı müəssisələri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40F8E" w:rsidRPr="00A97077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gəlir və xəclərinin seçmə  metodu ilə tədqiqinin ümumi məsələləri</w:t>
      </w:r>
    </w:p>
    <w:p w:rsidR="00E15122" w:rsidRPr="00A97077" w:rsidRDefault="00E15122" w:rsidP="00A97077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40F8E" w:rsidRPr="00A97077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Maliyyə aktivləri anlayışı və onların tərkib ünsürləri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40F8E" w:rsidRPr="00A97077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Bazarda satış üçün mal və xidmət istehsal edən qeyri-korporativ  ev təsərrüfatı müəssisələri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40F8E" w:rsidRPr="00A97077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gəlirlərinin diferensiyalasının statistik  təhlilinin ümumi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40F8E" w:rsidRPr="00A97077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təsərrüfatlatının maliyyəsini xarakterizə edən göstəricilər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16.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statistik təhlilinin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zəruriliyi və əsas istiqamətləri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17.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Müxtəlif əlamətlər üzrə ev təsərrüfatlarının qruplaşdırılması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18.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hesabları, onların təyinatı və göstəriciləri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19.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maliyyəsi, iqtisadi dövriyyədə onun rolu və statistik öyrənilməsinin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zəruriliyi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20.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gəlirlərinin  diferensasiyası göstəriciləri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göstəriciləri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21.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təsərrüfatının ümumi gəliri. Ilkin gəlirlər və carı transferlər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22.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Maliyyə aktivləri anlayışı və onların tərkib ünsürləri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23.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Ekvivalentlik skalası və onun mahiyyəti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24.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təsərrüfatının gəlirlərinin mənbələri və onların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səciyyəsi</w:t>
      </w: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25.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təsərrüfatlatının maliyyəsini xarakterizə edən göstəricilər</w:t>
      </w:r>
    </w:p>
    <w:p w:rsidR="002C645C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2C645C"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2C645C" w:rsidRPr="00A97077">
        <w:rPr>
          <w:rFonts w:ascii="Times New Roman" w:hAnsi="Times New Roman" w:cs="Times New Roman"/>
          <w:sz w:val="28"/>
          <w:szCs w:val="28"/>
          <w:lang w:val="az-Latn-AZ"/>
        </w:rPr>
        <w:t>Yoxsulluq həddini xarakterizə edən göstərici və</w:t>
      </w:r>
      <w:r w:rsidR="002C645C"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C645C" w:rsidRPr="00A97077">
        <w:rPr>
          <w:rFonts w:ascii="Times New Roman" w:hAnsi="Times New Roman" w:cs="Times New Roman"/>
          <w:sz w:val="28"/>
          <w:szCs w:val="28"/>
          <w:lang w:val="az-Latn-AZ"/>
        </w:rPr>
        <w:t>onun hesablanması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27.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 sektorunun hesablarının statistik təhlilinin əsas istiqamətləri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28.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hesabları, onların təyinatı və göstəriciləri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29.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Ev təsərrüfarları sektorunun hesabları və onların 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30.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Iqtisadi dövriyyə və gəlirlərin axını. MHS-də ev təsərrüfatlarının gəliri, xərci və qənaəti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31.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təsərrüfatının ümumi gəliri. Ilkin gəlirlər və carı transfertlər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32.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İqtisadiyyatın makroiqtisadi göstəricilərinin 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33.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Ilkin gəlirlər, pul formasında cari transfertlər, onların ünsürləri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34.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təsərrüfatının gəlirlərinin mənbələri və onların səciyyəsi</w:t>
      </w:r>
    </w:p>
    <w:p w:rsidR="002C645C" w:rsidRPr="00A97077" w:rsidRDefault="002C645C" w:rsidP="00A97077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35.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Gəlir və qənaət, onların qarşılıqlı əlaqəsi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36.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və onun əsas əlamətləri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37.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 sektorunun hesablarının statistik təhlilinin əsas istiqamətləri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38.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 sektorunun maliyyəsi statistikasının göstəricilərinin digər göstəricilərlə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əlaqədə statistik təhlili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39.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Şəxsi son istifadə üçün mal və xidmətlərin istehsalı ilə məşğul olan qeyri-korporativ ev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təsərrüfatı müəssisələri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40.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Iqtisadi dövriyyə və gəlirlərin axını. MHS-də ev təsərrüfatlarının gəliri, xərci və qənaəti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41.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 sektorunun maliyyəsi statistikasının göstəricilərinin digər göstəricilərlə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əlaqədə  statistik təhlili.  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42.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Bazarda satış üçün mal və xidmət istehsal edən qeyri-korporativ ev təsərrüfatı müəssisələri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43.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Ilkin gəlirlər, pul formasında cari transfertlər, onların ünsürləri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077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 gəlirləri ilə istehlakın səviyyəsi arasındakı əlaqənin təhlili metodları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077">
        <w:rPr>
          <w:rFonts w:ascii="Times New Roman" w:hAnsi="Times New Roman" w:cs="Times New Roman"/>
          <w:sz w:val="28"/>
          <w:szCs w:val="28"/>
          <w:lang w:val="en-US"/>
        </w:rPr>
        <w:lastRenderedPageBreak/>
        <w:t>45.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Elastiklik əmsalı və onun iqtisadi mahiyyəti.  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077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MHS-də institusional vahid və sektor anlayışları, onların mahiyyəti.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Sərancamda qalan gəlir, istehlak və qənaət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48.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Elastiklik əmsalı və onun iqtisadi mahiyyəti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49.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MHS-də iqtisadiyyat sektorları və onların səciyyəsi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50.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son istehlak  xərcləri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51.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statistik təhlilinin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zəruriliyi və əsas istiqamətləri</w:t>
      </w:r>
    </w:p>
    <w:p w:rsidR="006651D8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>52.</w:t>
      </w:r>
      <w:r w:rsidR="006651D8"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51D8"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və onun əsas əlamətləri</w:t>
      </w: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53.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faktiki son istehlak xərci və  onun digər göstəricilərlə  əlaqədə statistik təhlili</w:t>
      </w: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54.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maliyyəsi, iqtisadi dövriyyədə onun rolu və statistik öyrənilməsinin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zəruriliyi</w:t>
      </w: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55.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Şəxsi son istifadə üçün mal və xidmətlərin istehsalı ilə məşğul olan qeyri-korporativ ev təsərrüfatı müəssisələri</w:t>
      </w: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56.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gəlir və xəclərinin seçmə metodu ilə tədqiqinin ümumi məsələləri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57.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Maliyyə aktivləri anlayışı və onların tərkib ünsürləri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58.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Bazarda satış üçün mal və xidmət istehsal edən qeyri-korporativ  ev təsərrüfatı müəssisələri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59.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gəlirlərinin diferensiyalasının statistik  təhlilinin ümumi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60.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təsərrüfatlatının maliyyəsini xarakterizə edən göstəricilər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61.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statistik təhlilinin zəruriliyi və əsas istiqamətləri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62.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Müxtəlif əlamətlər üzrə ev təsərrüfatlarının qruplaşdırılması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63.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hesabları, onların təyinatı və göstəriciləri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64.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maliyyəsi, iqtisadi dövriyyədə onun rolu və statistik öyrənilməsinin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zəruriliyi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65.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təsərrüfatlarının   gəlirlərinin  diferensasiyası göstəriciləri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66.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təsərrüfatının ümumi gəliri. Ilkin gəlirlər və carı transferlər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67.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Maliyyə aktivləri anlayışı və onların tərkib ünsürləri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en-US"/>
        </w:rPr>
        <w:lastRenderedPageBreak/>
        <w:t>68.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Ekvivalentlik skalası və onun mahiyyəti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69.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təsərrüfatının gəlirlərinin mənbələri və onların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səciyyəsi</w:t>
      </w:r>
    </w:p>
    <w:p w:rsidR="00A011B3" w:rsidRPr="00A97077" w:rsidRDefault="00A011B3" w:rsidP="00A97077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70.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təsərrüfatlatının maliyyəsini xarakterizə edən göstəricilər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71.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Yoxsulluq həddini xarakterizə edən göstərici və onun hesablanması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72.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təsərrüfatları sektorunun hesablarının statistik təhlilinin əsas istiqamətləri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73.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təsərrüfatı sektorunun hesabları, onların təyinatı və göstəriciləri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74.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Ev təsərrüfarları sektorunun hesabları və onların MHS-nin digər sektorlarının hesabları ilə əlaqəsi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75. </w:t>
      </w:r>
      <w:r w:rsidRPr="00A97077">
        <w:rPr>
          <w:rFonts w:ascii="Times New Roman" w:hAnsi="Times New Roman" w:cs="Times New Roman"/>
          <w:sz w:val="28"/>
          <w:szCs w:val="28"/>
          <w:lang w:val="az-Latn-AZ"/>
        </w:rPr>
        <w:t>Iqtisadi dövriyyə və gəlirlərin axını. MHS-də ev təsərrüfatlarının gəliri, xərci və qənaəti</w:t>
      </w: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11B3" w:rsidRPr="00A97077" w:rsidRDefault="00A011B3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651D8" w:rsidRPr="00A97077" w:rsidRDefault="006651D8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645C" w:rsidRPr="00A97077" w:rsidRDefault="002C645C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40F8E" w:rsidRPr="00A97077" w:rsidRDefault="00A40F8E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7077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5122" w:rsidRPr="00A97077" w:rsidRDefault="00E15122" w:rsidP="00A97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E15122" w:rsidRPr="00A97077" w:rsidSect="00C878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B2" w:rsidRDefault="006232B2" w:rsidP="00EB534F">
      <w:pPr>
        <w:spacing w:after="0" w:line="240" w:lineRule="auto"/>
      </w:pPr>
      <w:r>
        <w:separator/>
      </w:r>
    </w:p>
  </w:endnote>
  <w:endnote w:type="continuationSeparator" w:id="1">
    <w:p w:rsidR="006232B2" w:rsidRDefault="006232B2" w:rsidP="00EB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0849"/>
      <w:docPartObj>
        <w:docPartGallery w:val="Page Numbers (Bottom of Page)"/>
        <w:docPartUnique/>
      </w:docPartObj>
    </w:sdtPr>
    <w:sdtContent>
      <w:p w:rsidR="00EB534F" w:rsidRDefault="009E0A69">
        <w:pPr>
          <w:pStyle w:val="a6"/>
          <w:jc w:val="right"/>
        </w:pPr>
        <w:fldSimple w:instr=" PAGE   \* MERGEFORMAT ">
          <w:r w:rsidR="00A97077">
            <w:rPr>
              <w:noProof/>
            </w:rPr>
            <w:t>3</w:t>
          </w:r>
        </w:fldSimple>
      </w:p>
    </w:sdtContent>
  </w:sdt>
  <w:p w:rsidR="00EB534F" w:rsidRDefault="00EB53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B2" w:rsidRDefault="006232B2" w:rsidP="00EB534F">
      <w:pPr>
        <w:spacing w:after="0" w:line="240" w:lineRule="auto"/>
      </w:pPr>
      <w:r>
        <w:separator/>
      </w:r>
    </w:p>
  </w:footnote>
  <w:footnote w:type="continuationSeparator" w:id="1">
    <w:p w:rsidR="006232B2" w:rsidRDefault="006232B2" w:rsidP="00EB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E64"/>
    <w:multiLevelType w:val="hybridMultilevel"/>
    <w:tmpl w:val="59C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017"/>
    <w:multiLevelType w:val="hybridMultilevel"/>
    <w:tmpl w:val="59C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15"/>
    <w:rsid w:val="00006764"/>
    <w:rsid w:val="000A5B44"/>
    <w:rsid w:val="00165692"/>
    <w:rsid w:val="001950C5"/>
    <w:rsid w:val="002C645C"/>
    <w:rsid w:val="00322969"/>
    <w:rsid w:val="00434352"/>
    <w:rsid w:val="00487F81"/>
    <w:rsid w:val="005935F2"/>
    <w:rsid w:val="006232B2"/>
    <w:rsid w:val="006651D8"/>
    <w:rsid w:val="00674415"/>
    <w:rsid w:val="006B77FC"/>
    <w:rsid w:val="00727CDB"/>
    <w:rsid w:val="007843D5"/>
    <w:rsid w:val="00865580"/>
    <w:rsid w:val="008D215F"/>
    <w:rsid w:val="008F360C"/>
    <w:rsid w:val="00974094"/>
    <w:rsid w:val="009A41CA"/>
    <w:rsid w:val="009E0A69"/>
    <w:rsid w:val="00A011B3"/>
    <w:rsid w:val="00A2590F"/>
    <w:rsid w:val="00A40F8E"/>
    <w:rsid w:val="00A4123A"/>
    <w:rsid w:val="00A97077"/>
    <w:rsid w:val="00A9732D"/>
    <w:rsid w:val="00AF17FE"/>
    <w:rsid w:val="00B112E0"/>
    <w:rsid w:val="00C3127B"/>
    <w:rsid w:val="00C4214D"/>
    <w:rsid w:val="00C878A5"/>
    <w:rsid w:val="00D02E64"/>
    <w:rsid w:val="00D56A8A"/>
    <w:rsid w:val="00D94CA6"/>
    <w:rsid w:val="00DB3FFA"/>
    <w:rsid w:val="00E15122"/>
    <w:rsid w:val="00E65BB3"/>
    <w:rsid w:val="00EB534F"/>
    <w:rsid w:val="00F5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A5"/>
  </w:style>
  <w:style w:type="paragraph" w:styleId="1">
    <w:name w:val="heading 1"/>
    <w:basedOn w:val="a"/>
    <w:next w:val="a"/>
    <w:link w:val="10"/>
    <w:uiPriority w:val="9"/>
    <w:qFormat/>
    <w:rsid w:val="0059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34F"/>
  </w:style>
  <w:style w:type="paragraph" w:styleId="a6">
    <w:name w:val="footer"/>
    <w:basedOn w:val="a"/>
    <w:link w:val="a7"/>
    <w:uiPriority w:val="99"/>
    <w:unhideWhenUsed/>
    <w:rsid w:val="00EB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34F"/>
  </w:style>
  <w:style w:type="paragraph" w:styleId="a8">
    <w:name w:val="No Spacing"/>
    <w:uiPriority w:val="1"/>
    <w:qFormat/>
    <w:rsid w:val="005935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2D11-5C9F-48E9-A322-A2251898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20</cp:revision>
  <cp:lastPrinted>2014-12-01T15:08:00Z</cp:lastPrinted>
  <dcterms:created xsi:type="dcterms:W3CDTF">2014-11-21T12:39:00Z</dcterms:created>
  <dcterms:modified xsi:type="dcterms:W3CDTF">2014-12-11T13:05:00Z</dcterms:modified>
</cp:coreProperties>
</file>